
<file path=[Content_Types].xml><?xml version="1.0" encoding="utf-8"?>
<Types xmlns="http://schemas.openxmlformats.org/package/2006/content-types">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D08F6" w:rsidRDefault="00D71491">
      <w:pPr>
        <w:pStyle w:val="normal"/>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Министерство науки и высшего образования Российской Федерации</w:t>
      </w:r>
    </w:p>
    <w:p w:rsidR="00ED08F6" w:rsidRDefault="00D71491">
      <w:pPr>
        <w:pStyle w:val="normal"/>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Федеральное государственное бюджетное образовательное учреждение высшего образования</w:t>
      </w:r>
    </w:p>
    <w:p w:rsidR="00ED08F6" w:rsidRDefault="00D71491">
      <w:pPr>
        <w:pStyle w:val="normal"/>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«Пензенский государственный университет»</w:t>
      </w:r>
    </w:p>
    <w:p w:rsidR="00ED08F6" w:rsidRDefault="00ED08F6">
      <w:pPr>
        <w:pStyle w:val="normal"/>
        <w:spacing w:after="0" w:line="360" w:lineRule="auto"/>
        <w:jc w:val="center"/>
        <w:rPr>
          <w:rFonts w:ascii="Times New Roman" w:eastAsia="Times New Roman" w:hAnsi="Times New Roman" w:cs="Times New Roman"/>
          <w:b/>
          <w:sz w:val="28"/>
          <w:szCs w:val="28"/>
        </w:rPr>
      </w:pPr>
    </w:p>
    <w:p w:rsidR="00ED08F6" w:rsidRDefault="00D71491">
      <w:pPr>
        <w:pStyle w:val="normal"/>
        <w:spacing w:after="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Юридический институт                  </w:t>
      </w:r>
      <w:r w:rsidRPr="003258BD">
        <w:rPr>
          <w:rFonts w:ascii="Times New Roman" w:eastAsia="Times New Roman" w:hAnsi="Times New Roman" w:cs="Times New Roman"/>
          <w:b/>
          <w:sz w:val="28"/>
          <w:szCs w:val="28"/>
          <w:u w:val="single"/>
        </w:rPr>
        <w:t>Кафедра: «Частное и публичное право»</w:t>
      </w:r>
    </w:p>
    <w:p w:rsidR="00ED08F6" w:rsidRDefault="00D71491">
      <w:pPr>
        <w:pStyle w:val="normal"/>
        <w:spacing w:after="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Направление подготовки:     </w:t>
      </w:r>
      <w:r w:rsidR="003258BD">
        <w:rPr>
          <w:rFonts w:ascii="Times New Roman" w:eastAsia="Times New Roman" w:hAnsi="Times New Roman" w:cs="Times New Roman"/>
          <w:b/>
          <w:sz w:val="28"/>
          <w:szCs w:val="28"/>
        </w:rPr>
        <w:t xml:space="preserve">                          </w:t>
      </w:r>
      <w:r w:rsidRPr="003258BD">
        <w:rPr>
          <w:rFonts w:ascii="Times New Roman" w:eastAsia="Times New Roman" w:hAnsi="Times New Roman" w:cs="Times New Roman"/>
          <w:b/>
          <w:sz w:val="28"/>
          <w:szCs w:val="28"/>
          <w:u w:val="single"/>
        </w:rPr>
        <w:t>40.03.01</w:t>
      </w:r>
      <w:r w:rsidR="003258BD" w:rsidRPr="003258BD">
        <w:rPr>
          <w:rFonts w:ascii="Times New Roman" w:eastAsia="Times New Roman" w:hAnsi="Times New Roman" w:cs="Times New Roman"/>
          <w:b/>
          <w:sz w:val="28"/>
          <w:szCs w:val="28"/>
          <w:u w:val="single"/>
        </w:rPr>
        <w:t>.</w:t>
      </w:r>
      <w:r>
        <w:rPr>
          <w:rFonts w:ascii="Times New Roman" w:eastAsia="Times New Roman" w:hAnsi="Times New Roman" w:cs="Times New Roman"/>
          <w:b/>
          <w:sz w:val="28"/>
          <w:szCs w:val="28"/>
        </w:rPr>
        <w:t xml:space="preserve"> </w:t>
      </w:r>
      <w:r w:rsidR="003258BD">
        <w:rPr>
          <w:rFonts w:ascii="Times New Roman" w:eastAsia="Times New Roman" w:hAnsi="Times New Roman" w:cs="Times New Roman"/>
          <w:b/>
          <w:sz w:val="28"/>
          <w:szCs w:val="28"/>
        </w:rPr>
        <w:t xml:space="preserve">     </w:t>
      </w:r>
      <w:r w:rsidRPr="003258BD">
        <w:rPr>
          <w:rFonts w:ascii="Times New Roman" w:eastAsia="Times New Roman" w:hAnsi="Times New Roman" w:cs="Times New Roman"/>
          <w:b/>
          <w:sz w:val="28"/>
          <w:szCs w:val="28"/>
          <w:u w:val="single"/>
        </w:rPr>
        <w:t>«Юриспруденция»</w:t>
      </w:r>
    </w:p>
    <w:p w:rsidR="00ED08F6" w:rsidRDefault="00D71491">
      <w:pPr>
        <w:pStyle w:val="normal"/>
        <w:spacing w:after="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Профиль: </w:t>
      </w:r>
      <w:r w:rsidRPr="003258BD">
        <w:rPr>
          <w:rFonts w:ascii="Times New Roman" w:eastAsia="Times New Roman" w:hAnsi="Times New Roman" w:cs="Times New Roman"/>
          <w:b/>
          <w:sz w:val="28"/>
          <w:szCs w:val="28"/>
          <w:u w:val="single"/>
        </w:rPr>
        <w:t>Правозащитная деятельность</w:t>
      </w:r>
    </w:p>
    <w:p w:rsidR="00ED08F6" w:rsidRDefault="00ED08F6">
      <w:pPr>
        <w:pStyle w:val="normal"/>
        <w:spacing w:after="0" w:line="360" w:lineRule="auto"/>
        <w:jc w:val="both"/>
        <w:rPr>
          <w:rFonts w:ascii="Times New Roman" w:eastAsia="Times New Roman" w:hAnsi="Times New Roman" w:cs="Times New Roman"/>
          <w:b/>
          <w:sz w:val="28"/>
          <w:szCs w:val="28"/>
        </w:rPr>
      </w:pPr>
    </w:p>
    <w:p w:rsidR="00ED08F6" w:rsidRDefault="00D71491">
      <w:pPr>
        <w:pStyle w:val="normal"/>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БАКАЛАВРСКАЯ РАБОТА</w:t>
      </w:r>
    </w:p>
    <w:p w:rsidR="00ED08F6" w:rsidRPr="003258BD" w:rsidRDefault="00D71491">
      <w:pPr>
        <w:pStyle w:val="normal"/>
        <w:spacing w:after="0" w:line="360" w:lineRule="auto"/>
        <w:jc w:val="center"/>
        <w:rPr>
          <w:rFonts w:ascii="Times New Roman" w:eastAsia="Times New Roman" w:hAnsi="Times New Roman" w:cs="Times New Roman"/>
          <w:sz w:val="28"/>
          <w:szCs w:val="28"/>
          <w:u w:val="single"/>
        </w:rPr>
      </w:pPr>
      <w:r>
        <w:rPr>
          <w:rFonts w:ascii="Times New Roman" w:eastAsia="Times New Roman" w:hAnsi="Times New Roman" w:cs="Times New Roman"/>
          <w:sz w:val="28"/>
          <w:szCs w:val="28"/>
        </w:rPr>
        <w:t xml:space="preserve">на тему </w:t>
      </w:r>
      <w:r w:rsidRPr="003258BD">
        <w:rPr>
          <w:rFonts w:ascii="Times New Roman" w:eastAsia="Times New Roman" w:hAnsi="Times New Roman" w:cs="Times New Roman"/>
          <w:b/>
          <w:sz w:val="28"/>
          <w:szCs w:val="28"/>
          <w:u w:val="single"/>
        </w:rPr>
        <w:t>«</w:t>
      </w:r>
      <w:proofErr w:type="gramStart"/>
      <w:r w:rsidRPr="003258BD">
        <w:rPr>
          <w:rFonts w:ascii="Times New Roman" w:eastAsia="Times New Roman" w:hAnsi="Times New Roman" w:cs="Times New Roman"/>
          <w:b/>
          <w:sz w:val="28"/>
          <w:szCs w:val="28"/>
          <w:u w:val="single"/>
        </w:rPr>
        <w:t>Гражданско-правовое</w:t>
      </w:r>
      <w:proofErr w:type="gramEnd"/>
      <w:r w:rsidRPr="003258BD">
        <w:rPr>
          <w:rFonts w:ascii="Times New Roman" w:eastAsia="Times New Roman" w:hAnsi="Times New Roman" w:cs="Times New Roman"/>
          <w:b/>
          <w:sz w:val="28"/>
          <w:szCs w:val="28"/>
          <w:u w:val="single"/>
        </w:rPr>
        <w:t xml:space="preserve"> регулирования договора дарения»</w:t>
      </w:r>
    </w:p>
    <w:p w:rsidR="00ED08F6" w:rsidRDefault="00D71491">
      <w:pPr>
        <w:pStyle w:val="normal"/>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Студент</w:t>
      </w:r>
      <w:r>
        <w:rPr>
          <w:rFonts w:ascii="Times New Roman" w:eastAsia="Times New Roman" w:hAnsi="Times New Roman" w:cs="Times New Roman"/>
          <w:sz w:val="28"/>
          <w:szCs w:val="28"/>
        </w:rPr>
        <w:t xml:space="preserve"> группы 18ЮЮ3       _____________   </w:t>
      </w:r>
      <w:r w:rsidR="003258B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u w:val="single"/>
        </w:rPr>
        <w:t>Розлач</w:t>
      </w:r>
      <w:proofErr w:type="spellEnd"/>
      <w:r>
        <w:rPr>
          <w:rFonts w:ascii="Times New Roman" w:eastAsia="Times New Roman" w:hAnsi="Times New Roman" w:cs="Times New Roman"/>
          <w:sz w:val="28"/>
          <w:szCs w:val="28"/>
          <w:u w:val="single"/>
        </w:rPr>
        <w:t xml:space="preserve"> Денис Евгеньевич</w:t>
      </w:r>
    </w:p>
    <w:p w:rsidR="003258BD" w:rsidRDefault="00D71491">
      <w:pPr>
        <w:pStyle w:val="normal"/>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rPr>
        <w:t>Научный руководитель</w:t>
      </w:r>
      <w:r>
        <w:rPr>
          <w:rFonts w:ascii="Times New Roman" w:eastAsia="Times New Roman" w:hAnsi="Times New Roman" w:cs="Times New Roman"/>
          <w:sz w:val="28"/>
          <w:szCs w:val="28"/>
        </w:rPr>
        <w:t xml:space="preserve"> к., </w:t>
      </w:r>
      <w:proofErr w:type="spellStart"/>
      <w:r>
        <w:rPr>
          <w:rFonts w:ascii="Times New Roman" w:eastAsia="Times New Roman" w:hAnsi="Times New Roman" w:cs="Times New Roman"/>
          <w:sz w:val="28"/>
          <w:szCs w:val="28"/>
        </w:rPr>
        <w:t>ю</w:t>
      </w:r>
      <w:proofErr w:type="spellEnd"/>
      <w:r>
        <w:rPr>
          <w:rFonts w:ascii="Times New Roman" w:eastAsia="Times New Roman" w:hAnsi="Times New Roman" w:cs="Times New Roman"/>
          <w:sz w:val="28"/>
          <w:szCs w:val="28"/>
        </w:rPr>
        <w:t xml:space="preserve">., </w:t>
      </w:r>
      <w:r w:rsidR="003258BD">
        <w:rPr>
          <w:rFonts w:ascii="Times New Roman" w:eastAsia="Times New Roman" w:hAnsi="Times New Roman" w:cs="Times New Roman"/>
          <w:sz w:val="28"/>
          <w:szCs w:val="28"/>
        </w:rPr>
        <w:t xml:space="preserve">н., доцент </w:t>
      </w:r>
    </w:p>
    <w:p w:rsidR="00ED08F6" w:rsidRDefault="003258BD">
      <w:pPr>
        <w:pStyle w:val="normal"/>
        <w:spacing w:after="0" w:line="360" w:lineRule="auto"/>
        <w:jc w:val="both"/>
        <w:rPr>
          <w:rFonts w:ascii="Times New Roman" w:eastAsia="Times New Roman" w:hAnsi="Times New Roman" w:cs="Times New Roman"/>
          <w:sz w:val="28"/>
          <w:szCs w:val="28"/>
          <w:u w:val="single"/>
        </w:rPr>
      </w:pPr>
      <w:r>
        <w:rPr>
          <w:rFonts w:ascii="Times New Roman" w:eastAsia="Times New Roman" w:hAnsi="Times New Roman" w:cs="Times New Roman"/>
          <w:sz w:val="28"/>
          <w:szCs w:val="28"/>
        </w:rPr>
        <w:t xml:space="preserve">кафедры </w:t>
      </w:r>
      <w:proofErr w:type="spellStart"/>
      <w:r>
        <w:rPr>
          <w:rFonts w:ascii="Times New Roman" w:eastAsia="Times New Roman" w:hAnsi="Times New Roman" w:cs="Times New Roman"/>
          <w:sz w:val="28"/>
          <w:szCs w:val="28"/>
        </w:rPr>
        <w:t>ЧиПП</w:t>
      </w:r>
      <w:proofErr w:type="spellEnd"/>
      <w:r>
        <w:rPr>
          <w:rFonts w:ascii="Times New Roman" w:eastAsia="Times New Roman" w:hAnsi="Times New Roman" w:cs="Times New Roman"/>
          <w:sz w:val="28"/>
          <w:szCs w:val="28"/>
        </w:rPr>
        <w:t xml:space="preserve">                        </w:t>
      </w:r>
      <w:r w:rsidRPr="003258BD">
        <w:rPr>
          <w:rFonts w:ascii="Times New Roman" w:eastAsia="Times New Roman" w:hAnsi="Times New Roman" w:cs="Times New Roman"/>
          <w:sz w:val="28"/>
          <w:szCs w:val="28"/>
          <w:u w:val="single"/>
        </w:rPr>
        <w:t xml:space="preserve">                         </w:t>
      </w:r>
      <w:r>
        <w:rPr>
          <w:rFonts w:ascii="Times New Roman" w:eastAsia="Times New Roman" w:hAnsi="Times New Roman" w:cs="Times New Roman"/>
          <w:sz w:val="28"/>
          <w:szCs w:val="28"/>
        </w:rPr>
        <w:t xml:space="preserve">              </w:t>
      </w:r>
      <w:r w:rsidR="00D71491">
        <w:rPr>
          <w:rFonts w:ascii="Times New Roman" w:eastAsia="Times New Roman" w:hAnsi="Times New Roman" w:cs="Times New Roman"/>
          <w:sz w:val="28"/>
          <w:szCs w:val="28"/>
        </w:rPr>
        <w:t xml:space="preserve"> </w:t>
      </w:r>
      <w:r w:rsidR="00D71491">
        <w:rPr>
          <w:rFonts w:ascii="Times New Roman" w:eastAsia="Times New Roman" w:hAnsi="Times New Roman" w:cs="Times New Roman"/>
          <w:sz w:val="28"/>
          <w:szCs w:val="28"/>
          <w:u w:val="single"/>
        </w:rPr>
        <w:t>Феоктистов А.В.</w:t>
      </w:r>
    </w:p>
    <w:p w:rsidR="00ED08F6" w:rsidRDefault="00D71491">
      <w:pPr>
        <w:pStyle w:val="normal"/>
        <w:spacing w:after="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Консультанты:</w:t>
      </w:r>
    </w:p>
    <w:p w:rsidR="00ED08F6" w:rsidRDefault="00D71491">
      <w:pPr>
        <w:pStyle w:val="normal"/>
        <w:spacing w:after="0"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28"/>
          <w:szCs w:val="28"/>
        </w:rPr>
        <w:t xml:space="preserve">по </w:t>
      </w:r>
      <w:r>
        <w:rPr>
          <w:rFonts w:ascii="Times New Roman" w:eastAsia="Times New Roman" w:hAnsi="Times New Roman" w:cs="Times New Roman"/>
          <w:sz w:val="18"/>
          <w:szCs w:val="18"/>
        </w:rPr>
        <w:t>______________________________________________     ______________________            _______________________</w:t>
      </w:r>
    </w:p>
    <w:p w:rsidR="00ED08F6" w:rsidRDefault="00D71491">
      <w:pPr>
        <w:pStyle w:val="normal"/>
        <w:spacing w:after="0"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наименование раздела, звание, должность                        подпись, дата                               фамилия, инициалы</w:t>
      </w:r>
    </w:p>
    <w:p w:rsidR="00ED08F6" w:rsidRDefault="00D71491">
      <w:pPr>
        <w:pStyle w:val="normal"/>
        <w:spacing w:after="0"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28"/>
          <w:szCs w:val="28"/>
        </w:rPr>
        <w:t xml:space="preserve">по </w:t>
      </w:r>
      <w:r>
        <w:rPr>
          <w:rFonts w:ascii="Times New Roman" w:eastAsia="Times New Roman" w:hAnsi="Times New Roman" w:cs="Times New Roman"/>
          <w:sz w:val="18"/>
          <w:szCs w:val="18"/>
        </w:rPr>
        <w:t>______________________________________________     ______________________            _______________________</w:t>
      </w:r>
    </w:p>
    <w:p w:rsidR="00ED08F6" w:rsidRDefault="00D71491">
      <w:pPr>
        <w:pStyle w:val="normal"/>
        <w:spacing w:after="0"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наименование раздела, звание, должность                        подпись, дата                               фамилия,</w:t>
      </w:r>
      <w:proofErr w:type="gramStart"/>
      <w:r>
        <w:rPr>
          <w:rFonts w:ascii="Times New Roman" w:eastAsia="Times New Roman" w:hAnsi="Times New Roman" w:cs="Times New Roman"/>
          <w:sz w:val="18"/>
          <w:szCs w:val="18"/>
        </w:rPr>
        <w:t xml:space="preserve"> </w:t>
      </w:r>
      <w:r>
        <w:rPr>
          <w:rFonts w:ascii="Times New Roman" w:eastAsia="Times New Roman" w:hAnsi="Times New Roman" w:cs="Times New Roman"/>
          <w:sz w:val="18"/>
          <w:szCs w:val="18"/>
          <w:vertAlign w:val="superscript"/>
        </w:rPr>
        <w:t>,</w:t>
      </w:r>
      <w:proofErr w:type="gramEnd"/>
      <w:r>
        <w:rPr>
          <w:rFonts w:ascii="Times New Roman" w:eastAsia="Times New Roman" w:hAnsi="Times New Roman" w:cs="Times New Roman"/>
          <w:sz w:val="18"/>
          <w:szCs w:val="18"/>
        </w:rPr>
        <w:t>инициалы</w:t>
      </w:r>
    </w:p>
    <w:p w:rsidR="00ED08F6" w:rsidRDefault="00D71491">
      <w:pPr>
        <w:pStyle w:val="normal"/>
        <w:spacing w:after="0"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28"/>
          <w:szCs w:val="28"/>
        </w:rPr>
        <w:t xml:space="preserve">по </w:t>
      </w:r>
      <w:r>
        <w:rPr>
          <w:rFonts w:ascii="Times New Roman" w:eastAsia="Times New Roman" w:hAnsi="Times New Roman" w:cs="Times New Roman"/>
          <w:sz w:val="18"/>
          <w:szCs w:val="18"/>
        </w:rPr>
        <w:t>______________________________________________     ______________________            _______________________</w:t>
      </w:r>
    </w:p>
    <w:p w:rsidR="00ED08F6" w:rsidRDefault="00D71491">
      <w:pPr>
        <w:pStyle w:val="normal"/>
        <w:spacing w:after="0" w:line="360" w:lineRule="auto"/>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            наименование раздела, звание, должность                        подпись, дата                               фамилия, инициалы</w:t>
      </w:r>
    </w:p>
    <w:p w:rsidR="00ED08F6" w:rsidRDefault="00ED08F6">
      <w:pPr>
        <w:pStyle w:val="normal"/>
        <w:spacing w:after="0" w:line="360" w:lineRule="auto"/>
        <w:jc w:val="both"/>
        <w:rPr>
          <w:rFonts w:ascii="Times New Roman" w:eastAsia="Times New Roman" w:hAnsi="Times New Roman" w:cs="Times New Roman"/>
          <w:b/>
          <w:sz w:val="28"/>
          <w:szCs w:val="28"/>
        </w:rPr>
      </w:pPr>
    </w:p>
    <w:p w:rsidR="00ED08F6" w:rsidRDefault="00D71491">
      <w:pPr>
        <w:pStyle w:val="normal"/>
        <w:spacing w:after="0" w:line="360" w:lineRule="auto"/>
        <w:jc w:val="both"/>
        <w:rPr>
          <w:rFonts w:ascii="Times New Roman" w:eastAsia="Times New Roman" w:hAnsi="Times New Roman" w:cs="Times New Roman"/>
          <w:b/>
          <w:sz w:val="28"/>
          <w:szCs w:val="28"/>
        </w:rPr>
      </w:pPr>
      <w:proofErr w:type="spellStart"/>
      <w:r>
        <w:rPr>
          <w:rFonts w:ascii="Times New Roman" w:eastAsia="Times New Roman" w:hAnsi="Times New Roman" w:cs="Times New Roman"/>
          <w:b/>
          <w:sz w:val="28"/>
          <w:szCs w:val="28"/>
        </w:rPr>
        <w:t>Нормоконтролёр</w:t>
      </w:r>
      <w:proofErr w:type="spellEnd"/>
      <w:r>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rPr>
        <w:t xml:space="preserve">старший преподаватель_____________    </w:t>
      </w:r>
      <w:r>
        <w:rPr>
          <w:rFonts w:ascii="Times New Roman" w:eastAsia="Times New Roman" w:hAnsi="Times New Roman" w:cs="Times New Roman"/>
          <w:sz w:val="28"/>
          <w:szCs w:val="28"/>
          <w:u w:val="single"/>
        </w:rPr>
        <w:t>Колесников В.И.</w:t>
      </w:r>
    </w:p>
    <w:p w:rsidR="00ED08F6" w:rsidRDefault="005C7DF0">
      <w:pPr>
        <w:pStyle w:val="normal"/>
        <w:spacing w:after="0" w:line="360" w:lineRule="auto"/>
        <w:jc w:val="both"/>
        <w:rPr>
          <w:rFonts w:ascii="Times New Roman" w:eastAsia="Times New Roman" w:hAnsi="Times New Roman" w:cs="Times New Roman"/>
          <w:b/>
          <w:sz w:val="28"/>
          <w:szCs w:val="28"/>
        </w:rPr>
      </w:pPr>
      <w:r w:rsidRPr="005C7DF0">
        <w:rPr>
          <w:noProof/>
        </w:rPr>
        <w:pict>
          <v:shapetype id="_x0000_t32" coordsize="21600,21600" o:spt="32" o:oned="t" path="m,l21600,21600e" filled="f">
            <v:path arrowok="t" fillok="f" o:connecttype="none"/>
            <o:lock v:ext="edit" shapetype="t"/>
          </v:shapetype>
          <v:shape id="_x0000_s1026" type="#_x0000_t32" style="position:absolute;left:0;text-align:left;margin-left:4.8pt;margin-top:5.9pt;width:469.45pt;height:2.3pt;flip:y;z-index:251659264" o:connectortype="straight"/>
        </w:pict>
      </w:r>
      <ve:AlternateContent>
        <mc:Choice xmlns:mc="http://schemas.openxmlformats.org/markup-compatibility/2006"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Requires="wpg">
          <w:drawing>
            <wp:anchor allowOverlap="1" behindDoc="0" distB="0" distT="0" distL="114300" distR="114300" hidden="0" layoutInCell="1" locked="0" relativeHeight="0" simplePos="0">
              <wp:simplePos x="0" y="0"/>
              <wp:positionH relativeFrom="column">
                <wp:posOffset>177800</wp:posOffset>
              </wp:positionH>
              <wp:positionV relativeFrom="paragraph">
                <wp:posOffset>101600</wp:posOffset>
              </wp:positionV>
              <wp:extent cx="5944235" cy="60325"/>
              <wp:effectExtent b="0" l="0" r="0" t="0"/>
              <wp:wrapNone/>
              <wp:docPr id="1" name=""/>
              <a:graphic>
                <a:graphicData uri="http://schemas.microsoft.com/office/word/2010/wordprocessingShape">
                  <wps:wsp>
                    <wps:cNvSpPr/>
                    <wps:cNvPr id="2" name="Shape 2"/>
                    <wps:spPr>
                      <a:xfrm flipH="1" rot="10800000">
                        <a:off x="2380233" y="3756188"/>
                        <a:ext cx="5931535" cy="47625"/>
                      </a:xfrm>
                      <a:custGeom>
                        <a:rect b="b" l="l" r="r" t="t"/>
                        <a:pathLst>
                          <a:path extrusionOk="0" h="47625" w="5931535">
                            <a:moveTo>
                              <a:pt x="0" y="0"/>
                            </a:moveTo>
                            <a:lnTo>
                              <a:pt x="5931535" y="47625"/>
                            </a:lnTo>
                          </a:path>
                        </a:pathLst>
                      </a:custGeom>
                      <a:solidFill>
                        <a:srgbClr val="FFFFFF"/>
                      </a:solidFill>
                      <a:ln cap="flat" cmpd="sng" w="12700">
                        <a:solidFill>
                          <a:srgbClr val="000000"/>
                        </a:solidFill>
                        <a:prstDash val="solid"/>
                        <a:round/>
                        <a:headEnd len="sm" w="sm" type="none"/>
                        <a:tailEnd len="sm" w="sm" type="none"/>
                      </a:ln>
                    </wps:spPr>
                    <wps:bodyPr anchorCtr="0" anchor="ctr" bIns="91425" lIns="91425" spcFirstLastPara="1" rIns="91425" wrap="square" tIns="91425">
                      <a:noAutofit/>
                    </wps:bodyPr>
                  </wps:wsp>
                </a:graphicData>
              </a:graphic>
            </wp:anchor>
          </w:drawing>
        </mc:Choice>
        <ve:Fallback>
          <w:r w:rsidR="00D71491">
            <w:rPr>
              <w:noProof/>
            </w:rPr>
            <w:drawing>
              <wp:anchor distT="0" distB="0" distL="114300" distR="114300" simplePos="0" relativeHeight="251658240" behindDoc="0" locked="0" layoutInCell="1" allowOverlap="1">
                <wp:simplePos x="0" y="0"/>
                <wp:positionH relativeFrom="column">
                  <wp:posOffset>177800</wp:posOffset>
                </wp:positionH>
                <wp:positionV relativeFrom="paragraph">
                  <wp:posOffset>101600</wp:posOffset>
                </wp:positionV>
                <wp:extent cx="5944235" cy="60325"/>
                <wp:effectExtent l="0" t="0" r="0" b="0"/>
                <wp:wrapNone/>
                <wp:docPr id="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5944235" cy="60325"/>
                        </a:xfrm>
                        <a:prstGeom prst="rect">
                          <a:avLst/>
                        </a:prstGeom>
                        <a:ln/>
                      </pic:spPr>
                    </pic:pic>
                  </a:graphicData>
                </a:graphic>
              </wp:anchor>
            </w:drawing>
          </w:r>
        </ve:Fallback>
      </ve:AlternateContent>
    </w:p>
    <w:p w:rsidR="00ED08F6" w:rsidRDefault="00D71491">
      <w:pPr>
        <w:pStyle w:val="normal"/>
        <w:spacing w:after="0" w:line="360" w:lineRule="auto"/>
        <w:jc w:val="both"/>
        <w:rPr>
          <w:rFonts w:ascii="Times New Roman" w:eastAsia="Times New Roman" w:hAnsi="Times New Roman" w:cs="Times New Roman"/>
          <w:sz w:val="28"/>
          <w:szCs w:val="28"/>
        </w:rPr>
      </w:pPr>
      <w:proofErr w:type="gramStart"/>
      <w:r w:rsidRPr="003258BD">
        <w:rPr>
          <w:rFonts w:ascii="Times New Roman" w:eastAsia="Times New Roman" w:hAnsi="Times New Roman" w:cs="Times New Roman"/>
          <w:i/>
          <w:spacing w:val="-20"/>
          <w:sz w:val="28"/>
          <w:szCs w:val="28"/>
        </w:rPr>
        <w:t>Работа допущена к защите</w:t>
      </w:r>
      <w:r>
        <w:rPr>
          <w:rFonts w:ascii="Times New Roman" w:eastAsia="Times New Roman" w:hAnsi="Times New Roman" w:cs="Times New Roman"/>
          <w:i/>
          <w:sz w:val="28"/>
          <w:szCs w:val="28"/>
        </w:rPr>
        <w:t xml:space="preserve"> </w:t>
      </w:r>
      <w:r>
        <w:rPr>
          <w:rFonts w:ascii="Times New Roman" w:eastAsia="Times New Roman" w:hAnsi="Times New Roman" w:cs="Times New Roman"/>
          <w:sz w:val="28"/>
          <w:szCs w:val="28"/>
        </w:rPr>
        <w:t>(</w:t>
      </w:r>
      <w:r w:rsidRPr="003258BD">
        <w:rPr>
          <w:rFonts w:ascii="Times New Roman" w:eastAsia="Times New Roman" w:hAnsi="Times New Roman" w:cs="Times New Roman"/>
          <w:spacing w:val="-20"/>
          <w:sz w:val="28"/>
          <w:szCs w:val="28"/>
        </w:rPr>
        <w:t>протокол заседания кафедры</w:t>
      </w:r>
      <w:r>
        <w:rPr>
          <w:rFonts w:ascii="Times New Roman" w:eastAsia="Times New Roman" w:hAnsi="Times New Roman" w:cs="Times New Roman"/>
          <w:sz w:val="28"/>
          <w:szCs w:val="28"/>
        </w:rPr>
        <w:t xml:space="preserve"> </w:t>
      </w:r>
      <w:proofErr w:type="spellStart"/>
      <w:r>
        <w:rPr>
          <w:rFonts w:ascii="Times New Roman" w:eastAsia="Times New Roman" w:hAnsi="Times New Roman" w:cs="Times New Roman"/>
          <w:sz w:val="28"/>
          <w:szCs w:val="28"/>
        </w:rPr>
        <w:t>ЧиПП</w:t>
      </w:r>
      <w:proofErr w:type="spellEnd"/>
      <w:r>
        <w:rPr>
          <w:rFonts w:ascii="Times New Roman" w:eastAsia="Times New Roman" w:hAnsi="Times New Roman" w:cs="Times New Roman"/>
          <w:sz w:val="28"/>
          <w:szCs w:val="28"/>
        </w:rPr>
        <w:t>) от ____ 2022 №__)</w:t>
      </w:r>
      <w:proofErr w:type="gramEnd"/>
    </w:p>
    <w:p w:rsidR="00ED08F6" w:rsidRDefault="00D71491">
      <w:pPr>
        <w:pStyle w:val="normal"/>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Заведующий кафедрой «Частное и публичное право» </w:t>
      </w:r>
      <w:proofErr w:type="spellStart"/>
      <w:r>
        <w:rPr>
          <w:rFonts w:ascii="Times New Roman" w:eastAsia="Times New Roman" w:hAnsi="Times New Roman" w:cs="Times New Roman"/>
          <w:sz w:val="28"/>
          <w:szCs w:val="28"/>
        </w:rPr>
        <w:t>_________</w:t>
      </w:r>
      <w:r w:rsidRPr="003258BD">
        <w:rPr>
          <w:rFonts w:ascii="Times New Roman" w:eastAsia="Times New Roman" w:hAnsi="Times New Roman" w:cs="Times New Roman"/>
          <w:sz w:val="28"/>
          <w:szCs w:val="28"/>
          <w:u w:val="single"/>
        </w:rPr>
        <w:t>Казакова</w:t>
      </w:r>
      <w:proofErr w:type="spellEnd"/>
      <w:r w:rsidRPr="003258BD">
        <w:rPr>
          <w:rFonts w:ascii="Times New Roman" w:eastAsia="Times New Roman" w:hAnsi="Times New Roman" w:cs="Times New Roman"/>
          <w:sz w:val="28"/>
          <w:szCs w:val="28"/>
          <w:u w:val="single"/>
        </w:rPr>
        <w:t xml:space="preserve"> Е.Б.</w:t>
      </w:r>
    </w:p>
    <w:p w:rsidR="00ED08F6" w:rsidRDefault="00D71491">
      <w:pPr>
        <w:pStyle w:val="normal"/>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i/>
          <w:sz w:val="28"/>
          <w:szCs w:val="28"/>
        </w:rPr>
        <w:t>Работа защищена с оценкой</w:t>
      </w:r>
      <w:r>
        <w:rPr>
          <w:rFonts w:ascii="Times New Roman" w:eastAsia="Times New Roman" w:hAnsi="Times New Roman" w:cs="Times New Roman"/>
          <w:sz w:val="28"/>
          <w:szCs w:val="28"/>
        </w:rPr>
        <w:t xml:space="preserve"> ______(Протокол №__ от ___ ____ 2022 г. №__)</w:t>
      </w:r>
    </w:p>
    <w:p w:rsidR="00ED08F6" w:rsidRPr="003258BD" w:rsidRDefault="00D71491">
      <w:pPr>
        <w:pStyle w:val="normal"/>
        <w:spacing w:after="0" w:line="360" w:lineRule="auto"/>
        <w:jc w:val="both"/>
        <w:rPr>
          <w:rFonts w:ascii="Times New Roman" w:eastAsia="Times New Roman" w:hAnsi="Times New Roman" w:cs="Times New Roman"/>
          <w:b/>
          <w:sz w:val="28"/>
          <w:szCs w:val="28"/>
          <w:u w:val="single"/>
        </w:rPr>
      </w:pPr>
      <w:r>
        <w:rPr>
          <w:rFonts w:ascii="Times New Roman" w:eastAsia="Times New Roman" w:hAnsi="Times New Roman" w:cs="Times New Roman"/>
          <w:sz w:val="28"/>
          <w:szCs w:val="28"/>
        </w:rPr>
        <w:t xml:space="preserve">Секретарь ГЭК                                                       _____________ </w:t>
      </w:r>
      <w:r w:rsidRPr="003258BD">
        <w:rPr>
          <w:rFonts w:ascii="Times New Roman" w:eastAsia="Times New Roman" w:hAnsi="Times New Roman" w:cs="Times New Roman"/>
          <w:sz w:val="28"/>
          <w:szCs w:val="28"/>
          <w:u w:val="single"/>
        </w:rPr>
        <w:t>Вдовина Т.Е.</w:t>
      </w:r>
    </w:p>
    <w:p w:rsidR="00ED08F6" w:rsidRDefault="00ED08F6">
      <w:pPr>
        <w:pStyle w:val="normal"/>
        <w:spacing w:after="0" w:line="360" w:lineRule="auto"/>
        <w:rPr>
          <w:rFonts w:ascii="Times New Roman" w:eastAsia="Times New Roman" w:hAnsi="Times New Roman" w:cs="Times New Roman"/>
          <w:b/>
          <w:sz w:val="28"/>
          <w:szCs w:val="28"/>
        </w:rPr>
      </w:pPr>
    </w:p>
    <w:p w:rsidR="003258BD" w:rsidRDefault="003258BD">
      <w:pPr>
        <w:pStyle w:val="normal"/>
        <w:spacing w:after="0" w:line="360" w:lineRule="auto"/>
        <w:jc w:val="center"/>
        <w:rPr>
          <w:rFonts w:ascii="Times New Roman" w:eastAsia="Times New Roman" w:hAnsi="Times New Roman" w:cs="Times New Roman"/>
          <w:sz w:val="28"/>
          <w:szCs w:val="28"/>
        </w:rPr>
      </w:pPr>
    </w:p>
    <w:p w:rsidR="00ED08F6" w:rsidRDefault="00D71491">
      <w:pPr>
        <w:pStyle w:val="normal"/>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Пенза, 2022 г.</w:t>
      </w:r>
    </w:p>
    <w:p w:rsidR="00ED08F6" w:rsidRDefault="00D71491">
      <w:pPr>
        <w:pStyle w:val="normal"/>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ПЕНЗЕНСКИЙ ГОСУДАРСТВЕННЫЙ УНИВЕРСИТЕТ</w:t>
      </w:r>
    </w:p>
    <w:p w:rsidR="00ED08F6" w:rsidRDefault="00D71491">
      <w:pPr>
        <w:pStyle w:val="normal"/>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Юридический институт</w:t>
      </w:r>
    </w:p>
    <w:p w:rsidR="00ED08F6" w:rsidRDefault="00D71491">
      <w:pPr>
        <w:pStyle w:val="normal"/>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Кафедра «Частное и публичное право»</w:t>
      </w:r>
    </w:p>
    <w:p w:rsidR="00ED08F6" w:rsidRDefault="00D71491">
      <w:pPr>
        <w:pStyle w:val="normal"/>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Направление </w:t>
      </w:r>
      <w:r>
        <w:rPr>
          <w:rFonts w:ascii="Times New Roman" w:eastAsia="Times New Roman" w:hAnsi="Times New Roman" w:cs="Times New Roman"/>
          <w:sz w:val="28"/>
          <w:szCs w:val="28"/>
          <w:u w:val="single"/>
        </w:rPr>
        <w:t>40.03.01</w:t>
      </w:r>
      <w:r>
        <w:rPr>
          <w:rFonts w:ascii="Times New Roman" w:eastAsia="Times New Roman" w:hAnsi="Times New Roman" w:cs="Times New Roman"/>
          <w:sz w:val="28"/>
          <w:szCs w:val="28"/>
        </w:rPr>
        <w:t xml:space="preserve"> «Юриспруденция»</w:t>
      </w:r>
    </w:p>
    <w:p w:rsidR="00ED08F6" w:rsidRDefault="00ED08F6">
      <w:pPr>
        <w:pStyle w:val="normal"/>
        <w:spacing w:after="0" w:line="360" w:lineRule="auto"/>
        <w:jc w:val="center"/>
        <w:rPr>
          <w:rFonts w:ascii="Times New Roman" w:eastAsia="Times New Roman" w:hAnsi="Times New Roman" w:cs="Times New Roman"/>
          <w:b/>
          <w:sz w:val="28"/>
          <w:szCs w:val="28"/>
        </w:rPr>
      </w:pPr>
    </w:p>
    <w:p w:rsidR="00ED08F6" w:rsidRDefault="00ED08F6">
      <w:pPr>
        <w:pStyle w:val="normal"/>
        <w:spacing w:after="0" w:line="360" w:lineRule="auto"/>
        <w:jc w:val="center"/>
        <w:rPr>
          <w:rFonts w:ascii="Times New Roman" w:eastAsia="Times New Roman" w:hAnsi="Times New Roman" w:cs="Times New Roman"/>
          <w:b/>
          <w:sz w:val="28"/>
          <w:szCs w:val="28"/>
        </w:rPr>
      </w:pPr>
    </w:p>
    <w:p w:rsidR="00ED08F6" w:rsidRDefault="00ED08F6">
      <w:pPr>
        <w:pStyle w:val="normal"/>
        <w:spacing w:after="0" w:line="360" w:lineRule="auto"/>
        <w:jc w:val="center"/>
        <w:rPr>
          <w:rFonts w:ascii="Times New Roman" w:eastAsia="Times New Roman" w:hAnsi="Times New Roman" w:cs="Times New Roman"/>
          <w:b/>
          <w:sz w:val="28"/>
          <w:szCs w:val="28"/>
        </w:rPr>
      </w:pPr>
    </w:p>
    <w:p w:rsidR="00ED08F6" w:rsidRDefault="00D71491">
      <w:pPr>
        <w:pStyle w:val="normal"/>
        <w:spacing w:after="0" w:line="360" w:lineRule="auto"/>
        <w:jc w:val="right"/>
        <w:rPr>
          <w:rFonts w:ascii="Times New Roman" w:eastAsia="Times New Roman" w:hAnsi="Times New Roman" w:cs="Times New Roman"/>
          <w:b/>
          <w:sz w:val="28"/>
          <w:szCs w:val="28"/>
        </w:rPr>
      </w:pPr>
      <w:r>
        <w:rPr>
          <w:rFonts w:ascii="Times New Roman" w:eastAsia="Times New Roman" w:hAnsi="Times New Roman" w:cs="Times New Roman"/>
          <w:b/>
          <w:sz w:val="28"/>
          <w:szCs w:val="28"/>
        </w:rPr>
        <w:t>УТВЕРЖДАЮ</w:t>
      </w:r>
    </w:p>
    <w:p w:rsidR="00ED08F6" w:rsidRDefault="00D71491">
      <w:pPr>
        <w:pStyle w:val="normal"/>
        <w:spacing w:after="0" w:line="36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Зав. кафедрой </w:t>
      </w:r>
      <w:r>
        <w:rPr>
          <w:rFonts w:ascii="Times New Roman" w:eastAsia="Times New Roman" w:hAnsi="Times New Roman" w:cs="Times New Roman"/>
          <w:sz w:val="28"/>
          <w:szCs w:val="28"/>
          <w:u w:val="single"/>
        </w:rPr>
        <w:t>«Частное и публичное право»</w:t>
      </w:r>
    </w:p>
    <w:p w:rsidR="00ED08F6" w:rsidRDefault="00D71491">
      <w:pPr>
        <w:pStyle w:val="normal"/>
        <w:spacing w:after="0" w:line="36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___________/</w:t>
      </w:r>
      <w:r>
        <w:rPr>
          <w:rFonts w:ascii="Times New Roman" w:eastAsia="Times New Roman" w:hAnsi="Times New Roman" w:cs="Times New Roman"/>
          <w:sz w:val="28"/>
          <w:szCs w:val="28"/>
          <w:u w:val="single"/>
        </w:rPr>
        <w:t>Е.Б. Казакова</w:t>
      </w:r>
      <w:r>
        <w:rPr>
          <w:rFonts w:ascii="Times New Roman" w:eastAsia="Times New Roman" w:hAnsi="Times New Roman" w:cs="Times New Roman"/>
          <w:sz w:val="28"/>
          <w:szCs w:val="28"/>
        </w:rPr>
        <w:t>/</w:t>
      </w:r>
    </w:p>
    <w:p w:rsidR="00ED08F6" w:rsidRDefault="00D71491">
      <w:pPr>
        <w:pStyle w:val="normal"/>
        <w:spacing w:after="0" w:line="360" w:lineRule="auto"/>
        <w:jc w:val="right"/>
        <w:rPr>
          <w:rFonts w:ascii="Times New Roman" w:eastAsia="Times New Roman" w:hAnsi="Times New Roman" w:cs="Times New Roman"/>
          <w:sz w:val="28"/>
          <w:szCs w:val="28"/>
        </w:rPr>
      </w:pPr>
      <w:r>
        <w:rPr>
          <w:rFonts w:ascii="Times New Roman" w:eastAsia="Times New Roman" w:hAnsi="Times New Roman" w:cs="Times New Roman"/>
          <w:sz w:val="28"/>
          <w:szCs w:val="28"/>
        </w:rPr>
        <w:t>__ апрель 2022 г.</w:t>
      </w:r>
    </w:p>
    <w:p w:rsidR="00ED08F6" w:rsidRDefault="00ED08F6">
      <w:pPr>
        <w:pStyle w:val="normal"/>
        <w:spacing w:after="0" w:line="360" w:lineRule="auto"/>
        <w:jc w:val="right"/>
        <w:rPr>
          <w:rFonts w:ascii="Times New Roman" w:eastAsia="Times New Roman" w:hAnsi="Times New Roman" w:cs="Times New Roman"/>
          <w:sz w:val="28"/>
          <w:szCs w:val="28"/>
        </w:rPr>
      </w:pPr>
    </w:p>
    <w:p w:rsidR="00ED08F6" w:rsidRDefault="00ED08F6">
      <w:pPr>
        <w:pStyle w:val="normal"/>
        <w:spacing w:after="0" w:line="360" w:lineRule="auto"/>
        <w:jc w:val="right"/>
        <w:rPr>
          <w:rFonts w:ascii="Times New Roman" w:eastAsia="Times New Roman" w:hAnsi="Times New Roman" w:cs="Times New Roman"/>
          <w:sz w:val="28"/>
          <w:szCs w:val="28"/>
        </w:rPr>
      </w:pPr>
    </w:p>
    <w:p w:rsidR="00ED08F6" w:rsidRDefault="00ED08F6">
      <w:pPr>
        <w:pStyle w:val="normal"/>
        <w:spacing w:after="0" w:line="360" w:lineRule="auto"/>
        <w:jc w:val="right"/>
        <w:rPr>
          <w:rFonts w:ascii="Times New Roman" w:eastAsia="Times New Roman" w:hAnsi="Times New Roman" w:cs="Times New Roman"/>
          <w:sz w:val="28"/>
          <w:szCs w:val="28"/>
        </w:rPr>
      </w:pPr>
    </w:p>
    <w:p w:rsidR="00ED08F6" w:rsidRDefault="00D71491">
      <w:pPr>
        <w:pStyle w:val="normal"/>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ЗАДАНИЕ</w:t>
      </w:r>
    </w:p>
    <w:p w:rsidR="00ED08F6" w:rsidRDefault="00D71491">
      <w:pPr>
        <w:pStyle w:val="normal"/>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на выпускную квалификационную работу студента гр.№</w:t>
      </w:r>
      <w:r>
        <w:rPr>
          <w:rFonts w:ascii="Times New Roman" w:eastAsia="Times New Roman" w:hAnsi="Times New Roman" w:cs="Times New Roman"/>
          <w:sz w:val="28"/>
          <w:szCs w:val="28"/>
          <w:u w:val="single"/>
        </w:rPr>
        <w:t>18ЮЮ3</w:t>
      </w:r>
    </w:p>
    <w:p w:rsidR="00ED08F6" w:rsidRPr="003258BD" w:rsidRDefault="00D71491">
      <w:pPr>
        <w:pStyle w:val="normal"/>
        <w:spacing w:after="0" w:line="360" w:lineRule="auto"/>
        <w:jc w:val="center"/>
        <w:rPr>
          <w:rFonts w:ascii="Times New Roman" w:eastAsia="Times New Roman" w:hAnsi="Times New Roman" w:cs="Times New Roman"/>
          <w:b/>
          <w:sz w:val="28"/>
          <w:szCs w:val="28"/>
          <w:u w:val="single"/>
        </w:rPr>
      </w:pPr>
      <w:proofErr w:type="spellStart"/>
      <w:r w:rsidRPr="003258BD">
        <w:rPr>
          <w:rFonts w:ascii="Times New Roman" w:eastAsia="Times New Roman" w:hAnsi="Times New Roman" w:cs="Times New Roman"/>
          <w:b/>
          <w:sz w:val="28"/>
          <w:szCs w:val="28"/>
          <w:u w:val="single"/>
        </w:rPr>
        <w:t>Розлач</w:t>
      </w:r>
      <w:proofErr w:type="spellEnd"/>
      <w:r w:rsidRPr="003258BD">
        <w:rPr>
          <w:rFonts w:ascii="Times New Roman" w:eastAsia="Times New Roman" w:hAnsi="Times New Roman" w:cs="Times New Roman"/>
          <w:b/>
          <w:sz w:val="28"/>
          <w:szCs w:val="28"/>
          <w:u w:val="single"/>
        </w:rPr>
        <w:t xml:space="preserve"> Денис Евгеньевич</w:t>
      </w:r>
    </w:p>
    <w:p w:rsidR="00ED08F6" w:rsidRDefault="00ED08F6">
      <w:pPr>
        <w:pStyle w:val="normal"/>
        <w:spacing w:after="0" w:line="360" w:lineRule="auto"/>
        <w:jc w:val="both"/>
        <w:rPr>
          <w:rFonts w:ascii="Times New Roman" w:eastAsia="Times New Roman" w:hAnsi="Times New Roman" w:cs="Times New Roman"/>
          <w:sz w:val="28"/>
          <w:szCs w:val="28"/>
        </w:rPr>
      </w:pPr>
    </w:p>
    <w:p w:rsidR="00ED08F6" w:rsidRDefault="00D71491">
      <w:pPr>
        <w:pStyle w:val="normal"/>
        <w:spacing w:after="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1. Тема работы: </w:t>
      </w:r>
      <w:proofErr w:type="gramStart"/>
      <w:r w:rsidRPr="003258BD">
        <w:rPr>
          <w:rFonts w:ascii="Times New Roman" w:eastAsia="Times New Roman" w:hAnsi="Times New Roman" w:cs="Times New Roman"/>
          <w:b/>
          <w:sz w:val="28"/>
          <w:szCs w:val="28"/>
          <w:u w:val="single"/>
        </w:rPr>
        <w:t>Гражданско-правовое</w:t>
      </w:r>
      <w:proofErr w:type="gramEnd"/>
      <w:r w:rsidRPr="003258BD">
        <w:rPr>
          <w:rFonts w:ascii="Times New Roman" w:eastAsia="Times New Roman" w:hAnsi="Times New Roman" w:cs="Times New Roman"/>
          <w:b/>
          <w:sz w:val="28"/>
          <w:szCs w:val="28"/>
          <w:u w:val="single"/>
        </w:rPr>
        <w:t xml:space="preserve"> регулирования договора дарения</w:t>
      </w:r>
    </w:p>
    <w:p w:rsidR="00ED08F6" w:rsidRDefault="00D71491">
      <w:pPr>
        <w:pStyle w:val="normal"/>
        <w:spacing w:after="0" w:line="360" w:lineRule="auto"/>
        <w:jc w:val="both"/>
        <w:rPr>
          <w:rFonts w:ascii="Times New Roman" w:eastAsia="Times New Roman" w:hAnsi="Times New Roman" w:cs="Times New Roman"/>
          <w:sz w:val="28"/>
          <w:szCs w:val="28"/>
        </w:rPr>
      </w:pPr>
      <w:bookmarkStart w:id="0" w:name="_gjdgxs" w:colFirst="0" w:colLast="0"/>
      <w:bookmarkEnd w:id="0"/>
      <w:r>
        <w:rPr>
          <w:rFonts w:ascii="Times New Roman" w:eastAsia="Times New Roman" w:hAnsi="Times New Roman" w:cs="Times New Roman"/>
          <w:b/>
          <w:sz w:val="28"/>
          <w:szCs w:val="28"/>
        </w:rPr>
        <w:t xml:space="preserve">2. Научный руководитель: </w:t>
      </w:r>
      <w:r>
        <w:rPr>
          <w:rFonts w:ascii="Times New Roman" w:eastAsia="Times New Roman" w:hAnsi="Times New Roman" w:cs="Times New Roman"/>
          <w:sz w:val="28"/>
          <w:szCs w:val="28"/>
          <w:u w:val="single"/>
        </w:rPr>
        <w:t xml:space="preserve">к., </w:t>
      </w:r>
      <w:proofErr w:type="spellStart"/>
      <w:r>
        <w:rPr>
          <w:rFonts w:ascii="Times New Roman" w:eastAsia="Times New Roman" w:hAnsi="Times New Roman" w:cs="Times New Roman"/>
          <w:sz w:val="28"/>
          <w:szCs w:val="28"/>
          <w:u w:val="single"/>
        </w:rPr>
        <w:t>ю</w:t>
      </w:r>
      <w:proofErr w:type="spellEnd"/>
      <w:r>
        <w:rPr>
          <w:rFonts w:ascii="Times New Roman" w:eastAsia="Times New Roman" w:hAnsi="Times New Roman" w:cs="Times New Roman"/>
          <w:sz w:val="28"/>
          <w:szCs w:val="28"/>
          <w:u w:val="single"/>
        </w:rPr>
        <w:t xml:space="preserve">., н., доцент кафедры </w:t>
      </w:r>
      <w:r w:rsidRPr="003258BD">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u w:val="single"/>
        </w:rPr>
        <w:t xml:space="preserve"> Феоктистов А.В.</w:t>
      </w:r>
    </w:p>
    <w:p w:rsidR="00ED08F6" w:rsidRDefault="00D71491">
      <w:pPr>
        <w:pStyle w:val="normal"/>
        <w:spacing w:after="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3. Дата выдачи задания:                                                        </w:t>
      </w:r>
      <w:r w:rsidR="003258BD">
        <w:rPr>
          <w:rFonts w:ascii="Times New Roman" w:eastAsia="Times New Roman" w:hAnsi="Times New Roman" w:cs="Times New Roman"/>
          <w:b/>
          <w:sz w:val="28"/>
          <w:szCs w:val="28"/>
        </w:rPr>
        <w:t xml:space="preserve">    </w:t>
      </w:r>
      <w:r>
        <w:rPr>
          <w:rFonts w:ascii="Times New Roman" w:eastAsia="Times New Roman" w:hAnsi="Times New Roman" w:cs="Times New Roman"/>
          <w:sz w:val="28"/>
          <w:szCs w:val="28"/>
          <w:u w:val="single"/>
        </w:rPr>
        <w:t>15.04.2022 г.</w:t>
      </w:r>
    </w:p>
    <w:p w:rsidR="00ED08F6" w:rsidRDefault="00D71491">
      <w:pPr>
        <w:pStyle w:val="normal"/>
        <w:spacing w:after="0" w:line="360" w:lineRule="auto"/>
        <w:jc w:val="both"/>
        <w:rPr>
          <w:rFonts w:ascii="Times New Roman" w:eastAsia="Times New Roman" w:hAnsi="Times New Roman" w:cs="Times New Roman"/>
          <w:b/>
          <w:sz w:val="28"/>
          <w:szCs w:val="28"/>
        </w:rPr>
      </w:pPr>
      <w:bookmarkStart w:id="1" w:name="_30j0zll" w:colFirst="0" w:colLast="0"/>
      <w:bookmarkEnd w:id="1"/>
      <w:r>
        <w:rPr>
          <w:rFonts w:ascii="Times New Roman" w:eastAsia="Times New Roman" w:hAnsi="Times New Roman" w:cs="Times New Roman"/>
          <w:b/>
          <w:sz w:val="28"/>
          <w:szCs w:val="28"/>
        </w:rPr>
        <w:t xml:space="preserve">4. Срок сдачи студентом законченной работы:                    </w:t>
      </w:r>
      <w:r>
        <w:rPr>
          <w:rFonts w:ascii="Times New Roman" w:eastAsia="Times New Roman" w:hAnsi="Times New Roman" w:cs="Times New Roman"/>
          <w:sz w:val="28"/>
          <w:szCs w:val="28"/>
          <w:u w:val="single"/>
        </w:rPr>
        <w:t>26.05.2022 г.</w:t>
      </w:r>
    </w:p>
    <w:p w:rsidR="00ED08F6" w:rsidRDefault="00D71491">
      <w:pPr>
        <w:pStyle w:val="normal"/>
        <w:spacing w:after="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5. Перечень подлежащих разработке вопросов: </w:t>
      </w:r>
    </w:p>
    <w:p w:rsidR="00ED08F6" w:rsidRDefault="00D71491">
      <w:pPr>
        <w:pStyle w:val="normal"/>
        <w:numPr>
          <w:ilvl w:val="0"/>
          <w:numId w:val="9"/>
        </w:numPr>
        <w:spacing w:after="0" w:line="360" w:lineRule="auto"/>
        <w:ind w:firstLine="709"/>
        <w:jc w:val="both"/>
        <w:rPr>
          <w:sz w:val="28"/>
          <w:szCs w:val="28"/>
          <w:u w:val="single"/>
        </w:rPr>
      </w:pPr>
      <w:r>
        <w:rPr>
          <w:rFonts w:ascii="Times New Roman" w:eastAsia="Times New Roman" w:hAnsi="Times New Roman" w:cs="Times New Roman"/>
          <w:sz w:val="28"/>
          <w:szCs w:val="28"/>
        </w:rPr>
        <w:t xml:space="preserve">определить понятие дарения; </w:t>
      </w:r>
    </w:p>
    <w:p w:rsidR="00ED08F6" w:rsidRDefault="00D71491">
      <w:pPr>
        <w:pStyle w:val="normal"/>
        <w:numPr>
          <w:ilvl w:val="0"/>
          <w:numId w:val="9"/>
        </w:numPr>
        <w:spacing w:after="0" w:line="360" w:lineRule="auto"/>
        <w:ind w:firstLine="709"/>
        <w:jc w:val="both"/>
        <w:rPr>
          <w:sz w:val="28"/>
          <w:szCs w:val="28"/>
          <w:u w:val="single"/>
        </w:rPr>
      </w:pPr>
      <w:r>
        <w:rPr>
          <w:rFonts w:ascii="Times New Roman" w:eastAsia="Times New Roman" w:hAnsi="Times New Roman" w:cs="Times New Roman"/>
          <w:sz w:val="28"/>
          <w:szCs w:val="28"/>
        </w:rPr>
        <w:t xml:space="preserve">определить особенности договора дарения; </w:t>
      </w:r>
    </w:p>
    <w:p w:rsidR="00ED08F6" w:rsidRDefault="00D71491">
      <w:pPr>
        <w:pStyle w:val="normal"/>
        <w:numPr>
          <w:ilvl w:val="0"/>
          <w:numId w:val="9"/>
        </w:numPr>
        <w:spacing w:after="0" w:line="360" w:lineRule="auto"/>
        <w:ind w:firstLine="709"/>
        <w:jc w:val="both"/>
        <w:rPr>
          <w:sz w:val="28"/>
          <w:szCs w:val="28"/>
          <w:u w:val="single"/>
        </w:rPr>
      </w:pPr>
      <w:r>
        <w:rPr>
          <w:rFonts w:ascii="Times New Roman" w:eastAsia="Times New Roman" w:hAnsi="Times New Roman" w:cs="Times New Roman"/>
          <w:sz w:val="28"/>
          <w:szCs w:val="28"/>
        </w:rPr>
        <w:t xml:space="preserve">определить правовой статус субъектов дарения; </w:t>
      </w:r>
    </w:p>
    <w:p w:rsidR="00ED08F6" w:rsidRDefault="00D71491">
      <w:pPr>
        <w:pStyle w:val="normal"/>
        <w:numPr>
          <w:ilvl w:val="0"/>
          <w:numId w:val="9"/>
        </w:numPr>
        <w:spacing w:after="0" w:line="360" w:lineRule="auto"/>
        <w:ind w:firstLine="709"/>
        <w:jc w:val="both"/>
        <w:rPr>
          <w:sz w:val="28"/>
          <w:szCs w:val="28"/>
          <w:u w:val="single"/>
        </w:rPr>
      </w:pPr>
      <w:r>
        <w:rPr>
          <w:rFonts w:ascii="Times New Roman" w:eastAsia="Times New Roman" w:hAnsi="Times New Roman" w:cs="Times New Roman"/>
          <w:sz w:val="28"/>
          <w:szCs w:val="28"/>
        </w:rPr>
        <w:t xml:space="preserve">раскрыть основания заключения и прекращения договора дарения; </w:t>
      </w:r>
    </w:p>
    <w:p w:rsidR="00ED08F6" w:rsidRDefault="00ED08F6">
      <w:pPr>
        <w:pStyle w:val="normal"/>
        <w:spacing w:after="0" w:line="360" w:lineRule="auto"/>
        <w:ind w:firstLine="709"/>
        <w:jc w:val="both"/>
        <w:rPr>
          <w:rFonts w:ascii="Times New Roman" w:eastAsia="Times New Roman" w:hAnsi="Times New Roman" w:cs="Times New Roman"/>
          <w:sz w:val="28"/>
          <w:szCs w:val="28"/>
        </w:rPr>
      </w:pPr>
    </w:p>
    <w:p w:rsidR="00ED08F6" w:rsidRDefault="00D71491">
      <w:pPr>
        <w:pStyle w:val="normal"/>
        <w:spacing w:after="0" w:line="360" w:lineRule="auto"/>
        <w:jc w:val="both"/>
        <w:rPr>
          <w:rFonts w:ascii="Times New Roman" w:eastAsia="Times New Roman" w:hAnsi="Times New Roman" w:cs="Times New Roman"/>
          <w:b/>
          <w:sz w:val="28"/>
          <w:szCs w:val="28"/>
        </w:rPr>
      </w:pPr>
      <w:r>
        <w:rPr>
          <w:rFonts w:ascii="Times New Roman" w:eastAsia="Times New Roman" w:hAnsi="Times New Roman" w:cs="Times New Roman"/>
          <w:b/>
          <w:sz w:val="28"/>
          <w:szCs w:val="28"/>
        </w:rPr>
        <w:lastRenderedPageBreak/>
        <w:t>6. Консультанты по работе, с указанием относящихся к ним разделов работы</w:t>
      </w:r>
    </w:p>
    <w:tbl>
      <w:tblPr>
        <w:tblStyle w:val="a5"/>
        <w:tblW w:w="9571"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tblPr>
      <w:tblGrid>
        <w:gridCol w:w="2392"/>
        <w:gridCol w:w="2393"/>
        <w:gridCol w:w="2393"/>
        <w:gridCol w:w="2393"/>
      </w:tblGrid>
      <w:tr w:rsidR="00ED08F6">
        <w:trPr>
          <w:trHeight w:val="300"/>
        </w:trPr>
        <w:tc>
          <w:tcPr>
            <w:tcW w:w="2392" w:type="dxa"/>
            <w:vMerge w:val="restart"/>
            <w:vAlign w:val="center"/>
          </w:tcPr>
          <w:p w:rsidR="00ED08F6" w:rsidRDefault="00D71491">
            <w:pPr>
              <w:pStyle w:val="normal"/>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Раздел</w:t>
            </w:r>
          </w:p>
        </w:tc>
        <w:tc>
          <w:tcPr>
            <w:tcW w:w="2393" w:type="dxa"/>
            <w:vMerge w:val="restart"/>
            <w:vAlign w:val="center"/>
          </w:tcPr>
          <w:p w:rsidR="00ED08F6" w:rsidRDefault="00D71491">
            <w:pPr>
              <w:pStyle w:val="normal"/>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Консультант</w:t>
            </w:r>
          </w:p>
        </w:tc>
        <w:tc>
          <w:tcPr>
            <w:tcW w:w="4786" w:type="dxa"/>
            <w:gridSpan w:val="2"/>
            <w:vAlign w:val="center"/>
          </w:tcPr>
          <w:p w:rsidR="00ED08F6" w:rsidRDefault="00D71491">
            <w:pPr>
              <w:pStyle w:val="normal"/>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Подпись, дата</w:t>
            </w:r>
          </w:p>
        </w:tc>
      </w:tr>
      <w:tr w:rsidR="00ED08F6">
        <w:trPr>
          <w:trHeight w:val="300"/>
        </w:trPr>
        <w:tc>
          <w:tcPr>
            <w:tcW w:w="2392" w:type="dxa"/>
            <w:vMerge/>
            <w:vAlign w:val="center"/>
          </w:tcPr>
          <w:p w:rsidR="00ED08F6" w:rsidRDefault="00ED08F6">
            <w:pPr>
              <w:pStyle w:val="normal"/>
              <w:widowControl w:val="0"/>
              <w:spacing w:line="276" w:lineRule="auto"/>
              <w:rPr>
                <w:rFonts w:ascii="Times New Roman" w:eastAsia="Times New Roman" w:hAnsi="Times New Roman" w:cs="Times New Roman"/>
                <w:b/>
                <w:sz w:val="28"/>
                <w:szCs w:val="28"/>
              </w:rPr>
            </w:pPr>
          </w:p>
        </w:tc>
        <w:tc>
          <w:tcPr>
            <w:tcW w:w="2393" w:type="dxa"/>
            <w:vMerge/>
            <w:vAlign w:val="center"/>
          </w:tcPr>
          <w:p w:rsidR="00ED08F6" w:rsidRDefault="00ED08F6">
            <w:pPr>
              <w:pStyle w:val="normal"/>
              <w:widowControl w:val="0"/>
              <w:spacing w:line="276" w:lineRule="auto"/>
              <w:rPr>
                <w:rFonts w:ascii="Times New Roman" w:eastAsia="Times New Roman" w:hAnsi="Times New Roman" w:cs="Times New Roman"/>
                <w:b/>
                <w:sz w:val="28"/>
                <w:szCs w:val="28"/>
              </w:rPr>
            </w:pPr>
          </w:p>
        </w:tc>
        <w:tc>
          <w:tcPr>
            <w:tcW w:w="2393" w:type="dxa"/>
            <w:vAlign w:val="center"/>
          </w:tcPr>
          <w:p w:rsidR="00ED08F6" w:rsidRDefault="00D71491">
            <w:pPr>
              <w:pStyle w:val="normal"/>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Задание выдал</w:t>
            </w:r>
          </w:p>
        </w:tc>
        <w:tc>
          <w:tcPr>
            <w:tcW w:w="2393" w:type="dxa"/>
            <w:vAlign w:val="center"/>
          </w:tcPr>
          <w:p w:rsidR="00ED08F6" w:rsidRDefault="00D71491">
            <w:pPr>
              <w:pStyle w:val="normal"/>
              <w:spacing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Выполненное задание принял</w:t>
            </w:r>
          </w:p>
        </w:tc>
      </w:tr>
      <w:tr w:rsidR="00ED08F6">
        <w:tc>
          <w:tcPr>
            <w:tcW w:w="2392" w:type="dxa"/>
            <w:vAlign w:val="center"/>
          </w:tcPr>
          <w:p w:rsidR="00ED08F6" w:rsidRDefault="00D71491">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Введение</w:t>
            </w:r>
          </w:p>
        </w:tc>
        <w:tc>
          <w:tcPr>
            <w:tcW w:w="2393" w:type="dxa"/>
            <w:vAlign w:val="center"/>
          </w:tcPr>
          <w:p w:rsidR="00ED08F6" w:rsidRDefault="00ED08F6">
            <w:pPr>
              <w:pStyle w:val="normal"/>
              <w:spacing w:line="360" w:lineRule="auto"/>
              <w:jc w:val="center"/>
              <w:rPr>
                <w:rFonts w:ascii="Times New Roman" w:eastAsia="Times New Roman" w:hAnsi="Times New Roman" w:cs="Times New Roman"/>
                <w:sz w:val="28"/>
                <w:szCs w:val="28"/>
              </w:rPr>
            </w:pPr>
          </w:p>
        </w:tc>
        <w:tc>
          <w:tcPr>
            <w:tcW w:w="2393" w:type="dxa"/>
            <w:vAlign w:val="center"/>
          </w:tcPr>
          <w:p w:rsidR="00ED08F6" w:rsidRDefault="00D71491">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15.04.2022</w:t>
            </w:r>
          </w:p>
          <w:p w:rsidR="00ED08F6" w:rsidRDefault="00D71491">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Феоктистов А.В.</w:t>
            </w:r>
          </w:p>
          <w:p w:rsidR="00ED08F6" w:rsidRDefault="00ED08F6">
            <w:pPr>
              <w:pStyle w:val="normal"/>
              <w:spacing w:line="360" w:lineRule="auto"/>
              <w:jc w:val="center"/>
              <w:rPr>
                <w:rFonts w:ascii="Times New Roman" w:eastAsia="Times New Roman" w:hAnsi="Times New Roman" w:cs="Times New Roman"/>
                <w:sz w:val="28"/>
                <w:szCs w:val="28"/>
              </w:rPr>
            </w:pPr>
          </w:p>
        </w:tc>
        <w:tc>
          <w:tcPr>
            <w:tcW w:w="2393" w:type="dxa"/>
            <w:vAlign w:val="center"/>
          </w:tcPr>
          <w:p w:rsidR="00ED08F6" w:rsidRDefault="00D71491">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20.04.2022</w:t>
            </w:r>
          </w:p>
          <w:p w:rsidR="00ED08F6" w:rsidRDefault="00D71491">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Феоктистов А.В.</w:t>
            </w:r>
          </w:p>
          <w:p w:rsidR="00ED08F6" w:rsidRDefault="00ED08F6">
            <w:pPr>
              <w:pStyle w:val="normal"/>
              <w:spacing w:line="360" w:lineRule="auto"/>
              <w:jc w:val="center"/>
              <w:rPr>
                <w:rFonts w:ascii="Times New Roman" w:eastAsia="Times New Roman" w:hAnsi="Times New Roman" w:cs="Times New Roman"/>
                <w:sz w:val="28"/>
                <w:szCs w:val="28"/>
              </w:rPr>
            </w:pPr>
          </w:p>
        </w:tc>
      </w:tr>
      <w:tr w:rsidR="00ED08F6">
        <w:tc>
          <w:tcPr>
            <w:tcW w:w="2392" w:type="dxa"/>
            <w:vAlign w:val="center"/>
          </w:tcPr>
          <w:p w:rsidR="00ED08F6" w:rsidRDefault="00D71491">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Понятие и содержание договора дарения</w:t>
            </w:r>
          </w:p>
        </w:tc>
        <w:tc>
          <w:tcPr>
            <w:tcW w:w="2393" w:type="dxa"/>
            <w:vAlign w:val="center"/>
          </w:tcPr>
          <w:p w:rsidR="00ED08F6" w:rsidRDefault="00ED08F6">
            <w:pPr>
              <w:pStyle w:val="normal"/>
              <w:spacing w:line="360" w:lineRule="auto"/>
              <w:jc w:val="center"/>
              <w:rPr>
                <w:rFonts w:ascii="Times New Roman" w:eastAsia="Times New Roman" w:hAnsi="Times New Roman" w:cs="Times New Roman"/>
                <w:sz w:val="28"/>
                <w:szCs w:val="28"/>
              </w:rPr>
            </w:pPr>
          </w:p>
        </w:tc>
        <w:tc>
          <w:tcPr>
            <w:tcW w:w="2393" w:type="dxa"/>
            <w:vAlign w:val="center"/>
          </w:tcPr>
          <w:p w:rsidR="00ED08F6" w:rsidRDefault="003258BD">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20</w:t>
            </w:r>
            <w:r w:rsidR="00D71491">
              <w:rPr>
                <w:rFonts w:ascii="Times New Roman" w:eastAsia="Times New Roman" w:hAnsi="Times New Roman" w:cs="Times New Roman"/>
                <w:sz w:val="28"/>
                <w:szCs w:val="28"/>
              </w:rPr>
              <w:t>.04.2022</w:t>
            </w:r>
          </w:p>
          <w:p w:rsidR="00ED08F6" w:rsidRDefault="00D71491">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Феоктистов А.В.</w:t>
            </w:r>
          </w:p>
          <w:p w:rsidR="00ED08F6" w:rsidRDefault="00ED08F6">
            <w:pPr>
              <w:pStyle w:val="normal"/>
              <w:spacing w:line="360" w:lineRule="auto"/>
              <w:jc w:val="center"/>
              <w:rPr>
                <w:rFonts w:ascii="Times New Roman" w:eastAsia="Times New Roman" w:hAnsi="Times New Roman" w:cs="Times New Roman"/>
                <w:sz w:val="28"/>
                <w:szCs w:val="28"/>
              </w:rPr>
            </w:pPr>
          </w:p>
        </w:tc>
        <w:tc>
          <w:tcPr>
            <w:tcW w:w="2393" w:type="dxa"/>
            <w:vAlign w:val="center"/>
          </w:tcPr>
          <w:p w:rsidR="00ED08F6" w:rsidRDefault="00D71491">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05.05.2022</w:t>
            </w:r>
          </w:p>
          <w:p w:rsidR="00ED08F6" w:rsidRDefault="00D71491">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Феоктистов А.В.</w:t>
            </w:r>
          </w:p>
          <w:p w:rsidR="00ED08F6" w:rsidRDefault="00ED08F6">
            <w:pPr>
              <w:pStyle w:val="normal"/>
              <w:spacing w:line="360" w:lineRule="auto"/>
              <w:jc w:val="center"/>
              <w:rPr>
                <w:rFonts w:ascii="Times New Roman" w:eastAsia="Times New Roman" w:hAnsi="Times New Roman" w:cs="Times New Roman"/>
                <w:sz w:val="28"/>
                <w:szCs w:val="28"/>
              </w:rPr>
            </w:pPr>
          </w:p>
        </w:tc>
      </w:tr>
      <w:tr w:rsidR="00ED08F6">
        <w:tc>
          <w:tcPr>
            <w:tcW w:w="2392" w:type="dxa"/>
            <w:vAlign w:val="center"/>
          </w:tcPr>
          <w:p w:rsidR="00ED08F6" w:rsidRDefault="00D71491">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Порядок заключения и прекращения договора дарения</w:t>
            </w:r>
          </w:p>
        </w:tc>
        <w:tc>
          <w:tcPr>
            <w:tcW w:w="2393" w:type="dxa"/>
            <w:vAlign w:val="center"/>
          </w:tcPr>
          <w:p w:rsidR="00ED08F6" w:rsidRDefault="00ED08F6">
            <w:pPr>
              <w:pStyle w:val="normal"/>
              <w:spacing w:line="360" w:lineRule="auto"/>
              <w:jc w:val="center"/>
              <w:rPr>
                <w:rFonts w:ascii="Times New Roman" w:eastAsia="Times New Roman" w:hAnsi="Times New Roman" w:cs="Times New Roman"/>
                <w:sz w:val="28"/>
                <w:szCs w:val="28"/>
              </w:rPr>
            </w:pPr>
          </w:p>
        </w:tc>
        <w:tc>
          <w:tcPr>
            <w:tcW w:w="2393" w:type="dxa"/>
            <w:vAlign w:val="center"/>
          </w:tcPr>
          <w:p w:rsidR="00ED08F6" w:rsidRDefault="003258BD">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05</w:t>
            </w:r>
            <w:r w:rsidR="00D71491">
              <w:rPr>
                <w:rFonts w:ascii="Times New Roman" w:eastAsia="Times New Roman" w:hAnsi="Times New Roman" w:cs="Times New Roman"/>
                <w:sz w:val="28"/>
                <w:szCs w:val="28"/>
              </w:rPr>
              <w:t>.05.2022</w:t>
            </w:r>
          </w:p>
          <w:p w:rsidR="00ED08F6" w:rsidRDefault="00D71491">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Феоктистов А.В.</w:t>
            </w:r>
          </w:p>
          <w:p w:rsidR="00ED08F6" w:rsidRDefault="00ED08F6">
            <w:pPr>
              <w:pStyle w:val="normal"/>
              <w:spacing w:line="360" w:lineRule="auto"/>
              <w:jc w:val="center"/>
              <w:rPr>
                <w:rFonts w:ascii="Times New Roman" w:eastAsia="Times New Roman" w:hAnsi="Times New Roman" w:cs="Times New Roman"/>
                <w:sz w:val="28"/>
                <w:szCs w:val="28"/>
              </w:rPr>
            </w:pPr>
          </w:p>
        </w:tc>
        <w:tc>
          <w:tcPr>
            <w:tcW w:w="2393" w:type="dxa"/>
            <w:vAlign w:val="center"/>
          </w:tcPr>
          <w:p w:rsidR="00ED08F6" w:rsidRDefault="00D71491">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19.05.2022</w:t>
            </w:r>
          </w:p>
          <w:p w:rsidR="00ED08F6" w:rsidRDefault="00D71491">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Феоктистов А.В.</w:t>
            </w:r>
          </w:p>
          <w:p w:rsidR="00ED08F6" w:rsidRDefault="00ED08F6">
            <w:pPr>
              <w:pStyle w:val="normal"/>
              <w:spacing w:line="360" w:lineRule="auto"/>
              <w:jc w:val="center"/>
              <w:rPr>
                <w:rFonts w:ascii="Times New Roman" w:eastAsia="Times New Roman" w:hAnsi="Times New Roman" w:cs="Times New Roman"/>
                <w:sz w:val="28"/>
                <w:szCs w:val="28"/>
              </w:rPr>
            </w:pPr>
          </w:p>
        </w:tc>
      </w:tr>
      <w:tr w:rsidR="00ED08F6">
        <w:tc>
          <w:tcPr>
            <w:tcW w:w="2392" w:type="dxa"/>
            <w:vAlign w:val="center"/>
          </w:tcPr>
          <w:p w:rsidR="00ED08F6" w:rsidRDefault="00D71491">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Заключение</w:t>
            </w:r>
          </w:p>
        </w:tc>
        <w:tc>
          <w:tcPr>
            <w:tcW w:w="2393" w:type="dxa"/>
            <w:vAlign w:val="center"/>
          </w:tcPr>
          <w:p w:rsidR="00ED08F6" w:rsidRDefault="00ED08F6">
            <w:pPr>
              <w:pStyle w:val="normal"/>
              <w:spacing w:line="360" w:lineRule="auto"/>
              <w:jc w:val="center"/>
              <w:rPr>
                <w:rFonts w:ascii="Times New Roman" w:eastAsia="Times New Roman" w:hAnsi="Times New Roman" w:cs="Times New Roman"/>
                <w:sz w:val="28"/>
                <w:szCs w:val="28"/>
              </w:rPr>
            </w:pPr>
          </w:p>
        </w:tc>
        <w:tc>
          <w:tcPr>
            <w:tcW w:w="2393" w:type="dxa"/>
            <w:vAlign w:val="center"/>
          </w:tcPr>
          <w:p w:rsidR="00ED08F6" w:rsidRDefault="003258BD">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19</w:t>
            </w:r>
            <w:r w:rsidR="00D71491">
              <w:rPr>
                <w:rFonts w:ascii="Times New Roman" w:eastAsia="Times New Roman" w:hAnsi="Times New Roman" w:cs="Times New Roman"/>
                <w:sz w:val="28"/>
                <w:szCs w:val="28"/>
              </w:rPr>
              <w:t>.05.2022</w:t>
            </w:r>
          </w:p>
          <w:p w:rsidR="00ED08F6" w:rsidRDefault="00D71491">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Феоктистов А.В.</w:t>
            </w:r>
          </w:p>
          <w:p w:rsidR="00ED08F6" w:rsidRDefault="00ED08F6">
            <w:pPr>
              <w:pStyle w:val="normal"/>
              <w:spacing w:line="360" w:lineRule="auto"/>
              <w:jc w:val="center"/>
              <w:rPr>
                <w:rFonts w:ascii="Times New Roman" w:eastAsia="Times New Roman" w:hAnsi="Times New Roman" w:cs="Times New Roman"/>
                <w:sz w:val="28"/>
                <w:szCs w:val="28"/>
              </w:rPr>
            </w:pPr>
          </w:p>
        </w:tc>
        <w:tc>
          <w:tcPr>
            <w:tcW w:w="2393" w:type="dxa"/>
            <w:vAlign w:val="center"/>
          </w:tcPr>
          <w:p w:rsidR="00ED08F6" w:rsidRDefault="00D71491">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25.05.2022</w:t>
            </w:r>
          </w:p>
          <w:p w:rsidR="00ED08F6" w:rsidRDefault="00D71491">
            <w:pPr>
              <w:pStyle w:val="normal"/>
              <w:spacing w:line="36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Феоктистов А.В.</w:t>
            </w:r>
          </w:p>
          <w:p w:rsidR="00ED08F6" w:rsidRDefault="00ED08F6">
            <w:pPr>
              <w:pStyle w:val="normal"/>
              <w:spacing w:line="360" w:lineRule="auto"/>
              <w:jc w:val="center"/>
              <w:rPr>
                <w:rFonts w:ascii="Times New Roman" w:eastAsia="Times New Roman" w:hAnsi="Times New Roman" w:cs="Times New Roman"/>
                <w:sz w:val="28"/>
                <w:szCs w:val="28"/>
              </w:rPr>
            </w:pPr>
          </w:p>
        </w:tc>
      </w:tr>
    </w:tbl>
    <w:p w:rsidR="00ED08F6" w:rsidRDefault="00ED08F6">
      <w:pPr>
        <w:pStyle w:val="normal"/>
        <w:spacing w:after="0" w:line="360" w:lineRule="auto"/>
        <w:jc w:val="both"/>
        <w:rPr>
          <w:rFonts w:ascii="Times New Roman" w:eastAsia="Times New Roman" w:hAnsi="Times New Roman" w:cs="Times New Roman"/>
          <w:sz w:val="28"/>
          <w:szCs w:val="28"/>
        </w:rPr>
      </w:pPr>
    </w:p>
    <w:p w:rsidR="00ED08F6" w:rsidRDefault="00D71491">
      <w:pPr>
        <w:pStyle w:val="normal"/>
        <w:spacing w:after="0" w:line="360" w:lineRule="auto"/>
        <w:jc w:val="center"/>
        <w:rPr>
          <w:rFonts w:ascii="Times New Roman" w:eastAsia="Times New Roman" w:hAnsi="Times New Roman" w:cs="Times New Roman"/>
          <w:b/>
          <w:sz w:val="28"/>
          <w:szCs w:val="28"/>
          <w:highlight w:val="white"/>
        </w:rPr>
      </w:pPr>
      <w:bookmarkStart w:id="2" w:name="_kqloiu6w5s7u" w:colFirst="0" w:colLast="0"/>
      <w:bookmarkEnd w:id="2"/>
      <w:r>
        <w:br w:type="page"/>
      </w:r>
    </w:p>
    <w:p w:rsidR="00ED08F6" w:rsidRDefault="00D71491">
      <w:pPr>
        <w:pStyle w:val="normal"/>
        <w:spacing w:after="0" w:line="360" w:lineRule="auto"/>
        <w:jc w:val="center"/>
        <w:rPr>
          <w:rFonts w:ascii="Times New Roman" w:eastAsia="Times New Roman" w:hAnsi="Times New Roman" w:cs="Times New Roman"/>
          <w:b/>
          <w:sz w:val="28"/>
          <w:szCs w:val="28"/>
          <w:highlight w:val="white"/>
        </w:rPr>
      </w:pPr>
      <w:bookmarkStart w:id="3" w:name="_bo3fg39ah22p" w:colFirst="0" w:colLast="0"/>
      <w:bookmarkEnd w:id="3"/>
      <w:r>
        <w:rPr>
          <w:rFonts w:ascii="Times New Roman" w:eastAsia="Times New Roman" w:hAnsi="Times New Roman" w:cs="Times New Roman"/>
          <w:b/>
          <w:sz w:val="28"/>
          <w:szCs w:val="28"/>
          <w:highlight w:val="white"/>
        </w:rPr>
        <w:lastRenderedPageBreak/>
        <w:t xml:space="preserve">СОДЕРЖАНИЕ </w:t>
      </w:r>
    </w:p>
    <w:p w:rsidR="00ED08F6" w:rsidRDefault="00ED08F6">
      <w:pPr>
        <w:pStyle w:val="normal"/>
        <w:spacing w:after="0" w:line="360" w:lineRule="auto"/>
        <w:jc w:val="center"/>
        <w:rPr>
          <w:rFonts w:ascii="Times New Roman" w:eastAsia="Times New Roman" w:hAnsi="Times New Roman" w:cs="Times New Roman"/>
          <w:b/>
          <w:sz w:val="28"/>
          <w:szCs w:val="28"/>
          <w:highlight w:val="white"/>
        </w:rPr>
      </w:pPr>
    </w:p>
    <w:p w:rsidR="00ED08F6" w:rsidRDefault="00D71491">
      <w:pPr>
        <w:pStyle w:val="normal"/>
        <w:spacing w:after="0"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ВВЕДЕНИЕ</w:t>
      </w:r>
      <w:r>
        <w:rPr>
          <w:rFonts w:ascii="Times New Roman" w:eastAsia="Times New Roman" w:hAnsi="Times New Roman" w:cs="Times New Roman"/>
          <w:sz w:val="28"/>
          <w:szCs w:val="28"/>
          <w:highlight w:val="white"/>
        </w:rPr>
        <w:t>…………………………………………………………………..… 5</w:t>
      </w:r>
    </w:p>
    <w:p w:rsidR="00ED08F6" w:rsidRDefault="00D71491">
      <w:pPr>
        <w:pStyle w:val="normal"/>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highlight w:val="white"/>
        </w:rPr>
        <w:t>1 ПОНЯТИЕ И СОДЕРЖАНИЕ ДОГОВОРА ДАРЕНИЯ</w:t>
      </w:r>
      <w:r>
        <w:rPr>
          <w:rFonts w:ascii="Times New Roman" w:eastAsia="Times New Roman" w:hAnsi="Times New Roman" w:cs="Times New Roman"/>
          <w:sz w:val="28"/>
          <w:szCs w:val="28"/>
          <w:highlight w:val="white"/>
        </w:rPr>
        <w:t>……….………. 7</w:t>
      </w:r>
    </w:p>
    <w:p w:rsidR="00ED08F6" w:rsidRDefault="003258BD">
      <w:pPr>
        <w:pStyle w:val="normal"/>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 xml:space="preserve">   </w:t>
      </w:r>
      <w:r w:rsidR="00D71491">
        <w:rPr>
          <w:rFonts w:ascii="Times New Roman" w:eastAsia="Times New Roman" w:hAnsi="Times New Roman" w:cs="Times New Roman"/>
          <w:sz w:val="28"/>
          <w:szCs w:val="28"/>
          <w:highlight w:val="white"/>
        </w:rPr>
        <w:t xml:space="preserve">1.1 Понятие и </w:t>
      </w:r>
      <w:r>
        <w:rPr>
          <w:rFonts w:ascii="Times New Roman" w:eastAsia="Times New Roman" w:hAnsi="Times New Roman" w:cs="Times New Roman"/>
          <w:sz w:val="28"/>
          <w:szCs w:val="28"/>
          <w:highlight w:val="white"/>
        </w:rPr>
        <w:t>особенности договора дарения………</w:t>
      </w:r>
      <w:r w:rsidR="00EB2512">
        <w:rPr>
          <w:rFonts w:ascii="Times New Roman" w:eastAsia="Times New Roman" w:hAnsi="Times New Roman" w:cs="Times New Roman"/>
          <w:sz w:val="28"/>
          <w:szCs w:val="28"/>
          <w:highlight w:val="white"/>
        </w:rPr>
        <w:t xml:space="preserve">…………………….... </w:t>
      </w:r>
      <w:r w:rsidR="00EB2512">
        <w:rPr>
          <w:rFonts w:ascii="Times New Roman" w:eastAsia="Times New Roman" w:hAnsi="Times New Roman" w:cs="Times New Roman"/>
          <w:sz w:val="28"/>
          <w:szCs w:val="28"/>
        </w:rPr>
        <w:t>7</w:t>
      </w:r>
    </w:p>
    <w:p w:rsidR="00ED08F6" w:rsidRDefault="003258BD">
      <w:pPr>
        <w:pStyle w:val="normal"/>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 xml:space="preserve">   </w:t>
      </w:r>
      <w:r w:rsidR="00D71491">
        <w:rPr>
          <w:rFonts w:ascii="Times New Roman" w:eastAsia="Times New Roman" w:hAnsi="Times New Roman" w:cs="Times New Roman"/>
          <w:sz w:val="28"/>
          <w:szCs w:val="28"/>
          <w:highlight w:val="white"/>
        </w:rPr>
        <w:t>1.2 Предмет, форма и содержание договора дарения……………………... 1</w:t>
      </w:r>
      <w:r w:rsidR="00EB2512">
        <w:rPr>
          <w:rFonts w:ascii="Times New Roman" w:eastAsia="Times New Roman" w:hAnsi="Times New Roman" w:cs="Times New Roman"/>
          <w:sz w:val="28"/>
          <w:szCs w:val="28"/>
        </w:rPr>
        <w:t>2</w:t>
      </w:r>
    </w:p>
    <w:p w:rsidR="00ED08F6" w:rsidRDefault="003258BD">
      <w:pPr>
        <w:pStyle w:val="normal"/>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 xml:space="preserve">   </w:t>
      </w:r>
      <w:r w:rsidR="00D71491">
        <w:rPr>
          <w:rFonts w:ascii="Times New Roman" w:eastAsia="Times New Roman" w:hAnsi="Times New Roman" w:cs="Times New Roman"/>
          <w:sz w:val="28"/>
          <w:szCs w:val="28"/>
          <w:highlight w:val="white"/>
        </w:rPr>
        <w:t xml:space="preserve">1.3 Правовой статус субъектов договора дарения………………….……… </w:t>
      </w:r>
      <w:r w:rsidR="00EB2512">
        <w:rPr>
          <w:rFonts w:ascii="Times New Roman" w:eastAsia="Times New Roman" w:hAnsi="Times New Roman" w:cs="Times New Roman"/>
          <w:sz w:val="28"/>
          <w:szCs w:val="28"/>
        </w:rPr>
        <w:t>17</w:t>
      </w:r>
    </w:p>
    <w:p w:rsidR="00ED08F6" w:rsidRDefault="00D71491">
      <w:pPr>
        <w:pStyle w:val="normal"/>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b/>
          <w:sz w:val="28"/>
          <w:szCs w:val="28"/>
          <w:highlight w:val="white"/>
        </w:rPr>
        <w:t>2 ПОРЯДОК ЗАКЛЮЧЕНИЯ И ПРЕКРАЩЕНИЯ ДОГОВОРА ДАРЕНИЯ</w:t>
      </w:r>
      <w:r>
        <w:rPr>
          <w:rFonts w:ascii="Times New Roman" w:eastAsia="Times New Roman" w:hAnsi="Times New Roman" w:cs="Times New Roman"/>
          <w:sz w:val="28"/>
          <w:szCs w:val="28"/>
          <w:highlight w:val="white"/>
        </w:rPr>
        <w:t>...…………...………………………………………..……………… 2</w:t>
      </w:r>
      <w:r w:rsidR="00EB2512">
        <w:rPr>
          <w:rFonts w:ascii="Times New Roman" w:eastAsia="Times New Roman" w:hAnsi="Times New Roman" w:cs="Times New Roman"/>
          <w:sz w:val="28"/>
          <w:szCs w:val="28"/>
        </w:rPr>
        <w:t>2</w:t>
      </w:r>
    </w:p>
    <w:p w:rsidR="00ED08F6" w:rsidRDefault="003258BD">
      <w:pPr>
        <w:pStyle w:val="normal"/>
        <w:spacing w:after="0" w:line="360" w:lineRule="auto"/>
        <w:jc w:val="both"/>
        <w:rPr>
          <w:rFonts w:ascii="Times New Roman" w:eastAsia="Times New Roman" w:hAnsi="Times New Roman" w:cs="Times New Roman"/>
          <w:sz w:val="28"/>
          <w:szCs w:val="28"/>
        </w:rPr>
      </w:pPr>
      <w:r>
        <w:rPr>
          <w:rFonts w:ascii="Times New Roman" w:eastAsia="Times New Roman" w:hAnsi="Times New Roman" w:cs="Times New Roman"/>
          <w:sz w:val="28"/>
          <w:szCs w:val="28"/>
          <w:highlight w:val="white"/>
        </w:rPr>
        <w:t xml:space="preserve">   </w:t>
      </w:r>
      <w:r w:rsidR="00D71491">
        <w:rPr>
          <w:rFonts w:ascii="Times New Roman" w:eastAsia="Times New Roman" w:hAnsi="Times New Roman" w:cs="Times New Roman"/>
          <w:sz w:val="28"/>
          <w:szCs w:val="28"/>
          <w:highlight w:val="white"/>
        </w:rPr>
        <w:t>2.1 Заключение договора дарения………………………………………….. 2</w:t>
      </w:r>
      <w:r w:rsidR="00EB2512">
        <w:rPr>
          <w:rFonts w:ascii="Times New Roman" w:eastAsia="Times New Roman" w:hAnsi="Times New Roman" w:cs="Times New Roman"/>
          <w:sz w:val="28"/>
          <w:szCs w:val="28"/>
        </w:rPr>
        <w:t>2</w:t>
      </w:r>
    </w:p>
    <w:p w:rsidR="00ED08F6" w:rsidRDefault="003258BD">
      <w:pPr>
        <w:pStyle w:val="normal"/>
        <w:keepNext/>
        <w:widowControl w:val="0"/>
        <w:spacing w:after="0"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   </w:t>
      </w:r>
      <w:r w:rsidR="00D71491">
        <w:rPr>
          <w:rFonts w:ascii="Times New Roman" w:eastAsia="Times New Roman" w:hAnsi="Times New Roman" w:cs="Times New Roman"/>
          <w:sz w:val="28"/>
          <w:szCs w:val="28"/>
          <w:highlight w:val="white"/>
        </w:rPr>
        <w:t>2.2 Общие основания прекраще</w:t>
      </w:r>
      <w:r w:rsidR="00EB2512">
        <w:rPr>
          <w:rFonts w:ascii="Times New Roman" w:eastAsia="Times New Roman" w:hAnsi="Times New Roman" w:cs="Times New Roman"/>
          <w:sz w:val="28"/>
          <w:szCs w:val="28"/>
          <w:highlight w:val="white"/>
        </w:rPr>
        <w:t>ния договора дарения……………………..27</w:t>
      </w:r>
    </w:p>
    <w:p w:rsidR="00ED08F6" w:rsidRDefault="003258BD">
      <w:pPr>
        <w:pStyle w:val="normal"/>
        <w:keepNext/>
        <w:widowControl w:val="0"/>
        <w:spacing w:after="0"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sz w:val="28"/>
          <w:szCs w:val="28"/>
          <w:highlight w:val="white"/>
        </w:rPr>
        <w:t xml:space="preserve">   </w:t>
      </w:r>
      <w:r w:rsidR="00D71491">
        <w:rPr>
          <w:rFonts w:ascii="Times New Roman" w:eastAsia="Times New Roman" w:hAnsi="Times New Roman" w:cs="Times New Roman"/>
          <w:sz w:val="28"/>
          <w:szCs w:val="28"/>
          <w:highlight w:val="white"/>
        </w:rPr>
        <w:t>2.3 Отмена до</w:t>
      </w:r>
      <w:r w:rsidR="00EB2512">
        <w:rPr>
          <w:rFonts w:ascii="Times New Roman" w:eastAsia="Times New Roman" w:hAnsi="Times New Roman" w:cs="Times New Roman"/>
          <w:sz w:val="28"/>
          <w:szCs w:val="28"/>
          <w:highlight w:val="white"/>
        </w:rPr>
        <w:t>говора…………………………………………………………..38</w:t>
      </w:r>
    </w:p>
    <w:p w:rsidR="00ED08F6" w:rsidRDefault="00D71491">
      <w:pPr>
        <w:pStyle w:val="normal"/>
        <w:spacing w:after="0"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ЗАКЛЮЧЕНИЕ</w:t>
      </w:r>
      <w:r w:rsidR="003258BD">
        <w:rPr>
          <w:rFonts w:ascii="Times New Roman" w:eastAsia="Times New Roman" w:hAnsi="Times New Roman" w:cs="Times New Roman"/>
          <w:sz w:val="28"/>
          <w:szCs w:val="28"/>
          <w:highlight w:val="white"/>
        </w:rPr>
        <w:t>……………………………………………………………….</w:t>
      </w:r>
      <w:r w:rsidR="00EB2512">
        <w:rPr>
          <w:rFonts w:ascii="Times New Roman" w:eastAsia="Times New Roman" w:hAnsi="Times New Roman" w:cs="Times New Roman"/>
          <w:sz w:val="28"/>
          <w:szCs w:val="28"/>
          <w:highlight w:val="white"/>
        </w:rPr>
        <w:t>..46</w:t>
      </w:r>
    </w:p>
    <w:p w:rsidR="00ED08F6" w:rsidRDefault="00D71491">
      <w:pPr>
        <w:pStyle w:val="normal"/>
        <w:spacing w:after="0" w:line="360" w:lineRule="auto"/>
        <w:jc w:val="both"/>
        <w:rPr>
          <w:rFonts w:ascii="Times New Roman" w:eastAsia="Times New Roman" w:hAnsi="Times New Roman" w:cs="Times New Roman"/>
          <w:sz w:val="28"/>
          <w:szCs w:val="28"/>
          <w:highlight w:val="white"/>
        </w:rPr>
      </w:pPr>
      <w:r>
        <w:rPr>
          <w:rFonts w:ascii="Times New Roman" w:eastAsia="Times New Roman" w:hAnsi="Times New Roman" w:cs="Times New Roman"/>
          <w:b/>
          <w:sz w:val="28"/>
          <w:szCs w:val="28"/>
          <w:highlight w:val="white"/>
        </w:rPr>
        <w:t>СПИСОК ИСПОЛЬЗОВАННЫХ ИСТОЧНИКОВ</w:t>
      </w:r>
      <w:r>
        <w:rPr>
          <w:rFonts w:ascii="Times New Roman" w:eastAsia="Times New Roman" w:hAnsi="Times New Roman" w:cs="Times New Roman"/>
          <w:sz w:val="28"/>
          <w:szCs w:val="28"/>
          <w:highlight w:val="white"/>
        </w:rPr>
        <w:t>…………………</w:t>
      </w:r>
      <w:r w:rsidR="00EB2512">
        <w:rPr>
          <w:rFonts w:ascii="Times New Roman" w:eastAsia="Times New Roman" w:hAnsi="Times New Roman" w:cs="Times New Roman"/>
          <w:sz w:val="28"/>
          <w:szCs w:val="28"/>
          <w:highlight w:val="white"/>
        </w:rPr>
        <w:t>……..</w:t>
      </w:r>
      <w:r w:rsidR="00CC7883">
        <w:rPr>
          <w:rFonts w:ascii="Times New Roman" w:eastAsia="Times New Roman" w:hAnsi="Times New Roman" w:cs="Times New Roman"/>
          <w:sz w:val="28"/>
          <w:szCs w:val="28"/>
          <w:highlight w:val="white"/>
        </w:rPr>
        <w:t>52</w:t>
      </w:r>
      <w:r>
        <w:rPr>
          <w:rFonts w:ascii="Times New Roman" w:eastAsia="Times New Roman" w:hAnsi="Times New Roman" w:cs="Times New Roman"/>
          <w:sz w:val="28"/>
          <w:szCs w:val="28"/>
          <w:highlight w:val="white"/>
        </w:rPr>
        <w:t xml:space="preserve"> </w:t>
      </w:r>
    </w:p>
    <w:p w:rsidR="00ED08F6" w:rsidRDefault="00D71491">
      <w:pPr>
        <w:pStyle w:val="normal"/>
        <w:pBdr>
          <w:top w:val="nil"/>
          <w:left w:val="nil"/>
          <w:bottom w:val="nil"/>
          <w:right w:val="nil"/>
          <w:between w:val="nil"/>
        </w:pBdr>
        <w:spacing w:after="0" w:line="240" w:lineRule="auto"/>
        <w:jc w:val="center"/>
        <w:rPr>
          <w:rFonts w:ascii="Times New Roman" w:eastAsia="Times New Roman" w:hAnsi="Times New Roman" w:cs="Times New Roman"/>
          <w:b/>
          <w:sz w:val="28"/>
          <w:szCs w:val="28"/>
        </w:rPr>
      </w:pPr>
      <w:r>
        <w:br w:type="page"/>
      </w:r>
    </w:p>
    <w:p w:rsidR="00ED08F6" w:rsidRDefault="00D71491" w:rsidP="003258BD">
      <w:pPr>
        <w:pStyle w:val="normal"/>
        <w:pBdr>
          <w:top w:val="nil"/>
          <w:left w:val="nil"/>
          <w:bottom w:val="nil"/>
          <w:right w:val="nil"/>
          <w:between w:val="nil"/>
        </w:pBdr>
        <w:spacing w:after="0"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ВВЕДЕНИЕ</w:t>
      </w:r>
    </w:p>
    <w:p w:rsidR="00ED08F6" w:rsidRDefault="00ED08F6" w:rsidP="003258BD">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Важно заметить, что договором дарения признается гражданско-правовая оферта, признаваемая по Гражданскому кодексу РФ. Вместе с тем, к настоящему моменту в развитии Российской Федерации договор дарения пользуется реальной ценностью. Можно сказать, что большая численность административно-территориальных единиц становится субъектом гражданских правоотношений при заключении упомянутого договора. Широкое распространение договора хранения, зачастую, связано с великим множеством мелко-бытовых сделок.</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Актуальность темы выпускной квалификационной работы</w:t>
      </w:r>
      <w:r>
        <w:rPr>
          <w:rFonts w:ascii="Times New Roman" w:eastAsia="Times New Roman" w:hAnsi="Times New Roman" w:cs="Times New Roman"/>
          <w:color w:val="000000"/>
          <w:sz w:val="28"/>
          <w:szCs w:val="28"/>
        </w:rPr>
        <w:t xml:space="preserve"> заключается в следующем: Договором дарения называют один из вероятных видов сделок, который предусматривает перемещение права собственности на имущество или имущественные права другим категориям лиц. По первому впечатлению, не представляется наиболее простым вручить подарок, при этом более тщательное исследование рассматриваемого договора позволяет сделать вывод о сложной юридической конструкции и длительный период образования данных видов сделок. Важно отметить, что договор дарения выступает в числе особенно давних видов гражданско-правовых сделок. Другими словами, римское законодательство предусматривало дефиницию «дарственной», и считала, что данный договор – это неофициальный акт, при котором одна из сторон отношений наделяется другой ценностями, имуществом или имущественными правами.</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период советской власти гражданское право имело весьма ограниченный характер. Следовательно, можно утверждать, что текущий свод законов сделал обширнее предмет договора дарения, присоединив в его состав имущественные права в части третьих лиц. Иными словами, даровать и освобождать от имущественных обязанностей отныне могут посредники. Кроме всего прочего, проанализировав текущую нормативную базу и правоприменительную методологию, можно прийти к выводу, что </w:t>
      </w:r>
      <w:r>
        <w:rPr>
          <w:rFonts w:ascii="Times New Roman" w:eastAsia="Times New Roman" w:hAnsi="Times New Roman" w:cs="Times New Roman"/>
          <w:color w:val="000000"/>
          <w:sz w:val="28"/>
          <w:szCs w:val="28"/>
        </w:rPr>
        <w:lastRenderedPageBreak/>
        <w:t xml:space="preserve">относительно договора дарения остаются непроработанными некоторые положения. В связи, с чем справедливо заметить, что необходимо незамедлительное преобразование некоторых положения Гражданского кодекса РФ, в части правоотношений в аспекте договора дарения. По этой причине, изучение главных признаков договора дарения выступает довольно релевантной мерой в нынешних реалиях.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Объектом исследования </w:t>
      </w:r>
      <w:r>
        <w:rPr>
          <w:rFonts w:ascii="Times New Roman" w:eastAsia="Times New Roman" w:hAnsi="Times New Roman" w:cs="Times New Roman"/>
          <w:color w:val="000000"/>
          <w:sz w:val="28"/>
          <w:szCs w:val="28"/>
        </w:rPr>
        <w:t>выступают обязательственные отношения, формирующиеся в области гражданского права по поводу института дарения.</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Предметом исследования</w:t>
      </w:r>
      <w:r>
        <w:rPr>
          <w:rFonts w:ascii="Times New Roman" w:eastAsia="Times New Roman" w:hAnsi="Times New Roman" w:cs="Times New Roman"/>
          <w:color w:val="000000"/>
          <w:sz w:val="28"/>
          <w:szCs w:val="28"/>
        </w:rPr>
        <w:t xml:space="preserve"> являются положения гражданского законодательства, затрагивающие институт дарения и нормативное регулирование вопроса.</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 xml:space="preserve">Цель работы: </w:t>
      </w:r>
      <w:r>
        <w:rPr>
          <w:rFonts w:ascii="Times New Roman" w:eastAsia="Times New Roman" w:hAnsi="Times New Roman" w:cs="Times New Roman"/>
          <w:color w:val="000000"/>
          <w:sz w:val="28"/>
          <w:szCs w:val="28"/>
        </w:rPr>
        <w:t>комплексно изучить институт дарения, его юридическую сущность и нормативное регулирование по гражданскому законодательству.</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В соответствии с поставленной целью необходимо решать следующие задачи:</w:t>
      </w:r>
    </w:p>
    <w:p w:rsidR="00ED08F6" w:rsidRDefault="00D71491">
      <w:pPr>
        <w:pStyle w:val="normal"/>
        <w:widowControl w:val="0"/>
        <w:pBdr>
          <w:top w:val="nil"/>
          <w:left w:val="nil"/>
          <w:bottom w:val="nil"/>
          <w:right w:val="nil"/>
          <w:between w:val="nil"/>
        </w:pBdr>
        <w:spacing w:after="0" w:line="360" w:lineRule="auto"/>
        <w:ind w:left="720"/>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1.  Подробно исследовать договор дарения РФ</w:t>
      </w:r>
      <w:r>
        <w:rPr>
          <w:rFonts w:ascii="Times New Roman" w:eastAsia="Times New Roman" w:hAnsi="Times New Roman" w:cs="Times New Roman"/>
          <w:color w:val="000000"/>
          <w:sz w:val="28"/>
          <w:szCs w:val="28"/>
        </w:rPr>
        <w:t>.</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 xml:space="preserve">2. </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Выявление особенностей договора дарения.</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w:t>
      </w:r>
      <w:r>
        <w:rPr>
          <w:rFonts w:ascii="Times New Roman" w:eastAsia="Times New Roman" w:hAnsi="Times New Roman" w:cs="Times New Roman"/>
          <w:sz w:val="28"/>
          <w:szCs w:val="28"/>
        </w:rPr>
        <w:t xml:space="preserve"> Определить правовое положение сторон, их ответственность за неисполнение условий договора.</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4.</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sz w:val="28"/>
          <w:szCs w:val="28"/>
        </w:rPr>
        <w:t>Изучение гражданского законодательства, регулирующего договор дарения и практики его применения.</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Теоретическую базу исследования</w:t>
      </w:r>
      <w:r>
        <w:rPr>
          <w:rFonts w:ascii="Times New Roman" w:eastAsia="Times New Roman" w:hAnsi="Times New Roman" w:cs="Times New Roman"/>
          <w:color w:val="000000"/>
          <w:sz w:val="28"/>
          <w:szCs w:val="28"/>
        </w:rPr>
        <w:t xml:space="preserve"> составляют научные работы видных ученых в сфере гражданского права:</w:t>
      </w:r>
      <w:r>
        <w:rPr>
          <w:rFonts w:ascii="Times New Roman" w:eastAsia="Times New Roman" w:hAnsi="Times New Roman" w:cs="Times New Roman"/>
          <w:b/>
          <w:color w:val="FF0000"/>
          <w:sz w:val="28"/>
          <w:szCs w:val="28"/>
        </w:rPr>
        <w:t xml:space="preserve"> </w:t>
      </w:r>
      <w:r>
        <w:rPr>
          <w:rFonts w:ascii="Times New Roman" w:eastAsia="Times New Roman" w:hAnsi="Times New Roman" w:cs="Times New Roman"/>
          <w:color w:val="000000"/>
          <w:sz w:val="28"/>
          <w:szCs w:val="28"/>
        </w:rPr>
        <w:t>А.П.</w:t>
      </w:r>
      <w:r w:rsidR="003258B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Анисимов, С.В.</w:t>
      </w:r>
      <w:r w:rsidR="003258B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Асташов, Н.В.</w:t>
      </w:r>
      <w:r w:rsidR="003258B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Корнилова, И.Б.</w:t>
      </w:r>
      <w:r w:rsidR="003258B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Новицкий, С.К</w:t>
      </w:r>
      <w:r w:rsidRPr="003258BD">
        <w:rPr>
          <w:rFonts w:ascii="Times New Roman" w:eastAsia="Times New Roman" w:hAnsi="Times New Roman" w:cs="Times New Roman"/>
          <w:color w:val="000000"/>
          <w:spacing w:val="-20"/>
          <w:sz w:val="28"/>
          <w:szCs w:val="28"/>
        </w:rPr>
        <w:t>.</w:t>
      </w:r>
      <w:r w:rsidR="003258BD" w:rsidRPr="003258BD">
        <w:rPr>
          <w:rFonts w:ascii="Times New Roman" w:eastAsia="Times New Roman" w:hAnsi="Times New Roman" w:cs="Times New Roman"/>
          <w:color w:val="000000"/>
          <w:spacing w:val="-20"/>
          <w:sz w:val="28"/>
          <w:szCs w:val="28"/>
        </w:rPr>
        <w:t xml:space="preserve"> </w:t>
      </w:r>
      <w:r w:rsidRPr="003258BD">
        <w:rPr>
          <w:rFonts w:ascii="Times New Roman" w:eastAsia="Times New Roman" w:hAnsi="Times New Roman" w:cs="Times New Roman"/>
          <w:color w:val="000000"/>
          <w:spacing w:val="-20"/>
          <w:sz w:val="28"/>
          <w:szCs w:val="28"/>
        </w:rPr>
        <w:t>Соломин, М.П.</w:t>
      </w:r>
      <w:r w:rsidR="003258BD">
        <w:rPr>
          <w:rFonts w:ascii="Times New Roman" w:eastAsia="Times New Roman" w:hAnsi="Times New Roman" w:cs="Times New Roman"/>
          <w:color w:val="000000"/>
          <w:sz w:val="28"/>
          <w:szCs w:val="28"/>
        </w:rPr>
        <w:t xml:space="preserve"> </w:t>
      </w:r>
      <w:r w:rsidRPr="003258BD">
        <w:rPr>
          <w:rFonts w:ascii="Times New Roman" w:eastAsia="Times New Roman" w:hAnsi="Times New Roman" w:cs="Times New Roman"/>
          <w:color w:val="000000"/>
          <w:spacing w:val="-20"/>
          <w:sz w:val="28"/>
          <w:szCs w:val="28"/>
        </w:rPr>
        <w:t>Новикова, В.</w:t>
      </w:r>
      <w:r w:rsidR="003258BD">
        <w:rPr>
          <w:rFonts w:ascii="Times New Roman" w:eastAsia="Times New Roman" w:hAnsi="Times New Roman" w:cs="Times New Roman"/>
          <w:color w:val="000000"/>
          <w:sz w:val="28"/>
          <w:szCs w:val="28"/>
        </w:rPr>
        <w:t xml:space="preserve"> </w:t>
      </w:r>
      <w:proofErr w:type="spellStart"/>
      <w:r>
        <w:rPr>
          <w:rFonts w:ascii="Times New Roman" w:eastAsia="Times New Roman" w:hAnsi="Times New Roman" w:cs="Times New Roman"/>
          <w:color w:val="000000"/>
          <w:sz w:val="28"/>
          <w:szCs w:val="28"/>
        </w:rPr>
        <w:t>Рудашевский</w:t>
      </w:r>
      <w:proofErr w:type="spellEnd"/>
      <w:r>
        <w:rPr>
          <w:rFonts w:ascii="Times New Roman" w:eastAsia="Times New Roman" w:hAnsi="Times New Roman" w:cs="Times New Roman"/>
          <w:color w:val="000000"/>
          <w:sz w:val="28"/>
          <w:szCs w:val="28"/>
        </w:rPr>
        <w:t>, М.А.</w:t>
      </w:r>
      <w:r w:rsidR="003258BD">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Русских</w:t>
      </w:r>
      <w:r>
        <w:rPr>
          <w:rFonts w:ascii="Times New Roman" w:eastAsia="Times New Roman" w:hAnsi="Times New Roman" w:cs="Times New Roman"/>
          <w:b/>
          <w:color w:val="FF0000"/>
          <w:sz w:val="28"/>
          <w:szCs w:val="28"/>
        </w:rPr>
        <w:t xml:space="preserve"> </w:t>
      </w:r>
      <w:r>
        <w:rPr>
          <w:rFonts w:ascii="Times New Roman" w:eastAsia="Times New Roman" w:hAnsi="Times New Roman" w:cs="Times New Roman"/>
          <w:color w:val="000000"/>
          <w:sz w:val="28"/>
          <w:szCs w:val="28"/>
        </w:rPr>
        <w:t xml:space="preserve">и других. </w:t>
      </w:r>
    </w:p>
    <w:p w:rsidR="00ED08F6" w:rsidRDefault="00D71491" w:rsidP="003258BD">
      <w:pPr>
        <w:pStyle w:val="normal"/>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Нормативной основой</w:t>
      </w:r>
      <w:r>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b/>
          <w:color w:val="000000"/>
          <w:sz w:val="28"/>
          <w:szCs w:val="28"/>
        </w:rPr>
        <w:t>работы</w:t>
      </w:r>
      <w:r>
        <w:rPr>
          <w:rFonts w:ascii="Times New Roman" w:eastAsia="Times New Roman" w:hAnsi="Times New Roman" w:cs="Times New Roman"/>
          <w:color w:val="000000"/>
          <w:sz w:val="28"/>
          <w:szCs w:val="28"/>
        </w:rPr>
        <w:t xml:space="preserve"> являются Конституция РФ, Гражданский кодекс РФ, Гражданский процессуальный кодекс РФ.</w:t>
      </w:r>
    </w:p>
    <w:p w:rsidR="00ED08F6" w:rsidRDefault="00D71491" w:rsidP="003258BD">
      <w:pPr>
        <w:pStyle w:val="normal"/>
        <w:widowControl w:val="0"/>
        <w:pBdr>
          <w:top w:val="nil"/>
          <w:left w:val="nil"/>
          <w:bottom w:val="nil"/>
          <w:right w:val="nil"/>
          <w:between w:val="nil"/>
        </w:pBdr>
        <w:spacing w:after="0" w:line="276"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Методологическую основу работы</w:t>
      </w:r>
      <w:r>
        <w:rPr>
          <w:rFonts w:ascii="Times New Roman" w:eastAsia="Times New Roman" w:hAnsi="Times New Roman" w:cs="Times New Roman"/>
          <w:color w:val="000000"/>
          <w:sz w:val="28"/>
          <w:szCs w:val="28"/>
        </w:rPr>
        <w:t xml:space="preserve"> составляют анализ и синтез, формально-логический метод, метод системного подхода, методы индукции и дедукции. </w:t>
      </w:r>
    </w:p>
    <w:p w:rsidR="00ED08F6" w:rsidRDefault="00D71491" w:rsidP="003258BD">
      <w:pPr>
        <w:pStyle w:val="normal"/>
        <w:widowControl w:val="0"/>
        <w:pBdr>
          <w:top w:val="nil"/>
          <w:left w:val="nil"/>
          <w:bottom w:val="nil"/>
          <w:right w:val="nil"/>
          <w:between w:val="nil"/>
        </w:pBdr>
        <w:spacing w:after="0" w:line="360" w:lineRule="auto"/>
        <w:ind w:firstLine="709"/>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1 ПОНЯТИЕ И СОДЕРЖАНИЕ ДОГОВОРА ДАРЕНИЯ</w:t>
      </w:r>
    </w:p>
    <w:p w:rsidR="003258BD" w:rsidRDefault="003258BD" w:rsidP="003258BD">
      <w:pPr>
        <w:pStyle w:val="normal"/>
        <w:widowControl w:val="0"/>
        <w:pBdr>
          <w:top w:val="nil"/>
          <w:left w:val="nil"/>
          <w:bottom w:val="nil"/>
          <w:right w:val="nil"/>
          <w:between w:val="nil"/>
        </w:pBdr>
        <w:spacing w:after="0" w:line="360" w:lineRule="auto"/>
        <w:ind w:firstLine="709"/>
        <w:jc w:val="center"/>
        <w:rPr>
          <w:rFonts w:ascii="Times New Roman" w:eastAsia="Times New Roman" w:hAnsi="Times New Roman" w:cs="Times New Roman"/>
          <w:b/>
          <w:color w:val="000000"/>
          <w:sz w:val="28"/>
          <w:szCs w:val="28"/>
        </w:rPr>
      </w:pPr>
    </w:p>
    <w:p w:rsidR="00ED08F6" w:rsidRDefault="00D71491" w:rsidP="003258BD">
      <w:pPr>
        <w:pStyle w:val="normal"/>
        <w:widowControl w:val="0"/>
        <w:pBdr>
          <w:top w:val="nil"/>
          <w:left w:val="nil"/>
          <w:bottom w:val="nil"/>
          <w:right w:val="nil"/>
          <w:between w:val="nil"/>
        </w:pBdr>
        <w:spacing w:after="0" w:line="36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1.1 Понятие и особенности договора дарения</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первую очередь, важно заметить, что наиболее древней офертой выступает институт дарения, который нашел свое отражение еще в римском законодательстве. По данной нормативной базе, договором дарения считалось право или вещь, передаваемые другим лицам</w:t>
      </w:r>
      <w:r w:rsidR="009944E8">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vertAlign w:val="superscript"/>
        </w:rPr>
        <w:footnoteReference w:id="1"/>
      </w:r>
      <w:r>
        <w:rPr>
          <w:rFonts w:ascii="Times New Roman" w:eastAsia="Times New Roman" w:hAnsi="Times New Roman" w:cs="Times New Roman"/>
          <w:color w:val="000000"/>
          <w:sz w:val="28"/>
          <w:szCs w:val="28"/>
        </w:rPr>
        <w:t>. Можно было считать это неким актом изобилия и благородства.</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При этом договор дарения в Древнем Риме не предусматривал </w:t>
      </w:r>
      <w:proofErr w:type="spellStart"/>
      <w:r>
        <w:rPr>
          <w:rFonts w:ascii="Times New Roman" w:eastAsia="Times New Roman" w:hAnsi="Times New Roman" w:cs="Times New Roman"/>
          <w:color w:val="000000"/>
          <w:sz w:val="28"/>
          <w:szCs w:val="28"/>
        </w:rPr>
        <w:t>правоограничения</w:t>
      </w:r>
      <w:proofErr w:type="spellEnd"/>
      <w:r>
        <w:rPr>
          <w:rFonts w:ascii="Times New Roman" w:eastAsia="Times New Roman" w:hAnsi="Times New Roman" w:cs="Times New Roman"/>
          <w:color w:val="000000"/>
          <w:sz w:val="28"/>
          <w:szCs w:val="28"/>
        </w:rPr>
        <w:t xml:space="preserve"> в течение длительного периода. Можно также было отметить закрепленное обещание предоставлять вещи или имущественные права. Данное обстоятельство демонстрирует согласованные черты договора дарения. Необходимо подчеркнуть, что римское законодательство указывало на бескорыстную природу дарения, что нашло отражение и в действующем гражданском праве. Это, во многом, оказало влияние на формирование специфических правил нормативного регулирования дарения, касательно меры наказания для различных категорий лиц.</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Можно отметить, что дарение осуществлялось во множественных формах: в виде предоставления имущественных прав, компенсации денежных средств, а также прав пользования чужой собственностью. Таким образом, специфическим условием дарения выступает обязательство передать какую-либо вещь или права, другими словами «дарственное обещание»</w:t>
      </w:r>
      <w:r>
        <w:rPr>
          <w:rFonts w:ascii="Times New Roman" w:eastAsia="Times New Roman" w:hAnsi="Times New Roman" w:cs="Times New Roman"/>
          <w:color w:val="000000"/>
          <w:sz w:val="28"/>
          <w:szCs w:val="28"/>
          <w:vertAlign w:val="superscript"/>
        </w:rPr>
        <w:footnoteReference w:id="2"/>
      </w:r>
      <w:r>
        <w:rPr>
          <w:rFonts w:ascii="Times New Roman" w:eastAsia="Times New Roman" w:hAnsi="Times New Roman" w:cs="Times New Roman"/>
          <w:color w:val="000000"/>
          <w:sz w:val="28"/>
          <w:szCs w:val="28"/>
        </w:rPr>
        <w:t xml:space="preserve">. </w:t>
      </w:r>
    </w:p>
    <w:p w:rsidR="009944E8"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sectPr w:rsidR="009944E8" w:rsidSect="003258BD">
          <w:footerReference w:type="default" r:id="rId9"/>
          <w:type w:val="continuous"/>
          <w:pgSz w:w="11906" w:h="16838"/>
          <w:pgMar w:top="1134" w:right="850" w:bottom="1134" w:left="1701" w:header="708" w:footer="708" w:gutter="0"/>
          <w:pgNumType w:start="1"/>
          <w:cols w:space="720"/>
          <w:titlePg/>
        </w:sectPr>
      </w:pPr>
      <w:r>
        <w:rPr>
          <w:rFonts w:ascii="Times New Roman" w:eastAsia="Times New Roman" w:hAnsi="Times New Roman" w:cs="Times New Roman"/>
          <w:color w:val="000000"/>
          <w:sz w:val="28"/>
          <w:szCs w:val="28"/>
        </w:rPr>
        <w:t xml:space="preserve">Пик в исследовании института дарения приходится на период первой половины XIX века в истории Российского государства. Тем не менее, имеющиеся нормативные акты, такие как гражданское законодательство и доктрина гражданского права, не могли дать конкретных разъяснений о юридической природе рассматриваемого договора. Важно заметить, что </w:t>
      </w:r>
      <w:r>
        <w:rPr>
          <w:rFonts w:ascii="Times New Roman" w:eastAsia="Times New Roman" w:hAnsi="Times New Roman" w:cs="Times New Roman"/>
          <w:color w:val="000000"/>
          <w:sz w:val="28"/>
          <w:szCs w:val="28"/>
        </w:rPr>
        <w:lastRenderedPageBreak/>
        <w:t>положения касательно института дарения в тот временной период имели особый характер и роль в сфере приобретения и усиления прав на имущество</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vertAlign w:val="superscript"/>
        </w:rPr>
        <w:lastRenderedPageBreak/>
        <w:footnoteReference w:id="3"/>
      </w:r>
      <w:r>
        <w:rPr>
          <w:rFonts w:ascii="Times New Roman" w:eastAsia="Times New Roman" w:hAnsi="Times New Roman" w:cs="Times New Roman"/>
          <w:color w:val="000000"/>
          <w:sz w:val="28"/>
          <w:szCs w:val="28"/>
        </w:rPr>
        <w:t xml:space="preserve">. Таким образом, говорить о передаче подарка как акте недействительного характера, было возможно только в случае сознательного отказа от него лица. Из </w:t>
      </w:r>
      <w:proofErr w:type="gramStart"/>
      <w:r>
        <w:rPr>
          <w:rFonts w:ascii="Times New Roman" w:eastAsia="Times New Roman" w:hAnsi="Times New Roman" w:cs="Times New Roman"/>
          <w:color w:val="000000"/>
          <w:sz w:val="28"/>
          <w:szCs w:val="28"/>
        </w:rPr>
        <w:t>перечисленного</w:t>
      </w:r>
      <w:proofErr w:type="gramEnd"/>
      <w:r>
        <w:rPr>
          <w:rFonts w:ascii="Times New Roman" w:eastAsia="Times New Roman" w:hAnsi="Times New Roman" w:cs="Times New Roman"/>
          <w:color w:val="000000"/>
          <w:sz w:val="28"/>
          <w:szCs w:val="28"/>
        </w:rPr>
        <w:t xml:space="preserve"> выше, можно постановить, что законодательство дореволюционной России имело место в договорных обязательствах получение подарков. При этом</w:t>
      </w:r>
      <w:proofErr w:type="gramStart"/>
      <w:r>
        <w:rPr>
          <w:rFonts w:ascii="Times New Roman" w:eastAsia="Times New Roman" w:hAnsi="Times New Roman" w:cs="Times New Roman"/>
          <w:color w:val="000000"/>
          <w:sz w:val="28"/>
          <w:szCs w:val="28"/>
        </w:rPr>
        <w:t>,</w:t>
      </w:r>
      <w:proofErr w:type="gramEnd"/>
      <w:r>
        <w:rPr>
          <w:rFonts w:ascii="Times New Roman" w:eastAsia="Times New Roman" w:hAnsi="Times New Roman" w:cs="Times New Roman"/>
          <w:color w:val="000000"/>
          <w:sz w:val="28"/>
          <w:szCs w:val="28"/>
        </w:rPr>
        <w:t xml:space="preserve"> было необходимой мерой получение согласия лица на данный акт свободной воли. Подытожить можно тем, что данный этап в развитии Российского государства оказал большое значение для развития двустороннего порядка института дарения.</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гражданском праве дарение рассматривалось как акт свободной воли, ориентированный на расширение перечня имущества вознаграждаемого и снижение спектра вещей со стороны дарителя. Исходя из этого, можно сделать вывод о том, что дарение предусматривает сделку, базирующуюся на двустороннем порядке. Если одаряемый не примет дар, который ему предлагают, то в этом случае дарение не сможет перейти в плоскость правового регулирования. Тогда в этом случае дарение будет признаваться двусторонним договором.</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 сравнительном характере института дарения существуют множество точек зрения, которые утверждают необходимость разграничения договоров как институтов правового обязательства (в данном институте основой согласия выступает обязанность дарителя передать в собственность конкретный подарок). Тогда дарение не будет признаваться договором, поскольку при данных обстоятельствах присутствует сам факт передачи объектов, который влечет за собой права и обязанностей сторон гражданина, получающего подарок. В приведенном примере демонстрируется аспект отсутствия согласия между лицами и возможности передачи соответствующего объекта, а также момент ее передачи, который выступает </w:t>
      </w:r>
      <w:r>
        <w:rPr>
          <w:rFonts w:ascii="Times New Roman" w:eastAsia="Times New Roman" w:hAnsi="Times New Roman" w:cs="Times New Roman"/>
          <w:color w:val="000000"/>
          <w:sz w:val="28"/>
          <w:szCs w:val="28"/>
        </w:rPr>
        <w:lastRenderedPageBreak/>
        <w:t>автономным действием. Можно отметить, что в данном случае фигурирует бесплатный акт передачи конкретных прав, не входящих в состав института дарения.</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Институт дарения как реальный был разработан в советский период, и предметом его договора стали выступать только вещи. Нормативно-правовое регулирование, которое касалось предмета договора  дарения, было разработано не во всей полноте, так как Гражданский кодекс 1964 года уделял данному положению лишь несколько статей. С полным основанием стоит отметить, что с того периода область использования договора дарения существенно уменьшилась.</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Принимая во внимание исторические факты, можно сформулировать утверждение, что гражданско-правовое регулирование, осуществляемое государственным аппаратом, характеризовалось сокращением частной собственности, и поэтому было разумно ограничить объем дарений.</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Гражданский кодекс России, в свою очередь, предоставил дефиницию договора дарения. В статье 572 ранее названного нормативного акта стороной договора дарения выступает даритель, который передает или обязуется передать иному лицу конкретную вещь или имущественные права, либо же освобождается от данной обязанности.</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Как следует из вышеизложенных фактов, стоит охарактеризовать некоторые виды договора дарения:</w:t>
      </w:r>
    </w:p>
    <w:p w:rsidR="00ED08F6" w:rsidRDefault="009944E8">
      <w:pPr>
        <w:pStyle w:val="normal"/>
        <w:widowControl w:val="0"/>
        <w:numPr>
          <w:ilvl w:val="0"/>
          <w:numId w:val="11"/>
        </w:numPr>
        <w:pBdr>
          <w:top w:val="nil"/>
          <w:left w:val="nil"/>
          <w:bottom w:val="nil"/>
          <w:right w:val="nil"/>
          <w:between w:val="nil"/>
        </w:pBdr>
        <w:spacing w:after="0" w:line="360" w:lineRule="auto"/>
        <w:ind w:left="0" w:firstLine="709"/>
        <w:jc w:val="both"/>
        <w:rPr>
          <w:color w:val="000000"/>
          <w:sz w:val="28"/>
          <w:szCs w:val="28"/>
        </w:rPr>
      </w:pPr>
      <w:r>
        <w:rPr>
          <w:rFonts w:ascii="Times New Roman" w:eastAsia="Times New Roman" w:hAnsi="Times New Roman" w:cs="Times New Roman"/>
          <w:color w:val="000000"/>
          <w:sz w:val="28"/>
          <w:szCs w:val="28"/>
        </w:rPr>
        <w:t>п</w:t>
      </w:r>
      <w:r w:rsidR="00D71491">
        <w:rPr>
          <w:rFonts w:ascii="Times New Roman" w:eastAsia="Times New Roman" w:hAnsi="Times New Roman" w:cs="Times New Roman"/>
          <w:color w:val="000000"/>
          <w:sz w:val="28"/>
          <w:szCs w:val="28"/>
        </w:rPr>
        <w:t>редоставление лицу объектов, находящихся в собственности другого гражданина.</w:t>
      </w:r>
    </w:p>
    <w:p w:rsidR="00ED08F6" w:rsidRDefault="009944E8">
      <w:pPr>
        <w:pStyle w:val="normal"/>
        <w:widowControl w:val="0"/>
        <w:numPr>
          <w:ilvl w:val="0"/>
          <w:numId w:val="11"/>
        </w:numPr>
        <w:pBdr>
          <w:top w:val="nil"/>
          <w:left w:val="nil"/>
          <w:bottom w:val="nil"/>
          <w:right w:val="nil"/>
          <w:between w:val="nil"/>
        </w:pBdr>
        <w:spacing w:after="0" w:line="360" w:lineRule="auto"/>
        <w:ind w:left="0" w:firstLine="709"/>
        <w:jc w:val="both"/>
        <w:rPr>
          <w:color w:val="000000"/>
          <w:sz w:val="28"/>
          <w:szCs w:val="28"/>
        </w:rPr>
      </w:pPr>
      <w:r>
        <w:rPr>
          <w:rFonts w:ascii="Times New Roman" w:eastAsia="Times New Roman" w:hAnsi="Times New Roman" w:cs="Times New Roman"/>
          <w:color w:val="000000"/>
          <w:sz w:val="28"/>
          <w:szCs w:val="28"/>
        </w:rPr>
        <w:t>п</w:t>
      </w:r>
      <w:r w:rsidR="00D71491">
        <w:rPr>
          <w:rFonts w:ascii="Times New Roman" w:eastAsia="Times New Roman" w:hAnsi="Times New Roman" w:cs="Times New Roman"/>
          <w:color w:val="000000"/>
          <w:sz w:val="28"/>
          <w:szCs w:val="28"/>
        </w:rPr>
        <w:t>редоставление лицу имущественных прав от иного гражданина.</w:t>
      </w:r>
    </w:p>
    <w:p w:rsidR="00ED08F6" w:rsidRDefault="009944E8">
      <w:pPr>
        <w:pStyle w:val="normal"/>
        <w:widowControl w:val="0"/>
        <w:numPr>
          <w:ilvl w:val="0"/>
          <w:numId w:val="11"/>
        </w:numPr>
        <w:pBdr>
          <w:top w:val="nil"/>
          <w:left w:val="nil"/>
          <w:bottom w:val="nil"/>
          <w:right w:val="nil"/>
          <w:between w:val="nil"/>
        </w:pBdr>
        <w:spacing w:after="0" w:line="360" w:lineRule="auto"/>
        <w:ind w:left="0" w:firstLine="709"/>
        <w:jc w:val="both"/>
        <w:rPr>
          <w:color w:val="000000"/>
          <w:sz w:val="28"/>
          <w:szCs w:val="28"/>
        </w:rPr>
      </w:pPr>
      <w:r>
        <w:rPr>
          <w:rFonts w:ascii="Times New Roman" w:eastAsia="Times New Roman" w:hAnsi="Times New Roman" w:cs="Times New Roman"/>
          <w:color w:val="000000"/>
          <w:sz w:val="28"/>
          <w:szCs w:val="28"/>
        </w:rPr>
        <w:t>п</w:t>
      </w:r>
      <w:r w:rsidR="00D71491">
        <w:rPr>
          <w:rFonts w:ascii="Times New Roman" w:eastAsia="Times New Roman" w:hAnsi="Times New Roman" w:cs="Times New Roman"/>
          <w:color w:val="000000"/>
          <w:sz w:val="28"/>
          <w:szCs w:val="28"/>
        </w:rPr>
        <w:t>редоставление лицу имущественных прав, находящихся в собственности другого лица в части посторонних смотрителей, другими словами, бесплатное послабление права требования (статья 382, 383 ГК).</w:t>
      </w:r>
    </w:p>
    <w:p w:rsidR="00ED08F6" w:rsidRDefault="009944E8">
      <w:pPr>
        <w:pStyle w:val="normal"/>
        <w:widowControl w:val="0"/>
        <w:numPr>
          <w:ilvl w:val="0"/>
          <w:numId w:val="11"/>
        </w:numPr>
        <w:pBdr>
          <w:top w:val="nil"/>
          <w:left w:val="nil"/>
          <w:bottom w:val="nil"/>
          <w:right w:val="nil"/>
          <w:between w:val="nil"/>
        </w:pBdr>
        <w:spacing w:after="0" w:line="360" w:lineRule="auto"/>
        <w:ind w:left="0" w:firstLine="709"/>
        <w:jc w:val="both"/>
        <w:rPr>
          <w:color w:val="000000"/>
          <w:sz w:val="28"/>
          <w:szCs w:val="28"/>
        </w:rPr>
      </w:pPr>
      <w:proofErr w:type="gramStart"/>
      <w:r>
        <w:rPr>
          <w:rFonts w:ascii="Times New Roman" w:eastAsia="Times New Roman" w:hAnsi="Times New Roman" w:cs="Times New Roman"/>
          <w:color w:val="000000"/>
          <w:sz w:val="28"/>
          <w:szCs w:val="28"/>
        </w:rPr>
        <w:t>л</w:t>
      </w:r>
      <w:r w:rsidR="00D71491">
        <w:rPr>
          <w:rFonts w:ascii="Times New Roman" w:eastAsia="Times New Roman" w:hAnsi="Times New Roman" w:cs="Times New Roman"/>
          <w:color w:val="000000"/>
          <w:sz w:val="28"/>
          <w:szCs w:val="28"/>
        </w:rPr>
        <w:t xml:space="preserve">ишение </w:t>
      </w:r>
      <w:r w:rsidR="00D71491">
        <w:rPr>
          <w:rFonts w:ascii="Times New Roman" w:eastAsia="Times New Roman" w:hAnsi="Times New Roman" w:cs="Times New Roman"/>
          <w:sz w:val="28"/>
          <w:szCs w:val="28"/>
        </w:rPr>
        <w:t>вознаграждающего</w:t>
      </w:r>
      <w:r w:rsidR="00D71491">
        <w:rPr>
          <w:rFonts w:ascii="Times New Roman" w:eastAsia="Times New Roman" w:hAnsi="Times New Roman" w:cs="Times New Roman"/>
          <w:color w:val="000000"/>
          <w:sz w:val="28"/>
          <w:szCs w:val="28"/>
        </w:rPr>
        <w:t xml:space="preserve"> от осуществления имущественных обязательств перед дарителем.</w:t>
      </w:r>
      <w:proofErr w:type="gramEnd"/>
    </w:p>
    <w:p w:rsidR="00ED08F6" w:rsidRDefault="009944E8">
      <w:pPr>
        <w:pStyle w:val="normal"/>
        <w:widowControl w:val="0"/>
        <w:numPr>
          <w:ilvl w:val="0"/>
          <w:numId w:val="11"/>
        </w:numPr>
        <w:pBdr>
          <w:top w:val="nil"/>
          <w:left w:val="nil"/>
          <w:bottom w:val="nil"/>
          <w:right w:val="nil"/>
          <w:between w:val="nil"/>
        </w:pBdr>
        <w:spacing w:after="0" w:line="360" w:lineRule="auto"/>
        <w:ind w:left="0" w:firstLine="709"/>
        <w:jc w:val="both"/>
        <w:rPr>
          <w:color w:val="000000"/>
          <w:sz w:val="28"/>
          <w:szCs w:val="28"/>
        </w:rPr>
      </w:pPr>
      <w:r>
        <w:rPr>
          <w:rFonts w:ascii="Times New Roman" w:eastAsia="Times New Roman" w:hAnsi="Times New Roman" w:cs="Times New Roman"/>
          <w:color w:val="000000"/>
          <w:sz w:val="28"/>
          <w:szCs w:val="28"/>
        </w:rPr>
        <w:t>л</w:t>
      </w:r>
      <w:r w:rsidR="00D71491">
        <w:rPr>
          <w:rFonts w:ascii="Times New Roman" w:eastAsia="Times New Roman" w:hAnsi="Times New Roman" w:cs="Times New Roman"/>
          <w:color w:val="000000"/>
          <w:sz w:val="28"/>
          <w:szCs w:val="28"/>
        </w:rPr>
        <w:t xml:space="preserve">ишение </w:t>
      </w:r>
      <w:r w:rsidR="00D71491">
        <w:rPr>
          <w:rFonts w:ascii="Times New Roman" w:eastAsia="Times New Roman" w:hAnsi="Times New Roman" w:cs="Times New Roman"/>
          <w:sz w:val="28"/>
          <w:szCs w:val="28"/>
        </w:rPr>
        <w:t>вознаграждающего</w:t>
      </w:r>
      <w:r w:rsidR="00D71491">
        <w:rPr>
          <w:rFonts w:ascii="Times New Roman" w:eastAsia="Times New Roman" w:hAnsi="Times New Roman" w:cs="Times New Roman"/>
          <w:color w:val="000000"/>
          <w:sz w:val="28"/>
          <w:szCs w:val="28"/>
        </w:rPr>
        <w:t xml:space="preserve"> имущественных прав в части </w:t>
      </w:r>
      <w:r w:rsidR="00D71491">
        <w:rPr>
          <w:rFonts w:ascii="Times New Roman" w:eastAsia="Times New Roman" w:hAnsi="Times New Roman" w:cs="Times New Roman"/>
          <w:color w:val="000000"/>
          <w:sz w:val="28"/>
          <w:szCs w:val="28"/>
        </w:rPr>
        <w:lastRenderedPageBreak/>
        <w:t>третьих лиц за денежные средства дарителя, что отражается в статье 391 Гражданского кодекса РФ.</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При этом важным аспектом является безвозмездный характер рассматриваемого договора, согласно которому одна сторона в лице дарителя предоставляет конкретные права или объекты другой стороны без получения от первой денежных средств. В соответствии с периодом заключения договора, выделяют реальные и </w:t>
      </w:r>
      <w:proofErr w:type="spellStart"/>
      <w:r>
        <w:rPr>
          <w:rFonts w:ascii="Times New Roman" w:eastAsia="Times New Roman" w:hAnsi="Times New Roman" w:cs="Times New Roman"/>
          <w:color w:val="000000"/>
          <w:sz w:val="28"/>
          <w:szCs w:val="28"/>
        </w:rPr>
        <w:t>консенсуальные</w:t>
      </w:r>
      <w:proofErr w:type="spellEnd"/>
      <w:r>
        <w:rPr>
          <w:rFonts w:ascii="Times New Roman" w:eastAsia="Times New Roman" w:hAnsi="Times New Roman" w:cs="Times New Roman"/>
          <w:color w:val="000000"/>
          <w:sz w:val="28"/>
          <w:szCs w:val="28"/>
        </w:rPr>
        <w:t xml:space="preserve"> договоры дарения.</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 сегодняшний день договор дарения является широко используемым документом, опосредующим безвозмездную передачу прав или имущества. Так, в современном российском праве все отношения, связанные с дарением имущества, регулируются ГК РФ.</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Подытоживая сказанное, можно прийти к выводу о том, что договор имеет безвозмездный характер, что обуславливает его характерную особенность. Имеющиеся на данный момент безвозмездные договоры подразделяются </w:t>
      </w:r>
      <w:proofErr w:type="gramStart"/>
      <w:r>
        <w:rPr>
          <w:rFonts w:ascii="Times New Roman" w:eastAsia="Times New Roman" w:hAnsi="Times New Roman" w:cs="Times New Roman"/>
          <w:color w:val="000000"/>
          <w:sz w:val="28"/>
          <w:szCs w:val="28"/>
        </w:rPr>
        <w:t>на</w:t>
      </w:r>
      <w:proofErr w:type="gramEnd"/>
      <w:r>
        <w:rPr>
          <w:rFonts w:ascii="Times New Roman" w:eastAsia="Times New Roman" w:hAnsi="Times New Roman" w:cs="Times New Roman"/>
          <w:color w:val="000000"/>
          <w:sz w:val="28"/>
          <w:szCs w:val="28"/>
        </w:rPr>
        <w:t xml:space="preserve"> юридические и формальные. К разряду юридических договоров относят договоры дарения и безвозмездного использования. Их бесплатный характер определен в законодательстве и устанавливает сущность сделок. Второй тип включает иные виды безвозмездных договоров, прямо не оформленные в Гражданском кодексе РФ, но делающие на это отсылку.</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Примером данного договора может выступать договор дарения. В части 3 статьи 891 ГК РФ имеет место факт, что переданная вещь или имущественные права должны охраняться человеком в том же состоянии, что и у дарителя. Наряду с этим, если вознаграждаемый передает право или объект в устном порядке, то данный договор не будет признаваться дарением.</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Важно заметить, что статьи 307-453 Гражданского кодекса РФ посвящены отношениям в сфере обязательственного права, а статьи 572-582 отражают сущность специфических положений о дарении.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Нормы ГК РФ</w:t>
      </w:r>
      <w:r>
        <w:rPr>
          <w:rFonts w:ascii="Times New Roman" w:eastAsia="Times New Roman" w:hAnsi="Times New Roman" w:cs="Times New Roman"/>
          <w:color w:val="000000"/>
          <w:sz w:val="28"/>
          <w:szCs w:val="28"/>
          <w:vertAlign w:val="superscript"/>
        </w:rPr>
        <w:footnoteReference w:id="4"/>
      </w:r>
      <w:r>
        <w:rPr>
          <w:rFonts w:ascii="Times New Roman" w:eastAsia="Times New Roman" w:hAnsi="Times New Roman" w:cs="Times New Roman"/>
          <w:color w:val="000000"/>
          <w:sz w:val="28"/>
          <w:szCs w:val="28"/>
        </w:rPr>
        <w:t>, рассматривающие общую терминологию об институте дарения, запретах, ограничениях, отмене дарения, дополняются нормами других Кодексов и законов РФ.</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Договор дарения состоит из множественных свойств, которые выступают в качестве автономных и важных черт, что делает его отличительным от других гражданско-правовых отношений.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Можно уточнить характерные признаки договора хранения, которые отграничивают его сферу от иных договоров:</w:t>
      </w:r>
    </w:p>
    <w:p w:rsidR="00ED08F6" w:rsidRDefault="00D71491">
      <w:pPr>
        <w:pStyle w:val="normal"/>
        <w:widowControl w:val="0"/>
        <w:numPr>
          <w:ilvl w:val="0"/>
          <w:numId w:val="1"/>
        </w:numPr>
        <w:pBdr>
          <w:top w:val="nil"/>
          <w:left w:val="nil"/>
          <w:bottom w:val="nil"/>
          <w:right w:val="nil"/>
          <w:between w:val="nil"/>
        </w:pBdr>
        <w:tabs>
          <w:tab w:val="center" w:pos="0"/>
          <w:tab w:val="center" w:pos="284"/>
          <w:tab w:val="center" w:pos="567"/>
          <w:tab w:val="center" w:pos="851"/>
        </w:tabs>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безвозмездный характер;</w:t>
      </w:r>
    </w:p>
    <w:p w:rsidR="00ED08F6" w:rsidRDefault="00D71491">
      <w:pPr>
        <w:pStyle w:val="normal"/>
        <w:widowControl w:val="0"/>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дополнение объектов, находящихся в собственности лица, а также объема его прав;</w:t>
      </w:r>
    </w:p>
    <w:p w:rsidR="00ED08F6" w:rsidRDefault="00D71491">
      <w:pPr>
        <w:pStyle w:val="normal"/>
        <w:widowControl w:val="0"/>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расширение имущества вознаграждаемого путем сокращения имущества дарителя;</w:t>
      </w:r>
    </w:p>
    <w:p w:rsidR="00ED08F6" w:rsidRDefault="00D71491">
      <w:pPr>
        <w:pStyle w:val="normal"/>
        <w:widowControl w:val="0"/>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существование у дарителя возможностей оказывать дарение;</w:t>
      </w:r>
    </w:p>
    <w:p w:rsidR="00ED08F6" w:rsidRDefault="00D71491">
      <w:pPr>
        <w:pStyle w:val="normal"/>
        <w:widowControl w:val="0"/>
        <w:numPr>
          <w:ilvl w:val="0"/>
          <w:numId w:val="1"/>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разрешение </w:t>
      </w:r>
      <w:proofErr w:type="gramStart"/>
      <w:r>
        <w:rPr>
          <w:rFonts w:ascii="Times New Roman" w:eastAsia="Times New Roman" w:hAnsi="Times New Roman" w:cs="Times New Roman"/>
          <w:color w:val="000000"/>
          <w:sz w:val="28"/>
          <w:szCs w:val="28"/>
        </w:rPr>
        <w:t>вознаграждаемого</w:t>
      </w:r>
      <w:proofErr w:type="gramEnd"/>
      <w:r>
        <w:rPr>
          <w:rFonts w:ascii="Times New Roman" w:eastAsia="Times New Roman" w:hAnsi="Times New Roman" w:cs="Times New Roman"/>
          <w:color w:val="000000"/>
          <w:sz w:val="28"/>
          <w:szCs w:val="28"/>
        </w:rPr>
        <w:t xml:space="preserve"> на получение конкретных подарков.</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Договор дарения выступает в качестве одностороннего, безвозмездного и реально осуществляемого в общественной жизни, за исключением обещаний, которые являются </w:t>
      </w:r>
      <w:proofErr w:type="spellStart"/>
      <w:r>
        <w:rPr>
          <w:rFonts w:ascii="Times New Roman" w:eastAsia="Times New Roman" w:hAnsi="Times New Roman" w:cs="Times New Roman"/>
          <w:color w:val="000000"/>
          <w:sz w:val="28"/>
          <w:szCs w:val="28"/>
        </w:rPr>
        <w:t>консенсуальными</w:t>
      </w:r>
      <w:proofErr w:type="spellEnd"/>
      <w:r>
        <w:rPr>
          <w:rFonts w:ascii="Times New Roman" w:eastAsia="Times New Roman" w:hAnsi="Times New Roman" w:cs="Times New Roman"/>
          <w:color w:val="000000"/>
          <w:sz w:val="28"/>
          <w:szCs w:val="28"/>
        </w:rPr>
        <w:t>.</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Очень большое значение имеет форма заключения договора дарения. Дарение может быть устным, согласно нормам Гражданского кодекса, но это должно совершаться в момент одновременной передачи </w:t>
      </w:r>
      <w:proofErr w:type="gramStart"/>
      <w:r>
        <w:rPr>
          <w:rFonts w:ascii="Times New Roman" w:eastAsia="Times New Roman" w:hAnsi="Times New Roman" w:cs="Times New Roman"/>
          <w:color w:val="000000"/>
          <w:sz w:val="28"/>
          <w:szCs w:val="28"/>
        </w:rPr>
        <w:t>одаряемому</w:t>
      </w:r>
      <w:proofErr w:type="gramEnd"/>
      <w:r>
        <w:rPr>
          <w:rFonts w:ascii="Times New Roman" w:eastAsia="Times New Roman" w:hAnsi="Times New Roman" w:cs="Times New Roman"/>
          <w:color w:val="000000"/>
          <w:sz w:val="28"/>
          <w:szCs w:val="28"/>
        </w:rPr>
        <w:t xml:space="preserve"> вещи. Данная сделка признается реально осуществляемой в общественной жизни и приурочена к конкретной передаче имущества. Как было сказано ранее, предметом дарения выступает не только совокупность вещей, но и права и обязанности лиц. Важный аспектом является письменный вид сделки.</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При этом </w:t>
      </w:r>
      <w:proofErr w:type="gramStart"/>
      <w:r>
        <w:rPr>
          <w:rFonts w:ascii="Times New Roman" w:eastAsia="Times New Roman" w:hAnsi="Times New Roman" w:cs="Times New Roman"/>
          <w:color w:val="000000"/>
          <w:sz w:val="28"/>
          <w:szCs w:val="28"/>
        </w:rPr>
        <w:t>ч</w:t>
      </w:r>
      <w:proofErr w:type="gramEnd"/>
      <w:r>
        <w:rPr>
          <w:rFonts w:ascii="Times New Roman" w:eastAsia="Times New Roman" w:hAnsi="Times New Roman" w:cs="Times New Roman"/>
          <w:color w:val="000000"/>
          <w:sz w:val="28"/>
          <w:szCs w:val="28"/>
        </w:rPr>
        <w:t xml:space="preserve">. 2 ст. 574 Гражданского кодекса РФ утверждает, что договор дарения совершается в письменном виде, даритель сочетает в своем </w:t>
      </w:r>
      <w:r>
        <w:rPr>
          <w:rFonts w:ascii="Times New Roman" w:eastAsia="Times New Roman" w:hAnsi="Times New Roman" w:cs="Times New Roman"/>
          <w:color w:val="000000"/>
          <w:sz w:val="28"/>
          <w:szCs w:val="28"/>
        </w:rPr>
        <w:lastRenderedPageBreak/>
        <w:t>лице конкретную организацию, а стоимость предмета дарования превышает три тысячи рублей. Вместе с тем, в договоре прописывается обещание подарить конкретную вещь или право.</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Исходя из вышеизложенных фактов, можно сделать вывод о том, что договоры бывают, как реальными, так и </w:t>
      </w:r>
      <w:proofErr w:type="spellStart"/>
      <w:r>
        <w:rPr>
          <w:rFonts w:ascii="Times New Roman" w:eastAsia="Times New Roman" w:hAnsi="Times New Roman" w:cs="Times New Roman"/>
          <w:color w:val="000000"/>
          <w:sz w:val="28"/>
          <w:szCs w:val="28"/>
        </w:rPr>
        <w:t>консенсуальными</w:t>
      </w:r>
      <w:proofErr w:type="spellEnd"/>
      <w:r>
        <w:rPr>
          <w:rFonts w:ascii="Times New Roman" w:eastAsia="Times New Roman" w:hAnsi="Times New Roman" w:cs="Times New Roman"/>
          <w:color w:val="000000"/>
          <w:sz w:val="28"/>
          <w:szCs w:val="28"/>
        </w:rPr>
        <w:t xml:space="preserve">. Предметом договора дарения выступают наиболее значимые обстоятельства, которые должны быть персонально установлены. Таким образом, сам аспект обещания «подарить» имущество имеет под собой ничтожную почву без письменного обоснования. Данное положение подкрепляется </w:t>
      </w:r>
      <w:proofErr w:type="spellStart"/>
      <w:r>
        <w:rPr>
          <w:rFonts w:ascii="Times New Roman" w:eastAsia="Times New Roman" w:hAnsi="Times New Roman" w:cs="Times New Roman"/>
          <w:color w:val="000000"/>
          <w:sz w:val="28"/>
          <w:szCs w:val="28"/>
        </w:rPr>
        <w:t>абз</w:t>
      </w:r>
      <w:proofErr w:type="spellEnd"/>
      <w:r>
        <w:rPr>
          <w:rFonts w:ascii="Times New Roman" w:eastAsia="Times New Roman" w:hAnsi="Times New Roman" w:cs="Times New Roman"/>
          <w:color w:val="000000"/>
          <w:sz w:val="28"/>
          <w:szCs w:val="28"/>
        </w:rPr>
        <w:t xml:space="preserve">. 2 ч. 2 ст. 572 Гражданского кодекса РФ. Предметом договора дарения может </w:t>
      </w:r>
      <w:r>
        <w:rPr>
          <w:rFonts w:ascii="Times New Roman" w:eastAsia="Times New Roman" w:hAnsi="Times New Roman" w:cs="Times New Roman"/>
          <w:sz w:val="28"/>
          <w:szCs w:val="28"/>
        </w:rPr>
        <w:t>выступать</w:t>
      </w:r>
      <w:r>
        <w:rPr>
          <w:rFonts w:ascii="Times New Roman" w:eastAsia="Times New Roman" w:hAnsi="Times New Roman" w:cs="Times New Roman"/>
          <w:color w:val="000000"/>
          <w:sz w:val="28"/>
          <w:szCs w:val="28"/>
        </w:rPr>
        <w:t>, как движимое, так и недвижимое имущество (машина, дом, квартира, участок земли и любая индивидуальная вещь индивида).</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Также, примерами могут стать не только вещи, но и права на обладание конкретным имуществом, а также освобождение от каких-либо обязательств. Достаточно часто форма договора дарения, согласованная с недвижимым имуществом, имеет схожий характер предъявления условий к сделке купли-продажи.</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 2 ст. 558 Гражданского кодекса РФ содержит положение о том, что договор о купле-продаже жилого помещения, квартиры или комнаты обязательно требует регистрацию государственным органом и считается оформленным с момента регистрации. При этом собственно, отказ от принятия конкретной вещи или права тоже предусматривает государственную регистрацию.</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качестве примера вещного договора можно назваться реальный договор дарения. Его отличительной особенностью является невозможность до момента его заключения приобретения прав и обязанностей сторон, а после акта передачи вещей или имущественных прав отношения сторон заканчиваются.</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Далее, необходимо отметить, что </w:t>
      </w:r>
      <w:proofErr w:type="spellStart"/>
      <w:r>
        <w:rPr>
          <w:rFonts w:ascii="Times New Roman" w:eastAsia="Times New Roman" w:hAnsi="Times New Roman" w:cs="Times New Roman"/>
          <w:color w:val="000000"/>
          <w:sz w:val="28"/>
          <w:szCs w:val="28"/>
        </w:rPr>
        <w:t>консенсуальный</w:t>
      </w:r>
      <w:proofErr w:type="spellEnd"/>
      <w:r>
        <w:rPr>
          <w:rFonts w:ascii="Times New Roman" w:eastAsia="Times New Roman" w:hAnsi="Times New Roman" w:cs="Times New Roman"/>
          <w:color w:val="000000"/>
          <w:sz w:val="28"/>
          <w:szCs w:val="28"/>
        </w:rPr>
        <w:t xml:space="preserve"> договор дарения является двусторонним. У лица, приобретающего вещь, отсутствует </w:t>
      </w:r>
      <w:r>
        <w:rPr>
          <w:rFonts w:ascii="Times New Roman" w:eastAsia="Times New Roman" w:hAnsi="Times New Roman" w:cs="Times New Roman"/>
          <w:color w:val="000000"/>
          <w:sz w:val="28"/>
          <w:szCs w:val="28"/>
        </w:rPr>
        <w:lastRenderedPageBreak/>
        <w:t>обязанность принимать дары, он наделяется исключительно правом согласия и отказа в требуемой ситуации от передачи различных объектов. Следовательно, здесь нужно говорить о комбинации двух встречных сделок в одностороннем порядке. С одной стороны, необходимо утверждать о действиях по передаче имущественных выгод; с другой стороны – о согласии на принятие той или иной вещи.</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Такое устройство эффективно объясняет специфические черты договора дарения, а также порядок его расторжения в необходимом случае</w:t>
      </w:r>
      <w:r>
        <w:rPr>
          <w:rFonts w:ascii="Times New Roman" w:eastAsia="Times New Roman" w:hAnsi="Times New Roman" w:cs="Times New Roman"/>
          <w:color w:val="000000"/>
          <w:sz w:val="28"/>
          <w:szCs w:val="28"/>
          <w:vertAlign w:val="superscript"/>
        </w:rPr>
        <w:footnoteReference w:id="5"/>
      </w:r>
      <w:r>
        <w:rPr>
          <w:rFonts w:ascii="Times New Roman" w:eastAsia="Times New Roman" w:hAnsi="Times New Roman" w:cs="Times New Roman"/>
          <w:color w:val="000000"/>
          <w:sz w:val="28"/>
          <w:szCs w:val="28"/>
        </w:rPr>
        <w:t>. Исключительным является аспект невозможности получения выгод имущественного характера с позиции одаряемого лица. В соответствии с п. 1 ст. 572 Гражданского кодекса РФ</w:t>
      </w:r>
      <w:r>
        <w:rPr>
          <w:rFonts w:ascii="Times New Roman" w:eastAsia="Times New Roman" w:hAnsi="Times New Roman" w:cs="Times New Roman"/>
          <w:color w:val="000000"/>
          <w:sz w:val="28"/>
          <w:szCs w:val="28"/>
          <w:vertAlign w:val="superscript"/>
        </w:rPr>
        <w:footnoteReference w:id="6"/>
      </w:r>
      <w:r>
        <w:rPr>
          <w:rFonts w:ascii="Times New Roman" w:eastAsia="Times New Roman" w:hAnsi="Times New Roman" w:cs="Times New Roman"/>
          <w:color w:val="000000"/>
          <w:sz w:val="28"/>
          <w:szCs w:val="28"/>
        </w:rPr>
        <w:t>, обоюдная передача вещи, обязательств или имущественных прав дарением не считается. Здесь идет речь о притворной сделке, которая отмечается в п. 2 ст. 170 ГК РФ.</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отдельных случаях одаряемый может быть отягощен отдельными имущественными обязательствами, что не отстраняет от числа договоров хранения данный вид. К примеру, п. 3 ст. 582 ГК РФ постановляет, что дарение в общих чертах обусловлено конкретными целями данного действия. В рассматриваемом аспекте договор не является обоюдным, поскольку обязательство по использованию движимого или недвижимого имущества направлено третьим лицам, но не жертвователю. Тем самым, природа данного явления проявляется в безвозмездном характере рассматриваемого договора дарения, на том основании, что даритель не получает при этом выгод.</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Важно отметить, что наделение одаряемого лица соответствующими обязательствами по применению вещей возможно в исключительном случае: при заключении и подписании акта пожертвования. В остальных случаях говорить о законодательно установленном договоре, не представляется </w:t>
      </w:r>
      <w:r>
        <w:rPr>
          <w:rFonts w:ascii="Times New Roman" w:eastAsia="Times New Roman" w:hAnsi="Times New Roman" w:cs="Times New Roman"/>
          <w:color w:val="000000"/>
          <w:sz w:val="28"/>
          <w:szCs w:val="28"/>
        </w:rPr>
        <w:lastRenderedPageBreak/>
        <w:t>возможным. Если договор предусматривает исследуемые обстоятельства, то действуют положения о притворных сделках, закрепленные в п. 2 ст. 170 ГК РФ.</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 2 ст. 572 ГК РФ создает некие противоречия в ситуации, когда сделка заключается вне договора дарения, поэтому назревает вопрос, является ли данное явление встречным правом и обязательством. В свою очередь, указанное ранее противоречие требует тщательного разбора, поскольку от решения обещавшего напрямую зависит дальнейшая перспектива договора. При этом</w:t>
      </w:r>
      <w:proofErr w:type="gramStart"/>
      <w:r>
        <w:rPr>
          <w:rFonts w:ascii="Times New Roman" w:eastAsia="Times New Roman" w:hAnsi="Times New Roman" w:cs="Times New Roman"/>
          <w:color w:val="000000"/>
          <w:sz w:val="28"/>
          <w:szCs w:val="28"/>
        </w:rPr>
        <w:t>,</w:t>
      </w:r>
      <w:proofErr w:type="gramEnd"/>
      <w:r>
        <w:rPr>
          <w:rFonts w:ascii="Times New Roman" w:eastAsia="Times New Roman" w:hAnsi="Times New Roman" w:cs="Times New Roman"/>
          <w:color w:val="000000"/>
          <w:sz w:val="28"/>
          <w:szCs w:val="28"/>
        </w:rPr>
        <w:t xml:space="preserve"> главной чертой исследуемого договора выступает отсутствие встречного предложения, что находит отражение и в общих требованиях нормативных актов к соблюдению формы договора дарения.</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Различные ученые в сфере юриспруденции различно интерпретировали данный вопрос. Таким образом, позиция М.Г. </w:t>
      </w:r>
      <w:proofErr w:type="spellStart"/>
      <w:r>
        <w:rPr>
          <w:rFonts w:ascii="Times New Roman" w:eastAsia="Times New Roman" w:hAnsi="Times New Roman" w:cs="Times New Roman"/>
          <w:color w:val="000000"/>
          <w:sz w:val="28"/>
          <w:szCs w:val="28"/>
        </w:rPr>
        <w:t>Масевича</w:t>
      </w:r>
      <w:proofErr w:type="spellEnd"/>
      <w:r>
        <w:rPr>
          <w:rFonts w:ascii="Times New Roman" w:eastAsia="Times New Roman" w:hAnsi="Times New Roman" w:cs="Times New Roman"/>
          <w:color w:val="000000"/>
          <w:sz w:val="28"/>
          <w:szCs w:val="28"/>
        </w:rPr>
        <w:t xml:space="preserve"> состоит в том, что «если в соглашении сторон указано встречное обязательство одаряемого в пользу дарителя, к примеру, передать вещь, оказать услугу и т.п., договор не будет дарением»</w:t>
      </w:r>
      <w:r>
        <w:rPr>
          <w:rFonts w:ascii="Times New Roman" w:eastAsia="Times New Roman" w:hAnsi="Times New Roman" w:cs="Times New Roman"/>
          <w:color w:val="000000"/>
          <w:sz w:val="28"/>
          <w:szCs w:val="28"/>
          <w:vertAlign w:val="superscript"/>
        </w:rPr>
        <w:t>1</w:t>
      </w:r>
      <w:r>
        <w:rPr>
          <w:rFonts w:ascii="Times New Roman" w:eastAsia="Times New Roman" w:hAnsi="Times New Roman" w:cs="Times New Roman"/>
          <w:color w:val="000000"/>
          <w:sz w:val="28"/>
          <w:szCs w:val="28"/>
        </w:rPr>
        <w:t xml:space="preserve">. Такого рода договор, в зависимости от обстоятельств его протекания и заключения, выступает договором мены или бытового подряда. М.Г. </w:t>
      </w:r>
      <w:proofErr w:type="spellStart"/>
      <w:r>
        <w:rPr>
          <w:rFonts w:ascii="Times New Roman" w:eastAsia="Times New Roman" w:hAnsi="Times New Roman" w:cs="Times New Roman"/>
          <w:color w:val="000000"/>
          <w:sz w:val="28"/>
          <w:szCs w:val="28"/>
        </w:rPr>
        <w:t>Масевич</w:t>
      </w:r>
      <w:proofErr w:type="spellEnd"/>
      <w:r>
        <w:rPr>
          <w:rFonts w:ascii="Times New Roman" w:eastAsia="Times New Roman" w:hAnsi="Times New Roman" w:cs="Times New Roman"/>
          <w:color w:val="000000"/>
          <w:sz w:val="28"/>
          <w:szCs w:val="28"/>
        </w:rPr>
        <w:t xml:space="preserve"> указывал, что основным критерием притворной сделки, согласно п. 1 ст. 572 является наличие встречного предоставления</w:t>
      </w:r>
      <w:r>
        <w:rPr>
          <w:rFonts w:ascii="Times New Roman" w:eastAsia="Times New Roman" w:hAnsi="Times New Roman" w:cs="Times New Roman"/>
          <w:color w:val="000000"/>
          <w:sz w:val="28"/>
          <w:szCs w:val="28"/>
          <w:vertAlign w:val="superscript"/>
        </w:rPr>
        <w:footnoteReference w:id="7"/>
      </w:r>
      <w:r>
        <w:rPr>
          <w:rFonts w:ascii="Times New Roman" w:eastAsia="Times New Roman" w:hAnsi="Times New Roman" w:cs="Times New Roman"/>
          <w:color w:val="000000"/>
          <w:sz w:val="28"/>
          <w:szCs w:val="28"/>
        </w:rPr>
        <w:t xml:space="preserve">.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Вместе с тем, иной ученый А.Л. Маковский утверждает, что «для того, чтобы договор считался «встречным», предоставление не обязательно должно быть указано в этом же договоре, что и «подарок»</w:t>
      </w:r>
      <w:r>
        <w:rPr>
          <w:rFonts w:ascii="Times New Roman" w:eastAsia="Times New Roman" w:hAnsi="Times New Roman" w:cs="Times New Roman"/>
          <w:color w:val="000000"/>
          <w:sz w:val="28"/>
          <w:szCs w:val="28"/>
          <w:vertAlign w:val="superscript"/>
        </w:rPr>
        <w:footnoteReference w:id="8"/>
      </w:r>
      <w:r>
        <w:rPr>
          <w:rFonts w:ascii="Times New Roman" w:eastAsia="Times New Roman" w:hAnsi="Times New Roman" w:cs="Times New Roman"/>
          <w:color w:val="000000"/>
          <w:sz w:val="28"/>
          <w:szCs w:val="28"/>
        </w:rPr>
        <w:t xml:space="preserve">.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Данное обстоятельство выступает, своего рода, предметом иной сделки в составе качественно нового гражданина (например, в случае, если за </w:t>
      </w:r>
      <w:r>
        <w:rPr>
          <w:rFonts w:ascii="Times New Roman" w:eastAsia="Times New Roman" w:hAnsi="Times New Roman" w:cs="Times New Roman"/>
          <w:sz w:val="28"/>
          <w:szCs w:val="28"/>
        </w:rPr>
        <w:t>предоставленный</w:t>
      </w:r>
      <w:r>
        <w:rPr>
          <w:rFonts w:ascii="Times New Roman" w:eastAsia="Times New Roman" w:hAnsi="Times New Roman" w:cs="Times New Roman"/>
          <w:color w:val="000000"/>
          <w:sz w:val="28"/>
          <w:szCs w:val="28"/>
        </w:rPr>
        <w:t xml:space="preserve"> подарок «одаряемый» исполняет обязанность дарителя за третье лицо). При данном подходе имеет большое значение причинно-</w:t>
      </w:r>
      <w:r>
        <w:rPr>
          <w:rFonts w:ascii="Times New Roman" w:eastAsia="Times New Roman" w:hAnsi="Times New Roman" w:cs="Times New Roman"/>
          <w:color w:val="000000"/>
          <w:sz w:val="28"/>
          <w:szCs w:val="28"/>
        </w:rPr>
        <w:lastRenderedPageBreak/>
        <w:t>следственная обусловленность между «дарения» и встречным представлением с позиции «одаряемого».</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Сторонником указанной точки зрения является В.В. </w:t>
      </w:r>
      <w:proofErr w:type="spellStart"/>
      <w:r>
        <w:rPr>
          <w:rFonts w:ascii="Times New Roman" w:eastAsia="Times New Roman" w:hAnsi="Times New Roman" w:cs="Times New Roman"/>
          <w:color w:val="000000"/>
          <w:sz w:val="28"/>
          <w:szCs w:val="28"/>
        </w:rPr>
        <w:t>Витрянский</w:t>
      </w:r>
      <w:proofErr w:type="spellEnd"/>
      <w:r>
        <w:rPr>
          <w:rFonts w:ascii="Times New Roman" w:eastAsia="Times New Roman" w:hAnsi="Times New Roman" w:cs="Times New Roman"/>
          <w:color w:val="000000"/>
          <w:sz w:val="28"/>
          <w:szCs w:val="28"/>
        </w:rPr>
        <w:t>, который говорит: «Действительно, тот факт, что «дарение» причинно обусловлено встречным предоставлением со стороны «одаряемого» (в том числе и по другой сделке) неоспоримо, говорит о том, что сторонами, заключившими договор дарения, в действительности имелась в виду сделка, совершаемая на возмездной основе, которая прикрыта сделкой дарения».</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Затрудненности при дифференциации договора дарения от иных гражданско-правовых сделок, не возникает, поскольку они напрямую связаны с актом передачи имущества. Вместе с тем, необходимо уточнить другие важные черты договора дарения.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их число входят такие корреспондирующие признаки, как:</w:t>
      </w:r>
    </w:p>
    <w:p w:rsidR="00ED08F6" w:rsidRDefault="00D71491">
      <w:pPr>
        <w:pStyle w:val="normal"/>
        <w:widowControl w:val="0"/>
        <w:numPr>
          <w:ilvl w:val="0"/>
          <w:numId w:val="6"/>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наличие желания у дарителя предоставить подарок вознаграждаемому лицу, за счет увеличения численности имущества;</w:t>
      </w:r>
    </w:p>
    <w:p w:rsidR="00ED08F6" w:rsidRDefault="00D71491">
      <w:pPr>
        <w:pStyle w:val="normal"/>
        <w:widowControl w:val="0"/>
        <w:numPr>
          <w:ilvl w:val="0"/>
          <w:numId w:val="6"/>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согласие одаряемого на приобретение подарка;</w:t>
      </w:r>
    </w:p>
    <w:p w:rsidR="00ED08F6" w:rsidRDefault="00D71491">
      <w:pPr>
        <w:pStyle w:val="normal"/>
        <w:widowControl w:val="0"/>
        <w:numPr>
          <w:ilvl w:val="0"/>
          <w:numId w:val="6"/>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увеличение и уменьшение имущества.</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 xml:space="preserve">Подчеркнутые черты договора дарения являются вторичными от </w:t>
      </w:r>
      <w:r w:rsidRPr="009944E8">
        <w:rPr>
          <w:rFonts w:ascii="Times New Roman" w:eastAsia="Times New Roman" w:hAnsi="Times New Roman" w:cs="Times New Roman"/>
          <w:color w:val="000000"/>
          <w:spacing w:val="20"/>
          <w:sz w:val="28"/>
          <w:szCs w:val="28"/>
        </w:rPr>
        <w:t>признака безвозмездного характера, тем не</w:t>
      </w:r>
      <w:r>
        <w:rPr>
          <w:rFonts w:ascii="Times New Roman" w:eastAsia="Times New Roman" w:hAnsi="Times New Roman" w:cs="Times New Roman"/>
          <w:color w:val="000000"/>
          <w:sz w:val="28"/>
          <w:szCs w:val="28"/>
        </w:rPr>
        <w:t xml:space="preserve"> </w:t>
      </w:r>
      <w:r w:rsidRPr="009944E8">
        <w:rPr>
          <w:rFonts w:ascii="Times New Roman" w:eastAsia="Times New Roman" w:hAnsi="Times New Roman" w:cs="Times New Roman"/>
          <w:color w:val="000000"/>
          <w:spacing w:val="20"/>
          <w:sz w:val="28"/>
          <w:szCs w:val="28"/>
        </w:rPr>
        <w:t>менее, с позиции</w:t>
      </w:r>
      <w:r w:rsidRPr="009944E8">
        <w:rPr>
          <w:rFonts w:ascii="Times New Roman" w:eastAsia="Times New Roman" w:hAnsi="Times New Roman" w:cs="Times New Roman"/>
          <w:color w:val="000000"/>
          <w:spacing w:val="-20"/>
          <w:sz w:val="28"/>
          <w:szCs w:val="28"/>
        </w:rPr>
        <w:t xml:space="preserve"> ученого </w:t>
      </w:r>
      <w:r w:rsidRPr="009944E8">
        <w:rPr>
          <w:rFonts w:ascii="Times New Roman" w:eastAsia="Times New Roman" w:hAnsi="Times New Roman" w:cs="Times New Roman"/>
          <w:color w:val="000000"/>
          <w:sz w:val="28"/>
          <w:szCs w:val="28"/>
        </w:rPr>
        <w:t>В.В.</w:t>
      </w:r>
      <w:r w:rsidR="009944E8" w:rsidRPr="009944E8">
        <w:rPr>
          <w:rFonts w:ascii="Times New Roman" w:eastAsia="Times New Roman" w:hAnsi="Times New Roman" w:cs="Times New Roman"/>
          <w:color w:val="000000"/>
          <w:sz w:val="28"/>
          <w:szCs w:val="28"/>
        </w:rPr>
        <w:t xml:space="preserve"> </w:t>
      </w:r>
      <w:proofErr w:type="spellStart"/>
      <w:r w:rsidRPr="009944E8">
        <w:rPr>
          <w:rFonts w:ascii="Times New Roman" w:eastAsia="Times New Roman" w:hAnsi="Times New Roman" w:cs="Times New Roman"/>
          <w:color w:val="000000"/>
          <w:sz w:val="28"/>
          <w:szCs w:val="28"/>
        </w:rPr>
        <w:t>Витрянского</w:t>
      </w:r>
      <w:proofErr w:type="spellEnd"/>
      <w:r w:rsidRPr="009944E8">
        <w:rPr>
          <w:rFonts w:ascii="Times New Roman" w:eastAsia="Times New Roman" w:hAnsi="Times New Roman" w:cs="Times New Roman"/>
          <w:color w:val="000000"/>
          <w:spacing w:val="20"/>
          <w:sz w:val="28"/>
          <w:szCs w:val="28"/>
        </w:rPr>
        <w:t>,</w:t>
      </w:r>
      <w:r>
        <w:rPr>
          <w:rFonts w:ascii="Times New Roman" w:eastAsia="Times New Roman" w:hAnsi="Times New Roman" w:cs="Times New Roman"/>
          <w:color w:val="000000"/>
          <w:sz w:val="28"/>
          <w:szCs w:val="28"/>
        </w:rPr>
        <w:t xml:space="preserve"> без их исследования «договор дарения сложно отличать, к примеру, от иного гражданско-правового договора на передачу имущества, который освобождает контрагента от его оплаты или другого встречного предоставления, хотя лицо, которое передает имущество, не будет иметь намерения одарить контрагента». </w:t>
      </w:r>
      <w:proofErr w:type="gramEnd"/>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При этом договором дарения выступает акт свободного волеизъявления сторон. Важным аспектом является желание одарить и принять в качестве подарка какую-либо вещь или имущественные права, что характеризует базу для заключения договора и приобретает конкретные юридические последствия. Таким образом, при отсутствии желания принять в дар объекты имущества, договор дарения не может считаться заключенным и не </w:t>
      </w:r>
      <w:r>
        <w:rPr>
          <w:rFonts w:ascii="Times New Roman" w:eastAsia="Times New Roman" w:hAnsi="Times New Roman" w:cs="Times New Roman"/>
          <w:color w:val="000000"/>
          <w:sz w:val="28"/>
          <w:szCs w:val="28"/>
        </w:rPr>
        <w:lastRenderedPageBreak/>
        <w:t>спровоцирует соответствующие юридические последствия. При данных обстоятельствах, мотивированный отказ потенциально возможен только при некоторых случаях: угнетения залогом и наличия права пользования чужим имуществом.</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Стороны договора дарения должны иметь свободную волю при выражении своего мнения в процессе заключения договора. По желанию заинтересованного гражданина судебные органы имеют право признать рассматриваемый договор недействительным. Фиктивность, в этом случае, может быть обусловлена насилием, угрозами, обманом и злыми намерениями одной из сторон договора, а также тяжких обстоятельств, при которых была проведена сделка.</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статье 575 Гражданского кодекса РФ указаны обстоятельства, при которых дарение более трех тысяч рублей считается невозможным:</w:t>
      </w:r>
    </w:p>
    <w:p w:rsidR="00ED08F6" w:rsidRDefault="00D71491">
      <w:pPr>
        <w:pStyle w:val="normal"/>
        <w:widowControl w:val="0"/>
        <w:numPr>
          <w:ilvl w:val="0"/>
          <w:numId w:val="3"/>
        </w:numPr>
        <w:pBdr>
          <w:top w:val="nil"/>
          <w:left w:val="nil"/>
          <w:bottom w:val="nil"/>
          <w:right w:val="nil"/>
          <w:between w:val="nil"/>
        </w:pBdr>
        <w:tabs>
          <w:tab w:val="center" w:pos="567"/>
        </w:tabs>
        <w:spacing w:after="0" w:line="360" w:lineRule="auto"/>
        <w:ind w:left="0" w:firstLine="709"/>
        <w:jc w:val="both"/>
        <w:rPr>
          <w:color w:val="000000"/>
          <w:sz w:val="28"/>
          <w:szCs w:val="28"/>
        </w:rPr>
      </w:pPr>
      <w:r>
        <w:rPr>
          <w:rFonts w:ascii="Times New Roman" w:eastAsia="Times New Roman" w:hAnsi="Times New Roman" w:cs="Times New Roman"/>
          <w:color w:val="000000"/>
          <w:sz w:val="28"/>
          <w:szCs w:val="28"/>
        </w:rPr>
        <w:t>если в сделке участвуют несовершеннолетние граждане или лица, признанные судом недееспособными;</w:t>
      </w:r>
    </w:p>
    <w:p w:rsidR="00ED08F6" w:rsidRDefault="00D71491">
      <w:pPr>
        <w:pStyle w:val="normal"/>
        <w:widowControl w:val="0"/>
        <w:numPr>
          <w:ilvl w:val="0"/>
          <w:numId w:val="3"/>
        </w:numPr>
        <w:pBdr>
          <w:top w:val="nil"/>
          <w:left w:val="nil"/>
          <w:bottom w:val="nil"/>
          <w:right w:val="nil"/>
          <w:between w:val="nil"/>
        </w:pBdr>
        <w:tabs>
          <w:tab w:val="center" w:pos="567"/>
        </w:tabs>
        <w:spacing w:after="0" w:line="360" w:lineRule="auto"/>
        <w:ind w:left="0" w:firstLine="709"/>
        <w:jc w:val="both"/>
        <w:rPr>
          <w:color w:val="000000"/>
          <w:sz w:val="28"/>
          <w:szCs w:val="28"/>
        </w:rPr>
      </w:pPr>
      <w:r>
        <w:rPr>
          <w:rFonts w:ascii="Times New Roman" w:eastAsia="Times New Roman" w:hAnsi="Times New Roman" w:cs="Times New Roman"/>
          <w:color w:val="000000"/>
          <w:sz w:val="28"/>
          <w:szCs w:val="28"/>
        </w:rPr>
        <w:t>если одним из участников договора являются сотрудники различных предприятий, предоставляющие медицинские, учебные услуги;</w:t>
      </w:r>
    </w:p>
    <w:p w:rsidR="00ED08F6" w:rsidRDefault="00D71491">
      <w:pPr>
        <w:pStyle w:val="normal"/>
        <w:widowControl w:val="0"/>
        <w:numPr>
          <w:ilvl w:val="0"/>
          <w:numId w:val="3"/>
        </w:numPr>
        <w:pBdr>
          <w:top w:val="nil"/>
          <w:left w:val="nil"/>
          <w:bottom w:val="nil"/>
          <w:right w:val="nil"/>
          <w:between w:val="nil"/>
        </w:pBdr>
        <w:tabs>
          <w:tab w:val="center" w:pos="567"/>
        </w:tabs>
        <w:spacing w:after="0" w:line="360" w:lineRule="auto"/>
        <w:ind w:left="0" w:firstLine="709"/>
        <w:jc w:val="both"/>
        <w:rPr>
          <w:color w:val="000000"/>
          <w:sz w:val="28"/>
          <w:szCs w:val="28"/>
        </w:rPr>
      </w:pPr>
      <w:r>
        <w:rPr>
          <w:rFonts w:ascii="Times New Roman" w:eastAsia="Times New Roman" w:hAnsi="Times New Roman" w:cs="Times New Roman"/>
          <w:color w:val="000000"/>
          <w:sz w:val="28"/>
          <w:szCs w:val="28"/>
        </w:rPr>
        <w:t>если субъектом оферты выступают государственные служащие, иначе, это будет расцениваться как подкуп или взятка, т.е. коррупционное правонарушение;</w:t>
      </w:r>
    </w:p>
    <w:p w:rsidR="00ED08F6" w:rsidRDefault="00D71491">
      <w:pPr>
        <w:pStyle w:val="normal"/>
        <w:widowControl w:val="0"/>
        <w:numPr>
          <w:ilvl w:val="0"/>
          <w:numId w:val="3"/>
        </w:numPr>
        <w:pBdr>
          <w:top w:val="nil"/>
          <w:left w:val="nil"/>
          <w:bottom w:val="nil"/>
          <w:right w:val="nil"/>
          <w:between w:val="nil"/>
        </w:pBdr>
        <w:tabs>
          <w:tab w:val="center" w:pos="567"/>
        </w:tabs>
        <w:spacing w:after="0" w:line="360" w:lineRule="auto"/>
        <w:ind w:left="0" w:firstLine="709"/>
        <w:jc w:val="both"/>
        <w:rPr>
          <w:color w:val="000000"/>
          <w:sz w:val="28"/>
          <w:szCs w:val="28"/>
        </w:rPr>
      </w:pPr>
      <w:r>
        <w:rPr>
          <w:rFonts w:ascii="Times New Roman" w:eastAsia="Times New Roman" w:hAnsi="Times New Roman" w:cs="Times New Roman"/>
          <w:color w:val="000000"/>
          <w:sz w:val="28"/>
          <w:szCs w:val="28"/>
        </w:rPr>
        <w:t>если в сделке принимают участие представители коммерческих предприятий.</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образом, субъектами договора дарения являются такие лица, как даритель и одаряемый, которые признаются участниками гражданских правоотношений. К данной категории можно отнести индивидуальных лиц, организации и публичные образования.</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Необходимо указать ряд важнейших требований, предъявляемых к дарителям. В первую очередь, данное лицо обязано достигнуть возраста совершеннолетия. При этом в ряде случаев по </w:t>
      </w:r>
      <w:proofErr w:type="gramStart"/>
      <w:r>
        <w:rPr>
          <w:rFonts w:ascii="Times New Roman" w:eastAsia="Times New Roman" w:hAnsi="Times New Roman" w:cs="Times New Roman"/>
          <w:color w:val="000000"/>
          <w:sz w:val="28"/>
          <w:szCs w:val="28"/>
        </w:rPr>
        <w:t>ч</w:t>
      </w:r>
      <w:proofErr w:type="gramEnd"/>
      <w:r>
        <w:rPr>
          <w:rFonts w:ascii="Times New Roman" w:eastAsia="Times New Roman" w:hAnsi="Times New Roman" w:cs="Times New Roman"/>
          <w:color w:val="000000"/>
          <w:sz w:val="28"/>
          <w:szCs w:val="28"/>
        </w:rPr>
        <w:t xml:space="preserve">. 1 ст. 28 ГК РФ за малолетних граждан, не достигших четырнадцатилетнего возраста, договор </w:t>
      </w:r>
      <w:r>
        <w:rPr>
          <w:rFonts w:ascii="Times New Roman" w:eastAsia="Times New Roman" w:hAnsi="Times New Roman" w:cs="Times New Roman"/>
          <w:color w:val="000000"/>
          <w:sz w:val="28"/>
          <w:szCs w:val="28"/>
        </w:rPr>
        <w:lastRenderedPageBreak/>
        <w:t>могут заключать их законные представители. Следующим условием является наличие у лица дееспособности. Далее, необходимо говорить об обладании права на конкретное движимое или недвижимое имущество по передачи вещи, в случае согласия одного из супругов. В этом варианте имущество должно находиться в общей совместной собственности.</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Имеет место также дарение в формате пожертвования, однако важно отметить характерные черты названного явления. Ч. 1 ст. 582 Гражданского кодекса РФ отмечает, что пожертвование должно исполняться в общественно-полезных целях в отношении физических, юридических лиц, фондов, учрежденных в законодательстве. Другими словами, речь идет о целевом использовании средств со стороны дарителя. В свою очередь, от данного пожертвования нет возможности отказаться, поскольку это предписывает ограничения на действия одаряемого</w:t>
      </w:r>
      <w:r>
        <w:rPr>
          <w:rFonts w:ascii="Times New Roman" w:eastAsia="Times New Roman" w:hAnsi="Times New Roman" w:cs="Times New Roman"/>
          <w:color w:val="000000"/>
          <w:sz w:val="28"/>
          <w:szCs w:val="28"/>
          <w:vertAlign w:val="superscript"/>
        </w:rPr>
        <w:footnoteReference w:id="9"/>
      </w:r>
      <w:r>
        <w:rPr>
          <w:rFonts w:ascii="Times New Roman" w:eastAsia="Times New Roman" w:hAnsi="Times New Roman" w:cs="Times New Roman"/>
          <w:color w:val="000000"/>
          <w:sz w:val="28"/>
          <w:szCs w:val="28"/>
        </w:rPr>
        <w:t xml:space="preserve">.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Если конкретный предмет отдается в собственность организации, то необходимо внести данную вещь в учетную книгу. Можно отметить, что на и практике, и в теории относительно мнения законодателя имеется множество дискуссий по поводу института дарения.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Также, примером предмета договора дарения может выступить доля в праве общей собственности, а конкретнее следование правилам о преимущественной покупке, при котором согласие иных лиц на регистрацию как государственного предприятия не представляется возможным, исходя из безвозмездного характера договора. Таким образом, стоит сказать, что всех сторон на конкретном предприятии требуется для реализации дарения.</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Исключением для передачи вещи или имущественных прав по договору дарения является ситуация между супругами. Предметом дарения выступают только те, которые были зарегистрированы в официальном браке, и на которые распространяется режим совместной собственности (т.е. сделка приобретает возмездный характер).</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В общественной жизни имеет место ситуация, при которой представитель действует от имени дарителя по доверенности. Ничтожность данной сделки признается в случае, если в договоре не прописано имя одаряемого и предмет дарения.</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образом, подытоживая вышесказанное, можно сказать, что договором дарения является тот, который в качестве отличительной особенности определяет безвозмездный характер.</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Из вышеизложенного можно выделить такие особенности договора дарения, как:</w:t>
      </w:r>
    </w:p>
    <w:p w:rsidR="00ED08F6" w:rsidRDefault="00D71491">
      <w:pPr>
        <w:pStyle w:val="normal"/>
        <w:widowControl w:val="0"/>
        <w:numPr>
          <w:ilvl w:val="0"/>
          <w:numId w:val="7"/>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Договор дарения является безвозмездным т.к. не предполагает получение дарителем встречного предложения </w:t>
      </w:r>
      <w:proofErr w:type="gramStart"/>
      <w:r>
        <w:rPr>
          <w:rFonts w:ascii="Times New Roman" w:eastAsia="Times New Roman" w:hAnsi="Times New Roman" w:cs="Times New Roman"/>
          <w:color w:val="000000"/>
          <w:sz w:val="28"/>
          <w:szCs w:val="28"/>
        </w:rPr>
        <w:t>от</w:t>
      </w:r>
      <w:proofErr w:type="gramEnd"/>
      <w:r>
        <w:rPr>
          <w:rFonts w:ascii="Times New Roman" w:eastAsia="Times New Roman" w:hAnsi="Times New Roman" w:cs="Times New Roman"/>
          <w:color w:val="000000"/>
          <w:sz w:val="28"/>
          <w:szCs w:val="28"/>
        </w:rPr>
        <w:t xml:space="preserve"> одаряемого.</w:t>
      </w:r>
    </w:p>
    <w:p w:rsidR="00ED08F6" w:rsidRDefault="00D71491">
      <w:pPr>
        <w:pStyle w:val="normal"/>
        <w:widowControl w:val="0"/>
        <w:numPr>
          <w:ilvl w:val="0"/>
          <w:numId w:val="7"/>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Договор не предполагает возникновения юридических обязательств между сторонами договора. Одаряемый должен только выразить свое согласие на принятие дара. То есть договор дарения является юридическим фактом, который провоцирует появление права собственности на имущество, подаренное одаряемым.</w:t>
      </w:r>
    </w:p>
    <w:p w:rsidR="00ED08F6" w:rsidRDefault="00D71491">
      <w:pPr>
        <w:pStyle w:val="normal"/>
        <w:widowControl w:val="0"/>
        <w:numPr>
          <w:ilvl w:val="0"/>
          <w:numId w:val="7"/>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Дарение может быть отменено, даже в том случае, когда договор уже не только заключен, но и исполнен. То есть речь идет не о расторжении самого договора, а о его аннулировании как юридического факта.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результате сказанного, имеет смысл утверждать, что договором дарения признается гражданско-правовая сделка класса доверительных и безвозмездных, при которой одна из сторон приобретает соответствующие права или вещь, а другая уменьшает их численность в свое распоряжении. Гражданско-правовым договором является акт, по которому даритель, обладающий идеей одарить лицо, берет на себя обязательство совершить или совершает юридически значимые и безвозмездные действия в пользу одаряемого по передаче вещи в собственность, права или освобождению от имущественной обязанности, а одаряемый имеет намерение принять или принимает такое исполнение без встречного представления.</w:t>
      </w:r>
    </w:p>
    <w:p w:rsidR="00ED08F6" w:rsidRDefault="00ED08F6">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sz w:val="28"/>
          <w:szCs w:val="28"/>
        </w:rPr>
      </w:pPr>
    </w:p>
    <w:p w:rsidR="00ED08F6" w:rsidRDefault="00D71491" w:rsidP="009944E8">
      <w:pPr>
        <w:pStyle w:val="normal"/>
        <w:widowControl w:val="0"/>
        <w:pBdr>
          <w:top w:val="nil"/>
          <w:left w:val="nil"/>
          <w:bottom w:val="nil"/>
          <w:right w:val="nil"/>
          <w:between w:val="nil"/>
        </w:pBdr>
        <w:spacing w:after="0"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1.2 Предмет, форма и содержание договора дарения</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Предметом можно назвать один из структурных компонентов договора дарения. Его специфичность состоит в юридических и материальных объектах, которые позволяют отнести данный договор к группе договоров о передачи имущества в собственность.</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Отмечая, что объектом обязательственных отношений выступают различные действия, а предметом – соответствующие вещи, то стоит договорить о совпадении объекта и предмета, что прямо отмечалось </w:t>
      </w:r>
      <w:proofErr w:type="gramStart"/>
      <w:r>
        <w:rPr>
          <w:rFonts w:ascii="Times New Roman" w:eastAsia="Times New Roman" w:hAnsi="Times New Roman" w:cs="Times New Roman"/>
          <w:color w:val="000000"/>
          <w:sz w:val="28"/>
          <w:szCs w:val="28"/>
        </w:rPr>
        <w:t>у</w:t>
      </w:r>
      <w:proofErr w:type="gramEnd"/>
      <w:r>
        <w:rPr>
          <w:rFonts w:ascii="Times New Roman" w:eastAsia="Times New Roman" w:hAnsi="Times New Roman" w:cs="Times New Roman"/>
          <w:color w:val="000000"/>
          <w:sz w:val="28"/>
          <w:szCs w:val="28"/>
        </w:rPr>
        <w:t xml:space="preserve"> Соловых С.Н</w:t>
      </w:r>
      <w:r>
        <w:rPr>
          <w:rFonts w:ascii="Times New Roman" w:eastAsia="Times New Roman" w:hAnsi="Times New Roman" w:cs="Times New Roman"/>
          <w:color w:val="000000"/>
          <w:sz w:val="28"/>
          <w:szCs w:val="28"/>
          <w:vertAlign w:val="superscript"/>
        </w:rPr>
        <w:footnoteReference w:id="10"/>
      </w:r>
      <w:r>
        <w:rPr>
          <w:rFonts w:ascii="Times New Roman" w:eastAsia="Times New Roman" w:hAnsi="Times New Roman" w:cs="Times New Roman"/>
          <w:color w:val="000000"/>
          <w:sz w:val="28"/>
          <w:szCs w:val="28"/>
        </w:rPr>
        <w:t>.</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Исходя из позиции самого законодателя по поводу предмета договора дарения некоторые авторы включает</w:t>
      </w:r>
      <w:proofErr w:type="gramEnd"/>
      <w:r>
        <w:rPr>
          <w:rFonts w:ascii="Times New Roman" w:eastAsia="Times New Roman" w:hAnsi="Times New Roman" w:cs="Times New Roman"/>
          <w:color w:val="000000"/>
          <w:sz w:val="28"/>
          <w:szCs w:val="28"/>
        </w:rPr>
        <w:t xml:space="preserve"> в него действия дарителя, которые направлены на предоставление различных объектов материального и нематериального характера, либо же отстранение от данных обязанностей лично перед человеком или перед посторонней стороной.</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Однако</w:t>
      </w:r>
      <w:proofErr w:type="gramStart"/>
      <w:r>
        <w:rPr>
          <w:rFonts w:ascii="Times New Roman" w:eastAsia="Times New Roman" w:hAnsi="Times New Roman" w:cs="Times New Roman"/>
          <w:color w:val="000000"/>
          <w:sz w:val="28"/>
          <w:szCs w:val="28"/>
        </w:rPr>
        <w:t>,</w:t>
      </w:r>
      <w:proofErr w:type="gramEnd"/>
      <w:r>
        <w:rPr>
          <w:rFonts w:ascii="Times New Roman" w:eastAsia="Times New Roman" w:hAnsi="Times New Roman" w:cs="Times New Roman"/>
          <w:color w:val="000000"/>
          <w:sz w:val="28"/>
          <w:szCs w:val="28"/>
        </w:rPr>
        <w:t xml:space="preserve"> можно говорить и о другом подходе, который имеет более обоснованную степень. Так, точка зрения Соломина С.К. и Соломиной Н.Г. имеет противоположную позицию, где в ипостаси предмета договора дарения выступают</w:t>
      </w:r>
      <w:r>
        <w:rPr>
          <w:rFonts w:ascii="Times New Roman" w:eastAsia="Times New Roman" w:hAnsi="Times New Roman" w:cs="Times New Roman"/>
          <w:color w:val="000000"/>
          <w:sz w:val="28"/>
          <w:szCs w:val="28"/>
          <w:vertAlign w:val="superscript"/>
        </w:rPr>
        <w:footnoteReference w:id="11"/>
      </w:r>
      <w:r>
        <w:rPr>
          <w:rFonts w:ascii="Times New Roman" w:eastAsia="Times New Roman" w:hAnsi="Times New Roman" w:cs="Times New Roman"/>
          <w:color w:val="000000"/>
          <w:sz w:val="28"/>
          <w:szCs w:val="28"/>
        </w:rPr>
        <w:t xml:space="preserve">: </w:t>
      </w:r>
    </w:p>
    <w:p w:rsidR="00ED08F6" w:rsidRDefault="00D71491">
      <w:pPr>
        <w:pStyle w:val="normal"/>
        <w:widowControl w:val="0"/>
        <w:numPr>
          <w:ilvl w:val="0"/>
          <w:numId w:val="2"/>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имущество, предоставляемое дарителю на условиях обязательства и личного желания;</w:t>
      </w:r>
    </w:p>
    <w:p w:rsidR="00ED08F6" w:rsidRDefault="00D71491">
      <w:pPr>
        <w:pStyle w:val="normal"/>
        <w:widowControl w:val="0"/>
        <w:numPr>
          <w:ilvl w:val="0"/>
          <w:numId w:val="2"/>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прав имущественного характера, другими словами, обязательственных прав, которые также предоставляются дарителю на позиции обязательства либо личного желания, как в части персонального пользования, так и в отношении третьих лиц;</w:t>
      </w:r>
    </w:p>
    <w:p w:rsidR="00ED08F6" w:rsidRDefault="00D71491">
      <w:pPr>
        <w:pStyle w:val="normal"/>
        <w:widowControl w:val="0"/>
        <w:numPr>
          <w:ilvl w:val="0"/>
          <w:numId w:val="2"/>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имущественные обязанности, от исполнения которых </w:t>
      </w:r>
      <w:proofErr w:type="gramStart"/>
      <w:r>
        <w:rPr>
          <w:rFonts w:ascii="Times New Roman" w:eastAsia="Times New Roman" w:hAnsi="Times New Roman" w:cs="Times New Roman"/>
          <w:color w:val="000000"/>
          <w:sz w:val="28"/>
          <w:szCs w:val="28"/>
        </w:rPr>
        <w:t>одаряемый</w:t>
      </w:r>
      <w:proofErr w:type="gramEnd"/>
      <w:r>
        <w:rPr>
          <w:rFonts w:ascii="Times New Roman" w:eastAsia="Times New Roman" w:hAnsi="Times New Roman" w:cs="Times New Roman"/>
          <w:color w:val="000000"/>
          <w:sz w:val="28"/>
          <w:szCs w:val="28"/>
        </w:rPr>
        <w:t xml:space="preserve"> освобождается.</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Один из этих же авторов справедливо разграничивает заданные </w:t>
      </w:r>
      <w:r>
        <w:rPr>
          <w:rFonts w:ascii="Times New Roman" w:eastAsia="Times New Roman" w:hAnsi="Times New Roman" w:cs="Times New Roman"/>
          <w:color w:val="000000"/>
          <w:sz w:val="28"/>
          <w:szCs w:val="28"/>
        </w:rPr>
        <w:lastRenderedPageBreak/>
        <w:t xml:space="preserve">изначально законодателем понятия «дарение» и «договор дарения», квалифицируя их как сделку-способ и сделку-основание соответственно.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Соглашаясь с мнением последних ученых, тем не менее, попробуем, подытоживая рассмотрение существующих точек зрения на вопрос о предмете договора дарения, в рамках постановки проблемы предложить такое понятие: предмет договора дарения</w:t>
      </w:r>
      <w:r>
        <w:rPr>
          <w:rFonts w:ascii="Times New Roman" w:eastAsia="Times New Roman" w:hAnsi="Times New Roman" w:cs="Times New Roman"/>
          <w:b/>
          <w:i/>
          <w:color w:val="000000"/>
          <w:sz w:val="28"/>
          <w:szCs w:val="28"/>
        </w:rPr>
        <w:t xml:space="preserve"> </w:t>
      </w:r>
      <w:r>
        <w:rPr>
          <w:rFonts w:ascii="Times New Roman" w:eastAsia="Times New Roman" w:hAnsi="Times New Roman" w:cs="Times New Roman"/>
          <w:color w:val="000000"/>
          <w:sz w:val="28"/>
          <w:szCs w:val="28"/>
        </w:rPr>
        <w:t xml:space="preserve">– элемент договора дарения, представляющий собой императивную связь трех существенных признаков, поименованных в законе: </w:t>
      </w:r>
    </w:p>
    <w:p w:rsidR="00ED08F6" w:rsidRDefault="00D71491" w:rsidP="009944E8">
      <w:pPr>
        <w:pStyle w:val="normal"/>
        <w:widowControl w:val="0"/>
        <w:numPr>
          <w:ilvl w:val="0"/>
          <w:numId w:val="10"/>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безвозмездности действий дарителя, </w:t>
      </w:r>
    </w:p>
    <w:p w:rsidR="00ED08F6" w:rsidRDefault="00D71491" w:rsidP="009944E8">
      <w:pPr>
        <w:pStyle w:val="normal"/>
        <w:widowControl w:val="0"/>
        <w:numPr>
          <w:ilvl w:val="0"/>
          <w:numId w:val="10"/>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предметов дара (во взаимосвязи с разновидностями действий дарителя), </w:t>
      </w:r>
    </w:p>
    <w:p w:rsidR="00ED08F6" w:rsidRDefault="00D71491" w:rsidP="009944E8">
      <w:pPr>
        <w:pStyle w:val="normal"/>
        <w:widowControl w:val="0"/>
        <w:numPr>
          <w:ilvl w:val="0"/>
          <w:numId w:val="10"/>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направленности действий дарителя на изменение количества «имущества» у сторон договора при его исполнении.</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Субъектный</w:t>
      </w:r>
      <w:r>
        <w:rPr>
          <w:rFonts w:ascii="Times New Roman" w:eastAsia="Times New Roman" w:hAnsi="Times New Roman" w:cs="Times New Roman"/>
          <w:color w:val="000000"/>
          <w:sz w:val="28"/>
          <w:szCs w:val="28"/>
        </w:rPr>
        <w:t xml:space="preserve"> состав, предмет, а также его цена </w:t>
      </w:r>
      <w:proofErr w:type="gramStart"/>
      <w:r>
        <w:rPr>
          <w:rFonts w:ascii="Times New Roman" w:eastAsia="Times New Roman" w:hAnsi="Times New Roman" w:cs="Times New Roman"/>
          <w:color w:val="000000"/>
          <w:sz w:val="28"/>
          <w:szCs w:val="28"/>
        </w:rPr>
        <w:t>определяют в какой форме окончательно должен</w:t>
      </w:r>
      <w:proofErr w:type="gramEnd"/>
      <w:r>
        <w:rPr>
          <w:rFonts w:ascii="Times New Roman" w:eastAsia="Times New Roman" w:hAnsi="Times New Roman" w:cs="Times New Roman"/>
          <w:color w:val="000000"/>
          <w:sz w:val="28"/>
          <w:szCs w:val="28"/>
        </w:rPr>
        <w:t xml:space="preserve"> быть заключен договор дарения. </w:t>
      </w:r>
      <w:proofErr w:type="gramStart"/>
      <w:r>
        <w:rPr>
          <w:rFonts w:ascii="Times New Roman" w:eastAsia="Times New Roman" w:hAnsi="Times New Roman" w:cs="Times New Roman"/>
          <w:color w:val="000000"/>
          <w:sz w:val="28"/>
          <w:szCs w:val="28"/>
        </w:rPr>
        <w:t>К примеру, договор дарения недвижимого имущества, вне зависимости от его разновидности, должен быть заключен в письменной форме, но в соответствии с действующем законодательством РФ договора такого характера больше не подлежат государственной регистрации.</w:t>
      </w:r>
      <w:proofErr w:type="gramEnd"/>
      <w:r>
        <w:rPr>
          <w:rFonts w:ascii="Times New Roman" w:eastAsia="Times New Roman" w:hAnsi="Times New Roman" w:cs="Times New Roman"/>
          <w:color w:val="000000"/>
          <w:sz w:val="28"/>
          <w:szCs w:val="28"/>
        </w:rPr>
        <w:t xml:space="preserve"> Государственная регистрация договора дарения больше не подлежит к их применению, согласно законодательству. При переходе прав собственности на это недвижимое имущество необходимо будет подтверждать государственной регистрации</w:t>
      </w:r>
      <w:proofErr w:type="gramStart"/>
      <w:r>
        <w:rPr>
          <w:rFonts w:ascii="Times New Roman" w:eastAsia="Times New Roman" w:hAnsi="Times New Roman" w:cs="Times New Roman"/>
          <w:color w:val="000000"/>
          <w:sz w:val="28"/>
          <w:szCs w:val="28"/>
        </w:rPr>
        <w:t>.</w:t>
      </w:r>
      <w:proofErr w:type="gramEnd"/>
      <w:r>
        <w:rPr>
          <w:rFonts w:ascii="Times New Roman" w:eastAsia="Times New Roman" w:hAnsi="Times New Roman" w:cs="Times New Roman"/>
          <w:color w:val="000000"/>
          <w:sz w:val="28"/>
          <w:szCs w:val="28"/>
        </w:rPr>
        <w:t xml:space="preserve"> </w:t>
      </w:r>
      <w:proofErr w:type="gramStart"/>
      <w:r>
        <w:rPr>
          <w:rFonts w:ascii="Times New Roman" w:eastAsia="Times New Roman" w:hAnsi="Times New Roman" w:cs="Times New Roman"/>
          <w:color w:val="000000"/>
          <w:sz w:val="28"/>
          <w:szCs w:val="28"/>
        </w:rPr>
        <w:t>п</w:t>
      </w:r>
      <w:proofErr w:type="gramEnd"/>
      <w:r>
        <w:rPr>
          <w:rFonts w:ascii="Times New Roman" w:eastAsia="Times New Roman" w:hAnsi="Times New Roman" w:cs="Times New Roman"/>
          <w:color w:val="000000"/>
          <w:sz w:val="28"/>
          <w:szCs w:val="28"/>
        </w:rPr>
        <w:t>исьменный договор дарения также может быть нотариально заверен если это является желание сторон.</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Следует отметить, что эта возможность больше не является обязательной для сторон. Однако если один из супругов совершил безвозмездную сделку по распоряжению недвижимостью являющейся совместной собственностью супругов, то в этом случае нотариальное </w:t>
      </w:r>
      <w:r>
        <w:rPr>
          <w:rFonts w:ascii="Times New Roman" w:eastAsia="Times New Roman" w:hAnsi="Times New Roman" w:cs="Times New Roman"/>
          <w:color w:val="000000"/>
          <w:sz w:val="28"/>
          <w:szCs w:val="28"/>
        </w:rPr>
        <w:lastRenderedPageBreak/>
        <w:t>согласие является обязательным приложением к договору дарения</w:t>
      </w:r>
      <w:r>
        <w:rPr>
          <w:rFonts w:ascii="Times New Roman" w:eastAsia="Times New Roman" w:hAnsi="Times New Roman" w:cs="Times New Roman"/>
          <w:color w:val="000000"/>
          <w:sz w:val="28"/>
          <w:szCs w:val="28"/>
          <w:vertAlign w:val="superscript"/>
        </w:rPr>
        <w:footnoteReference w:id="12"/>
      </w:r>
      <w:r>
        <w:rPr>
          <w:rFonts w:ascii="Times New Roman" w:eastAsia="Times New Roman" w:hAnsi="Times New Roman" w:cs="Times New Roman"/>
          <w:color w:val="000000"/>
          <w:sz w:val="28"/>
          <w:szCs w:val="28"/>
        </w:rPr>
        <w:t>.</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Если возникновения обязанностей по договору дарения были поставлены в зависимость от наступления или </w:t>
      </w:r>
      <w:proofErr w:type="spellStart"/>
      <w:r>
        <w:rPr>
          <w:rFonts w:ascii="Times New Roman" w:eastAsia="Times New Roman" w:hAnsi="Times New Roman" w:cs="Times New Roman"/>
          <w:sz w:val="28"/>
          <w:szCs w:val="28"/>
        </w:rPr>
        <w:t>ненаступления</w:t>
      </w:r>
      <w:proofErr w:type="spellEnd"/>
      <w:r>
        <w:rPr>
          <w:rFonts w:ascii="Times New Roman" w:eastAsia="Times New Roman" w:hAnsi="Times New Roman" w:cs="Times New Roman"/>
          <w:color w:val="000000"/>
          <w:sz w:val="28"/>
          <w:szCs w:val="28"/>
        </w:rPr>
        <w:t xml:space="preserve"> каких-либо обстоятельств, то договор </w:t>
      </w:r>
      <w:proofErr w:type="gramStart"/>
      <w:r>
        <w:rPr>
          <w:rFonts w:ascii="Times New Roman" w:eastAsia="Times New Roman" w:hAnsi="Times New Roman" w:cs="Times New Roman"/>
          <w:color w:val="000000"/>
          <w:sz w:val="28"/>
          <w:szCs w:val="28"/>
        </w:rPr>
        <w:t>будет заключен даже в том случае если он был</w:t>
      </w:r>
      <w:proofErr w:type="gramEnd"/>
      <w:r>
        <w:rPr>
          <w:rFonts w:ascii="Times New Roman" w:eastAsia="Times New Roman" w:hAnsi="Times New Roman" w:cs="Times New Roman"/>
          <w:color w:val="000000"/>
          <w:sz w:val="28"/>
          <w:szCs w:val="28"/>
        </w:rPr>
        <w:t xml:space="preserve"> заключен под условием, например, отлагательным.</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Правила по заключению договора дарения движимых вещей были обозначены законодателем. Если дарителем выступает юридическое лицо, а сумма дарения не превышает трех тысяч рублей, то договор должен быть заключен письменно вне зависимости </w:t>
      </w:r>
      <w:proofErr w:type="spellStart"/>
      <w:r>
        <w:rPr>
          <w:rFonts w:ascii="Times New Roman" w:eastAsia="Times New Roman" w:hAnsi="Times New Roman" w:cs="Times New Roman"/>
          <w:color w:val="000000"/>
          <w:sz w:val="28"/>
          <w:szCs w:val="28"/>
        </w:rPr>
        <w:t>консенсуальный</w:t>
      </w:r>
      <w:proofErr w:type="spellEnd"/>
      <w:r>
        <w:rPr>
          <w:rFonts w:ascii="Times New Roman" w:eastAsia="Times New Roman" w:hAnsi="Times New Roman" w:cs="Times New Roman"/>
          <w:color w:val="000000"/>
          <w:sz w:val="28"/>
          <w:szCs w:val="28"/>
        </w:rPr>
        <w:t xml:space="preserve"> или реальный или иначе договор будет признан недействительным. Иные договоры дарения могут быть заключены в устной форме.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Договор уступки прав требования, а также дарение в виде освобождения от обязанности путем перевода долга должны быть заключены в письменной форме.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Дополнительные требования установлены при дарении имущественного права. Так, уступка прав требований, основанных на сделке, совершенной в простой письменной форме или же в нотариальной, должна быть совершена исключительно в письменной форме. Если же происходит уступка требований по сделке, требующей государственной регистрации, то она должна также быть зарегистрирована в установленном законом порядке.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Если мы говорим о возможности исполнения обязательства третьим лицом, то следует иметь в виду, что если из закона, иных правовых актов, условий обязательства или его существа не вытекает обязанность должника исполнить обязательство лично, то перевод данного исполнения возможен. В этом случае установлена обязанность кредитора </w:t>
      </w:r>
      <w:proofErr w:type="gramStart"/>
      <w:r>
        <w:rPr>
          <w:rFonts w:ascii="Times New Roman" w:eastAsia="Times New Roman" w:hAnsi="Times New Roman" w:cs="Times New Roman"/>
          <w:color w:val="000000"/>
          <w:sz w:val="28"/>
          <w:szCs w:val="28"/>
        </w:rPr>
        <w:t>принять</w:t>
      </w:r>
      <w:proofErr w:type="gramEnd"/>
      <w:r>
        <w:rPr>
          <w:rFonts w:ascii="Times New Roman" w:eastAsia="Times New Roman" w:hAnsi="Times New Roman" w:cs="Times New Roman"/>
          <w:color w:val="000000"/>
          <w:sz w:val="28"/>
          <w:szCs w:val="28"/>
        </w:rPr>
        <w:t xml:space="preserve"> исполнение, предложенное за должника третьим лицом. В случае если предметом договора дарения является перевод дарителем на себя долга одаряемого перед третьим лицом, то он должен осуществляться также в письменной </w:t>
      </w:r>
      <w:r>
        <w:rPr>
          <w:rFonts w:ascii="Times New Roman" w:eastAsia="Times New Roman" w:hAnsi="Times New Roman" w:cs="Times New Roman"/>
          <w:color w:val="000000"/>
          <w:sz w:val="28"/>
          <w:szCs w:val="28"/>
        </w:rPr>
        <w:lastRenderedPageBreak/>
        <w:t>форме</w:t>
      </w:r>
      <w:r>
        <w:rPr>
          <w:rFonts w:ascii="Times New Roman" w:eastAsia="Times New Roman" w:hAnsi="Times New Roman" w:cs="Times New Roman"/>
          <w:color w:val="000000"/>
          <w:sz w:val="28"/>
          <w:szCs w:val="28"/>
          <w:vertAlign w:val="superscript"/>
        </w:rPr>
        <w:footnoteReference w:id="13"/>
      </w:r>
      <w:r>
        <w:rPr>
          <w:rFonts w:ascii="Times New Roman" w:eastAsia="Times New Roman" w:hAnsi="Times New Roman" w:cs="Times New Roman"/>
          <w:color w:val="000000"/>
          <w:sz w:val="28"/>
          <w:szCs w:val="28"/>
        </w:rPr>
        <w:t>.</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Содержание договора дарения составляют права и обязанности сторон данного договора, а также ответственность за нарушение договорных обязательств. Реальный договор дарения в большинстве случаев не порождает никаких обязательственных правоотношений. Исключением в данном случае является обязательство, возникающее в результате дарения имущественного права в отношении самого дарителя.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договоре дарения основной обязанностью дарителя является передача дара. В случае, когда в качестве предмета договора дарения является вещь, то ее передача </w:t>
      </w:r>
      <w:proofErr w:type="gramStart"/>
      <w:r>
        <w:rPr>
          <w:rFonts w:ascii="Times New Roman" w:eastAsia="Times New Roman" w:hAnsi="Times New Roman" w:cs="Times New Roman"/>
          <w:color w:val="000000"/>
          <w:sz w:val="28"/>
          <w:szCs w:val="28"/>
        </w:rPr>
        <w:t>одаряемому</w:t>
      </w:r>
      <w:proofErr w:type="gramEnd"/>
      <w:r>
        <w:rPr>
          <w:rFonts w:ascii="Times New Roman" w:eastAsia="Times New Roman" w:hAnsi="Times New Roman" w:cs="Times New Roman"/>
          <w:color w:val="000000"/>
          <w:sz w:val="28"/>
          <w:szCs w:val="28"/>
        </w:rPr>
        <w:t xml:space="preserve"> осуществляется путем вручения самой вещи или же вручения правоустанавливающих документов на предмет дарения.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случае, когда речь идет о передаче имущественного права в отношении третьего лица, то исполнение данного договора производится путем вручения документов, в которых указано основание возникновения данного права. По </w:t>
      </w:r>
      <w:proofErr w:type="spellStart"/>
      <w:r>
        <w:rPr>
          <w:rFonts w:ascii="Times New Roman" w:eastAsia="Times New Roman" w:hAnsi="Times New Roman" w:cs="Times New Roman"/>
          <w:color w:val="000000"/>
          <w:sz w:val="28"/>
          <w:szCs w:val="28"/>
        </w:rPr>
        <w:t>консенсуальному</w:t>
      </w:r>
      <w:proofErr w:type="spellEnd"/>
      <w:r>
        <w:rPr>
          <w:rFonts w:ascii="Times New Roman" w:eastAsia="Times New Roman" w:hAnsi="Times New Roman" w:cs="Times New Roman"/>
          <w:color w:val="000000"/>
          <w:sz w:val="28"/>
          <w:szCs w:val="28"/>
        </w:rPr>
        <w:t xml:space="preserve"> договору обязанности дарителя переходят к его правопреемникам, если в договоре не будет предусмотрено иное. Указанное правило не распространяется в отношении пожертвования.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Даритель имеет право отказаться от исполнения </w:t>
      </w:r>
      <w:proofErr w:type="spellStart"/>
      <w:r>
        <w:rPr>
          <w:rFonts w:ascii="Times New Roman" w:eastAsia="Times New Roman" w:hAnsi="Times New Roman" w:cs="Times New Roman"/>
          <w:color w:val="000000"/>
          <w:sz w:val="28"/>
          <w:szCs w:val="28"/>
        </w:rPr>
        <w:t>консенсуального</w:t>
      </w:r>
      <w:proofErr w:type="spellEnd"/>
      <w:r>
        <w:rPr>
          <w:rFonts w:ascii="Times New Roman" w:eastAsia="Times New Roman" w:hAnsi="Times New Roman" w:cs="Times New Roman"/>
          <w:color w:val="000000"/>
          <w:sz w:val="28"/>
          <w:szCs w:val="28"/>
        </w:rPr>
        <w:t xml:space="preserve"> договора дарения. Однако отметим, что отказ дарителя от исполнения договора дарения невозможен, если речь идет </w:t>
      </w:r>
      <w:proofErr w:type="gramStart"/>
      <w:r>
        <w:rPr>
          <w:rFonts w:ascii="Times New Roman" w:eastAsia="Times New Roman" w:hAnsi="Times New Roman" w:cs="Times New Roman"/>
          <w:color w:val="000000"/>
          <w:sz w:val="28"/>
          <w:szCs w:val="28"/>
        </w:rPr>
        <w:t>об</w:t>
      </w:r>
      <w:proofErr w:type="gramEnd"/>
      <w:r>
        <w:rPr>
          <w:rFonts w:ascii="Times New Roman" w:eastAsia="Times New Roman" w:hAnsi="Times New Roman" w:cs="Times New Roman"/>
          <w:color w:val="000000"/>
          <w:sz w:val="28"/>
          <w:szCs w:val="28"/>
        </w:rPr>
        <w:t xml:space="preserve"> </w:t>
      </w:r>
      <w:proofErr w:type="gramStart"/>
      <w:r>
        <w:rPr>
          <w:rFonts w:ascii="Times New Roman" w:eastAsia="Times New Roman" w:hAnsi="Times New Roman" w:cs="Times New Roman"/>
          <w:color w:val="000000"/>
          <w:sz w:val="28"/>
          <w:szCs w:val="28"/>
        </w:rPr>
        <w:t>обычных</w:t>
      </w:r>
      <w:proofErr w:type="gramEnd"/>
      <w:r>
        <w:rPr>
          <w:rFonts w:ascii="Times New Roman" w:eastAsia="Times New Roman" w:hAnsi="Times New Roman" w:cs="Times New Roman"/>
          <w:color w:val="000000"/>
          <w:sz w:val="28"/>
          <w:szCs w:val="28"/>
        </w:rPr>
        <w:t xml:space="preserve"> подарков небольшой стоимости.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Одаряемый</w:t>
      </w:r>
      <w:proofErr w:type="gramEnd"/>
      <w:r>
        <w:rPr>
          <w:rFonts w:ascii="Times New Roman" w:eastAsia="Times New Roman" w:hAnsi="Times New Roman" w:cs="Times New Roman"/>
          <w:color w:val="000000"/>
          <w:sz w:val="28"/>
          <w:szCs w:val="28"/>
        </w:rPr>
        <w:t xml:space="preserve"> по договору дарения также имеет свои права и обязанности. Право на получение дара следует из предмета договора дарения. Содержание данного права определяется содержанием соответствующей обязанности дарителя. Также </w:t>
      </w:r>
      <w:proofErr w:type="gramStart"/>
      <w:r>
        <w:rPr>
          <w:rFonts w:ascii="Times New Roman" w:eastAsia="Times New Roman" w:hAnsi="Times New Roman" w:cs="Times New Roman"/>
          <w:color w:val="000000"/>
          <w:sz w:val="28"/>
          <w:szCs w:val="28"/>
        </w:rPr>
        <w:t>одаряемый</w:t>
      </w:r>
      <w:proofErr w:type="gramEnd"/>
      <w:r>
        <w:rPr>
          <w:rFonts w:ascii="Times New Roman" w:eastAsia="Times New Roman" w:hAnsi="Times New Roman" w:cs="Times New Roman"/>
          <w:color w:val="000000"/>
          <w:sz w:val="28"/>
          <w:szCs w:val="28"/>
        </w:rPr>
        <w:t xml:space="preserve"> имеет право требования передачи вещи по договору дарения. </w:t>
      </w:r>
      <w:proofErr w:type="gramStart"/>
      <w:r>
        <w:rPr>
          <w:rFonts w:ascii="Times New Roman" w:eastAsia="Times New Roman" w:hAnsi="Times New Roman" w:cs="Times New Roman"/>
          <w:color w:val="000000"/>
          <w:sz w:val="28"/>
          <w:szCs w:val="28"/>
        </w:rPr>
        <w:t>Одаряемый</w:t>
      </w:r>
      <w:proofErr w:type="gramEnd"/>
      <w:r>
        <w:rPr>
          <w:rFonts w:ascii="Times New Roman" w:eastAsia="Times New Roman" w:hAnsi="Times New Roman" w:cs="Times New Roman"/>
          <w:color w:val="000000"/>
          <w:sz w:val="28"/>
          <w:szCs w:val="28"/>
        </w:rPr>
        <w:t xml:space="preserve"> имеет и право отказа от принятия дара. Реализовать указанное право одаряемый может в </w:t>
      </w:r>
      <w:r>
        <w:rPr>
          <w:rFonts w:ascii="Times New Roman" w:eastAsia="Times New Roman" w:hAnsi="Times New Roman" w:cs="Times New Roman"/>
          <w:color w:val="000000"/>
          <w:sz w:val="28"/>
          <w:szCs w:val="28"/>
        </w:rPr>
        <w:lastRenderedPageBreak/>
        <w:t xml:space="preserve">любой момент до передачи дара. Отказ одаряемого от принятия дара не предусматривает его обязанности по объяснению причин этого отказа.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Отсюда можно сделать вывод о том, что принятие дара не является обязанностью одаряемого лица. Важным остается вопрос, касающийся значения согласия одаряемого на принятие дара. Обязанность дарителя не может быть выполнена, пока дар не будет принят одаряемым. Принятие дара является обязательным условием исполнения договора дарения.</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Права одаряемого на получение дара в будущем не переходят к его правопреемникам. Крайне редко на стороне одаряемого лица может возникнуть дополнительная обязанность помимо принятия дара. На практике оно может ограничиваться немногими случаями дарения, связанного с обременением передаваемого имущества в пользу самого дарителя. Следует добавить только то, что в случае если установлена обязанность по использованию имущества в общеполезных целях, следовательно, данный факт серьезно ограничивает права одаряемого в отношении дара. В рассматриваемом случае отчуждение имущества, которое должно быть использовано в общеполезных целях, возможно только при условии, что приобретатель будет исполнять данное обязательство. Использование данного имущества в личных целях возможно лишь при условии, что данное использование не будет нарушать принцип использования в общеполезных целях.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Говоря о содержании договора дарения, необходимо упомянуть и об ответственности за нарушение правовых норм, регулирующих данный гражданско-правовой институт, а также за нарушение договорных обязательств. Особенностью гражданско-правовой ответственности в данной области является то, что существует ряд ограничений ответственности сторон. К примеру, если одаряемый отказывается принять дар, если данная обязанность установлена письменным соглашением между ним и дарителем, то последнему должен быть возмещен реальный ущерб. Даритель же возмещает вред, причиненный </w:t>
      </w:r>
      <w:proofErr w:type="gramStart"/>
      <w:r>
        <w:rPr>
          <w:rFonts w:ascii="Times New Roman" w:eastAsia="Times New Roman" w:hAnsi="Times New Roman" w:cs="Times New Roman"/>
          <w:color w:val="000000"/>
          <w:sz w:val="28"/>
          <w:szCs w:val="28"/>
        </w:rPr>
        <w:t>одаряемому</w:t>
      </w:r>
      <w:proofErr w:type="gramEnd"/>
      <w:r>
        <w:rPr>
          <w:rFonts w:ascii="Times New Roman" w:eastAsia="Times New Roman" w:hAnsi="Times New Roman" w:cs="Times New Roman"/>
          <w:color w:val="000000"/>
          <w:sz w:val="28"/>
          <w:szCs w:val="28"/>
        </w:rPr>
        <w:t xml:space="preserve"> вследствие недостатков </w:t>
      </w:r>
      <w:r>
        <w:rPr>
          <w:rFonts w:ascii="Times New Roman" w:eastAsia="Times New Roman" w:hAnsi="Times New Roman" w:cs="Times New Roman"/>
          <w:color w:val="000000"/>
          <w:sz w:val="28"/>
          <w:szCs w:val="28"/>
        </w:rPr>
        <w:lastRenderedPageBreak/>
        <w:t xml:space="preserve">подаренной вещи. Следует отметить, что недостатки вещи могут носить как физический, так и юридический характер (предмет дарения может быть обременен правами третьих лиц). Отрицательное влияние на имущественную сферу </w:t>
      </w:r>
      <w:proofErr w:type="gramStart"/>
      <w:r>
        <w:rPr>
          <w:rFonts w:ascii="Times New Roman" w:eastAsia="Times New Roman" w:hAnsi="Times New Roman" w:cs="Times New Roman"/>
          <w:color w:val="000000"/>
          <w:sz w:val="28"/>
          <w:szCs w:val="28"/>
        </w:rPr>
        <w:t>одаряемого</w:t>
      </w:r>
      <w:proofErr w:type="gramEnd"/>
      <w:r>
        <w:rPr>
          <w:rFonts w:ascii="Times New Roman" w:eastAsia="Times New Roman" w:hAnsi="Times New Roman" w:cs="Times New Roman"/>
          <w:color w:val="000000"/>
          <w:sz w:val="28"/>
          <w:szCs w:val="28"/>
        </w:rPr>
        <w:t xml:space="preserve"> может оказать вещь с «юридическим дефектом».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Таким образом, можно сделать вывод. Имущество в дар может передаваться в устной и письменной форме, но имеются некоторые исключения, когда необходимо заключать письменный договор дарения.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Большинство договоров относительно безусловного отчуждения имущества или права обладают дорогостоящим предметом и по признакам являются </w:t>
      </w:r>
      <w:proofErr w:type="spellStart"/>
      <w:r>
        <w:rPr>
          <w:rFonts w:ascii="Times New Roman" w:eastAsia="Times New Roman" w:hAnsi="Times New Roman" w:cs="Times New Roman"/>
          <w:color w:val="000000"/>
          <w:sz w:val="28"/>
          <w:szCs w:val="28"/>
        </w:rPr>
        <w:t>консенсуальными</w:t>
      </w:r>
      <w:proofErr w:type="spellEnd"/>
      <w:r>
        <w:rPr>
          <w:rFonts w:ascii="Times New Roman" w:eastAsia="Times New Roman" w:hAnsi="Times New Roman" w:cs="Times New Roman"/>
          <w:color w:val="000000"/>
          <w:sz w:val="28"/>
          <w:szCs w:val="28"/>
        </w:rPr>
        <w:t>. При заключении таких соглашений в устном порядке будет устанавливаться ничтожность документа. Передача права как подарка осуществляется через вручение соответствующих правоустанавливающих бумаг. Соглашения о безвозмездной передаче имущественного права включают в себя существенные условия; а также права и обязанности сторон. Существенными условиями являются те, без указания которых договор не будет иметь юридической силы.</w:t>
      </w:r>
    </w:p>
    <w:p w:rsidR="00ED08F6" w:rsidRDefault="00ED08F6">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
    <w:p w:rsidR="00ED08F6" w:rsidRDefault="00D71491" w:rsidP="009944E8">
      <w:pPr>
        <w:pStyle w:val="normal"/>
        <w:widowControl w:val="0"/>
        <w:pBdr>
          <w:top w:val="nil"/>
          <w:left w:val="nil"/>
          <w:bottom w:val="nil"/>
          <w:right w:val="nil"/>
          <w:between w:val="nil"/>
        </w:pBdr>
        <w:spacing w:after="0" w:line="36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b/>
          <w:color w:val="000000"/>
          <w:sz w:val="28"/>
          <w:szCs w:val="28"/>
        </w:rPr>
        <w:t>1.3 Правовой статус субъектов договора дарения</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Субъектами договора дарения по гражданскому законодательству признаются даритель и одаряемый. Даритель – лицо, добровольно лишившее себя части имущества, одаряемый – лицо, которое приобрело право на предмет договора дарения. Дарителем и одаряемым могут выступать граждане, юридические лица, а также государство. Про государство, как субъекта договора дарения можно указать следующее, что право государства совершать дарения является бесспорным, а вот в качестве одаряемого лица оно может выступать лишь в договоре пожертвования. Данный факт обусловлен правовой природой государства, так как оно действует только в общественных интересах, и принимать подарки </w:t>
      </w:r>
      <w:r w:rsidR="009944E8">
        <w:rPr>
          <w:rFonts w:ascii="Times New Roman" w:eastAsia="Times New Roman" w:hAnsi="Times New Roman" w:cs="Times New Roman"/>
          <w:color w:val="000000"/>
          <w:sz w:val="28"/>
          <w:szCs w:val="28"/>
        </w:rPr>
        <w:t>как частное лицо оно не вправе.</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Договор дарения предполагает участие в нем на стороне дарителя </w:t>
      </w:r>
      <w:r>
        <w:rPr>
          <w:rFonts w:ascii="Times New Roman" w:eastAsia="Times New Roman" w:hAnsi="Times New Roman" w:cs="Times New Roman"/>
          <w:color w:val="000000"/>
          <w:sz w:val="28"/>
          <w:szCs w:val="28"/>
        </w:rPr>
        <w:lastRenderedPageBreak/>
        <w:t>исключительно дееспособных лиц. Малолетние и несовершеннолетние лица вправе самостоятельно выступать на стороне одаряемых в мелки</w:t>
      </w:r>
      <w:proofErr w:type="gramStart"/>
      <w:r>
        <w:rPr>
          <w:rFonts w:ascii="Times New Roman" w:eastAsia="Times New Roman" w:hAnsi="Times New Roman" w:cs="Times New Roman"/>
          <w:color w:val="000000"/>
          <w:sz w:val="28"/>
          <w:szCs w:val="28"/>
        </w:rPr>
        <w:t>х-</w:t>
      </w:r>
      <w:proofErr w:type="gramEnd"/>
      <w:r>
        <w:rPr>
          <w:rFonts w:ascii="Times New Roman" w:eastAsia="Times New Roman" w:hAnsi="Times New Roman" w:cs="Times New Roman"/>
          <w:color w:val="000000"/>
          <w:sz w:val="28"/>
          <w:szCs w:val="28"/>
        </w:rPr>
        <w:t xml:space="preserve"> бытовых сделках, которые направленные на безвозмездное получение выгоды. За исключением сделок требующих нотариального заверения и государственной регистрации. В роли дарителей они могут выступать лишь в определенных законом мелких бытовых сделках. ГК РФ запрещается дарение имущества от имени малолетних, а также недееспособных граждан их законными представителями, за исключением подарков стоимостью не превышающих 3-х тысяч рублей, для совершения которых необходимо предварительное согласие органов опеки и попечительства.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Выступая на стороне дарителя, юридические лица, которые не являются собственниками своего имущества, могут дарить его лишь с согласия учредителя. Исключением также являются обычные </w:t>
      </w:r>
      <w:proofErr w:type="gramStart"/>
      <w:r>
        <w:rPr>
          <w:rFonts w:ascii="Times New Roman" w:eastAsia="Times New Roman" w:hAnsi="Times New Roman" w:cs="Times New Roman"/>
          <w:color w:val="000000"/>
          <w:sz w:val="28"/>
          <w:szCs w:val="28"/>
        </w:rPr>
        <w:t>подарки</w:t>
      </w:r>
      <w:proofErr w:type="gramEnd"/>
      <w:r>
        <w:rPr>
          <w:rFonts w:ascii="Times New Roman" w:eastAsia="Times New Roman" w:hAnsi="Times New Roman" w:cs="Times New Roman"/>
          <w:color w:val="000000"/>
          <w:sz w:val="28"/>
          <w:szCs w:val="28"/>
        </w:rPr>
        <w:t xml:space="preserve"> не превышающие 3 тысячи рублей. Также отметим, что передача вещи в дар юридическому лицу, который не является собственником имущества, влечет появление у него лишь соответствующего ограниченного вещного права на данную вещь, а права собственности на нее возникает у учредителя.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отношениях между коммерческими организациями законодательно запрещено дарение, за исключением обычных подарков обладающих стоимостью до 3-х тысяч рублей. Однако в современной цивилистике встречается мнение, согласно которому безвозмездные имущественные отношения между коммерческими организациями, составляют редчайшее исключение, разрешение которого могло бы быть использовано ими в ущерб интересам кредиторов и публичным интересам. Т.е. авторы допускают возможность заключения данного договора между указанными субъектами гражданских правоотношений, но в исключительных случаях.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российском законодательстве утверждается, что в случае зависимости дарителя от одаряемого, оформление договора запрещено. К примеру, подарки работникам лечебных или же воспитательных учреждений. Также запрещено дарение государственным и муниципальным служащим, в </w:t>
      </w:r>
      <w:r>
        <w:rPr>
          <w:rFonts w:ascii="Times New Roman" w:eastAsia="Times New Roman" w:hAnsi="Times New Roman" w:cs="Times New Roman"/>
          <w:color w:val="000000"/>
          <w:sz w:val="28"/>
          <w:szCs w:val="28"/>
        </w:rPr>
        <w:lastRenderedPageBreak/>
        <w:t xml:space="preserve">связи с их должностным положением или исполнением ими служебных обязанностей. В указанных выше случаях дарение может содержать в себе вятку лицу за выполнения им определенных функций.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Переходя к правам и обязанностям лиц договора дарения, важно сделать предметом внимания тот аспект, что не возникают обязательственные правоотношения в случае его заключения. Отступление от правила обусловлено обязательством в части, непосредственно, дарителя, которое происходит от акта дарения прав имущественного характера. Впоследствии, необходимо </w:t>
      </w:r>
      <w:r>
        <w:rPr>
          <w:rFonts w:ascii="Times New Roman" w:eastAsia="Times New Roman" w:hAnsi="Times New Roman" w:cs="Times New Roman"/>
          <w:sz w:val="28"/>
          <w:szCs w:val="28"/>
        </w:rPr>
        <w:t>более</w:t>
      </w:r>
      <w:r>
        <w:rPr>
          <w:rFonts w:ascii="Times New Roman" w:eastAsia="Times New Roman" w:hAnsi="Times New Roman" w:cs="Times New Roman"/>
          <w:color w:val="000000"/>
          <w:sz w:val="28"/>
          <w:szCs w:val="28"/>
        </w:rPr>
        <w:t xml:space="preserve"> подробно остановиться на </w:t>
      </w:r>
      <w:proofErr w:type="spellStart"/>
      <w:r>
        <w:rPr>
          <w:rFonts w:ascii="Times New Roman" w:eastAsia="Times New Roman" w:hAnsi="Times New Roman" w:cs="Times New Roman"/>
          <w:color w:val="000000"/>
          <w:sz w:val="28"/>
          <w:szCs w:val="28"/>
        </w:rPr>
        <w:t>консенсуальном</w:t>
      </w:r>
      <w:proofErr w:type="spellEnd"/>
      <w:r>
        <w:rPr>
          <w:rFonts w:ascii="Times New Roman" w:eastAsia="Times New Roman" w:hAnsi="Times New Roman" w:cs="Times New Roman"/>
          <w:color w:val="000000"/>
          <w:sz w:val="28"/>
          <w:szCs w:val="28"/>
        </w:rPr>
        <w:t xml:space="preserve"> договоре дарения.</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Его функциональной особенностью выступает само право передачи конкретного объекта. Если предметом договора дарения является соответствующая вещь, то при данных обстоятельствах можно утверждать об акте вручения. Также, при олицетворении в качестве предмета имущественных прав, договор будет включать пункт о вручении документов, закрепляющих базис для возникновения конкретных прав у третьих лиц. Таким образом, юридическая литература в качестве примера выражает акт передачи ценной бумаги на предъявителя. Исключительной базой для происхождения данного права в части дарителя, можно считать заключение договора дарения. В свою очередь, реализация конкретных действий призывает к передаче соответствующих подарков либо освобождения от данного права. Такими действиями могут являться согласие кредитора одаряемого на предоставление долга, либо же осуществление обязанностей со стороны одаряемого. Различные ученые указывают на тот факт, что важнейшим требованием договора дарения выступает воля сторон в части подарка</w:t>
      </w:r>
      <w:r>
        <w:rPr>
          <w:rFonts w:ascii="Times New Roman" w:eastAsia="Times New Roman" w:hAnsi="Times New Roman" w:cs="Times New Roman"/>
          <w:color w:val="000000"/>
          <w:sz w:val="28"/>
          <w:szCs w:val="28"/>
          <w:vertAlign w:val="superscript"/>
        </w:rPr>
        <w:footnoteReference w:id="14"/>
      </w:r>
      <w:r>
        <w:rPr>
          <w:rFonts w:ascii="Times New Roman" w:eastAsia="Times New Roman" w:hAnsi="Times New Roman" w:cs="Times New Roman"/>
          <w:color w:val="000000"/>
          <w:sz w:val="28"/>
          <w:szCs w:val="28"/>
        </w:rPr>
        <w:t>.</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соответствии с п. 2 ст. 581 Гражданского кодекса РФ по </w:t>
      </w:r>
      <w:proofErr w:type="spellStart"/>
      <w:r>
        <w:rPr>
          <w:rFonts w:ascii="Times New Roman" w:eastAsia="Times New Roman" w:hAnsi="Times New Roman" w:cs="Times New Roman"/>
          <w:color w:val="000000"/>
          <w:sz w:val="28"/>
          <w:szCs w:val="28"/>
        </w:rPr>
        <w:t>консенсуальному</w:t>
      </w:r>
      <w:proofErr w:type="spellEnd"/>
      <w:r>
        <w:rPr>
          <w:rFonts w:ascii="Times New Roman" w:eastAsia="Times New Roman" w:hAnsi="Times New Roman" w:cs="Times New Roman"/>
          <w:color w:val="000000"/>
          <w:sz w:val="28"/>
          <w:szCs w:val="28"/>
        </w:rPr>
        <w:t xml:space="preserve"> договору дарения право обязанности дарителя переход к </w:t>
      </w:r>
      <w:r>
        <w:rPr>
          <w:rFonts w:ascii="Times New Roman" w:eastAsia="Times New Roman" w:hAnsi="Times New Roman" w:cs="Times New Roman"/>
          <w:color w:val="000000"/>
          <w:sz w:val="28"/>
          <w:szCs w:val="28"/>
        </w:rPr>
        <w:lastRenderedPageBreak/>
        <w:t>его ближайшему окружению. Однако</w:t>
      </w:r>
      <w:proofErr w:type="gramStart"/>
      <w:r>
        <w:rPr>
          <w:rFonts w:ascii="Times New Roman" w:eastAsia="Times New Roman" w:hAnsi="Times New Roman" w:cs="Times New Roman"/>
          <w:color w:val="000000"/>
          <w:sz w:val="28"/>
          <w:szCs w:val="28"/>
        </w:rPr>
        <w:t>,</w:t>
      </w:r>
      <w:proofErr w:type="gramEnd"/>
      <w:r>
        <w:rPr>
          <w:rFonts w:ascii="Times New Roman" w:eastAsia="Times New Roman" w:hAnsi="Times New Roman" w:cs="Times New Roman"/>
          <w:color w:val="000000"/>
          <w:sz w:val="28"/>
          <w:szCs w:val="28"/>
        </w:rPr>
        <w:t xml:space="preserve"> указанное правило функционирует в исключительных случаях, если по договору не указано иное действие.</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Гражданское законодательство предусматривает право дарителя отказаться от исполнения договора дарения, который содержит обещание передать в будущем </w:t>
      </w:r>
      <w:proofErr w:type="gramStart"/>
      <w:r>
        <w:rPr>
          <w:rFonts w:ascii="Times New Roman" w:eastAsia="Times New Roman" w:hAnsi="Times New Roman" w:cs="Times New Roman"/>
          <w:color w:val="000000"/>
          <w:sz w:val="28"/>
          <w:szCs w:val="28"/>
        </w:rPr>
        <w:t>одаряемому</w:t>
      </w:r>
      <w:proofErr w:type="gramEnd"/>
      <w:r>
        <w:rPr>
          <w:rFonts w:ascii="Times New Roman" w:eastAsia="Times New Roman" w:hAnsi="Times New Roman" w:cs="Times New Roman"/>
          <w:color w:val="000000"/>
          <w:sz w:val="28"/>
          <w:szCs w:val="28"/>
        </w:rPr>
        <w:t xml:space="preserve"> вещь или право, а также освободить одаряемого от имущественной обязанности. Причины отказа от данной обязанности дарителя четко регламентированы законом. В частности, к ним относятся то, что после заключения договора дарения может произойти ухудшение имущественного или семейного положения дарителя. Также может ухудшиться состояние его здоровья, настолько, что исполнение договора в новых условиях приведет к существенному снижению уровня его жизни.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Даритель также имеет право отказаться от исполнения договора, который содержит обещание передать в будущем </w:t>
      </w:r>
      <w:proofErr w:type="gramStart"/>
      <w:r>
        <w:rPr>
          <w:rFonts w:ascii="Times New Roman" w:eastAsia="Times New Roman" w:hAnsi="Times New Roman" w:cs="Times New Roman"/>
          <w:color w:val="000000"/>
          <w:sz w:val="28"/>
          <w:szCs w:val="28"/>
        </w:rPr>
        <w:t>одаряемому</w:t>
      </w:r>
      <w:proofErr w:type="gramEnd"/>
      <w:r>
        <w:rPr>
          <w:rFonts w:ascii="Times New Roman" w:eastAsia="Times New Roman" w:hAnsi="Times New Roman" w:cs="Times New Roman"/>
          <w:color w:val="000000"/>
          <w:sz w:val="28"/>
          <w:szCs w:val="28"/>
        </w:rPr>
        <w:t xml:space="preserve"> вещь, а также право либо освободить одаряемого от имущественной обязанности. К основаниям отмены такого дарения относятся: покушение на жизнь одаряемого, жизнь членов его семьи, близких родственников, либо умышленного причинение дарителю телесных повреждений со стороны одаряемого. Если даритель по указанным основаниям отказывается </w:t>
      </w:r>
      <w:proofErr w:type="gramStart"/>
      <w:r>
        <w:rPr>
          <w:rFonts w:ascii="Times New Roman" w:eastAsia="Times New Roman" w:hAnsi="Times New Roman" w:cs="Times New Roman"/>
          <w:color w:val="000000"/>
          <w:sz w:val="28"/>
          <w:szCs w:val="28"/>
        </w:rPr>
        <w:t>от</w:t>
      </w:r>
      <w:proofErr w:type="gramEnd"/>
      <w:r>
        <w:rPr>
          <w:rFonts w:ascii="Times New Roman" w:eastAsia="Times New Roman" w:hAnsi="Times New Roman" w:cs="Times New Roman"/>
          <w:color w:val="000000"/>
          <w:sz w:val="28"/>
          <w:szCs w:val="28"/>
        </w:rPr>
        <w:t xml:space="preserve"> </w:t>
      </w:r>
      <w:proofErr w:type="gramStart"/>
      <w:r>
        <w:rPr>
          <w:rFonts w:ascii="Times New Roman" w:eastAsia="Times New Roman" w:hAnsi="Times New Roman" w:cs="Times New Roman"/>
          <w:color w:val="000000"/>
          <w:sz w:val="28"/>
          <w:szCs w:val="28"/>
        </w:rPr>
        <w:t>исполнение</w:t>
      </w:r>
      <w:proofErr w:type="gramEnd"/>
      <w:r>
        <w:rPr>
          <w:rFonts w:ascii="Times New Roman" w:eastAsia="Times New Roman" w:hAnsi="Times New Roman" w:cs="Times New Roman"/>
          <w:color w:val="000000"/>
          <w:sz w:val="28"/>
          <w:szCs w:val="28"/>
        </w:rPr>
        <w:t xml:space="preserve"> договора дарения, то одаряемый лишается возможности требовать возмещение убытков по данным основаниям.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 Гражданскому кодексу РФ отмена сделки дарения может осуществляться только при условиях покушения на жизнь дарителя, его ближайших родственников, либо причинения тяжких телесных побоев дарителю. В ситуации, если дарителя сознательно лишили жизни, а конкретнее, сам одаряемый, то отмена сделки дарения может быть переложена на его наследников.</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Важно отметить, что даритель обладает конкретным правом в виде отмены дарения по судебной установке только по тому обстоятельству, что одаряемый представляет для дарителя большую ценность, которая находит </w:t>
      </w:r>
      <w:r>
        <w:rPr>
          <w:rFonts w:ascii="Times New Roman" w:eastAsia="Times New Roman" w:hAnsi="Times New Roman" w:cs="Times New Roman"/>
          <w:color w:val="000000"/>
          <w:sz w:val="28"/>
          <w:szCs w:val="28"/>
        </w:rPr>
        <w:lastRenderedPageBreak/>
        <w:t>отражение в неимущественном эквиваленте и формирует опасность в виде безвозвратной утраты вещи.</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 вещам, не обладающим высокой ценностью, не применяются установленные нормы об отказе от исполнения договора дарения, либо же об его отмене.</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Рассмотрим особенности правового статуса человека, которому даруется та или иная вещь или ценности. Например, советский и российский ученый-правовед, Сергеев А.П. считает, что во многом такой правовой статус определяется соответственно обязанностями дарителя. Если подарок представляет собой определенную вещь, то при невыполнении обязательства дарителем, получатель может потребовать в принудительном порядке забрать данную вещь через соответствующие органы. Если вещь является предметом дарения с совокупностью особых родовых признаков, то в случае несоблюдения обязательства дарения, одаряемый человек имеет право на возмещение убытков.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Получать подарка может в любой момент отказаться от него, до непосредственного получения вещи. Данный отказ юридически является основанием для расторжения договора дарения. В тех случаях, когда договор заключен в письменной форме, отказ от подарка должен быть также оформлен в письменной форме.</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Стоит подчеркнуть, что письменная форма договора дарения позволяет дарителю требовать компенсацию ущерба, за отказ одаряемого получить конкретную вещь.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На сегодняшний день не существует прямой обязанности уплачивать налоги на имущество, которое было получено собственником в дар. Именно поэтому вопрос об уплате налога на подаренное имущество является не актуальным.</w:t>
      </w:r>
    </w:p>
    <w:p w:rsidR="00ED08F6" w:rsidRDefault="00ED08F6">
      <w:pPr>
        <w:pStyle w:val="normal"/>
        <w:widowControl w:val="0"/>
        <w:pBdr>
          <w:top w:val="nil"/>
          <w:left w:val="nil"/>
          <w:bottom w:val="nil"/>
          <w:right w:val="nil"/>
          <w:between w:val="nil"/>
        </w:pBdr>
        <w:spacing w:after="0" w:line="360" w:lineRule="auto"/>
        <w:ind w:firstLine="709"/>
        <w:jc w:val="center"/>
        <w:rPr>
          <w:rFonts w:ascii="Times New Roman" w:eastAsia="Times New Roman" w:hAnsi="Times New Roman" w:cs="Times New Roman"/>
          <w:b/>
          <w:sz w:val="28"/>
          <w:szCs w:val="28"/>
        </w:rPr>
      </w:pPr>
    </w:p>
    <w:p w:rsidR="00ED08F6" w:rsidRDefault="00ED08F6">
      <w:pPr>
        <w:pStyle w:val="normal"/>
        <w:widowControl w:val="0"/>
        <w:pBdr>
          <w:top w:val="nil"/>
          <w:left w:val="nil"/>
          <w:bottom w:val="nil"/>
          <w:right w:val="nil"/>
          <w:between w:val="nil"/>
        </w:pBdr>
        <w:spacing w:after="0" w:line="360" w:lineRule="auto"/>
        <w:ind w:firstLine="709"/>
        <w:jc w:val="center"/>
        <w:rPr>
          <w:rFonts w:ascii="Times New Roman" w:eastAsia="Times New Roman" w:hAnsi="Times New Roman" w:cs="Times New Roman"/>
          <w:b/>
          <w:sz w:val="28"/>
          <w:szCs w:val="28"/>
        </w:rPr>
      </w:pPr>
    </w:p>
    <w:p w:rsidR="00ED08F6" w:rsidRDefault="00ED08F6">
      <w:pPr>
        <w:pStyle w:val="normal"/>
        <w:widowControl w:val="0"/>
        <w:pBdr>
          <w:top w:val="nil"/>
          <w:left w:val="nil"/>
          <w:bottom w:val="nil"/>
          <w:right w:val="nil"/>
          <w:between w:val="nil"/>
        </w:pBdr>
        <w:spacing w:after="0" w:line="360" w:lineRule="auto"/>
        <w:ind w:firstLine="709"/>
        <w:jc w:val="center"/>
        <w:rPr>
          <w:rFonts w:ascii="Times New Roman" w:eastAsia="Times New Roman" w:hAnsi="Times New Roman" w:cs="Times New Roman"/>
          <w:b/>
          <w:sz w:val="28"/>
          <w:szCs w:val="28"/>
        </w:rPr>
      </w:pPr>
    </w:p>
    <w:p w:rsidR="00ED08F6" w:rsidRDefault="00D71491" w:rsidP="009944E8">
      <w:pPr>
        <w:pStyle w:val="normal"/>
        <w:widowControl w:val="0"/>
        <w:pBdr>
          <w:top w:val="nil"/>
          <w:left w:val="nil"/>
          <w:bottom w:val="nil"/>
          <w:right w:val="nil"/>
          <w:between w:val="nil"/>
        </w:pBdr>
        <w:spacing w:after="0"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2 ПОРЯДОК ЗАКЛЮЧЕНИЯ И ПРЕКРАЩЕНИЯ ДОГОВОРА ДАРЕНИЯ</w:t>
      </w:r>
    </w:p>
    <w:p w:rsidR="00ED08F6" w:rsidRDefault="00ED08F6" w:rsidP="009944E8">
      <w:pPr>
        <w:pStyle w:val="normal"/>
        <w:widowControl w:val="0"/>
        <w:pBdr>
          <w:top w:val="nil"/>
          <w:left w:val="nil"/>
          <w:bottom w:val="nil"/>
          <w:right w:val="nil"/>
          <w:between w:val="nil"/>
        </w:pBdr>
        <w:spacing w:after="0" w:line="360" w:lineRule="auto"/>
        <w:jc w:val="center"/>
        <w:rPr>
          <w:rFonts w:ascii="Times New Roman" w:eastAsia="Times New Roman" w:hAnsi="Times New Roman" w:cs="Times New Roman"/>
          <w:b/>
          <w:color w:val="000000"/>
          <w:sz w:val="28"/>
          <w:szCs w:val="28"/>
        </w:rPr>
      </w:pPr>
    </w:p>
    <w:p w:rsidR="00ED08F6" w:rsidRDefault="00D71491" w:rsidP="009944E8">
      <w:pPr>
        <w:pStyle w:val="normal"/>
        <w:widowControl w:val="0"/>
        <w:pBdr>
          <w:top w:val="nil"/>
          <w:left w:val="nil"/>
          <w:bottom w:val="nil"/>
          <w:right w:val="nil"/>
          <w:between w:val="nil"/>
        </w:pBdr>
        <w:spacing w:after="0"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2.1 Заключение договора дарения</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Стоит отметить, что договор дарения, по сути, является юридическим оформлением воли сторон такого договора. Оформление договора дарения, требования к данному оформлению идентичны с требованиями оформления сделки. При этом существуют исключения, когда законодательством установлена определенная форма оформления договора. Примером такого исключения является договор с момента государственной регистрации.</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Форма договора дарения, как правило, определяется предметом такого договора, субъектным составом и ценностью подарка. К примеру, дарение недвижимого имущества оформляется вне зависимости от вида такого имущества в письменном виде и подлежит обязательной регистрации в соответствии с законодательством РФ. Стоит отметить, что конкретный срок регистрации договора не закреплен на законодательном уровне, поэтому участники договора могут зарегистрировать такой договор в любое время. Необязательным является нотариальная заверка договора дарения, однако нотариальное согласие является обязательным и оформляется в виде приложения к договору дарения в случаях, когда подарок является совместной собственностью супругов, а сделку дарения совершает один из супругов.</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Договор дарения может заключаться под условием, по сути, являясь отлагательным. В этом случае договор считается заключенным, если были соблюдены условия его заключения. Такими условиями может быть наступление тех или иных событий. Например, родители могут обещать подарить ребенку телефон только в том случае, если он закончит четверть на одни пятерки. </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Форма заключения договора дарения недвижимого имущества также закрепляется законодательством. </w:t>
      </w:r>
      <w:proofErr w:type="spellStart"/>
      <w:r>
        <w:rPr>
          <w:rFonts w:ascii="Times New Roman" w:eastAsia="Times New Roman" w:hAnsi="Times New Roman" w:cs="Times New Roman"/>
          <w:color w:val="000000"/>
          <w:sz w:val="28"/>
          <w:szCs w:val="28"/>
        </w:rPr>
        <w:t>Консенсуальные</w:t>
      </w:r>
      <w:proofErr w:type="spellEnd"/>
      <w:r>
        <w:rPr>
          <w:rFonts w:ascii="Times New Roman" w:eastAsia="Times New Roman" w:hAnsi="Times New Roman" w:cs="Times New Roman"/>
          <w:color w:val="000000"/>
          <w:sz w:val="28"/>
          <w:szCs w:val="28"/>
        </w:rPr>
        <w:t xml:space="preserve"> договоры могут быть </w:t>
      </w:r>
      <w:r>
        <w:rPr>
          <w:rFonts w:ascii="Times New Roman" w:eastAsia="Times New Roman" w:hAnsi="Times New Roman" w:cs="Times New Roman"/>
          <w:color w:val="000000"/>
          <w:sz w:val="28"/>
          <w:szCs w:val="28"/>
        </w:rPr>
        <w:lastRenderedPageBreak/>
        <w:t>заключены только в письменной форме, так как иначе сделка будет недействительной. Обязательной является письменная форма также для подарков, которые превышают по стоимости 3 тысячи, а получателем подарка является юридическое лицо. Остальные договоры дарения могут быть заключены в устной форме.</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Важно подчеркнуть, что обязательному закреплению в письменной форме подлежат также договоры об уступке, освобождение от обязательств путем перевода долга. </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Законодательством предусмотрены определенные требования при дарении имущественных прав. Так, уступка по сделке может быть закреплена как в простой письменной форме, так и в нотариальной. Если данная уступка требует регистрации, то она должна быть зарегистрирована в порядке, установленном законодательством.</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Третье лицо может взять на себя обязательства только в том случае, если такое обязательство у лица не возникло из закона или иных нормативно-правовых актов. Иными словами, возможен перевод данного обязательства на иного исполнителя и кредитор обязан принять данный перевод. В этом случае договор дарения обязательств должен быть оформлен в письменном виде</w:t>
      </w:r>
      <w:r>
        <w:rPr>
          <w:rFonts w:ascii="Times New Roman" w:eastAsia="Times New Roman" w:hAnsi="Times New Roman" w:cs="Times New Roman"/>
          <w:color w:val="000000"/>
          <w:sz w:val="28"/>
          <w:szCs w:val="28"/>
          <w:vertAlign w:val="superscript"/>
        </w:rPr>
        <w:footnoteReference w:id="15"/>
      </w:r>
      <w:r>
        <w:rPr>
          <w:rFonts w:ascii="Times New Roman" w:eastAsia="Times New Roman" w:hAnsi="Times New Roman" w:cs="Times New Roman"/>
          <w:color w:val="000000"/>
          <w:sz w:val="28"/>
          <w:szCs w:val="28"/>
        </w:rPr>
        <w:t xml:space="preserve">. </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Интересным вопросом являются сроки оформления и совершения сделки дарения недвижимого имущества в случаях смерти дарителя. Ряд ученых, которые проводят свои исследования в рамках гражданского права, утверждают, что договор является заключенным с момента его регистрации. При этом в судебной практике существует ряд случаев, когда данное положение нарушается. </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качестве примера можно привести следующую ситуацию, которая является аналогичной реальному делу</w:t>
      </w:r>
      <w:r>
        <w:rPr>
          <w:rFonts w:ascii="Times New Roman" w:eastAsia="Times New Roman" w:hAnsi="Times New Roman" w:cs="Times New Roman"/>
          <w:color w:val="000000"/>
          <w:sz w:val="28"/>
          <w:szCs w:val="28"/>
          <w:vertAlign w:val="superscript"/>
        </w:rPr>
        <w:footnoteReference w:id="16"/>
      </w:r>
      <w:r>
        <w:rPr>
          <w:rFonts w:ascii="Times New Roman" w:eastAsia="Times New Roman" w:hAnsi="Times New Roman" w:cs="Times New Roman"/>
          <w:color w:val="000000"/>
          <w:sz w:val="28"/>
          <w:szCs w:val="28"/>
        </w:rPr>
        <w:t xml:space="preserve">. Гражданин П. и Гражданин С.  </w:t>
      </w:r>
      <w:r>
        <w:rPr>
          <w:rFonts w:ascii="Times New Roman" w:eastAsia="Times New Roman" w:hAnsi="Times New Roman" w:cs="Times New Roman"/>
          <w:color w:val="000000"/>
          <w:sz w:val="28"/>
          <w:szCs w:val="28"/>
        </w:rPr>
        <w:lastRenderedPageBreak/>
        <w:t>заключили договор дарения, в соответствии с которым Гражданин П. обязуется подарить Гражданину С. двухкомнатную квартиру. Данный договор был зарегистрирован 15 сентября, а 17 сентября Гражданин П. погиб. Через неделю, 22 сентября в Едином государственном реестре прав на недвижимое имуществом было зарегистрировано право Гражданина С. на собственность данной квартиры, но дети Гражданина П. подали иск в суд. Они настаивают на том, что сделка является недействительной, так как дети Гражданина П. являются наследниками первой очереди и двухкомнатная квартира должна в наследство достаться именно им. Кроме того, обоснование иска включало в себя положение об отсутствии свидетельства о смерти у Гражданина С. при получении в собственность жилья. Таким образом, двухкомнатная квартира стала представлять собой наследственное имущество, а Гражданин С. лишался право на ее обладание.</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Гражданин С. категорически не признавал иск и указывал на то, что договор дарения, заключенный между ним и Гражданином П., соответствует всем нормам законодательства, соблюдает принципы свободы договора. После государственной регистрации договора дарения права на собственность, в соответствии с законодательством РФ подлежат обязательном переходу во владение и распоряжение.</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Суд остался на стороне Гражданина С.. Обоснование данного судебного заключения включало в себя положения о том, что была заключена письменная форма договора, которая была зарегистрирована государством, что полностью отвечает требованиям законодательства. Суд приходит к выводу, что факт смерти Гражданина П. не является основанием для расторжения сделки, так как его воля была выражена в данном договоре при его жизни. Об этом также свидетельствует тот факт, что Гражданин П. не предпринял действий по препятствию государственной регистрации договора дарения. Именно поэтому суд отказал истцам, а квартира осталась в собственности у Гражданина С.</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Стоит отметить, что рассмотренное дело является не совсем корректным. В данном деле суд не отразил сроки сохранения права собственности у умершего гражданина. В соответствии с Гражданским кодексом РФ договор дарения считается заключенным с момента государственной регистрации и переходе права собственности на объект дарения. Если даритель умер, следовательно, перехода прав собственности не было, вследствие чего сделка считается недействительной. Таким образом, кассационная инстанция отменила решение суда между детьми погибшего Гражданина П. и Гражданином С. Двухкомнатная квартира перешла в собственность его детей – наследников первой очереди. </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Вообще, договор дарения, как правило, заключается по общим правилам об обязательствах и сделках, которые предусмотрены первой частью Гражданского кодекса РФ. Это обуславливается тем, что договор дарения, по сути, является одним из типичных видов сделок и обязательств.</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образом, договор дарения может считаться недействительным, если он противоречит нормам, закрепленным в первой части Гражданского кодекса РФ.</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Даритель может </w:t>
      </w:r>
      <w:r>
        <w:rPr>
          <w:rFonts w:ascii="Times New Roman" w:eastAsia="Times New Roman" w:hAnsi="Times New Roman" w:cs="Times New Roman"/>
          <w:sz w:val="28"/>
          <w:szCs w:val="28"/>
        </w:rPr>
        <w:t>отказаться</w:t>
      </w:r>
      <w:r>
        <w:rPr>
          <w:rFonts w:ascii="Times New Roman" w:eastAsia="Times New Roman" w:hAnsi="Times New Roman" w:cs="Times New Roman"/>
          <w:color w:val="000000"/>
          <w:sz w:val="28"/>
          <w:szCs w:val="28"/>
        </w:rPr>
        <w:t xml:space="preserve"> от дарения той или иной вещи, если она пришла в негодность, вышла из обращения или же появились запреты на дарение данной вещи в соответствии с законодательством РФ. В данном случае договор дарения должен быть расторгнут, так как его исполнения является невозможным. Такие случаи регулируются ст. 416, 417 ГК РФ</w:t>
      </w:r>
      <w:r>
        <w:rPr>
          <w:rFonts w:ascii="Times New Roman" w:eastAsia="Times New Roman" w:hAnsi="Times New Roman" w:cs="Times New Roman"/>
          <w:color w:val="000000"/>
          <w:sz w:val="28"/>
          <w:szCs w:val="28"/>
          <w:vertAlign w:val="superscript"/>
        </w:rPr>
        <w:footnoteReference w:id="17"/>
      </w:r>
      <w:r>
        <w:rPr>
          <w:rFonts w:ascii="Times New Roman" w:eastAsia="Times New Roman" w:hAnsi="Times New Roman" w:cs="Times New Roman"/>
          <w:color w:val="000000"/>
          <w:sz w:val="28"/>
          <w:szCs w:val="28"/>
        </w:rPr>
        <w:t>. Стоит отметить, что при утрате вещи по неосторожности или умыслу все убытки одаряемого находятся под ответственностью дарителя.</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Дарению может препятствовать недействительность договора по ряду оснований, предусмотренным Гражданским кодексом РФ. К таким случаям можно отнести:</w:t>
      </w:r>
    </w:p>
    <w:p w:rsidR="00ED08F6" w:rsidRDefault="00D71491">
      <w:pPr>
        <w:pStyle w:val="normal"/>
        <w:numPr>
          <w:ilvl w:val="3"/>
          <w:numId w:val="10"/>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Несоответствие договора требованиям закона или иным нормативно-правовым актам. </w:t>
      </w:r>
    </w:p>
    <w:p w:rsidR="00ED08F6" w:rsidRDefault="00D71491">
      <w:pPr>
        <w:pStyle w:val="normal"/>
        <w:numPr>
          <w:ilvl w:val="3"/>
          <w:numId w:val="10"/>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Несоответствие цели договора нормам морали и нравственности.</w:t>
      </w:r>
    </w:p>
    <w:p w:rsidR="00ED08F6" w:rsidRDefault="00D71491">
      <w:pPr>
        <w:pStyle w:val="normal"/>
        <w:numPr>
          <w:ilvl w:val="3"/>
          <w:numId w:val="10"/>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Признание договора дарения </w:t>
      </w:r>
      <w:proofErr w:type="gramStart"/>
      <w:r>
        <w:rPr>
          <w:rFonts w:ascii="Times New Roman" w:eastAsia="Times New Roman" w:hAnsi="Times New Roman" w:cs="Times New Roman"/>
          <w:color w:val="000000"/>
          <w:sz w:val="28"/>
          <w:szCs w:val="28"/>
        </w:rPr>
        <w:t>мнимым</w:t>
      </w:r>
      <w:proofErr w:type="gramEnd"/>
      <w:r>
        <w:rPr>
          <w:rFonts w:ascii="Times New Roman" w:eastAsia="Times New Roman" w:hAnsi="Times New Roman" w:cs="Times New Roman"/>
          <w:color w:val="000000"/>
          <w:sz w:val="28"/>
          <w:szCs w:val="28"/>
        </w:rPr>
        <w:t xml:space="preserve"> или притворным.</w:t>
      </w:r>
    </w:p>
    <w:p w:rsidR="00ED08F6" w:rsidRDefault="00D71491">
      <w:pPr>
        <w:pStyle w:val="normal"/>
        <w:numPr>
          <w:ilvl w:val="3"/>
          <w:numId w:val="10"/>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Возраст </w:t>
      </w:r>
      <w:proofErr w:type="gramStart"/>
      <w:r>
        <w:rPr>
          <w:rFonts w:ascii="Times New Roman" w:eastAsia="Times New Roman" w:hAnsi="Times New Roman" w:cs="Times New Roman"/>
          <w:color w:val="000000"/>
          <w:sz w:val="28"/>
          <w:szCs w:val="28"/>
        </w:rPr>
        <w:t>одаряемого</w:t>
      </w:r>
      <w:proofErr w:type="gramEnd"/>
      <w:r>
        <w:rPr>
          <w:rFonts w:ascii="Times New Roman" w:eastAsia="Times New Roman" w:hAnsi="Times New Roman" w:cs="Times New Roman"/>
          <w:color w:val="000000"/>
          <w:sz w:val="28"/>
          <w:szCs w:val="28"/>
        </w:rPr>
        <w:t xml:space="preserve"> составляет менее 14 лет.</w:t>
      </w:r>
    </w:p>
    <w:p w:rsidR="00ED08F6" w:rsidRDefault="00D71491">
      <w:pPr>
        <w:pStyle w:val="normal"/>
        <w:numPr>
          <w:ilvl w:val="3"/>
          <w:numId w:val="10"/>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Заключение договора дарения в невменяемом состоянии или состоянии аффекта.</w:t>
      </w:r>
    </w:p>
    <w:p w:rsidR="00ED08F6" w:rsidRDefault="00D71491">
      <w:pPr>
        <w:pStyle w:val="normal"/>
        <w:numPr>
          <w:ilvl w:val="3"/>
          <w:numId w:val="10"/>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Заключение договора дарения под действием заблуждения в целях такой сделки.</w:t>
      </w:r>
    </w:p>
    <w:p w:rsidR="00ED08F6" w:rsidRDefault="00D71491">
      <w:pPr>
        <w:pStyle w:val="normal"/>
        <w:numPr>
          <w:ilvl w:val="3"/>
          <w:numId w:val="10"/>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Заключение договора дарения путем обмана, насилия или угрозы.</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образом, все вышеперечисленные случаи обязывают признать договор дарения недействительным. Данный вид сделки не имеет юридических последствий, следовательно, не обязывает дарителя соблюдать договор. Если признание сделки недействительной произошло после непосредственного факта дарения, то даритель обязан вернуть данную вещь. Если сделать это не представляется возможным, то одаряемый должен вернуть вещь в денежном эквиваленте. Перечисленные ситуации регулируются 166-181 ГК РФ.</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заключении необходимо подчеркнуть, что договор дарения по порядку его заключения схож с иными сделками, предусмотренными Гражданским кодексом РФ. Суть договора дарения заключается в том, что в этом документе даритель закрепляет свое желание сделать подарок, а одаряемый подтверждает свое согласие на получение такого подарка. В данном случае оферта – это предложение о получении подарка, а акцепт – согласие на его получение. В зависимости от вида договора дарения момент его заключения различен. Например, для реального договора момент заключения представляет собой передачу конкретной вещи в дар, а для </w:t>
      </w:r>
      <w:proofErr w:type="spellStart"/>
      <w:r>
        <w:rPr>
          <w:rFonts w:ascii="Times New Roman" w:eastAsia="Times New Roman" w:hAnsi="Times New Roman" w:cs="Times New Roman"/>
          <w:color w:val="000000"/>
          <w:sz w:val="28"/>
          <w:szCs w:val="28"/>
        </w:rPr>
        <w:t>консенсуального</w:t>
      </w:r>
      <w:proofErr w:type="spellEnd"/>
      <w:r>
        <w:rPr>
          <w:rFonts w:ascii="Times New Roman" w:eastAsia="Times New Roman" w:hAnsi="Times New Roman" w:cs="Times New Roman"/>
          <w:color w:val="000000"/>
          <w:sz w:val="28"/>
          <w:szCs w:val="28"/>
        </w:rPr>
        <w:t xml:space="preserve"> договора момент заключения – это подписание акта. Если договор подлежит обязательной государственной регистрации, то момент </w:t>
      </w:r>
      <w:r>
        <w:rPr>
          <w:rFonts w:ascii="Times New Roman" w:eastAsia="Times New Roman" w:hAnsi="Times New Roman" w:cs="Times New Roman"/>
          <w:color w:val="000000"/>
          <w:sz w:val="28"/>
          <w:szCs w:val="28"/>
        </w:rPr>
        <w:lastRenderedPageBreak/>
        <w:t>регистрации становится моментом заключения такого договора, следовательно, передачи прав собственности на предмет дарения.</w:t>
      </w:r>
    </w:p>
    <w:p w:rsidR="00ED08F6" w:rsidRDefault="00ED08F6">
      <w:pPr>
        <w:pStyle w:val="normal"/>
        <w:pBdr>
          <w:top w:val="nil"/>
          <w:left w:val="nil"/>
          <w:bottom w:val="nil"/>
          <w:right w:val="nil"/>
          <w:between w:val="nil"/>
        </w:pBdr>
        <w:spacing w:line="360" w:lineRule="auto"/>
        <w:ind w:firstLine="709"/>
        <w:jc w:val="center"/>
        <w:rPr>
          <w:rFonts w:ascii="Times New Roman" w:eastAsia="Times New Roman" w:hAnsi="Times New Roman" w:cs="Times New Roman"/>
          <w:color w:val="000000"/>
          <w:sz w:val="28"/>
          <w:szCs w:val="28"/>
        </w:rPr>
      </w:pPr>
    </w:p>
    <w:p w:rsidR="00ED08F6" w:rsidRDefault="00D71491" w:rsidP="00D71491">
      <w:pPr>
        <w:pStyle w:val="normal"/>
        <w:pBdr>
          <w:top w:val="nil"/>
          <w:left w:val="nil"/>
          <w:bottom w:val="nil"/>
          <w:right w:val="nil"/>
          <w:between w:val="nil"/>
        </w:pBdr>
        <w:spacing w:after="0"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2.2 Общие основания прекращения договора дарения</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Стоит отметить, что договор дарения – это один из самых распространенных видов сделок в рамках гражданского права. Данный факт обуславливается тем, что данный вид сделок является относительно простым в рамках его заключения и исполнения. Популярность данного вида сделки также может быть ввиду безвозмездности дарения и ряда преимуществ. К преимуществам дарения можно отнести освобождения от уплаты налога на подаренное недвижимое имущество.</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Стоит отметить, что договор дарения наиболее характерен для заключения между родственниками или близкими людьми, так как данная сделка является безвозмездной. После заключения договора дарения и передачи прав собственности на имущество, у объекта сделки появляется новый собственник, который имеет право владеть, пользоваться  и распоряжаться подаренным имуществом.</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Бывают ситуации, когда даритель может сожалеть о совершенной сделке. Причиной этому может быть, например, ссора между сторонами договора или ненадлежащее отношение одаряемого к подаренной вещи.  Такая ситуация является основанием для отмены дарения.</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Необходимо подчеркнуть, что отмена дарения и признание договора дарения недействительным является двумя различными процессами. Данное понимание играет важную роль при обращении дарителя в суд. Судебное разбирательство по таким вопросам предусмотрено только при соблюдении ряда условий. Например, если содержание иска будет включать в себя требование аннулировать договор дарения, то такое заявление будет отклонено.</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соответствии с 578 статьей Гражданского кодекса РФ, особые отношения между дарителем и одаряемым могут являться основанием для </w:t>
      </w:r>
      <w:r>
        <w:rPr>
          <w:rFonts w:ascii="Times New Roman" w:eastAsia="Times New Roman" w:hAnsi="Times New Roman" w:cs="Times New Roman"/>
          <w:color w:val="000000"/>
          <w:sz w:val="28"/>
          <w:szCs w:val="28"/>
        </w:rPr>
        <w:lastRenderedPageBreak/>
        <w:t xml:space="preserve">отмены договора дарения в случаях применения силы одаряемым в отношении дарителя. Особенно стоит подчеркнуть, что в данном случае степень тяжести причиненных увечий не имеет значения. </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процессе судебного разбирательства по таким спорам суд должен учитывать мотивы, а также иные обстоятельства совершения одаряемым данных правонарушений. Доказательством вины в этом случае может служить как заключение суда, так и признаки преступного поведения одаряемого.</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 в соответствии с Уголовным кодексом РФ, покушение представляет собой умышленное действие лица, которое направлено на совершение преступления, которое не было совершено в результате независящих от лица причин</w:t>
      </w:r>
      <w:r>
        <w:rPr>
          <w:rFonts w:ascii="Times New Roman" w:eastAsia="Times New Roman" w:hAnsi="Times New Roman" w:cs="Times New Roman"/>
          <w:color w:val="000000"/>
          <w:sz w:val="28"/>
          <w:szCs w:val="28"/>
          <w:vertAlign w:val="superscript"/>
        </w:rPr>
        <w:footnoteReference w:id="18"/>
      </w:r>
      <w:r>
        <w:rPr>
          <w:rFonts w:ascii="Times New Roman" w:eastAsia="Times New Roman" w:hAnsi="Times New Roman" w:cs="Times New Roman"/>
          <w:color w:val="000000"/>
          <w:sz w:val="28"/>
          <w:szCs w:val="28"/>
        </w:rPr>
        <w:t xml:space="preserve">. </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Стоит отметить, что говорить о покушении на жизнь можно только в том случае, если совершение преступления было завершено из-за причин, не включающие в себя раскаяние преступника. Покушение на жизнь может характеризоваться как действием, так и бездействием преступника.</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Необходимо подчеркнуть, что при аннулировании договора дарения степень тяжести причиненных увечий не является важным показателем. Важным элементом в этом случае является непосредственно умысел. Умысел, в первую очередь, характеризуется осознанием преступника своих действий и их последствий, желанием лица наступления данных последствий или безразличное отношение к этим последствиям. </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Ненадлежащее обращение одаряемого человека с подаренной вещью влечет за собой создание угрозы для безвозвратной утраты. Таким примером может служить решение по делу от 20.04.2014 № 2-441/2014 Артемовского городского суда Свердловской области</w:t>
      </w:r>
      <w:r>
        <w:rPr>
          <w:rFonts w:ascii="Times New Roman" w:eastAsia="Times New Roman" w:hAnsi="Times New Roman" w:cs="Times New Roman"/>
          <w:color w:val="000000"/>
          <w:sz w:val="28"/>
          <w:szCs w:val="28"/>
          <w:vertAlign w:val="superscript"/>
        </w:rPr>
        <w:footnoteReference w:id="19"/>
      </w:r>
      <w:r>
        <w:rPr>
          <w:rFonts w:ascii="Times New Roman" w:eastAsia="Times New Roman" w:hAnsi="Times New Roman" w:cs="Times New Roman"/>
          <w:color w:val="000000"/>
          <w:sz w:val="28"/>
          <w:szCs w:val="28"/>
        </w:rPr>
        <w:t>.</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Истец Х.Р.З. обратился в суд с иском к К.А.Р. об отмене договора дарения. В обоснование исковых требований истцом было указано, что между Х.Р.З. (даритель, отец) и К.А.Р. (одаряемая, родная дочь) был заключен договор дарения дома. Домовладение является достоянием семьи Х. Истцу домовладение перешло на основании договора дарения от его мамы, которой в свою очередь данное домовладение принадлежало на основании договора купли-продажи.</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начале года на территории спорного домовладения истец встретился с бывшей супругой Х.Г.В., и как он понял из совместного разговора, ответчик не проживает в доме, принятом им в дар, а зарегистрирован и постоянно проживает по другому месту жительства. Как пояснила бывшая супруга, ответчик не в состоянии содержать спорное жилье и ему предпочтительней проживать в квартире с семьей, в </w:t>
      </w:r>
      <w:proofErr w:type="gramStart"/>
      <w:r>
        <w:rPr>
          <w:rFonts w:ascii="Times New Roman" w:eastAsia="Times New Roman" w:hAnsi="Times New Roman" w:cs="Times New Roman"/>
          <w:color w:val="000000"/>
          <w:sz w:val="28"/>
          <w:szCs w:val="28"/>
        </w:rPr>
        <w:t>связи</w:t>
      </w:r>
      <w:proofErr w:type="gramEnd"/>
      <w:r>
        <w:rPr>
          <w:rFonts w:ascii="Times New Roman" w:eastAsia="Times New Roman" w:hAnsi="Times New Roman" w:cs="Times New Roman"/>
          <w:color w:val="000000"/>
          <w:sz w:val="28"/>
          <w:szCs w:val="28"/>
        </w:rPr>
        <w:t xml:space="preserve"> с чем спорное домовладение будет подлежать продаже третьим лицам.</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Истец вправе с требованием по отмене договора дарения обратиться в суд, так как спорное домовладение представляет для него большую неимущественную ценность и передавалось «из рук в руки» среди его родственников. Ответчик не проживает в доме и не предпринимает каких-либо действий к сохранению и поддержанию подаренного имущества в надлежащем состоянии. Отсутствие должного ухода за домом и земельным участком в результате ведет к разрушению и запустению земельного участка.</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Как определено судом, договор дарения, заключенный между Х.Р.З. и К.А.Р., составлен в письменной форме, подписан сторонами, зарегистрирован в Управлении федеральной службы государственной регистрации кадастра и картографии по Свердловской области. При этом стороны пришли к соглашению по всем существенным условиям договора, то есть он соответствует требованиям статей 160, 164, 572 Гражданского кодекса РФ.</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Как определено судом, истец добровольно решил распорядиться своим имуществом, включенным в договор дарения. Какого-либо давления на истца </w:t>
      </w:r>
      <w:r>
        <w:rPr>
          <w:rFonts w:ascii="Times New Roman" w:eastAsia="Times New Roman" w:hAnsi="Times New Roman" w:cs="Times New Roman"/>
          <w:color w:val="000000"/>
          <w:sz w:val="28"/>
          <w:szCs w:val="28"/>
        </w:rPr>
        <w:lastRenderedPageBreak/>
        <w:t xml:space="preserve">со стороны ответчика судом не усматривается. Как следует из пункта 7 оспариваемого договора дарения, Х.Р.З., Х.Г.В. сохраняют право пользования и право проживания в указанном домовладении. Из пункта 8 оспариваемого договора дарения следует, что стороны согласовали расчеты по коммунальным услугам, оплате за электроэнергию, налогам. </w:t>
      </w:r>
    </w:p>
    <w:p w:rsidR="00ED08F6" w:rsidRDefault="00D71491">
      <w:pPr>
        <w:pStyle w:val="normal"/>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Из пункта 9 оспариваемого договора дарения следует, что сторонами было подтверждено, что они не лишены дееспособности, не страдают заболеваниями, каким-либо образом препятствующими понимать существо подписываемого договора, а также, что обстоятельства, вынуждающие их совершать сделку на крайне невыгодных для себя условиях, отсутствуют. Плюс к этому, согласно пункту 11 оспариваемого договора дарения, сторонам разъяснялось содержание статей 131, 165, 167, 213, 223, 488, 489, 551, 556 Гражданского кодекса РФ, регулирующих заключение и исполнение договора дарения.</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образом, в удовлетворении исковых требований Х.Р.З. об отмене договора дарения, заключенного между ним и К.А.Р., следует отказать.</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Договор дарения является односторонней безвозмездной сделкой, что исключает возможность наличия встречных обязательств, в связи, с чем договор не может быть расторгнут в связи с неисполнением ответчиком обязанностей по содержанию имущества</w:t>
      </w:r>
      <w:r>
        <w:rPr>
          <w:rFonts w:ascii="Times New Roman" w:eastAsia="Times New Roman" w:hAnsi="Times New Roman" w:cs="Times New Roman"/>
          <w:color w:val="000000"/>
          <w:sz w:val="28"/>
          <w:szCs w:val="28"/>
          <w:vertAlign w:val="superscript"/>
        </w:rPr>
        <w:footnoteReference w:id="20"/>
      </w:r>
      <w:r>
        <w:rPr>
          <w:rFonts w:ascii="Times New Roman" w:eastAsia="Times New Roman" w:hAnsi="Times New Roman" w:cs="Times New Roman"/>
          <w:color w:val="000000"/>
          <w:sz w:val="28"/>
          <w:szCs w:val="28"/>
        </w:rPr>
        <w:t>.</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Неоказание одаряемым материальной или иной помощи истцу (дарителю), равно как и </w:t>
      </w:r>
      <w:proofErr w:type="gramStart"/>
      <w:r>
        <w:rPr>
          <w:rFonts w:ascii="Times New Roman" w:eastAsia="Times New Roman" w:hAnsi="Times New Roman" w:cs="Times New Roman"/>
          <w:color w:val="000000"/>
          <w:sz w:val="28"/>
          <w:szCs w:val="28"/>
        </w:rPr>
        <w:t>неисполнение</w:t>
      </w:r>
      <w:proofErr w:type="gramEnd"/>
      <w:r>
        <w:rPr>
          <w:rFonts w:ascii="Times New Roman" w:eastAsia="Times New Roman" w:hAnsi="Times New Roman" w:cs="Times New Roman"/>
          <w:color w:val="000000"/>
          <w:sz w:val="28"/>
          <w:szCs w:val="28"/>
        </w:rPr>
        <w:t xml:space="preserve"> им обязанностей по поддержанию квартиры в технически исправном состоянии и проведении ремонтных работ, а также уклонение одаряемого от оплаты жилищно-коммунальных услуг по спорной квартире не являются основанием для расторжения договора дарения квартиры. </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 xml:space="preserve">Данные обстоятельства не имеют правового значения для дела о расторжении договора дарения квартиры, поскольку договором дарения на </w:t>
      </w:r>
      <w:r>
        <w:rPr>
          <w:rFonts w:ascii="Times New Roman" w:eastAsia="Times New Roman" w:hAnsi="Times New Roman" w:cs="Times New Roman"/>
          <w:color w:val="000000"/>
          <w:sz w:val="28"/>
          <w:szCs w:val="28"/>
        </w:rPr>
        <w:lastRenderedPageBreak/>
        <w:t>одаряемого не могут быть возложены встречные обязательства.</w:t>
      </w:r>
      <w:proofErr w:type="gramEnd"/>
      <w:r>
        <w:rPr>
          <w:rFonts w:ascii="Times New Roman" w:eastAsia="Times New Roman" w:hAnsi="Times New Roman" w:cs="Times New Roman"/>
          <w:color w:val="000000"/>
          <w:sz w:val="28"/>
          <w:szCs w:val="28"/>
        </w:rPr>
        <w:t xml:space="preserve"> Факт неоплаты коммунальных услуг, налогов и сборов свидетельствует лишь о ненадлежащем исполнении одаряемым как собственником жилья обязательств перед государственными органами и иными организациями и не свидетельствует о существенном нарушении договора в отношении дарителя.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Прекращение брачных отношений между истцом (дарителем) и ответчиком не может являться основанием к расторжению договора дарения жилого помещения в пользу соответчика (дочери ответчика).</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Истец оспаривает договор дарения части жилого помещения, заключенный им в пользу дочери бывшей супруги – ответчицы до того, как он узнал о расторжении брака с ответчицей. Истец полагает, что факт расторжения брака между ним и ответчицей можно считать существенным изменением обстоятельств, из которых он исходил, совершая сделку дарения, поскольку вследствие расторжения брака он, являясь лицом пенсионного возраста, остался без супружеской поддержки и в тяжелой жизненной ситуации. </w:t>
      </w:r>
      <w:proofErr w:type="gramStart"/>
      <w:r>
        <w:rPr>
          <w:rFonts w:ascii="Times New Roman" w:eastAsia="Times New Roman" w:hAnsi="Times New Roman" w:cs="Times New Roman"/>
          <w:color w:val="000000"/>
          <w:sz w:val="28"/>
          <w:szCs w:val="28"/>
        </w:rPr>
        <w:t>Однако факт расторжения брака между истцом (дарителем) и ответчиком не может быть признан существенным изменением обстоятельств, являющимся основанием для расторжения договора в соответствии со ст. 451 ГК РФ, поскольку договор дарения по своей правовой природе является безвозмездной сделкой, не предполагающей для истца какого-либо встречного возмещения или соблюдения определенных условий.</w:t>
      </w:r>
      <w:proofErr w:type="gramEnd"/>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Основанием для расторжения договора дарения жилого помещения, заключенного между истцом (дарителем) и ответчиком – сыном истца (одаряемым), не может являться несостоявшаяся регистрация брака истца с гражданским мужем истца. </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Суд установил, что на момент заключения договора дарения и на момент рассмотрения дела истец имеет право пользования другой квартирой и включен в договор социального найма, жилое помещение, которое истец </w:t>
      </w:r>
      <w:r>
        <w:rPr>
          <w:rFonts w:ascii="Times New Roman" w:eastAsia="Times New Roman" w:hAnsi="Times New Roman" w:cs="Times New Roman"/>
          <w:color w:val="000000"/>
          <w:sz w:val="28"/>
          <w:szCs w:val="28"/>
        </w:rPr>
        <w:lastRenderedPageBreak/>
        <w:t xml:space="preserve">передал в дар сыну, не являлось для истца единственным местом жительства, истец не проживал в подаренной квартире. </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 момент заключения договора дарения истец состоял в зарегистрированном браке, поэтому несостоявшаяся регистрация брака истца с гражданским мужем, которая планировалась им после заключения договора дарения, не находится ни в какой связи с договором дарения квартиры. </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По мнению суда, несостоявшаяся регистрация брака истца не может являться существенным обстоятельством, из которого истец исходил при заключении договора дарения, и оснований для расторжения договора дарения квартиры в соответствии со ст. 451 ГК РФ не имеется</w:t>
      </w:r>
      <w:r>
        <w:rPr>
          <w:rFonts w:ascii="Times New Roman" w:eastAsia="Times New Roman" w:hAnsi="Times New Roman" w:cs="Times New Roman"/>
          <w:color w:val="000000"/>
          <w:sz w:val="28"/>
          <w:szCs w:val="28"/>
          <w:vertAlign w:val="superscript"/>
        </w:rPr>
        <w:footnoteReference w:id="21"/>
      </w:r>
      <w:r>
        <w:rPr>
          <w:rFonts w:ascii="Times New Roman" w:eastAsia="Times New Roman" w:hAnsi="Times New Roman" w:cs="Times New Roman"/>
          <w:color w:val="000000"/>
          <w:sz w:val="28"/>
          <w:szCs w:val="28"/>
        </w:rPr>
        <w:t>.</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Если истец не доказал наличие оснований, предусмотренных ст. 578 ГК РФ для отмены дарения, то иск об отмене договора дарения 1/2 доли квартиры и признании за истцом права собственности на эту долю не подлежит удовлетворению. Суд установил, что после заключения договора дарения истец (даритель) лично обратился в </w:t>
      </w:r>
      <w:proofErr w:type="spellStart"/>
      <w:r>
        <w:rPr>
          <w:rFonts w:ascii="Times New Roman" w:eastAsia="Times New Roman" w:hAnsi="Times New Roman" w:cs="Times New Roman"/>
          <w:color w:val="000000"/>
          <w:sz w:val="28"/>
          <w:szCs w:val="28"/>
        </w:rPr>
        <w:t>Мосрегистрацию</w:t>
      </w:r>
      <w:proofErr w:type="spellEnd"/>
      <w:r>
        <w:rPr>
          <w:rFonts w:ascii="Times New Roman" w:eastAsia="Times New Roman" w:hAnsi="Times New Roman" w:cs="Times New Roman"/>
          <w:color w:val="000000"/>
          <w:sz w:val="28"/>
          <w:szCs w:val="28"/>
        </w:rPr>
        <w:t xml:space="preserve"> с заявлением о переходе права собственности на спорную долю в квартире, право собственности на долю квартиры зарегистрировано за ответчиком (одаряемым). Согласно квитанциям об оплате коммунальных платежей с момента возникновения у ответчика права собственности на долю квартиры коммунальные платежи оплачивались надлежащим образом, задолженность по оплате отсутствует. Доказательства умышленного причинения истцу телесных повреждений, а также угрозы безвозвратной утраты квартиры вследствие ее ненадлежащего содержания ответчиком отсутствуют, следовательно, оснований для отмены договора дарения не имеется.</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Практика Московского городского суда. При заключении договора дарения земельного участка нарушен установленный законом запрет на отчуждение участка без расположенных на нем объектов недвижимости, принадлежащих одному лицу, в </w:t>
      </w:r>
      <w:proofErr w:type="gramStart"/>
      <w:r>
        <w:rPr>
          <w:rFonts w:ascii="Times New Roman" w:eastAsia="Times New Roman" w:hAnsi="Times New Roman" w:cs="Times New Roman"/>
          <w:color w:val="000000"/>
          <w:sz w:val="28"/>
          <w:szCs w:val="28"/>
        </w:rPr>
        <w:t>связи</w:t>
      </w:r>
      <w:proofErr w:type="gramEnd"/>
      <w:r>
        <w:rPr>
          <w:rFonts w:ascii="Times New Roman" w:eastAsia="Times New Roman" w:hAnsi="Times New Roman" w:cs="Times New Roman"/>
          <w:color w:val="000000"/>
          <w:sz w:val="28"/>
          <w:szCs w:val="28"/>
        </w:rPr>
        <w:t xml:space="preserve"> с чем договор дарения является </w:t>
      </w:r>
      <w:r>
        <w:rPr>
          <w:rFonts w:ascii="Times New Roman" w:eastAsia="Times New Roman" w:hAnsi="Times New Roman" w:cs="Times New Roman"/>
          <w:color w:val="000000"/>
          <w:sz w:val="28"/>
          <w:szCs w:val="28"/>
        </w:rPr>
        <w:lastRenderedPageBreak/>
        <w:t>ничтожной сделкой, которая не порождает каких-либо последствий (ст. ст. 167, 168 ГК РФ)</w:t>
      </w:r>
      <w:r>
        <w:rPr>
          <w:rFonts w:ascii="Times New Roman" w:eastAsia="Times New Roman" w:hAnsi="Times New Roman" w:cs="Times New Roman"/>
          <w:color w:val="000000"/>
          <w:sz w:val="28"/>
          <w:szCs w:val="28"/>
          <w:vertAlign w:val="superscript"/>
        </w:rPr>
        <w:footnoteReference w:id="22"/>
      </w:r>
      <w:r>
        <w:rPr>
          <w:rFonts w:ascii="Times New Roman" w:eastAsia="Times New Roman" w:hAnsi="Times New Roman" w:cs="Times New Roman"/>
          <w:color w:val="000000"/>
          <w:sz w:val="28"/>
          <w:szCs w:val="28"/>
        </w:rPr>
        <w:t xml:space="preserve">. </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Суд отказался признать недействительным договор дарения земельного участка, поскольку не доказан неосознанный характер действий дарителя в момент заключения договора: ранее даритель не наблюдался у специалиста в связи с нарушением умственной деятельности, не состоял на учете в ПНД и не проходил специализированного лечения, которое способно повлечь нарушение интеллекта и воли из-за воздействия медицинских препаратов</w:t>
      </w:r>
      <w:r>
        <w:rPr>
          <w:rFonts w:ascii="Times New Roman" w:eastAsia="Times New Roman" w:hAnsi="Times New Roman" w:cs="Times New Roman"/>
          <w:color w:val="000000"/>
          <w:sz w:val="28"/>
          <w:szCs w:val="28"/>
          <w:vertAlign w:val="superscript"/>
        </w:rPr>
        <w:footnoteReference w:id="23"/>
      </w:r>
      <w:r>
        <w:rPr>
          <w:rFonts w:ascii="Times New Roman" w:eastAsia="Times New Roman" w:hAnsi="Times New Roman" w:cs="Times New Roman"/>
          <w:color w:val="000000"/>
          <w:sz w:val="28"/>
          <w:szCs w:val="28"/>
        </w:rPr>
        <w:t xml:space="preserve">. </w:t>
      </w:r>
      <w:proofErr w:type="gramEnd"/>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Если стороны исполнили заключенные договоры дарения земельных участков и достигли желаемого правового результата, характерного для этих сделок (перехода права собственности на участки от истца к ответчику), то суд откажется признать эти договоры недействительными как притворные сделки.</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Суд пояснил, что при совершении притворной сделки единая воля сторон направлена не на достижение соответствующего ей правового результата, а на создание других правовых последствий, соответствующих сделке, которую стороны действительно имели в виду (п. 2 ст. 170 ГК РФ). Истец не доказал, что заключенные сторонами договоры дарения являются притворными сделками, прикрывающими договор ренты или договор возмездного оказания услуг. Доказательства того, что при заключении спорных договоров воля сторон была направлена на установление каких-либо иных правоотношений, чем определенные в договорах дарения, отсутствуют</w:t>
      </w:r>
      <w:r>
        <w:rPr>
          <w:rFonts w:ascii="Times New Roman" w:eastAsia="Times New Roman" w:hAnsi="Times New Roman" w:cs="Times New Roman"/>
          <w:color w:val="000000"/>
          <w:sz w:val="28"/>
          <w:szCs w:val="28"/>
          <w:vertAlign w:val="superscript"/>
        </w:rPr>
        <w:footnoteReference w:id="24"/>
      </w:r>
      <w:r>
        <w:rPr>
          <w:rFonts w:ascii="Times New Roman" w:eastAsia="Times New Roman" w:hAnsi="Times New Roman" w:cs="Times New Roman"/>
          <w:color w:val="000000"/>
          <w:sz w:val="28"/>
          <w:szCs w:val="28"/>
        </w:rPr>
        <w:t xml:space="preserve">. </w:t>
      </w:r>
    </w:p>
    <w:p w:rsidR="00ED08F6" w:rsidRDefault="00D71491">
      <w:pPr>
        <w:pStyle w:val="normal"/>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Исковые требования. </w:t>
      </w:r>
    </w:p>
    <w:p w:rsidR="00ED08F6" w:rsidRDefault="00D71491">
      <w:pPr>
        <w:pStyle w:val="normal"/>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Основное: </w:t>
      </w:r>
    </w:p>
    <w:p w:rsidR="00ED08F6" w:rsidRDefault="00D71491">
      <w:pPr>
        <w:pStyle w:val="normal"/>
        <w:numPr>
          <w:ilvl w:val="0"/>
          <w:numId w:val="12"/>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 признании </w:t>
      </w:r>
      <w:proofErr w:type="gramStart"/>
      <w:r>
        <w:rPr>
          <w:rFonts w:ascii="Times New Roman" w:eastAsia="Times New Roman" w:hAnsi="Times New Roman" w:cs="Times New Roman"/>
          <w:color w:val="000000"/>
          <w:sz w:val="28"/>
          <w:szCs w:val="28"/>
        </w:rPr>
        <w:t>недействительным</w:t>
      </w:r>
      <w:proofErr w:type="gramEnd"/>
      <w:r>
        <w:rPr>
          <w:rFonts w:ascii="Times New Roman" w:eastAsia="Times New Roman" w:hAnsi="Times New Roman" w:cs="Times New Roman"/>
          <w:color w:val="000000"/>
          <w:sz w:val="28"/>
          <w:szCs w:val="28"/>
        </w:rPr>
        <w:t xml:space="preserve"> договора дарения земельного участка. </w:t>
      </w:r>
    </w:p>
    <w:p w:rsidR="00ED08F6" w:rsidRDefault="00D71491">
      <w:pPr>
        <w:pStyle w:val="normal"/>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 xml:space="preserve">Дополнительные: </w:t>
      </w:r>
    </w:p>
    <w:p w:rsidR="00ED08F6" w:rsidRDefault="00D71491">
      <w:pPr>
        <w:pStyle w:val="normal"/>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 применении последствий недействительности сделки; </w:t>
      </w:r>
    </w:p>
    <w:p w:rsidR="00ED08F6" w:rsidRDefault="00D71491">
      <w:pPr>
        <w:pStyle w:val="normal"/>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 прекращении права собственности на земельный участок; </w:t>
      </w:r>
    </w:p>
    <w:p w:rsidR="00ED08F6" w:rsidRDefault="00D71491">
      <w:pPr>
        <w:pStyle w:val="normal"/>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об истребовании земельного участка из чужого незаконного владения; </w:t>
      </w:r>
    </w:p>
    <w:p w:rsidR="00ED08F6" w:rsidRDefault="00D71491">
      <w:pPr>
        <w:pStyle w:val="normal"/>
        <w:widowControl w:val="0"/>
        <w:numPr>
          <w:ilvl w:val="0"/>
          <w:numId w:val="8"/>
        </w:numPr>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 признании права собственности на земельный участок;</w:t>
      </w:r>
    </w:p>
    <w:p w:rsidR="00ED08F6" w:rsidRDefault="00D71491">
      <w:pPr>
        <w:pStyle w:val="normal"/>
        <w:widowControl w:val="0"/>
        <w:numPr>
          <w:ilvl w:val="0"/>
          <w:numId w:val="8"/>
        </w:numPr>
        <w:pBdr>
          <w:top w:val="nil"/>
          <w:left w:val="nil"/>
          <w:bottom w:val="nil"/>
          <w:right w:val="nil"/>
          <w:between w:val="nil"/>
        </w:pBdr>
        <w:spacing w:line="360" w:lineRule="auto"/>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об </w:t>
      </w:r>
      <w:proofErr w:type="spellStart"/>
      <w:r>
        <w:rPr>
          <w:rFonts w:ascii="Times New Roman" w:eastAsia="Times New Roman" w:hAnsi="Times New Roman" w:cs="Times New Roman"/>
          <w:color w:val="000000"/>
          <w:sz w:val="28"/>
          <w:szCs w:val="28"/>
        </w:rPr>
        <w:t>обязании</w:t>
      </w:r>
      <w:proofErr w:type="spellEnd"/>
      <w:r>
        <w:rPr>
          <w:rFonts w:ascii="Times New Roman" w:eastAsia="Times New Roman" w:hAnsi="Times New Roman" w:cs="Times New Roman"/>
          <w:color w:val="000000"/>
          <w:sz w:val="28"/>
          <w:szCs w:val="28"/>
        </w:rPr>
        <w:t xml:space="preserve"> устранения препятствий пользования земельным участком. </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Предъявлять исковые требования о признании недействительным договора дарения земельного участка целесообразно сторонам оспариваемой сделки, поскольку признание заключенного ими договора дарения недействительным напрямую затрагивает их права и интересы. </w:t>
      </w:r>
    </w:p>
    <w:p w:rsidR="00ED08F6" w:rsidRDefault="00D71491">
      <w:pPr>
        <w:pStyle w:val="normal"/>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Под последствиями признания недействительности сделки, как правило, подразумевается восстановление нарушенного права. В рассматриваемой категории споров наиболее распространенными являются требования о прекращении права собственности на земельный участок и внесении соответствующей записи в ЕГРП, истребовании участка из чужого незаконного владения и т.д. </w:t>
      </w:r>
    </w:p>
    <w:p w:rsidR="00ED08F6" w:rsidRDefault="00D71491">
      <w:pPr>
        <w:pStyle w:val="normal"/>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 xml:space="preserve">Нужно иметь в виду, что в соответствии со ст. 181 ГК РФ срок исковой давности по требованиям о применении последствий недействительности ничтожной сделки и о признании такой сделки недействительной составляет три года, тогда как по искам о признании </w:t>
      </w:r>
      <w:proofErr w:type="spellStart"/>
      <w:r>
        <w:rPr>
          <w:rFonts w:ascii="Times New Roman" w:eastAsia="Times New Roman" w:hAnsi="Times New Roman" w:cs="Times New Roman"/>
          <w:color w:val="000000"/>
          <w:sz w:val="28"/>
          <w:szCs w:val="28"/>
        </w:rPr>
        <w:t>оспоримой</w:t>
      </w:r>
      <w:proofErr w:type="spellEnd"/>
      <w:r>
        <w:rPr>
          <w:rFonts w:ascii="Times New Roman" w:eastAsia="Times New Roman" w:hAnsi="Times New Roman" w:cs="Times New Roman"/>
          <w:color w:val="000000"/>
          <w:sz w:val="28"/>
          <w:szCs w:val="28"/>
        </w:rPr>
        <w:t xml:space="preserve"> сделки недействительной и о применении последствий ее недействительности законом установлен специальный, сокращенный срок исковой давности - один год.</w:t>
      </w:r>
      <w:proofErr w:type="gramEnd"/>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При подаче иска необходимо помнить о том, что согласно ст. 30 ГПК РФ иски о правах на земельные участки, участки недр, здания, в том числе жилые и нежилые помещения, строения, сооружения, другие объекты, прочно связанные с землей, а также об освобождении имущества от ареста предъявляются в суд по месту нахождения этих объектов или арестованного имущества.</w:t>
      </w:r>
      <w:proofErr w:type="gramEnd"/>
      <w:r>
        <w:rPr>
          <w:rFonts w:ascii="Times New Roman" w:eastAsia="Times New Roman" w:hAnsi="Times New Roman" w:cs="Times New Roman"/>
          <w:color w:val="000000"/>
          <w:sz w:val="28"/>
          <w:szCs w:val="28"/>
        </w:rPr>
        <w:t xml:space="preserve"> В противном случае суд может отказать в принятии иска к </w:t>
      </w:r>
      <w:r>
        <w:rPr>
          <w:rFonts w:ascii="Times New Roman" w:eastAsia="Times New Roman" w:hAnsi="Times New Roman" w:cs="Times New Roman"/>
          <w:color w:val="000000"/>
          <w:sz w:val="28"/>
          <w:szCs w:val="28"/>
        </w:rPr>
        <w:lastRenderedPageBreak/>
        <w:t>производству, возвратив исковое заявление на основании п. 2 ч. 1 ст. 135 ГПК РФ</w:t>
      </w:r>
      <w:r>
        <w:rPr>
          <w:rFonts w:ascii="Times New Roman" w:eastAsia="Times New Roman" w:hAnsi="Times New Roman" w:cs="Times New Roman"/>
          <w:color w:val="000000"/>
          <w:sz w:val="28"/>
          <w:szCs w:val="28"/>
          <w:vertAlign w:val="superscript"/>
        </w:rPr>
        <w:footnoteReference w:id="25"/>
      </w:r>
      <w:r>
        <w:rPr>
          <w:rFonts w:ascii="Times New Roman" w:eastAsia="Times New Roman" w:hAnsi="Times New Roman" w:cs="Times New Roman"/>
          <w:color w:val="000000"/>
          <w:sz w:val="28"/>
          <w:szCs w:val="28"/>
        </w:rPr>
        <w:t>.</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 xml:space="preserve">Перед подачей иска целесообразно выяснить, не налагались ли на подаренный земельный участок какие-либо ограничения, влияющие на его </w:t>
      </w:r>
      <w:proofErr w:type="spellStart"/>
      <w:r>
        <w:rPr>
          <w:rFonts w:ascii="Times New Roman" w:eastAsia="Times New Roman" w:hAnsi="Times New Roman" w:cs="Times New Roman"/>
          <w:color w:val="000000"/>
          <w:sz w:val="28"/>
          <w:szCs w:val="28"/>
        </w:rPr>
        <w:t>оборотоспособность</w:t>
      </w:r>
      <w:proofErr w:type="spellEnd"/>
      <w:r>
        <w:rPr>
          <w:rFonts w:ascii="Times New Roman" w:eastAsia="Times New Roman" w:hAnsi="Times New Roman" w:cs="Times New Roman"/>
          <w:color w:val="000000"/>
          <w:sz w:val="28"/>
          <w:szCs w:val="28"/>
        </w:rPr>
        <w:t>.</w:t>
      </w:r>
      <w:proofErr w:type="gramEnd"/>
      <w:r>
        <w:rPr>
          <w:rFonts w:ascii="Times New Roman" w:eastAsia="Times New Roman" w:hAnsi="Times New Roman" w:cs="Times New Roman"/>
          <w:color w:val="000000"/>
          <w:sz w:val="28"/>
          <w:szCs w:val="28"/>
        </w:rPr>
        <w:t xml:space="preserve"> Так, например, ничтожным считается договор дарения земельного участка, в отношении которого решением суда приняты обеспечительные меры, ограничивающие его свободный оборот (например, арест). В частности, в иске можно сослаться на п. 4 ст. 80 Федерального закона от 02.10.2007 № 229-ФЗ «Об исполнительном производстве»</w:t>
      </w:r>
      <w:r>
        <w:rPr>
          <w:rFonts w:ascii="Times New Roman" w:eastAsia="Times New Roman" w:hAnsi="Times New Roman" w:cs="Times New Roman"/>
          <w:color w:val="000000"/>
          <w:sz w:val="28"/>
          <w:szCs w:val="28"/>
          <w:vertAlign w:val="superscript"/>
        </w:rPr>
        <w:footnoteReference w:id="26"/>
      </w:r>
      <w:r>
        <w:rPr>
          <w:rFonts w:ascii="Times New Roman" w:eastAsia="Times New Roman" w:hAnsi="Times New Roman" w:cs="Times New Roman"/>
          <w:color w:val="000000"/>
          <w:sz w:val="28"/>
          <w:szCs w:val="28"/>
        </w:rPr>
        <w:t>, согласно которому арест имущества включает запрет распоряжаться им.</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Согласно п. 1 ст. 170 ГК РФ мнимая сделка, то есть сделка, совершенная лишь для вида, без намерения создать соответствующие ей правовые последствия, ничтожна. Так, мнимой сделкой можно признать договор дарения земельного участка, совершенный с целью избежать обращения взыскания на подаренное имущество.</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Можно добиться признания договора дарения земельного участка </w:t>
      </w:r>
      <w:proofErr w:type="gramStart"/>
      <w:r>
        <w:rPr>
          <w:rFonts w:ascii="Times New Roman" w:eastAsia="Times New Roman" w:hAnsi="Times New Roman" w:cs="Times New Roman"/>
          <w:color w:val="000000"/>
          <w:sz w:val="28"/>
          <w:szCs w:val="28"/>
        </w:rPr>
        <w:t>недействительным</w:t>
      </w:r>
      <w:proofErr w:type="gramEnd"/>
      <w:r>
        <w:rPr>
          <w:rFonts w:ascii="Times New Roman" w:eastAsia="Times New Roman" w:hAnsi="Times New Roman" w:cs="Times New Roman"/>
          <w:color w:val="000000"/>
          <w:sz w:val="28"/>
          <w:szCs w:val="28"/>
        </w:rPr>
        <w:t xml:space="preserve">, доказав наличие встречного обязательства другой стороны (одаряемого) по отношению к дарителю (например, обязательства по оплате земельного участка, по передаче взамен какого-либо объекта и т.п.). В этом случае договор дарения будет считаться притворной сделкой - т.е. сделкой, совершенной с целью прикрыть другую сделку, а согласно п. 2 ст. 170 ГК РФ притворные сделки ничтожны.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Если на земельном участке, подаренном в соответствии с оспариваемым договором, находятся объекты недвижимого имущества, однако в договоре дарения они не упомянуты, имеются основания для признания такого договора недействительным. Дело в том, что п. 4 ст. 35 Земельного кодекса РФ содержит запрет на отчуждение земельного участка </w:t>
      </w:r>
      <w:r>
        <w:rPr>
          <w:rFonts w:ascii="Times New Roman" w:eastAsia="Times New Roman" w:hAnsi="Times New Roman" w:cs="Times New Roman"/>
          <w:color w:val="000000"/>
          <w:sz w:val="28"/>
          <w:szCs w:val="28"/>
        </w:rPr>
        <w:lastRenderedPageBreak/>
        <w:t>без находящихся на нем зданий и сооружений, если и участок, и эти здания принадлежат одному и тому же лицу.</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Следует помнить, что если земельный участок находится в общей собственности нескольких лиц, он может быть подарен только с согласия всех участников общей совместной собственности. В противном случае сделка может быть оспорена и признана судом недействительной. Аналогичное правило (ст. 35 СК РФ)</w:t>
      </w:r>
      <w:r>
        <w:rPr>
          <w:rFonts w:ascii="Times New Roman" w:eastAsia="Times New Roman" w:hAnsi="Times New Roman" w:cs="Times New Roman"/>
          <w:color w:val="000000"/>
          <w:sz w:val="28"/>
          <w:szCs w:val="28"/>
          <w:vertAlign w:val="superscript"/>
        </w:rPr>
        <w:footnoteReference w:id="27"/>
      </w:r>
      <w:r>
        <w:rPr>
          <w:rFonts w:ascii="Times New Roman" w:eastAsia="Times New Roman" w:hAnsi="Times New Roman" w:cs="Times New Roman"/>
          <w:color w:val="000000"/>
          <w:sz w:val="28"/>
          <w:szCs w:val="28"/>
        </w:rPr>
        <w:t xml:space="preserve"> применяется и к общему имуществу супругов. Договор дарения земельного участка, являющегося общим имуществом супругов, заключенный без согласия одного из них, может быть признан недействительным.</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Наибольшее распространение среди споров, вытекающих из договора дарения недвижимого имущества, имеют споры, связанные с признанием договора дарения недвижимости недействительным или применении последствий недействительности ничтожного договора дарения в соответствии со ст. 166-181 ГК РФ. При этом распространены иски, связанные с признанием недействительным договора дарения, совершенного лицом, хотя и дееспособным, но в момент заключения договора не способным понимать значение своих действий или руководить ими.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С иском о признании договора дарения недействительным по этому основанию вправе обратиться даритель или иное лицо, чьи права или охраняемые законом интересы были нарушены в результате заключения этого договора, а также опекуны и попечители, в случае если даритель впоследствии был признан недееспособным или ограниченно дееспособным, если будет доказано, что в момент совершения сделки даритель не был способен осознавать значение своих</w:t>
      </w:r>
      <w:proofErr w:type="gramEnd"/>
      <w:r>
        <w:rPr>
          <w:rFonts w:ascii="Times New Roman" w:eastAsia="Times New Roman" w:hAnsi="Times New Roman" w:cs="Times New Roman"/>
          <w:color w:val="000000"/>
          <w:sz w:val="28"/>
          <w:szCs w:val="28"/>
        </w:rPr>
        <w:t xml:space="preserve"> действий или руководить ими. Не менее распространены иски, связанные с признанием недействительными договоров дарения недвижимого имущества, совершенных под влиянием обмана, насилия, угрозы, предъявляемые на основании ст. 179 ГК РФ.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lastRenderedPageBreak/>
        <w:t>В указанном случае в суд с соответствующим иском вправе обратиться потерпевший. При этом</w:t>
      </w:r>
      <w:proofErr w:type="gramStart"/>
      <w:r>
        <w:rPr>
          <w:rFonts w:ascii="Times New Roman" w:eastAsia="Times New Roman" w:hAnsi="Times New Roman" w:cs="Times New Roman"/>
          <w:color w:val="000000"/>
          <w:sz w:val="28"/>
          <w:szCs w:val="28"/>
        </w:rPr>
        <w:t>,</w:t>
      </w:r>
      <w:proofErr w:type="gramEnd"/>
      <w:r>
        <w:rPr>
          <w:rFonts w:ascii="Times New Roman" w:eastAsia="Times New Roman" w:hAnsi="Times New Roman" w:cs="Times New Roman"/>
          <w:color w:val="000000"/>
          <w:sz w:val="28"/>
          <w:szCs w:val="28"/>
        </w:rPr>
        <w:t xml:space="preserve"> помимо потерпевших, опекунов, попечителей, в суд с заявлением о признании указанных договоров недействительными на основании ст. 45 ГПК РФ может обратиться прокурор, если гражданин по состоянию здоровья, возрасту, в силу недееспособности и по другим уважительным причинам сам не может обратиться в суд, а также в случаях, предусмотренных законодательством, - иные государственные органы, органы местного самоуправления, организации, граждане.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 числу распространенных споров, связанных с договором дарения недвижимого имущества, относятся споры по искам, связанным с применением последствий недействительности ничтожного договора, предъявляемые на основании п. 2 ст. 170 ГК РФ в случае, если договор дарения совершен для вида с целью </w:t>
      </w:r>
      <w:proofErr w:type="gramStart"/>
      <w:r>
        <w:rPr>
          <w:rFonts w:ascii="Times New Roman" w:eastAsia="Times New Roman" w:hAnsi="Times New Roman" w:cs="Times New Roman"/>
          <w:color w:val="000000"/>
          <w:sz w:val="28"/>
          <w:szCs w:val="28"/>
        </w:rPr>
        <w:t>прикрыть</w:t>
      </w:r>
      <w:proofErr w:type="gramEnd"/>
      <w:r>
        <w:rPr>
          <w:rFonts w:ascii="Times New Roman" w:eastAsia="Times New Roman" w:hAnsi="Times New Roman" w:cs="Times New Roman"/>
          <w:color w:val="000000"/>
          <w:sz w:val="28"/>
          <w:szCs w:val="28"/>
        </w:rPr>
        <w:t xml:space="preserve"> другую сделку, то есть является притворной сделкой. Как правило, речь идет о прикрытии различных возмездных сделок, прежде всего, договора купли-продажи недвижимого имущества с целью «обойти» те или иные положения гражданского или иного, например, налогового законодательства. В суд с подобного рода исками в силу п. 3 ст. 166 ГК РФ могут обратиться стороны сделки или в предусмотренных законом случаях иные лица. </w:t>
      </w:r>
    </w:p>
    <w:p w:rsidR="00ED08F6" w:rsidRDefault="00D71491">
      <w:pPr>
        <w:pStyle w:val="normal"/>
        <w:widowControl w:val="0"/>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Применить последствия недействительности ничтожного договора дарения недвижимости может и суд по собственной инициативе, если это необходимо для защиты публичных интересов, в иных предусмотренных случаях. Как правило, указанные обстоятельства выясняются при рассмотрении гражданских дел с другими предметами исков. Перечисленные иски в силу специфики предмета (указанные иски являются исками о правах на недвижимое имущество) предъявляются в порядке исключительной подсудности - в районный суд по месту нахождения недвижимого имущества. При этом данное правило не может быть изменено соглашением сторон.</w:t>
      </w:r>
    </w:p>
    <w:p w:rsidR="00D71491" w:rsidRDefault="00D71491">
      <w:pPr>
        <w:pStyle w:val="normal"/>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b/>
          <w:color w:val="000000"/>
          <w:sz w:val="28"/>
          <w:szCs w:val="28"/>
        </w:rPr>
      </w:pPr>
    </w:p>
    <w:p w:rsidR="00ED08F6" w:rsidRDefault="00D71491" w:rsidP="00D71491">
      <w:pPr>
        <w:pStyle w:val="normal"/>
        <w:widowControl w:val="0"/>
        <w:pBdr>
          <w:top w:val="nil"/>
          <w:left w:val="nil"/>
          <w:bottom w:val="nil"/>
          <w:right w:val="nil"/>
          <w:between w:val="nil"/>
        </w:pBdr>
        <w:spacing w:after="0" w:line="24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2.3 Отмена договора</w:t>
      </w:r>
    </w:p>
    <w:p w:rsidR="00ED08F6" w:rsidRDefault="00ED08F6">
      <w:pPr>
        <w:pStyle w:val="normal"/>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Отличительной чертой договора дарения является возможность отмены данного договора дарителем или его наследниками. Данная особенность не характерна для иных сделок в рамках гражданского права. Стоит подчеркнуть, что право отмены договора дарения предусматривается как для реальных договоров дарения, так и для </w:t>
      </w:r>
      <w:proofErr w:type="spellStart"/>
      <w:r>
        <w:rPr>
          <w:rFonts w:ascii="Times New Roman" w:eastAsia="Times New Roman" w:hAnsi="Times New Roman" w:cs="Times New Roman"/>
          <w:color w:val="000000"/>
          <w:sz w:val="28"/>
          <w:szCs w:val="28"/>
        </w:rPr>
        <w:t>консенсуальных</w:t>
      </w:r>
      <w:proofErr w:type="spellEnd"/>
      <w:r>
        <w:rPr>
          <w:rFonts w:ascii="Times New Roman" w:eastAsia="Times New Roman" w:hAnsi="Times New Roman" w:cs="Times New Roman"/>
          <w:color w:val="000000"/>
          <w:sz w:val="28"/>
          <w:szCs w:val="28"/>
        </w:rPr>
        <w:t xml:space="preserve"> договоров. Необходимо также отметить, что отмена договора дарения не является основанием для прекращения такого договора.</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Последний факт указывает на договор, в рамках которого сделка уже была совершена. Иными словами, одаряемый уже получил совокупность имущественных прав и стал обладателем подаренной вещи. В данном случае также предусматривается отмена договора дарения, а процесс характеризуется отменой уже состоявшегося юридического факта. В этом случае отмена договора является достаточно сложной процедурой. В свою очередь, отмена </w:t>
      </w:r>
      <w:proofErr w:type="spellStart"/>
      <w:r>
        <w:rPr>
          <w:rFonts w:ascii="Times New Roman" w:eastAsia="Times New Roman" w:hAnsi="Times New Roman" w:cs="Times New Roman"/>
          <w:color w:val="000000"/>
          <w:sz w:val="28"/>
          <w:szCs w:val="28"/>
        </w:rPr>
        <w:t>консенсуального</w:t>
      </w:r>
      <w:proofErr w:type="spellEnd"/>
      <w:r>
        <w:rPr>
          <w:rFonts w:ascii="Times New Roman" w:eastAsia="Times New Roman" w:hAnsi="Times New Roman" w:cs="Times New Roman"/>
          <w:color w:val="000000"/>
          <w:sz w:val="28"/>
          <w:szCs w:val="28"/>
        </w:rPr>
        <w:t xml:space="preserve"> договора вступает в силу с момента отказа дарителя от выполнения данных </w:t>
      </w:r>
      <w:proofErr w:type="gramStart"/>
      <w:r>
        <w:rPr>
          <w:rFonts w:ascii="Times New Roman" w:eastAsia="Times New Roman" w:hAnsi="Times New Roman" w:cs="Times New Roman"/>
          <w:color w:val="000000"/>
          <w:sz w:val="28"/>
          <w:szCs w:val="28"/>
        </w:rPr>
        <w:t>одаряемому</w:t>
      </w:r>
      <w:proofErr w:type="gramEnd"/>
      <w:r>
        <w:rPr>
          <w:rFonts w:ascii="Times New Roman" w:eastAsia="Times New Roman" w:hAnsi="Times New Roman" w:cs="Times New Roman"/>
          <w:color w:val="000000"/>
          <w:sz w:val="28"/>
          <w:szCs w:val="28"/>
        </w:rPr>
        <w:t xml:space="preserve"> обещаний.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Закрепление в законодательстве возможность отмены договора дарения объясняют ученые-правоведы В.В. </w:t>
      </w:r>
      <w:proofErr w:type="spellStart"/>
      <w:r>
        <w:rPr>
          <w:rFonts w:ascii="Times New Roman" w:eastAsia="Times New Roman" w:hAnsi="Times New Roman" w:cs="Times New Roman"/>
          <w:color w:val="000000"/>
          <w:sz w:val="28"/>
          <w:szCs w:val="28"/>
        </w:rPr>
        <w:t>Калемина</w:t>
      </w:r>
      <w:proofErr w:type="spellEnd"/>
      <w:r>
        <w:rPr>
          <w:rFonts w:ascii="Times New Roman" w:eastAsia="Times New Roman" w:hAnsi="Times New Roman" w:cs="Times New Roman"/>
          <w:color w:val="000000"/>
          <w:sz w:val="28"/>
          <w:szCs w:val="28"/>
        </w:rPr>
        <w:t xml:space="preserve"> и Е.А. </w:t>
      </w:r>
      <w:proofErr w:type="spellStart"/>
      <w:r>
        <w:rPr>
          <w:rFonts w:ascii="Times New Roman" w:eastAsia="Times New Roman" w:hAnsi="Times New Roman" w:cs="Times New Roman"/>
          <w:color w:val="000000"/>
          <w:sz w:val="28"/>
          <w:szCs w:val="28"/>
        </w:rPr>
        <w:t>Рябченко</w:t>
      </w:r>
      <w:proofErr w:type="spellEnd"/>
      <w:r>
        <w:rPr>
          <w:rFonts w:ascii="Times New Roman" w:eastAsia="Times New Roman" w:hAnsi="Times New Roman" w:cs="Times New Roman"/>
          <w:color w:val="000000"/>
          <w:sz w:val="28"/>
          <w:szCs w:val="28"/>
        </w:rPr>
        <w:t xml:space="preserve">. Они обращают внимание на этическую сторону данного вопроса и утверждают:  «Естественно предполагаемый и как бы стоящий за безвозмездностью мотив этой сделки - намерение дарителя одарить другое определенное лицо, увеличить его имущество за свой счет и в этом смысле обогатить его - дает дарителю основание рассчитывать на известную степень, если не благодарности, </w:t>
      </w:r>
      <w:proofErr w:type="gramStart"/>
      <w:r>
        <w:rPr>
          <w:rFonts w:ascii="Times New Roman" w:eastAsia="Times New Roman" w:hAnsi="Times New Roman" w:cs="Times New Roman"/>
          <w:color w:val="000000"/>
          <w:sz w:val="28"/>
          <w:szCs w:val="28"/>
        </w:rPr>
        <w:t>то</w:t>
      </w:r>
      <w:proofErr w:type="gramEnd"/>
      <w:r>
        <w:rPr>
          <w:rFonts w:ascii="Times New Roman" w:eastAsia="Times New Roman" w:hAnsi="Times New Roman" w:cs="Times New Roman"/>
          <w:color w:val="000000"/>
          <w:sz w:val="28"/>
          <w:szCs w:val="28"/>
        </w:rPr>
        <w:t xml:space="preserve"> по крайней мере лояльности со стороны одаряемого. Конечно, судьба договора дарения, как и любого звена в цепочке имущественного оборота, требующего стабильности, не может быть полностью поставлена в зависимость от того, как складываются личные неимущественные отношения сторон. Однако... и не считаться с этим законодатель не может. </w:t>
      </w:r>
      <w:proofErr w:type="gramStart"/>
      <w:r>
        <w:rPr>
          <w:rFonts w:ascii="Times New Roman" w:eastAsia="Times New Roman" w:hAnsi="Times New Roman" w:cs="Times New Roman"/>
          <w:color w:val="000000"/>
          <w:sz w:val="28"/>
          <w:szCs w:val="28"/>
        </w:rPr>
        <w:t xml:space="preserve">Поэтому злостная неблагодарность одаряемого, выразившаяся в умышленном преступлении против жизни или здоровья </w:t>
      </w:r>
      <w:r>
        <w:rPr>
          <w:rFonts w:ascii="Times New Roman" w:eastAsia="Times New Roman" w:hAnsi="Times New Roman" w:cs="Times New Roman"/>
          <w:color w:val="000000"/>
          <w:sz w:val="28"/>
          <w:szCs w:val="28"/>
        </w:rPr>
        <w:lastRenderedPageBreak/>
        <w:t>дарителя, членов его семьи или близких родственников, признается законом основанием для отмены дарения по требованию дарителя, а если он убит одаряемым - его наследников (п. 1 ст. 578 ГК РФ)»</w:t>
      </w:r>
      <w:r>
        <w:rPr>
          <w:rFonts w:ascii="Times New Roman" w:eastAsia="Times New Roman" w:hAnsi="Times New Roman" w:cs="Times New Roman"/>
          <w:color w:val="000000"/>
          <w:sz w:val="28"/>
          <w:szCs w:val="28"/>
          <w:vertAlign w:val="superscript"/>
        </w:rPr>
        <w:footnoteReference w:id="28"/>
      </w:r>
      <w:r>
        <w:rPr>
          <w:rFonts w:ascii="Times New Roman" w:eastAsia="Times New Roman" w:hAnsi="Times New Roman" w:cs="Times New Roman"/>
          <w:color w:val="000000"/>
          <w:sz w:val="28"/>
          <w:szCs w:val="28"/>
        </w:rPr>
        <w:t>.</w:t>
      </w:r>
      <w:proofErr w:type="gramEnd"/>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Необходимо дополнить, что нормы об отмене дарения могут также объясняться с позиции </w:t>
      </w:r>
      <w:proofErr w:type="spellStart"/>
      <w:r>
        <w:rPr>
          <w:rFonts w:ascii="Times New Roman" w:eastAsia="Times New Roman" w:hAnsi="Times New Roman" w:cs="Times New Roman"/>
          <w:color w:val="000000"/>
          <w:sz w:val="28"/>
          <w:szCs w:val="28"/>
        </w:rPr>
        <w:t>цивилистической</w:t>
      </w:r>
      <w:proofErr w:type="spellEnd"/>
      <w:r>
        <w:rPr>
          <w:rFonts w:ascii="Times New Roman" w:eastAsia="Times New Roman" w:hAnsi="Times New Roman" w:cs="Times New Roman"/>
          <w:color w:val="000000"/>
          <w:sz w:val="28"/>
          <w:szCs w:val="28"/>
        </w:rPr>
        <w:t xml:space="preserve"> традиции. Возвращение подарка было предусмотрено нормами гражданского права еще в дореволюционной России. Это в значительной степени способствовало формированию и закреплению норм отмены договора дарения  в гражданском законодательстве РФ. Интересным фактом является то, что аналогичные нормы существуют и в законодательствах зарубежных стран.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Отменить договор дарения можно далеко не во всех случаях. Для систематизации данного вопроса Гражданским кодексом РФ предусмотрен перечень оснований, в соответствии с которыми договор дарения может быть отменен.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Данная мера является достаточно справедливой, так как для отмены договора дарения и возникновения последствий данной отмены нужны соответствующие мотивы. Именно поэтому законодатель решил, что перечень таких мотивов не должен быть открытый. Перечень оснований для отмены договора дарения предусмотрен статьей 578 Гражданского кодекса Российской Федерации. В соответствии с данной статьей предусмотрено четыре основания отмены договора дарения.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Во-первых, отмена договора дарения возможна при покушении </w:t>
      </w:r>
      <w:proofErr w:type="gramStart"/>
      <w:r>
        <w:rPr>
          <w:rFonts w:ascii="Times New Roman" w:eastAsia="Times New Roman" w:hAnsi="Times New Roman" w:cs="Times New Roman"/>
          <w:color w:val="000000"/>
          <w:sz w:val="28"/>
          <w:szCs w:val="28"/>
        </w:rPr>
        <w:t>одаряемым</w:t>
      </w:r>
      <w:proofErr w:type="gramEnd"/>
      <w:r>
        <w:rPr>
          <w:rFonts w:ascii="Times New Roman" w:eastAsia="Times New Roman" w:hAnsi="Times New Roman" w:cs="Times New Roman"/>
          <w:color w:val="000000"/>
          <w:sz w:val="28"/>
          <w:szCs w:val="28"/>
        </w:rPr>
        <w:t xml:space="preserve"> на жизнь дарителя или на членов его семьи, а также причинение телесных повреждений. Данное основание закреплено в первом пункте 578 статьи Гражданского кодекса РФ. В соответствии с этим пунктом, если даритель был лишен жизни одаряемым, то наследники дарителя вправе потребовать отмену договора дарения. Кроме того, основанием для отмены договора дарения могут быть противоправные действия одаряемого в отношении дарителя. Как правило, такое основание действует в рамках </w:t>
      </w:r>
      <w:proofErr w:type="spellStart"/>
      <w:r>
        <w:rPr>
          <w:rFonts w:ascii="Times New Roman" w:eastAsia="Times New Roman" w:hAnsi="Times New Roman" w:cs="Times New Roman"/>
          <w:color w:val="000000"/>
          <w:sz w:val="28"/>
          <w:szCs w:val="28"/>
        </w:rPr>
        <w:lastRenderedPageBreak/>
        <w:t>консенсуального</w:t>
      </w:r>
      <w:proofErr w:type="spellEnd"/>
      <w:r>
        <w:rPr>
          <w:rFonts w:ascii="Times New Roman" w:eastAsia="Times New Roman" w:hAnsi="Times New Roman" w:cs="Times New Roman"/>
          <w:color w:val="000000"/>
          <w:sz w:val="28"/>
          <w:szCs w:val="28"/>
        </w:rPr>
        <w:t xml:space="preserve"> договора. Все перечисленные основание характеризуются термином «злостная неблагодарность </w:t>
      </w:r>
      <w:proofErr w:type="gramStart"/>
      <w:r>
        <w:rPr>
          <w:rFonts w:ascii="Times New Roman" w:eastAsia="Times New Roman" w:hAnsi="Times New Roman" w:cs="Times New Roman"/>
          <w:color w:val="000000"/>
          <w:sz w:val="28"/>
          <w:szCs w:val="28"/>
        </w:rPr>
        <w:t>одаряемого</w:t>
      </w:r>
      <w:proofErr w:type="gramEnd"/>
      <w:r>
        <w:rPr>
          <w:rFonts w:ascii="Times New Roman" w:eastAsia="Times New Roman" w:hAnsi="Times New Roman" w:cs="Times New Roman"/>
          <w:color w:val="000000"/>
          <w:sz w:val="28"/>
          <w:szCs w:val="28"/>
        </w:rPr>
        <w:t xml:space="preserve">». Данные действия нарушают как правовые, так и социально-этические нормы, поэтому мера отмены договора дарения в этом случае является достаточно справедливой.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Во-вторых, даритель может в судебном порядке потребовать отмену дарения, если предмет дарения представляет для него неимущественную ценность, а отношение одаряемого к этой вещи умаляет данную ценность. Особое внимание в этом случае уделяется именно моральным и этическим свойствам предмета дарения, а не его стоимости. Иными словами, денежная ценность данного предмета уступает ценности этической, которая может быть выражена, например, связью данной вещи с определенными воспоминаниями и людьми из жизни дарителя. Таким образом, договор дарения изначально заключается под ожиданиями дарителя о бережном отношении к данной вещи или ее сохранности.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Для юридической практики данное основание является достаточно спорным, так как с одной стороны при заключении договора дарения даритель передает все права собственности </w:t>
      </w:r>
      <w:proofErr w:type="gramStart"/>
      <w:r>
        <w:rPr>
          <w:rFonts w:ascii="Times New Roman" w:eastAsia="Times New Roman" w:hAnsi="Times New Roman" w:cs="Times New Roman"/>
          <w:color w:val="000000"/>
          <w:sz w:val="28"/>
          <w:szCs w:val="28"/>
        </w:rPr>
        <w:t>одаряемому</w:t>
      </w:r>
      <w:proofErr w:type="gramEnd"/>
      <w:r>
        <w:rPr>
          <w:rFonts w:ascii="Times New Roman" w:eastAsia="Times New Roman" w:hAnsi="Times New Roman" w:cs="Times New Roman"/>
          <w:color w:val="000000"/>
          <w:sz w:val="28"/>
          <w:szCs w:val="28"/>
        </w:rPr>
        <w:t xml:space="preserve">. Следовательно, </w:t>
      </w:r>
      <w:proofErr w:type="gramStart"/>
      <w:r>
        <w:rPr>
          <w:rFonts w:ascii="Times New Roman" w:eastAsia="Times New Roman" w:hAnsi="Times New Roman" w:cs="Times New Roman"/>
          <w:color w:val="000000"/>
          <w:sz w:val="28"/>
          <w:szCs w:val="28"/>
        </w:rPr>
        <w:t>последний</w:t>
      </w:r>
      <w:proofErr w:type="gramEnd"/>
      <w:r>
        <w:rPr>
          <w:rFonts w:ascii="Times New Roman" w:eastAsia="Times New Roman" w:hAnsi="Times New Roman" w:cs="Times New Roman"/>
          <w:color w:val="000000"/>
          <w:sz w:val="28"/>
          <w:szCs w:val="28"/>
        </w:rPr>
        <w:t xml:space="preserve"> имеет право пользоваться и распоряжаться предметом дарения по своему усмотрению. С другой стороны, законодательство РФ устанавливает право дарителя отменить договор дарения, если действия одаряемого могут привести в безвозвратной утрате предмета дарения. Данная мера, в первую очередь, направлена для соблюдения законных интересов и прав дарителя.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данного случая можно привести следующий пример. Отец решил подарить своему сыну часы, которые достались ему по наследству от отца. Некоторое время спустя отец обнаружил, что сын неаккуратно обращается с часами, на их корпусе уже появились царапины. Из-за этого отец обратился в суд и решил потребовать возврата данных часов в соответствии с его правом об отмене факта дарения.</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Приведенный пример не является исключительным в рамках рассматриваемых правоотношений. Зачастую одаряемые могут достаточно </w:t>
      </w:r>
      <w:r>
        <w:rPr>
          <w:rFonts w:ascii="Times New Roman" w:eastAsia="Times New Roman" w:hAnsi="Times New Roman" w:cs="Times New Roman"/>
          <w:color w:val="000000"/>
          <w:sz w:val="28"/>
          <w:szCs w:val="28"/>
        </w:rPr>
        <w:lastRenderedPageBreak/>
        <w:t>халатно относиться к подаренной вещи, так как для них такая вещь не представляет той ценности, которую она предоставляла предыдущему владельцу. Таким образом, данное основание по отмене договора дарения носит, в первую очередь, нравственный и этический характер. Оно выходит за рамки определения стоимости подаренного имущества, что может осложнять судебное разбирательство по данному вопросу.</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В-третьих, основанием для отмены договора дарения может служить смерть одаряемого. В этом случае имущество может перейти обратно в собственность дарителя. Важно подчеркнуть, что для возможности отмены договора по данному основанию, необходимо предусмотреть данное положение в самом договоре дарения. В ином случае отмена договора не представляется возможным. Данная мера является достаточно справедливой, так как упрощает процедуру передачи предмета дарения, а сама процедура происходит с непосредственным участием самого дарителя.</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Говоря о </w:t>
      </w:r>
      <w:proofErr w:type="spellStart"/>
      <w:r>
        <w:rPr>
          <w:rFonts w:ascii="Times New Roman" w:eastAsia="Times New Roman" w:hAnsi="Times New Roman" w:cs="Times New Roman"/>
          <w:color w:val="000000"/>
          <w:sz w:val="28"/>
          <w:szCs w:val="28"/>
        </w:rPr>
        <w:t>консенсуальном</w:t>
      </w:r>
      <w:proofErr w:type="spellEnd"/>
      <w:r>
        <w:rPr>
          <w:rFonts w:ascii="Times New Roman" w:eastAsia="Times New Roman" w:hAnsi="Times New Roman" w:cs="Times New Roman"/>
          <w:color w:val="000000"/>
          <w:sz w:val="28"/>
          <w:szCs w:val="28"/>
        </w:rPr>
        <w:t xml:space="preserve"> договоре или договоре о дарении недвижимого имущества, то в этом случае данное основание является еще более актуальным, так как такой вид договора является сложной и долговременной процедурой. В процессе заключения и исполнения такого договора даритель может пережить одаряемого, поэтому окончательное исполнение требований договора становиться неактуальным.</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Четвертым основанием отмены договора дарения является обращение одной из сторон договора или заинтересованного лица за соответствующим решением в суд. Стоит подчеркнуть, что такое основание характерно исключительно для юридических лиц в рамках их нарушения закона о банкротстве.</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К примеру, такое нарушение может быть выражено в совершении дарения за счет прибыли юридического лица, которое к моменту совершения данной сделки или за полгода до совершения сделки было объявлено банкротом. Необходимо сказать, что Закон «О несостоятельности </w:t>
      </w:r>
      <w:r>
        <w:rPr>
          <w:rFonts w:ascii="Times New Roman" w:eastAsia="Times New Roman" w:hAnsi="Times New Roman" w:cs="Times New Roman"/>
          <w:color w:val="000000"/>
          <w:sz w:val="28"/>
          <w:szCs w:val="28"/>
        </w:rPr>
        <w:lastRenderedPageBreak/>
        <w:t>(банкротстве)»</w:t>
      </w:r>
      <w:r>
        <w:rPr>
          <w:rFonts w:ascii="Times New Roman" w:eastAsia="Times New Roman" w:hAnsi="Times New Roman" w:cs="Times New Roman"/>
          <w:color w:val="000000"/>
          <w:sz w:val="28"/>
          <w:szCs w:val="28"/>
          <w:vertAlign w:val="superscript"/>
        </w:rPr>
        <w:footnoteReference w:id="29"/>
      </w:r>
      <w:r>
        <w:rPr>
          <w:rFonts w:ascii="Times New Roman" w:eastAsia="Times New Roman" w:hAnsi="Times New Roman" w:cs="Times New Roman"/>
          <w:color w:val="000000"/>
          <w:sz w:val="28"/>
          <w:szCs w:val="28"/>
        </w:rPr>
        <w:t xml:space="preserve"> решает указанный вопрос иначе. В соответствии с данным нормативно-правовым актом, сделка является недействительной, которая заключается между должником и кредитором, по заявлению конкурсного или внешнего управляющего, либо иного кредитора.</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Договор дарения, заключенный в течение шести месяцев до объявления юридического лица банкротом, является достаточно предпочтительным для удовлетворения одних кредиторов перед другими. Данный фактор обуславливается своей безвозмездностью, что, как уже было упомянуто ранее, относиться  к основным признакам договора дарения.</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Важно обратить внимание, что данное основание возможно только при заключении договора дарения в течение шести месяцев со дня объявления банкротства организации, а не его несостоятельности, что находит отражение в третьем пункте 578 статьи Гражданского кодекса Российской Федерации.</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Договор дарения, который был заключен в течение шести месяцев перед объявлением банкротства, является наиболее предпочтительным для удовлетворения одних кредиторов перед другими. При этом данное положение распространяется на договор дарения только в том случае, если в качестве одного из сторон договора дарения выступал кредитор данного юридического лица. В этом случае договор дарения должен быть отменен, так как он не отвечает принципам безвозмездности, который предусмотрен для договора дарения и является обязательным. Иными словами, в этом случае договор между юридическим лицом и кредитором не может быть квалифицирован как договор дарения в соответствии с третьим пунктом 578 статьи Гражданского кодекса Российской Федерации.</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Таким образом, в качестве одаряемого в договоре дарения, где дарителем выступает обанкротившееся юридическое лицо, могут выступать только те лица, которые не являются кредиторами данной организации. Данное требование необходимо соблюдать, так как только в этом случае </w:t>
      </w:r>
      <w:r>
        <w:rPr>
          <w:rFonts w:ascii="Times New Roman" w:eastAsia="Times New Roman" w:hAnsi="Times New Roman" w:cs="Times New Roman"/>
          <w:color w:val="000000"/>
          <w:sz w:val="28"/>
          <w:szCs w:val="28"/>
        </w:rPr>
        <w:lastRenderedPageBreak/>
        <w:t>возникшие правоотношение будут не подлежать их регулированию 78 статьей Федерального закона «О несостоятельности (банкротстве)». Только в этом случае правовое регулирование возникших правоотношений не будет пересекаться с нормами Гражданского кодекса Российской Федерации</w:t>
      </w:r>
      <w:r>
        <w:rPr>
          <w:rFonts w:ascii="Times New Roman" w:eastAsia="Times New Roman" w:hAnsi="Times New Roman" w:cs="Times New Roman"/>
          <w:color w:val="000000"/>
          <w:sz w:val="28"/>
          <w:szCs w:val="28"/>
          <w:vertAlign w:val="superscript"/>
        </w:rPr>
        <w:footnoteReference w:id="30"/>
      </w:r>
      <w:r>
        <w:rPr>
          <w:rFonts w:ascii="Times New Roman" w:eastAsia="Times New Roman" w:hAnsi="Times New Roman" w:cs="Times New Roman"/>
          <w:color w:val="000000"/>
          <w:sz w:val="28"/>
          <w:szCs w:val="28"/>
        </w:rPr>
        <w:t>.</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Таким образом, можно сделать вывод, что суд должен удовлетворить отмену договора дарения, где дарителем выступает юридическое лицо, которое было признано банкротом в течение шести месяцев после совершения сделки только в том случае, если возникшая ситуация нарушает нормы Федерального закона «О несостоятельности (банкротстве)». Необходимо отметить, что в случае нарушения данного Федерального закона должны быть соблюдены все требования Гражданского кодекса Российской Федерации. Например, основанием к отмене дарения может служить совершение должником без согласия временного управляющего соответствующей сделки с недвижимым имуществом либо с иным имуществом, стоимость которого превышает десять процентов балансовой стоимости активов должника - юридического лица, а также сделки уступки права (требования) или перевода долга (п. 2 ст. 58 ФЗ «О несостоятельности (банкротстве)»).</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Правила об отмене дарения (ст. 578 ГК РФ) и об отказе дарителя от исполнения договора обещания дарения (ст. 577 ГК РФ) не подлежат применению к обычным подаркам небольшой стоимости. </w:t>
      </w:r>
      <w:proofErr w:type="gramStart"/>
      <w:r>
        <w:rPr>
          <w:rFonts w:ascii="Times New Roman" w:eastAsia="Times New Roman" w:hAnsi="Times New Roman" w:cs="Times New Roman"/>
          <w:color w:val="000000"/>
          <w:sz w:val="28"/>
          <w:szCs w:val="28"/>
        </w:rPr>
        <w:t>Положения ГК об отмене дарения (ст. 578 ГК РФ) могут применяться к договорам пожертвования, в отношении которых действует специальное правило, определяющее особое (и единственное) основание их отмены, а именно: использование пожертвованного имущества не в соответствии с указанным жертвователем назначением или изменение этого назначения при отсутствии согласия на то со стороны жертвователя.</w:t>
      </w:r>
      <w:proofErr w:type="gramEnd"/>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Необходимо разграничить отмену договора дарения от отказа </w:t>
      </w:r>
      <w:r>
        <w:rPr>
          <w:rFonts w:ascii="Times New Roman" w:eastAsia="Times New Roman" w:hAnsi="Times New Roman" w:cs="Times New Roman"/>
          <w:color w:val="000000"/>
          <w:sz w:val="28"/>
          <w:szCs w:val="28"/>
        </w:rPr>
        <w:lastRenderedPageBreak/>
        <w:t>дарителем исполнять условия заключенного договора. В последнем случае действия совершаются в одностороннем порядке. В свою очередь отмена договора всегда влечет за собой возникновение судебного разбирательства, которое происходит по заявлению дарителя или его наследников.</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Путем анализа перечисленных оснований можно прийти к следующим выводам:</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proofErr w:type="gramStart"/>
      <w:r>
        <w:rPr>
          <w:rFonts w:ascii="Times New Roman" w:eastAsia="Times New Roman" w:hAnsi="Times New Roman" w:cs="Times New Roman"/>
          <w:color w:val="000000"/>
          <w:sz w:val="28"/>
          <w:szCs w:val="28"/>
        </w:rPr>
        <w:t>Во</w:t>
      </w:r>
      <w:proofErr w:type="gramEnd"/>
      <w:r>
        <w:rPr>
          <w:rFonts w:ascii="Times New Roman" w:eastAsia="Times New Roman" w:hAnsi="Times New Roman" w:cs="Times New Roman"/>
          <w:color w:val="000000"/>
          <w:sz w:val="28"/>
          <w:szCs w:val="28"/>
        </w:rPr>
        <w:t xml:space="preserve"> - первых, договор обещания дарения предусматривает одностороннее обязательство дарителя передать объект дарения одаряемому и встречное данному обязательству право одаряемого требовать от дарителя передачи дара.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Во - вторых, договор дарения считается расторгнутым, если одаряемый в любое время до передачи ему дара от него отказался.</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 третьих, отказаться от исполнения договора дарения даритель может в связи с порочащим поведением одаряемого (покушение на жизнь и здоровье самого дарителя, членов его семьи или родственников).</w:t>
      </w:r>
    </w:p>
    <w:p w:rsidR="00ED08F6" w:rsidRDefault="00D71491">
      <w:pPr>
        <w:pStyle w:val="normal"/>
        <w:widowControl w:val="0"/>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 четвертых, лишь при наличии вины дарителя в нарушении договора может наступить ответственность дарителя за неисполнение или ненадлежащее исполнение обязательства по передаче имущества </w:t>
      </w:r>
      <w:proofErr w:type="gramStart"/>
      <w:r>
        <w:rPr>
          <w:rFonts w:ascii="Times New Roman" w:eastAsia="Times New Roman" w:hAnsi="Times New Roman" w:cs="Times New Roman"/>
          <w:color w:val="000000"/>
          <w:sz w:val="28"/>
          <w:szCs w:val="28"/>
        </w:rPr>
        <w:t>одаряемому</w:t>
      </w:r>
      <w:proofErr w:type="gramEnd"/>
    </w:p>
    <w:p w:rsidR="00ED08F6" w:rsidRDefault="00D71491">
      <w:pPr>
        <w:pStyle w:val="normal"/>
        <w:widowControl w:val="0"/>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Отмена дарения включает в себя четыре обязательных условия:</w:t>
      </w:r>
    </w:p>
    <w:p w:rsidR="00ED08F6" w:rsidRDefault="00D71491">
      <w:pPr>
        <w:pStyle w:val="normal"/>
        <w:widowControl w:val="0"/>
        <w:numPr>
          <w:ilvl w:val="0"/>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если одаряемый совершил покушение на жизнь дарителя, жизнь кого-либо из членов его семьи или близких родственников либо умышленно причинил дарителю телесные повреждения;</w:t>
      </w:r>
    </w:p>
    <w:p w:rsidR="00ED08F6" w:rsidRDefault="00D71491">
      <w:pPr>
        <w:pStyle w:val="normal"/>
        <w:widowControl w:val="0"/>
        <w:numPr>
          <w:ilvl w:val="0"/>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если создается угроза безвозвратной утраты подаренной вещи, которая представляет для дарителя большую неимущественную ценность при обращении с ней одаряемого;</w:t>
      </w:r>
    </w:p>
    <w:p w:rsidR="00ED08F6" w:rsidRDefault="00D71491">
      <w:pPr>
        <w:pStyle w:val="normal"/>
        <w:widowControl w:val="0"/>
        <w:numPr>
          <w:ilvl w:val="0"/>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если даритель переживет </w:t>
      </w:r>
      <w:proofErr w:type="gramStart"/>
      <w:r>
        <w:rPr>
          <w:rFonts w:ascii="Times New Roman" w:eastAsia="Times New Roman" w:hAnsi="Times New Roman" w:cs="Times New Roman"/>
          <w:color w:val="000000"/>
          <w:sz w:val="28"/>
          <w:szCs w:val="28"/>
        </w:rPr>
        <w:t>одаряемого</w:t>
      </w:r>
      <w:proofErr w:type="gramEnd"/>
      <w:r>
        <w:rPr>
          <w:rFonts w:ascii="Times New Roman" w:eastAsia="Times New Roman" w:hAnsi="Times New Roman" w:cs="Times New Roman"/>
          <w:color w:val="000000"/>
          <w:sz w:val="28"/>
          <w:szCs w:val="28"/>
        </w:rPr>
        <w:t>;</w:t>
      </w:r>
    </w:p>
    <w:p w:rsidR="00ED08F6" w:rsidRDefault="00D71491">
      <w:pPr>
        <w:pStyle w:val="normal"/>
        <w:widowControl w:val="0"/>
        <w:numPr>
          <w:ilvl w:val="0"/>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суд может отменить дарение по требованию заинтересованного лица, совершенное индивидуальным предпринимателем или юридическим лицом в нарушение положений закона о несостоятельности (банкротстве) за </w:t>
      </w:r>
      <w:r>
        <w:rPr>
          <w:rFonts w:ascii="Times New Roman" w:eastAsia="Times New Roman" w:hAnsi="Times New Roman" w:cs="Times New Roman"/>
          <w:color w:val="000000"/>
          <w:sz w:val="28"/>
          <w:szCs w:val="28"/>
        </w:rPr>
        <w:lastRenderedPageBreak/>
        <w:t>счет средств, связанных с его предпринимательской деятельностью, в течение шести месяцев, предшествовавших объявлению такого лица несостоятельным (банкротом).</w:t>
      </w:r>
    </w:p>
    <w:p w:rsidR="00ED08F6" w:rsidRDefault="00D71491">
      <w:pPr>
        <w:pStyle w:val="normal"/>
        <w:widowControl w:val="0"/>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заключение необходимо подчеркнуть, что возможность отмены дарения дарителем или его наследниками является важной отличительной чертой договора дарения от других сделок в рамках гражданских правоотношений. Только в этом случае законные интересы и права дарителя могут быть соблюдены.</w:t>
      </w:r>
    </w:p>
    <w:p w:rsidR="00ED08F6" w:rsidRDefault="00ED08F6">
      <w:pPr>
        <w:pStyle w:val="normal"/>
        <w:widowControl w:val="0"/>
        <w:pBdr>
          <w:top w:val="nil"/>
          <w:left w:val="nil"/>
          <w:bottom w:val="nil"/>
          <w:right w:val="nil"/>
          <w:between w:val="nil"/>
        </w:pBdr>
        <w:spacing w:line="360" w:lineRule="auto"/>
        <w:ind w:firstLine="709"/>
        <w:jc w:val="both"/>
        <w:rPr>
          <w:rFonts w:ascii="Times New Roman" w:eastAsia="Times New Roman" w:hAnsi="Times New Roman" w:cs="Times New Roman"/>
          <w:color w:val="000000"/>
          <w:sz w:val="28"/>
          <w:szCs w:val="28"/>
        </w:rPr>
      </w:pPr>
    </w:p>
    <w:p w:rsidR="00ED08F6" w:rsidRDefault="00ED08F6">
      <w:pPr>
        <w:pStyle w:val="normal"/>
        <w:widowControl w:val="0"/>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p>
    <w:p w:rsidR="00ED08F6" w:rsidRDefault="00ED08F6">
      <w:pPr>
        <w:pStyle w:val="normal"/>
        <w:widowControl w:val="0"/>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p>
    <w:p w:rsidR="00ED08F6" w:rsidRDefault="00ED08F6">
      <w:pPr>
        <w:pStyle w:val="normal"/>
        <w:widowControl w:val="0"/>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p>
    <w:p w:rsidR="00ED08F6" w:rsidRDefault="00ED08F6">
      <w:pPr>
        <w:pStyle w:val="normal"/>
        <w:widowControl w:val="0"/>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p>
    <w:p w:rsidR="00ED08F6" w:rsidRDefault="00ED08F6">
      <w:pPr>
        <w:pStyle w:val="normal"/>
        <w:widowControl w:val="0"/>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p>
    <w:p w:rsidR="00ED08F6" w:rsidRDefault="00ED08F6">
      <w:pPr>
        <w:pStyle w:val="normal"/>
        <w:widowControl w:val="0"/>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p>
    <w:p w:rsidR="00ED08F6" w:rsidRDefault="00ED08F6">
      <w:pPr>
        <w:pStyle w:val="normal"/>
        <w:widowControl w:val="0"/>
        <w:pBdr>
          <w:top w:val="nil"/>
          <w:left w:val="nil"/>
          <w:bottom w:val="nil"/>
          <w:right w:val="nil"/>
          <w:between w:val="nil"/>
        </w:pBdr>
        <w:spacing w:after="0" w:line="240" w:lineRule="auto"/>
        <w:rPr>
          <w:rFonts w:ascii="Times New Roman" w:eastAsia="Times New Roman" w:hAnsi="Times New Roman" w:cs="Times New Roman"/>
          <w:color w:val="000000"/>
          <w:sz w:val="28"/>
          <w:szCs w:val="28"/>
        </w:rPr>
      </w:pPr>
    </w:p>
    <w:p w:rsidR="00ED08F6" w:rsidRDefault="00ED08F6">
      <w:pPr>
        <w:pStyle w:val="normal"/>
        <w:widowControl w:val="0"/>
        <w:pBdr>
          <w:top w:val="nil"/>
          <w:left w:val="nil"/>
          <w:bottom w:val="nil"/>
          <w:right w:val="nil"/>
          <w:between w:val="nil"/>
        </w:pBdr>
        <w:spacing w:after="0" w:line="240" w:lineRule="auto"/>
        <w:rPr>
          <w:rFonts w:ascii="Times New Roman" w:eastAsia="Times New Roman" w:hAnsi="Times New Roman" w:cs="Times New Roman"/>
          <w:b/>
          <w:sz w:val="28"/>
          <w:szCs w:val="28"/>
        </w:rPr>
      </w:pPr>
    </w:p>
    <w:p w:rsidR="00ED08F6" w:rsidRDefault="00ED08F6">
      <w:pPr>
        <w:pStyle w:val="normal"/>
        <w:widowControl w:val="0"/>
        <w:pBdr>
          <w:top w:val="nil"/>
          <w:left w:val="nil"/>
          <w:bottom w:val="nil"/>
          <w:right w:val="nil"/>
          <w:between w:val="nil"/>
        </w:pBdr>
        <w:spacing w:after="0" w:line="240" w:lineRule="auto"/>
        <w:rPr>
          <w:rFonts w:ascii="Times New Roman" w:eastAsia="Times New Roman" w:hAnsi="Times New Roman" w:cs="Times New Roman"/>
          <w:b/>
          <w:sz w:val="28"/>
          <w:szCs w:val="28"/>
        </w:rPr>
      </w:pPr>
    </w:p>
    <w:p w:rsidR="00ED08F6" w:rsidRDefault="00ED08F6">
      <w:pPr>
        <w:pStyle w:val="normal"/>
        <w:widowControl w:val="0"/>
        <w:pBdr>
          <w:top w:val="nil"/>
          <w:left w:val="nil"/>
          <w:bottom w:val="nil"/>
          <w:right w:val="nil"/>
          <w:between w:val="nil"/>
        </w:pBdr>
        <w:spacing w:after="0" w:line="240" w:lineRule="auto"/>
        <w:rPr>
          <w:rFonts w:ascii="Times New Roman" w:eastAsia="Times New Roman" w:hAnsi="Times New Roman" w:cs="Times New Roman"/>
          <w:b/>
          <w:sz w:val="28"/>
          <w:szCs w:val="28"/>
        </w:rPr>
      </w:pPr>
    </w:p>
    <w:p w:rsidR="00ED08F6" w:rsidRDefault="00ED08F6">
      <w:pPr>
        <w:pStyle w:val="normal"/>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b/>
          <w:sz w:val="28"/>
          <w:szCs w:val="28"/>
        </w:rPr>
      </w:pPr>
    </w:p>
    <w:p w:rsidR="00ED08F6" w:rsidRDefault="00ED08F6">
      <w:pPr>
        <w:pStyle w:val="normal"/>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b/>
          <w:sz w:val="28"/>
          <w:szCs w:val="28"/>
        </w:rPr>
      </w:pPr>
    </w:p>
    <w:p w:rsidR="00ED08F6" w:rsidRDefault="00ED08F6">
      <w:pPr>
        <w:pStyle w:val="normal"/>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b/>
          <w:sz w:val="28"/>
          <w:szCs w:val="28"/>
        </w:rPr>
      </w:pPr>
    </w:p>
    <w:p w:rsidR="00ED08F6" w:rsidRDefault="00ED08F6">
      <w:pPr>
        <w:pStyle w:val="normal"/>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b/>
          <w:sz w:val="28"/>
          <w:szCs w:val="28"/>
        </w:rPr>
      </w:pPr>
    </w:p>
    <w:p w:rsidR="00ED08F6" w:rsidRDefault="00ED08F6">
      <w:pPr>
        <w:pStyle w:val="normal"/>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b/>
          <w:sz w:val="28"/>
          <w:szCs w:val="28"/>
        </w:rPr>
      </w:pPr>
    </w:p>
    <w:p w:rsidR="00ED08F6" w:rsidRDefault="00ED08F6">
      <w:pPr>
        <w:pStyle w:val="normal"/>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b/>
          <w:sz w:val="28"/>
          <w:szCs w:val="28"/>
        </w:rPr>
      </w:pPr>
    </w:p>
    <w:p w:rsidR="00ED08F6" w:rsidRDefault="00ED08F6">
      <w:pPr>
        <w:pStyle w:val="normal"/>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b/>
          <w:sz w:val="28"/>
          <w:szCs w:val="28"/>
        </w:rPr>
      </w:pPr>
    </w:p>
    <w:p w:rsidR="00ED08F6" w:rsidRDefault="00ED08F6">
      <w:pPr>
        <w:pStyle w:val="normal"/>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b/>
          <w:sz w:val="28"/>
          <w:szCs w:val="28"/>
        </w:rPr>
      </w:pPr>
    </w:p>
    <w:p w:rsidR="00ED08F6" w:rsidRDefault="00ED08F6">
      <w:pPr>
        <w:pStyle w:val="normal"/>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b/>
          <w:sz w:val="28"/>
          <w:szCs w:val="28"/>
        </w:rPr>
      </w:pPr>
    </w:p>
    <w:p w:rsidR="00ED08F6" w:rsidRDefault="00ED08F6">
      <w:pPr>
        <w:pStyle w:val="normal"/>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b/>
          <w:sz w:val="28"/>
          <w:szCs w:val="28"/>
        </w:rPr>
      </w:pPr>
    </w:p>
    <w:p w:rsidR="00ED08F6" w:rsidRDefault="00ED08F6">
      <w:pPr>
        <w:pStyle w:val="normal"/>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b/>
          <w:sz w:val="28"/>
          <w:szCs w:val="28"/>
        </w:rPr>
      </w:pPr>
    </w:p>
    <w:p w:rsidR="00ED08F6" w:rsidRDefault="00ED08F6">
      <w:pPr>
        <w:pStyle w:val="normal"/>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b/>
          <w:sz w:val="28"/>
          <w:szCs w:val="28"/>
        </w:rPr>
      </w:pPr>
    </w:p>
    <w:p w:rsidR="00ED08F6" w:rsidRDefault="00ED08F6">
      <w:pPr>
        <w:pStyle w:val="normal"/>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b/>
          <w:sz w:val="28"/>
          <w:szCs w:val="28"/>
        </w:rPr>
      </w:pPr>
    </w:p>
    <w:p w:rsidR="00ED08F6" w:rsidRDefault="00ED08F6">
      <w:pPr>
        <w:pStyle w:val="normal"/>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b/>
          <w:sz w:val="28"/>
          <w:szCs w:val="28"/>
        </w:rPr>
      </w:pPr>
    </w:p>
    <w:p w:rsidR="00ED08F6" w:rsidRDefault="00ED08F6">
      <w:pPr>
        <w:pStyle w:val="normal"/>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b/>
          <w:sz w:val="28"/>
          <w:szCs w:val="28"/>
        </w:rPr>
      </w:pPr>
    </w:p>
    <w:p w:rsidR="00ED08F6" w:rsidRDefault="00ED08F6">
      <w:pPr>
        <w:pStyle w:val="normal"/>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b/>
          <w:sz w:val="28"/>
          <w:szCs w:val="28"/>
        </w:rPr>
      </w:pPr>
    </w:p>
    <w:p w:rsidR="00ED08F6" w:rsidRDefault="00ED08F6">
      <w:pPr>
        <w:pStyle w:val="normal"/>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b/>
          <w:sz w:val="28"/>
          <w:szCs w:val="28"/>
        </w:rPr>
      </w:pPr>
    </w:p>
    <w:p w:rsidR="00ED08F6" w:rsidRDefault="00ED08F6">
      <w:pPr>
        <w:pStyle w:val="normal"/>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b/>
          <w:sz w:val="28"/>
          <w:szCs w:val="28"/>
        </w:rPr>
      </w:pPr>
    </w:p>
    <w:p w:rsidR="00ED08F6" w:rsidRDefault="00ED08F6">
      <w:pPr>
        <w:pStyle w:val="normal"/>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b/>
          <w:sz w:val="28"/>
          <w:szCs w:val="28"/>
        </w:rPr>
      </w:pPr>
    </w:p>
    <w:p w:rsidR="00ED08F6" w:rsidRDefault="00ED08F6">
      <w:pPr>
        <w:pStyle w:val="normal"/>
        <w:widowControl w:val="0"/>
        <w:pBdr>
          <w:top w:val="nil"/>
          <w:left w:val="nil"/>
          <w:bottom w:val="nil"/>
          <w:right w:val="nil"/>
          <w:between w:val="nil"/>
        </w:pBdr>
        <w:spacing w:after="0" w:line="240" w:lineRule="auto"/>
        <w:ind w:firstLine="709"/>
        <w:jc w:val="center"/>
        <w:rPr>
          <w:rFonts w:ascii="Times New Roman" w:eastAsia="Times New Roman" w:hAnsi="Times New Roman" w:cs="Times New Roman"/>
          <w:b/>
          <w:sz w:val="28"/>
          <w:szCs w:val="28"/>
        </w:rPr>
      </w:pPr>
    </w:p>
    <w:p w:rsidR="00ED08F6" w:rsidRDefault="00D71491" w:rsidP="00D71491">
      <w:pPr>
        <w:pStyle w:val="normal"/>
        <w:widowControl w:val="0"/>
        <w:pBdr>
          <w:top w:val="nil"/>
          <w:left w:val="nil"/>
          <w:bottom w:val="nil"/>
          <w:right w:val="nil"/>
          <w:between w:val="nil"/>
        </w:pBdr>
        <w:spacing w:after="0" w:line="36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lastRenderedPageBreak/>
        <w:t>ЗАКЛЮЧЕНИЕ</w:t>
      </w:r>
    </w:p>
    <w:p w:rsidR="00ED08F6" w:rsidRDefault="00ED08F6">
      <w:pPr>
        <w:pStyle w:val="normal"/>
        <w:widowControl w:val="0"/>
        <w:pBdr>
          <w:top w:val="nil"/>
          <w:left w:val="nil"/>
          <w:bottom w:val="nil"/>
          <w:right w:val="nil"/>
          <w:between w:val="nil"/>
        </w:pBdr>
        <w:spacing w:after="0" w:line="240" w:lineRule="auto"/>
        <w:ind w:firstLine="709"/>
        <w:jc w:val="both"/>
        <w:rPr>
          <w:rFonts w:ascii="Times New Roman" w:eastAsia="Times New Roman" w:hAnsi="Times New Roman" w:cs="Times New Roman"/>
          <w:color w:val="000000"/>
          <w:sz w:val="28"/>
          <w:szCs w:val="28"/>
        </w:rPr>
      </w:pP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заключении необходимо подчеркнуть основные выводы, которые были сформулированы в ходе исследования в рамках данной выпускной квалификационной работы. </w:t>
      </w:r>
    </w:p>
    <w:p w:rsidR="00ED08F6" w:rsidRDefault="00D71491">
      <w:pPr>
        <w:pStyle w:val="normal"/>
        <w:widowControl w:val="0"/>
        <w:numPr>
          <w:ilvl w:val="3"/>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Договор дарения – это безвозмездная сделка, которая в соответствии со статьей 423 Гражданского кодекса Российской Федерации является одной из исключительных. Иными словами, все сделки, предусмотренные Гражданским кодексом РФ, являются возмездными, если законодательством не предусмотрено исключение.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Для некоторых сделок предусмотрена презумпция безвозмездности. Примером таких видов сделок является договор хранения вещей в различных организациях. Данная сделка регулируется 924 статьей Гражданского кодекса Российской Федерации. Для договора дарения характерно закрепление безвозмездности данной сделки непосредственного в договоре. Именно поэтому для договора дарения важно его оформление в письменном виде.</w:t>
      </w:r>
    </w:p>
    <w:p w:rsidR="00ED08F6" w:rsidRDefault="00D71491">
      <w:pPr>
        <w:pStyle w:val="normal"/>
        <w:widowControl w:val="0"/>
        <w:numPr>
          <w:ilvl w:val="3"/>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Суть договора дарения заключается в юридическом закреплении желания дарителя сделать подарок и желания одаряемого принять данный подарок. Договор дарения может распространяться не только на движимое и недвижимое имущество, но и на обязательства, которые могут быть переданы третьему лицу.</w:t>
      </w:r>
    </w:p>
    <w:p w:rsidR="00ED08F6" w:rsidRDefault="00D71491">
      <w:pPr>
        <w:pStyle w:val="normal"/>
        <w:widowControl w:val="0"/>
        <w:numPr>
          <w:ilvl w:val="3"/>
          <w:numId w:val="4"/>
        </w:numPr>
        <w:pBdr>
          <w:top w:val="nil"/>
          <w:left w:val="nil"/>
          <w:bottom w:val="nil"/>
          <w:right w:val="nil"/>
          <w:between w:val="nil"/>
        </w:pBdr>
        <w:spacing w:after="0" w:line="360" w:lineRule="auto"/>
        <w:ind w:left="0"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В современном гражданском законодательстве достаточно просто отделить договор дарения от иных сделок. В первую очередь, договор дарения, например, от договора купли-продажи отличает тот факт, что последняя сделка считается взаимовыгодной и возмездной. По сути, договор купли-продажи является антиподом договору дарения.</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Если сравнивать договор дарения с завещанием, то последняя процедура характеризуется волей человека на случай смерти, что представляет собой одностороннюю сделку. Договор дарения является </w:t>
      </w:r>
      <w:r>
        <w:rPr>
          <w:rFonts w:ascii="Times New Roman" w:eastAsia="Times New Roman" w:hAnsi="Times New Roman" w:cs="Times New Roman"/>
          <w:color w:val="000000"/>
          <w:sz w:val="28"/>
          <w:szCs w:val="28"/>
        </w:rPr>
        <w:lastRenderedPageBreak/>
        <w:t xml:space="preserve">двусторонней, так как учитывает желания одаряемого получить в собственность ту или иную вещь. Именно поэтому договор дарения не применяется после смерти гражданина. Таким образом, договор наследства может игнорировать интересы получателя имущества, а договор дарения – нет.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По существу схожим с договором дарения является договор хранения вещей. Схожесть заключается в том, что оба договора предполагают переход вещи в собственность к третьему лицу безвозмездно. Важной отличительной особенностью договора хранения является возникновения обязательства возврата имущества. В свою очередь, договор дарения, как правило, не предполагает возврат подаренного имущества. Особым является </w:t>
      </w:r>
      <w:proofErr w:type="spellStart"/>
      <w:r>
        <w:rPr>
          <w:rFonts w:ascii="Times New Roman" w:eastAsia="Times New Roman" w:hAnsi="Times New Roman" w:cs="Times New Roman"/>
          <w:color w:val="000000"/>
          <w:sz w:val="28"/>
          <w:szCs w:val="28"/>
        </w:rPr>
        <w:t>консенсуальный</w:t>
      </w:r>
      <w:proofErr w:type="spellEnd"/>
      <w:r>
        <w:rPr>
          <w:rFonts w:ascii="Times New Roman" w:eastAsia="Times New Roman" w:hAnsi="Times New Roman" w:cs="Times New Roman"/>
          <w:color w:val="000000"/>
          <w:sz w:val="28"/>
          <w:szCs w:val="28"/>
        </w:rPr>
        <w:t xml:space="preserve"> договор дарения, суть которого заключается в обещании передать имущество </w:t>
      </w:r>
      <w:proofErr w:type="gramStart"/>
      <w:r>
        <w:rPr>
          <w:rFonts w:ascii="Times New Roman" w:eastAsia="Times New Roman" w:hAnsi="Times New Roman" w:cs="Times New Roman"/>
          <w:color w:val="000000"/>
          <w:sz w:val="28"/>
          <w:szCs w:val="28"/>
        </w:rPr>
        <w:t>одаряемому</w:t>
      </w:r>
      <w:proofErr w:type="gramEnd"/>
      <w:r>
        <w:rPr>
          <w:rFonts w:ascii="Times New Roman" w:eastAsia="Times New Roman" w:hAnsi="Times New Roman" w:cs="Times New Roman"/>
          <w:color w:val="000000"/>
          <w:sz w:val="28"/>
          <w:szCs w:val="28"/>
        </w:rPr>
        <w:t xml:space="preserve"> в будущем. В этом случае </w:t>
      </w:r>
      <w:proofErr w:type="gramStart"/>
      <w:r>
        <w:rPr>
          <w:rFonts w:ascii="Times New Roman" w:eastAsia="Times New Roman" w:hAnsi="Times New Roman" w:cs="Times New Roman"/>
          <w:color w:val="000000"/>
          <w:sz w:val="28"/>
          <w:szCs w:val="28"/>
        </w:rPr>
        <w:t>одаряемый</w:t>
      </w:r>
      <w:proofErr w:type="gramEnd"/>
      <w:r>
        <w:rPr>
          <w:rFonts w:ascii="Times New Roman" w:eastAsia="Times New Roman" w:hAnsi="Times New Roman" w:cs="Times New Roman"/>
          <w:color w:val="000000"/>
          <w:sz w:val="28"/>
          <w:szCs w:val="28"/>
        </w:rPr>
        <w:t xml:space="preserve"> может потребовать в судебном порядке передачу дарителем обещанного имущества в срочном порядке при его уклонении от совершения сделки.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Говоря о договоре хранения, следует отметить, что данный документ предусматривает обязанность хранителя вернуть данное ему на хранение имущество в том же качестве и количестве.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 Важно подчеркнуть, что предмет дарения должен отвечать требованиям, чтобы данный предмет можно было отнести к категории подарков. Например, договор дарения, как правило, распространяется на вещи, имущественные права, а также на освобождение от обязательств и переходу данных обязатель</w:t>
      </w:r>
      <w:proofErr w:type="gramStart"/>
      <w:r>
        <w:rPr>
          <w:rFonts w:ascii="Times New Roman" w:eastAsia="Times New Roman" w:hAnsi="Times New Roman" w:cs="Times New Roman"/>
          <w:color w:val="000000"/>
          <w:sz w:val="28"/>
          <w:szCs w:val="28"/>
        </w:rPr>
        <w:t>ств к тр</w:t>
      </w:r>
      <w:proofErr w:type="gramEnd"/>
      <w:r>
        <w:rPr>
          <w:rFonts w:ascii="Times New Roman" w:eastAsia="Times New Roman" w:hAnsi="Times New Roman" w:cs="Times New Roman"/>
          <w:color w:val="000000"/>
          <w:sz w:val="28"/>
          <w:szCs w:val="28"/>
        </w:rPr>
        <w:t>етьему лицу. В свою очередь предметом договора дарения не может быть предоставление услуги или выполнение работы. По сути, услуга может быть предметом дарения, но ее причисление к данному понятию достаточно проблематично ввиду сложности реализации дарения выполненной работы. Именно поэтому на законодательном уровне четко закреплены свойства предмета, который можно отнести к предмету дарения.</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5. Договор дарения можно подразделить на несколько видов: реальный </w:t>
      </w:r>
      <w:r>
        <w:rPr>
          <w:rFonts w:ascii="Times New Roman" w:eastAsia="Times New Roman" w:hAnsi="Times New Roman" w:cs="Times New Roman"/>
          <w:color w:val="000000"/>
          <w:sz w:val="28"/>
          <w:szCs w:val="28"/>
        </w:rPr>
        <w:lastRenderedPageBreak/>
        <w:t xml:space="preserve">и </w:t>
      </w:r>
      <w:proofErr w:type="spellStart"/>
      <w:r>
        <w:rPr>
          <w:rFonts w:ascii="Times New Roman" w:eastAsia="Times New Roman" w:hAnsi="Times New Roman" w:cs="Times New Roman"/>
          <w:color w:val="000000"/>
          <w:sz w:val="28"/>
          <w:szCs w:val="28"/>
        </w:rPr>
        <w:t>консенсуальный</w:t>
      </w:r>
      <w:proofErr w:type="spellEnd"/>
      <w:r>
        <w:rPr>
          <w:rFonts w:ascii="Times New Roman" w:eastAsia="Times New Roman" w:hAnsi="Times New Roman" w:cs="Times New Roman"/>
          <w:color w:val="000000"/>
          <w:sz w:val="28"/>
          <w:szCs w:val="28"/>
        </w:rPr>
        <w:t xml:space="preserve"> договор. Реальный договор указывает на совершение непосредственного дарения. В свою очередь </w:t>
      </w:r>
      <w:proofErr w:type="spellStart"/>
      <w:r>
        <w:rPr>
          <w:rFonts w:ascii="Times New Roman" w:eastAsia="Times New Roman" w:hAnsi="Times New Roman" w:cs="Times New Roman"/>
          <w:color w:val="000000"/>
          <w:sz w:val="28"/>
          <w:szCs w:val="28"/>
        </w:rPr>
        <w:t>консенсуальный</w:t>
      </w:r>
      <w:proofErr w:type="spellEnd"/>
      <w:r>
        <w:rPr>
          <w:rFonts w:ascii="Times New Roman" w:eastAsia="Times New Roman" w:hAnsi="Times New Roman" w:cs="Times New Roman"/>
          <w:color w:val="000000"/>
          <w:sz w:val="28"/>
          <w:szCs w:val="28"/>
        </w:rPr>
        <w:t xml:space="preserve"> договор показывает, что факт дарения планируется совершить в будущем. Иными словами </w:t>
      </w:r>
      <w:proofErr w:type="spellStart"/>
      <w:r>
        <w:rPr>
          <w:rFonts w:ascii="Times New Roman" w:eastAsia="Times New Roman" w:hAnsi="Times New Roman" w:cs="Times New Roman"/>
          <w:color w:val="000000"/>
          <w:sz w:val="28"/>
          <w:szCs w:val="28"/>
        </w:rPr>
        <w:t>консенсуальный</w:t>
      </w:r>
      <w:proofErr w:type="spellEnd"/>
      <w:r>
        <w:rPr>
          <w:rFonts w:ascii="Times New Roman" w:eastAsia="Times New Roman" w:hAnsi="Times New Roman" w:cs="Times New Roman"/>
          <w:color w:val="000000"/>
          <w:sz w:val="28"/>
          <w:szCs w:val="28"/>
        </w:rPr>
        <w:t xml:space="preserve"> договор – это дарственное обещание. Кроме приведенной классификации договор дарения можно разделить в зависимости от целей такого договора. Например, договор может заключаться в виде пожертвования, которое предполагает передачу собственности в имущество одаряемого. Отличительной чертой такой сделки является мотивация дарителя совершить общеполезное действие. К примеру, даритель может пожертвовать свою квартиру для помощи пострадавшим в ходе чрезвычайной ситуации. Отсюда следует вывод, что пожертвование отличается от обычного дарения более узким предметом, поэтому, как правило, такая сделка регулируется иными нормами Гражданского кодекса РФ.</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6. Договор дарения заключается между дарителем и одаряемым. Роль данных лиц могут играть как физические лица, так и юридические лица. Интересным является тот факт, что в качестве субъекта таких правоотношений может выступать и государство. В статье 575 Гражданского кодекса РФ закреплено ряд ограничений в отношении получения подарков некоторыми категориями граждан. Стоит отметить, что данные ограничение не распространяются на обычные подарки, стоимость которых не превышает три тысячи рублей. Таким образом, ряд ограничений на получение дорогостоящих подарков лежат на работниках образовательных и медицинских организаций, а также на лицах, занимающих государственные должности федерации и субъекта, должности на местном уровне. В отношении юридических лиц тоже существуют определенные ограничения. Так, дарения между двумя коммерческими организациями является противозаконным. Данное положение регулируется пунктом четвертым первой части статьи 575 Гражданского кодекса РФ.</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7. В рамках рассматриваемых правоотношений даритель должен </w:t>
      </w:r>
      <w:r>
        <w:rPr>
          <w:rFonts w:ascii="Times New Roman" w:eastAsia="Times New Roman" w:hAnsi="Times New Roman" w:cs="Times New Roman"/>
          <w:color w:val="000000"/>
          <w:sz w:val="28"/>
          <w:szCs w:val="28"/>
        </w:rPr>
        <w:lastRenderedPageBreak/>
        <w:t xml:space="preserve">исполнить обязательство, наложенное договором дарения – передать </w:t>
      </w:r>
      <w:proofErr w:type="gramStart"/>
      <w:r>
        <w:rPr>
          <w:rFonts w:ascii="Times New Roman" w:eastAsia="Times New Roman" w:hAnsi="Times New Roman" w:cs="Times New Roman"/>
          <w:color w:val="000000"/>
          <w:sz w:val="28"/>
          <w:szCs w:val="28"/>
        </w:rPr>
        <w:t>одаряемому</w:t>
      </w:r>
      <w:proofErr w:type="gramEnd"/>
      <w:r>
        <w:rPr>
          <w:rFonts w:ascii="Times New Roman" w:eastAsia="Times New Roman" w:hAnsi="Times New Roman" w:cs="Times New Roman"/>
          <w:color w:val="000000"/>
          <w:sz w:val="28"/>
          <w:szCs w:val="28"/>
        </w:rPr>
        <w:t xml:space="preserve"> имущество в собственность. Если говорить о </w:t>
      </w:r>
      <w:proofErr w:type="spellStart"/>
      <w:r>
        <w:rPr>
          <w:rFonts w:ascii="Times New Roman" w:eastAsia="Times New Roman" w:hAnsi="Times New Roman" w:cs="Times New Roman"/>
          <w:color w:val="000000"/>
          <w:sz w:val="28"/>
          <w:szCs w:val="28"/>
        </w:rPr>
        <w:t>консенсуальном</w:t>
      </w:r>
      <w:proofErr w:type="spellEnd"/>
      <w:r>
        <w:rPr>
          <w:rFonts w:ascii="Times New Roman" w:eastAsia="Times New Roman" w:hAnsi="Times New Roman" w:cs="Times New Roman"/>
          <w:color w:val="000000"/>
          <w:sz w:val="28"/>
          <w:szCs w:val="28"/>
        </w:rPr>
        <w:t xml:space="preserve"> договоре, то обязанности дарителя могут быть переданы его правопреемникам, если иное не предусмотрено данным договором дарения. Данное положение обуславливается тем фактом, что рассматриваемый договор носит скорее диспозитивный характер. Иными словами, даритель при заключении </w:t>
      </w:r>
      <w:proofErr w:type="spellStart"/>
      <w:r>
        <w:rPr>
          <w:rFonts w:ascii="Times New Roman" w:eastAsia="Times New Roman" w:hAnsi="Times New Roman" w:cs="Times New Roman"/>
          <w:color w:val="000000"/>
          <w:sz w:val="28"/>
          <w:szCs w:val="28"/>
        </w:rPr>
        <w:t>консенсуального</w:t>
      </w:r>
      <w:proofErr w:type="spellEnd"/>
      <w:r>
        <w:rPr>
          <w:rFonts w:ascii="Times New Roman" w:eastAsia="Times New Roman" w:hAnsi="Times New Roman" w:cs="Times New Roman"/>
          <w:color w:val="000000"/>
          <w:sz w:val="28"/>
          <w:szCs w:val="28"/>
        </w:rPr>
        <w:t xml:space="preserve"> договора дарения может передумать </w:t>
      </w:r>
      <w:r>
        <w:rPr>
          <w:rFonts w:ascii="Times New Roman" w:eastAsia="Times New Roman" w:hAnsi="Times New Roman" w:cs="Times New Roman"/>
          <w:sz w:val="28"/>
          <w:szCs w:val="28"/>
        </w:rPr>
        <w:t>в виду</w:t>
      </w:r>
      <w:r>
        <w:rPr>
          <w:rFonts w:ascii="Times New Roman" w:eastAsia="Times New Roman" w:hAnsi="Times New Roman" w:cs="Times New Roman"/>
          <w:color w:val="000000"/>
          <w:sz w:val="28"/>
          <w:szCs w:val="28"/>
        </w:rPr>
        <w:t xml:space="preserve">, например, изменившихся условий его жизни, которые при совершении обещаемой сделки могут стать значительно хуже. На законодательном уровне также предусмотрен достаточно широкий перечень оснований, в соответствии с которыми даритель может отказаться от исполнения договора. К таким основаниям можно отнести покушение на жизнь дарителя или его родственником, причинение вреда дарителю или лишение его жизни. По требованию заинтересованных лиц в ходе судебного разбирательства договор дарения может быть также отменен. Например, если в сделке дарителем </w:t>
      </w:r>
      <w:r>
        <w:rPr>
          <w:rFonts w:ascii="Times New Roman" w:eastAsia="Times New Roman" w:hAnsi="Times New Roman" w:cs="Times New Roman"/>
          <w:sz w:val="28"/>
          <w:szCs w:val="28"/>
        </w:rPr>
        <w:t>выступает</w:t>
      </w:r>
      <w:r>
        <w:rPr>
          <w:rFonts w:ascii="Times New Roman" w:eastAsia="Times New Roman" w:hAnsi="Times New Roman" w:cs="Times New Roman"/>
          <w:color w:val="000000"/>
          <w:sz w:val="28"/>
          <w:szCs w:val="28"/>
        </w:rPr>
        <w:t xml:space="preserve"> юридическое лицо, которое после заключения договора или во время его заключения стало банкротом, то суд вправе отменить договор дарения. Грубым нарушением законодательства является также  совершение дарения за счет прибыли юридического лица после объявления его банкротом. В этом случае суд также примет решение об отмене договора дарения.</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8. В рамках рассматриваемых правоотношений у одаряемого человека появляется право на получение предмета дарения в свою собственность. Данное право также подразумевает право одаряемого в любой момент заключения сделки отказаться от подарка. В этом случае договор дарения считается расторгнутым, а отказ одаряемого от подарка должен быть оформлен в письменной форме, если договор дарения был также заключен  в письменной форме. Из вышеизложенного следует вывод, что принятие подарка является лишь правом, оно не носит императивный характер ввиду одного из важных принципов гражданского права – свободы заключения </w:t>
      </w:r>
      <w:r>
        <w:rPr>
          <w:rFonts w:ascii="Times New Roman" w:eastAsia="Times New Roman" w:hAnsi="Times New Roman" w:cs="Times New Roman"/>
          <w:color w:val="000000"/>
          <w:sz w:val="28"/>
          <w:szCs w:val="28"/>
        </w:rPr>
        <w:lastRenderedPageBreak/>
        <w:t>сделок. Данный принцип является также одним из основных принципов в правовом государстве.</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9. Одаряемый человек после заключения сделки и передачи ему всех имущественных прав может по своему усмотрению владеть, пользоваться и распоряжаться имуществом. Иными словами, </w:t>
      </w:r>
      <w:proofErr w:type="gramStart"/>
      <w:r>
        <w:rPr>
          <w:rFonts w:ascii="Times New Roman" w:eastAsia="Times New Roman" w:hAnsi="Times New Roman" w:cs="Times New Roman"/>
          <w:color w:val="000000"/>
          <w:sz w:val="28"/>
          <w:szCs w:val="28"/>
        </w:rPr>
        <w:t>одаряемый</w:t>
      </w:r>
      <w:proofErr w:type="gramEnd"/>
      <w:r>
        <w:rPr>
          <w:rFonts w:ascii="Times New Roman" w:eastAsia="Times New Roman" w:hAnsi="Times New Roman" w:cs="Times New Roman"/>
          <w:color w:val="000000"/>
          <w:sz w:val="28"/>
          <w:szCs w:val="28"/>
        </w:rPr>
        <w:t xml:space="preserve"> может  совершать с предметом дарения все, предусмотренные законодательством Российской Федерации сделки. Таким образом, вещи, которые перешли в собственность к человеку в ходе договора дарения, могут быть проданы, подарены или обменены. В этом заключается одно из фундаментальных прав в рамках гражданских правоотношений, право собственности, которое включает в себя широкий спектр правомочий. Как правило, данные правомочия можно сгруппировать в три основные группы: право владения, пользования и распоряжения. Важной составляющей в реализации человеком данных прав является соблюдение им принципов разумности и соблюдение прав иных граждан.</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10. В соответствии с Гражданским кодексом РФ устанавливается ответственность дарителя за вред, который был нанесен </w:t>
      </w:r>
      <w:proofErr w:type="gramStart"/>
      <w:r>
        <w:rPr>
          <w:rFonts w:ascii="Times New Roman" w:eastAsia="Times New Roman" w:hAnsi="Times New Roman" w:cs="Times New Roman"/>
          <w:color w:val="000000"/>
          <w:sz w:val="28"/>
          <w:szCs w:val="28"/>
        </w:rPr>
        <w:t>одаряемому</w:t>
      </w:r>
      <w:proofErr w:type="gramEnd"/>
      <w:r>
        <w:rPr>
          <w:rFonts w:ascii="Times New Roman" w:eastAsia="Times New Roman" w:hAnsi="Times New Roman" w:cs="Times New Roman"/>
          <w:color w:val="000000"/>
          <w:sz w:val="28"/>
          <w:szCs w:val="28"/>
        </w:rPr>
        <w:t xml:space="preserve"> из-за ненадлежащего качества подаренной вещи. Например, в соответствии с главой 59 Гражданского кодекса Российской Федерации, если из-за полученного подарка одаряемому был нанесен вред его здоровью или имуществу, возмещение ущерба и несение ответственности за это является обязательством дарителя. </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Стоит подчеркнуть, что наступление такой ответственности возможно лишь в том случае, когда будет доказано, что наступившие негативные последствия связаны именно с предметом дарения. При этом ненадлежащее качество предмета дарения должно быть до передачи дара, а также должно быть доказано намеренное не предупреждение одаряемого об этом.</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заключение работы стоит подчеркнуть, что договор дарения – это один из важнейших, доступных и популярных видов гражданско-правовых договоров, которые встречаются как в науке гражданского права, так и на </w:t>
      </w:r>
      <w:r>
        <w:rPr>
          <w:rFonts w:ascii="Times New Roman" w:eastAsia="Times New Roman" w:hAnsi="Times New Roman" w:cs="Times New Roman"/>
          <w:color w:val="000000"/>
          <w:sz w:val="28"/>
          <w:szCs w:val="28"/>
        </w:rPr>
        <w:lastRenderedPageBreak/>
        <w:t>практике. Популярность данного вида сделки обуславливается ее ценностью и простотой применения в повседневной жизни субъектами гражданских правоотношений, а также принципом безвозмездности данной сделки. Дарения – это также достаточно универсальный способ приобретения имущества в собственность, который характеризуется отсутствием обязательств у одаряемого и желанием дарителя передать права собственности иному лицу. Надежность данного вида сделки обеспечивается наличием юридической ответственности для недопущения нарушения законных интересов граждан в ходе заключения договора дарения, а также правами и обязанностями сторон договора.</w:t>
      </w:r>
    </w:p>
    <w:p w:rsidR="00ED08F6" w:rsidRDefault="00D71491">
      <w:pPr>
        <w:pStyle w:val="normal"/>
        <w:widowControl w:val="0"/>
        <w:pBdr>
          <w:top w:val="nil"/>
          <w:left w:val="nil"/>
          <w:bottom w:val="nil"/>
          <w:right w:val="nil"/>
          <w:between w:val="nil"/>
        </w:pBdr>
        <w:spacing w:after="0" w:line="360" w:lineRule="auto"/>
        <w:ind w:firstLine="709"/>
        <w:jc w:val="both"/>
        <w:rPr>
          <w:rFonts w:ascii="Times New Roman" w:eastAsia="Times New Roman" w:hAnsi="Times New Roman" w:cs="Times New Roman"/>
          <w:color w:val="000000"/>
          <w:sz w:val="28"/>
          <w:szCs w:val="28"/>
          <w:highlight w:val="cyan"/>
        </w:rPr>
        <w:sectPr w:rsidR="00ED08F6" w:rsidSect="003258BD">
          <w:footnotePr>
            <w:numRestart w:val="eachPage"/>
          </w:footnotePr>
          <w:type w:val="continuous"/>
          <w:pgSz w:w="11906" w:h="16838"/>
          <w:pgMar w:top="1134" w:right="850" w:bottom="1134" w:left="1701" w:header="708" w:footer="708" w:gutter="0"/>
          <w:pgNumType w:start="1"/>
          <w:cols w:space="720"/>
          <w:titlePg/>
        </w:sectPr>
      </w:pPr>
      <w:r>
        <w:rPr>
          <w:rFonts w:ascii="Times New Roman" w:eastAsia="Times New Roman" w:hAnsi="Times New Roman" w:cs="Times New Roman"/>
          <w:color w:val="000000"/>
          <w:sz w:val="28"/>
          <w:szCs w:val="28"/>
        </w:rPr>
        <w:t>Таким образом, на сегодняшний день существует достаточно широкий спектр предпосылок для осуществления субъективных прав граждан на имущество, которые могут быть реализованы в ходе заключения договора дарения. На данный момент созданы благоприятные условия для научных исследований данного вида договора, а также для расширения практической применимости договора дарения в жизни российского общества.</w:t>
      </w:r>
    </w:p>
    <w:p w:rsidR="00ED08F6" w:rsidRDefault="00D71491">
      <w:pPr>
        <w:pStyle w:val="normal"/>
        <w:spacing w:after="0" w:line="360" w:lineRule="auto"/>
        <w:jc w:val="center"/>
        <w:rPr>
          <w:rFonts w:ascii="Times New Roman" w:eastAsia="Times New Roman" w:hAnsi="Times New Roman" w:cs="Times New Roman"/>
          <w:b/>
          <w:sz w:val="28"/>
          <w:szCs w:val="28"/>
          <w:highlight w:val="white"/>
        </w:rPr>
      </w:pPr>
      <w:r>
        <w:rPr>
          <w:rFonts w:ascii="Times New Roman" w:eastAsia="Times New Roman" w:hAnsi="Times New Roman" w:cs="Times New Roman"/>
          <w:b/>
          <w:sz w:val="28"/>
          <w:szCs w:val="28"/>
          <w:highlight w:val="white"/>
        </w:rPr>
        <w:lastRenderedPageBreak/>
        <w:t>СПИСОК ИСПОЛЬЗОВАННЫХ ИСТОЧНИКОВ</w:t>
      </w:r>
    </w:p>
    <w:p w:rsidR="00ED08F6" w:rsidRDefault="00D71491">
      <w:pPr>
        <w:pStyle w:val="normal"/>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Нормативно-правовые акты</w:t>
      </w:r>
    </w:p>
    <w:p w:rsidR="00ED08F6" w:rsidRDefault="00D71491" w:rsidP="00D71491">
      <w:pPr>
        <w:pStyle w:val="normal"/>
        <w:numPr>
          <w:ilvl w:val="0"/>
          <w:numId w:val="5"/>
        </w:numP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Конституция Российской Федерации (принята всенародным голосованием 12.12.1993 с изменениями, одобренными в ходе общероссийского голосования 01.07.2020) // Российская газета. – 2020. – № 144.</w:t>
      </w:r>
    </w:p>
    <w:p w:rsidR="00ED08F6" w:rsidRDefault="00D71491" w:rsidP="00D71491">
      <w:pPr>
        <w:pStyle w:val="normal"/>
        <w:numPr>
          <w:ilvl w:val="0"/>
          <w:numId w:val="5"/>
        </w:numP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Гражданский кодекс Российской Федерации (часть вторая) от 26.01.1996 </w:t>
      </w:r>
      <w:r w:rsidR="0014598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14-ФЗ (ред. от 31.12.2021) (с </w:t>
      </w:r>
      <w:proofErr w:type="spellStart"/>
      <w:r>
        <w:rPr>
          <w:rFonts w:ascii="Times New Roman" w:eastAsia="Times New Roman" w:hAnsi="Times New Roman" w:cs="Times New Roman"/>
          <w:sz w:val="28"/>
          <w:szCs w:val="28"/>
        </w:rPr>
        <w:t>изм</w:t>
      </w:r>
      <w:proofErr w:type="spellEnd"/>
      <w:r>
        <w:rPr>
          <w:rFonts w:ascii="Times New Roman" w:eastAsia="Times New Roman" w:hAnsi="Times New Roman" w:cs="Times New Roman"/>
          <w:sz w:val="28"/>
          <w:szCs w:val="28"/>
        </w:rPr>
        <w:t xml:space="preserve">. и доп., </w:t>
      </w:r>
      <w:r w:rsidR="00947ECF">
        <w:rPr>
          <w:rFonts w:ascii="Times New Roman" w:eastAsia="Times New Roman" w:hAnsi="Times New Roman" w:cs="Times New Roman"/>
          <w:sz w:val="28"/>
          <w:szCs w:val="28"/>
        </w:rPr>
        <w:t>вступ. в силу с 22.01.2015) // Собрание законодательства РФ</w:t>
      </w:r>
      <w:r>
        <w:rPr>
          <w:rFonts w:ascii="Times New Roman" w:eastAsia="Times New Roman" w:hAnsi="Times New Roman" w:cs="Times New Roman"/>
          <w:sz w:val="28"/>
          <w:szCs w:val="28"/>
        </w:rPr>
        <w:t>, 29.01.1996, № 5, ст. 410.</w:t>
      </w:r>
    </w:p>
    <w:p w:rsidR="00ED08F6" w:rsidRDefault="00D71491" w:rsidP="00D71491">
      <w:pPr>
        <w:pStyle w:val="normal"/>
        <w:numPr>
          <w:ilvl w:val="0"/>
          <w:numId w:val="5"/>
        </w:numP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Земельный кодекс Российской Федерации от 25.10.2001 </w:t>
      </w:r>
      <w:r w:rsidR="0014598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136-ФЗ (ред. от 08.03.2015) (с </w:t>
      </w:r>
      <w:proofErr w:type="spellStart"/>
      <w:r>
        <w:rPr>
          <w:rFonts w:ascii="Times New Roman" w:eastAsia="Times New Roman" w:hAnsi="Times New Roman" w:cs="Times New Roman"/>
          <w:sz w:val="28"/>
          <w:szCs w:val="28"/>
        </w:rPr>
        <w:t>изм</w:t>
      </w:r>
      <w:proofErr w:type="spellEnd"/>
      <w:r>
        <w:rPr>
          <w:rFonts w:ascii="Times New Roman" w:eastAsia="Times New Roman" w:hAnsi="Times New Roman" w:cs="Times New Roman"/>
          <w:sz w:val="28"/>
          <w:szCs w:val="28"/>
        </w:rPr>
        <w:t xml:space="preserve">. и доп., вступ. в силу с 01.04.2021) // Собрание законодательства РФ, 29.10.2001, </w:t>
      </w:r>
      <w:r w:rsidR="0014598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44, ст. 4147.</w:t>
      </w:r>
    </w:p>
    <w:p w:rsidR="00ED08F6" w:rsidRDefault="00D71491" w:rsidP="00D71491">
      <w:pPr>
        <w:pStyle w:val="normal"/>
        <w:numPr>
          <w:ilvl w:val="0"/>
          <w:numId w:val="5"/>
        </w:numP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Федеральный закон от 11.08.1995 </w:t>
      </w:r>
      <w:r w:rsidR="0014598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135-ФЗ «О благотворительной деятельности и благотворительных органи</w:t>
      </w:r>
      <w:r w:rsidR="00145989">
        <w:rPr>
          <w:rFonts w:ascii="Times New Roman" w:eastAsia="Times New Roman" w:hAnsi="Times New Roman" w:cs="Times New Roman"/>
          <w:sz w:val="28"/>
          <w:szCs w:val="28"/>
        </w:rPr>
        <w:t>зациях» (ред. от 5.05.2014) // Собрание законодательства РФ</w:t>
      </w:r>
      <w:r>
        <w:rPr>
          <w:rFonts w:ascii="Times New Roman" w:eastAsia="Times New Roman" w:hAnsi="Times New Roman" w:cs="Times New Roman"/>
          <w:sz w:val="28"/>
          <w:szCs w:val="28"/>
        </w:rPr>
        <w:t xml:space="preserve">, 14.08.1995, </w:t>
      </w:r>
      <w:r w:rsidR="0014598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33, ст. 3340.</w:t>
      </w:r>
    </w:p>
    <w:p w:rsidR="00ED08F6" w:rsidRDefault="00D71491" w:rsidP="00D71491">
      <w:pPr>
        <w:pStyle w:val="normal"/>
        <w:numPr>
          <w:ilvl w:val="0"/>
          <w:numId w:val="5"/>
        </w:numP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Федеральный закон от 21.07.1997 </w:t>
      </w:r>
      <w:r w:rsidR="0014598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122-ФЗ (ред. от 08.03.2021) «О государственной регистрации прав на недвижимое имущество и сделок с ним» (с </w:t>
      </w:r>
      <w:proofErr w:type="spellStart"/>
      <w:r>
        <w:rPr>
          <w:rFonts w:ascii="Times New Roman" w:eastAsia="Times New Roman" w:hAnsi="Times New Roman" w:cs="Times New Roman"/>
          <w:sz w:val="28"/>
          <w:szCs w:val="28"/>
        </w:rPr>
        <w:t>изм</w:t>
      </w:r>
      <w:proofErr w:type="spellEnd"/>
      <w:r>
        <w:rPr>
          <w:rFonts w:ascii="Times New Roman" w:eastAsia="Times New Roman" w:hAnsi="Times New Roman" w:cs="Times New Roman"/>
          <w:sz w:val="28"/>
          <w:szCs w:val="28"/>
        </w:rPr>
        <w:t xml:space="preserve">. и доп., </w:t>
      </w:r>
      <w:r w:rsidR="00145989">
        <w:rPr>
          <w:rFonts w:ascii="Times New Roman" w:eastAsia="Times New Roman" w:hAnsi="Times New Roman" w:cs="Times New Roman"/>
          <w:sz w:val="28"/>
          <w:szCs w:val="28"/>
        </w:rPr>
        <w:t>вступ. в силу с 01.04.2021) // Собрание законодательства РФ</w:t>
      </w:r>
      <w:r>
        <w:rPr>
          <w:rFonts w:ascii="Times New Roman" w:eastAsia="Times New Roman" w:hAnsi="Times New Roman" w:cs="Times New Roman"/>
          <w:sz w:val="28"/>
          <w:szCs w:val="28"/>
        </w:rPr>
        <w:t xml:space="preserve">, 28.07.1997, </w:t>
      </w:r>
      <w:r w:rsidR="0014598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30, ст. 3594.</w:t>
      </w:r>
    </w:p>
    <w:p w:rsidR="00ED08F6" w:rsidRDefault="00D71491" w:rsidP="00D71491">
      <w:pPr>
        <w:pStyle w:val="normal"/>
        <w:numPr>
          <w:ilvl w:val="0"/>
          <w:numId w:val="5"/>
        </w:numP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Федеральный закон от 26.10.2002 </w:t>
      </w:r>
      <w:r w:rsidR="0014598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127-ФЗ (ред. от 29.12.2021) «О несостоятельности (банкротстве)» (с </w:t>
      </w:r>
      <w:proofErr w:type="spellStart"/>
      <w:r>
        <w:rPr>
          <w:rFonts w:ascii="Times New Roman" w:eastAsia="Times New Roman" w:hAnsi="Times New Roman" w:cs="Times New Roman"/>
          <w:sz w:val="28"/>
          <w:szCs w:val="28"/>
        </w:rPr>
        <w:t>изм</w:t>
      </w:r>
      <w:proofErr w:type="spellEnd"/>
      <w:r>
        <w:rPr>
          <w:rFonts w:ascii="Times New Roman" w:eastAsia="Times New Roman" w:hAnsi="Times New Roman" w:cs="Times New Roman"/>
          <w:sz w:val="28"/>
          <w:szCs w:val="28"/>
        </w:rPr>
        <w:t xml:space="preserve">. и доп., </w:t>
      </w:r>
      <w:r w:rsidR="00145989">
        <w:rPr>
          <w:rFonts w:ascii="Times New Roman" w:eastAsia="Times New Roman" w:hAnsi="Times New Roman" w:cs="Times New Roman"/>
          <w:sz w:val="28"/>
          <w:szCs w:val="28"/>
        </w:rPr>
        <w:t>вступ. в силу с 29.01.2021) // Собрание законодательства РФ</w:t>
      </w:r>
      <w:r>
        <w:rPr>
          <w:rFonts w:ascii="Times New Roman" w:eastAsia="Times New Roman" w:hAnsi="Times New Roman" w:cs="Times New Roman"/>
          <w:sz w:val="28"/>
          <w:szCs w:val="28"/>
        </w:rPr>
        <w:t xml:space="preserve">, 28.10.2002, </w:t>
      </w:r>
      <w:r w:rsidR="0014598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43, ст. 4190.</w:t>
      </w:r>
    </w:p>
    <w:p w:rsidR="00ED08F6" w:rsidRDefault="00947ECF" w:rsidP="00947ECF">
      <w:pPr>
        <w:pStyle w:val="normal"/>
        <w:spacing w:after="0" w:line="360" w:lineRule="auto"/>
        <w:jc w:val="center"/>
        <w:rPr>
          <w:rFonts w:ascii="Times New Roman" w:eastAsia="Times New Roman" w:hAnsi="Times New Roman" w:cs="Times New Roman"/>
          <w:sz w:val="28"/>
          <w:szCs w:val="28"/>
        </w:rPr>
      </w:pPr>
      <w:r>
        <w:rPr>
          <w:rFonts w:ascii="Times New Roman" w:eastAsia="Times New Roman" w:hAnsi="Times New Roman" w:cs="Times New Roman"/>
          <w:b/>
          <w:sz w:val="28"/>
          <w:szCs w:val="28"/>
        </w:rPr>
        <w:t>У</w:t>
      </w:r>
      <w:r w:rsidR="00D71491">
        <w:rPr>
          <w:rFonts w:ascii="Times New Roman" w:eastAsia="Times New Roman" w:hAnsi="Times New Roman" w:cs="Times New Roman"/>
          <w:b/>
          <w:sz w:val="28"/>
          <w:szCs w:val="28"/>
        </w:rPr>
        <w:t xml:space="preserve">чебная </w:t>
      </w:r>
      <w:r>
        <w:rPr>
          <w:rFonts w:ascii="Times New Roman" w:eastAsia="Times New Roman" w:hAnsi="Times New Roman" w:cs="Times New Roman"/>
          <w:b/>
          <w:sz w:val="28"/>
          <w:szCs w:val="28"/>
        </w:rPr>
        <w:t xml:space="preserve">и научная </w:t>
      </w:r>
      <w:r w:rsidR="00D71491">
        <w:rPr>
          <w:rFonts w:ascii="Times New Roman" w:eastAsia="Times New Roman" w:hAnsi="Times New Roman" w:cs="Times New Roman"/>
          <w:b/>
          <w:sz w:val="28"/>
          <w:szCs w:val="28"/>
        </w:rPr>
        <w:t>литература</w:t>
      </w:r>
    </w:p>
    <w:p w:rsidR="00ED08F6" w:rsidRDefault="00D71491" w:rsidP="00D71491">
      <w:pPr>
        <w:pStyle w:val="normal"/>
        <w:numPr>
          <w:ilvl w:val="0"/>
          <w:numId w:val="5"/>
        </w:numP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Андреев</w:t>
      </w:r>
      <w:r w:rsidR="0014598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И.А., </w:t>
      </w:r>
      <w:proofErr w:type="spellStart"/>
      <w:r>
        <w:rPr>
          <w:rFonts w:ascii="Times New Roman" w:eastAsia="Times New Roman" w:hAnsi="Times New Roman" w:cs="Times New Roman"/>
          <w:sz w:val="28"/>
          <w:szCs w:val="28"/>
        </w:rPr>
        <w:t>Аюшеева</w:t>
      </w:r>
      <w:proofErr w:type="spellEnd"/>
      <w:r w:rsidR="0014598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И.З., Васильев</w:t>
      </w:r>
      <w:r w:rsidR="0014598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А.С. и др.; под ред. С.А. Степанова. «Гражданское право: учебник: в 3 томах». </w:t>
      </w:r>
      <w:r w:rsidR="00947ECF">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 Проспект; Екатеринбург: Институт частного права, 2020 год.</w:t>
      </w:r>
    </w:p>
    <w:p w:rsidR="0056000B" w:rsidRDefault="0056000B" w:rsidP="0056000B">
      <w:pPr>
        <w:pStyle w:val="normal"/>
        <w:numPr>
          <w:ilvl w:val="0"/>
          <w:numId w:val="5"/>
        </w:numP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 xml:space="preserve">Анисимов, А.П.  «Гражданское право России. Общая часть: учебник для вузов» // 5-е изд., </w:t>
      </w:r>
      <w:proofErr w:type="spellStart"/>
      <w:r>
        <w:rPr>
          <w:rFonts w:ascii="Times New Roman" w:eastAsia="Times New Roman" w:hAnsi="Times New Roman" w:cs="Times New Roman"/>
          <w:sz w:val="28"/>
          <w:szCs w:val="28"/>
        </w:rPr>
        <w:t>перераб</w:t>
      </w:r>
      <w:proofErr w:type="spellEnd"/>
      <w:r>
        <w:rPr>
          <w:rFonts w:ascii="Times New Roman" w:eastAsia="Times New Roman" w:hAnsi="Times New Roman" w:cs="Times New Roman"/>
          <w:sz w:val="28"/>
          <w:szCs w:val="28"/>
        </w:rPr>
        <w:t xml:space="preserve">. и доп. – М.: </w:t>
      </w:r>
      <w:proofErr w:type="spellStart"/>
      <w:r>
        <w:rPr>
          <w:rFonts w:ascii="Times New Roman" w:eastAsia="Times New Roman" w:hAnsi="Times New Roman" w:cs="Times New Roman"/>
          <w:sz w:val="28"/>
          <w:szCs w:val="28"/>
        </w:rPr>
        <w:t>Юрайт</w:t>
      </w:r>
      <w:proofErr w:type="spellEnd"/>
      <w:r>
        <w:rPr>
          <w:rFonts w:ascii="Times New Roman" w:eastAsia="Times New Roman" w:hAnsi="Times New Roman" w:cs="Times New Roman"/>
          <w:sz w:val="28"/>
          <w:szCs w:val="28"/>
        </w:rPr>
        <w:t>, 2022. – с. 210.</w:t>
      </w:r>
    </w:p>
    <w:p w:rsidR="0056000B" w:rsidRDefault="0056000B" w:rsidP="0056000B">
      <w:pPr>
        <w:pStyle w:val="normal"/>
        <w:spacing w:after="0" w:line="360" w:lineRule="auto"/>
        <w:ind w:left="720"/>
        <w:jc w:val="both"/>
        <w:rPr>
          <w:rFonts w:ascii="Times New Roman" w:eastAsia="Times New Roman" w:hAnsi="Times New Roman" w:cs="Times New Roman"/>
          <w:sz w:val="28"/>
          <w:szCs w:val="28"/>
        </w:rPr>
      </w:pPr>
    </w:p>
    <w:p w:rsidR="00ED08F6" w:rsidRPr="006D2C85" w:rsidRDefault="00D71491" w:rsidP="006D2C85">
      <w:pPr>
        <w:pStyle w:val="normal"/>
        <w:numPr>
          <w:ilvl w:val="0"/>
          <w:numId w:val="5"/>
        </w:numP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lastRenderedPageBreak/>
        <w:t>Брагинский</w:t>
      </w:r>
      <w:r w:rsidR="00947EC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М.И. Договорное право. Книга 2. </w:t>
      </w:r>
      <w:r w:rsidR="0014598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М., 2019. – </w:t>
      </w:r>
      <w:r w:rsidRPr="006D2C85">
        <w:rPr>
          <w:rFonts w:ascii="Times New Roman" w:eastAsia="Times New Roman" w:hAnsi="Times New Roman" w:cs="Times New Roman"/>
          <w:sz w:val="28"/>
          <w:szCs w:val="28"/>
        </w:rPr>
        <w:t>С. 329.</w:t>
      </w:r>
    </w:p>
    <w:p w:rsidR="00ED08F6" w:rsidRDefault="00D71491" w:rsidP="00D71491">
      <w:pPr>
        <w:pStyle w:val="normal"/>
        <w:numPr>
          <w:ilvl w:val="0"/>
          <w:numId w:val="5"/>
        </w:numP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Брагинский</w:t>
      </w:r>
      <w:r w:rsidR="00947ECF">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М.И., </w:t>
      </w:r>
      <w:proofErr w:type="spellStart"/>
      <w:r>
        <w:rPr>
          <w:rFonts w:ascii="Times New Roman" w:eastAsia="Times New Roman" w:hAnsi="Times New Roman" w:cs="Times New Roman"/>
          <w:sz w:val="28"/>
          <w:szCs w:val="28"/>
        </w:rPr>
        <w:t>Витрянский</w:t>
      </w:r>
      <w:proofErr w:type="spellEnd"/>
      <w:r w:rsidR="0014598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В.В. Договорное право. Книга вторая: Договоры о передаче имущества. 2-е изд., стер. </w:t>
      </w:r>
      <w:r w:rsidR="00145989">
        <w:rPr>
          <w:rFonts w:ascii="Times New Roman" w:eastAsia="Times New Roman" w:hAnsi="Times New Roman" w:cs="Times New Roman"/>
          <w:sz w:val="28"/>
          <w:szCs w:val="28"/>
        </w:rPr>
        <w:t xml:space="preserve">- </w:t>
      </w:r>
      <w:r>
        <w:rPr>
          <w:rFonts w:ascii="Times New Roman" w:eastAsia="Times New Roman" w:hAnsi="Times New Roman" w:cs="Times New Roman"/>
          <w:sz w:val="28"/>
          <w:szCs w:val="28"/>
        </w:rPr>
        <w:t>М.: Статут, 2019. С. 359.</w:t>
      </w:r>
    </w:p>
    <w:p w:rsidR="00ED08F6" w:rsidRDefault="00D71491" w:rsidP="00D71491">
      <w:pPr>
        <w:pStyle w:val="normal"/>
        <w:numPr>
          <w:ilvl w:val="0"/>
          <w:numId w:val="5"/>
        </w:numPr>
        <w:spacing w:after="0" w:line="360" w:lineRule="auto"/>
        <w:ind w:left="0"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Витрянский</w:t>
      </w:r>
      <w:proofErr w:type="spellEnd"/>
      <w:r w:rsidR="0014598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В.В., Ем</w:t>
      </w:r>
      <w:r w:rsidR="0014598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В.С, Козлова</w:t>
      </w:r>
      <w:r w:rsidR="00145989">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Н.В. «Российское гражданское право». Учебник: в 2 т./от</w:t>
      </w:r>
      <w:r w:rsidR="00145989">
        <w:rPr>
          <w:rFonts w:ascii="Times New Roman" w:eastAsia="Times New Roman" w:hAnsi="Times New Roman" w:cs="Times New Roman"/>
          <w:sz w:val="28"/>
          <w:szCs w:val="28"/>
        </w:rPr>
        <w:t xml:space="preserve">в. ред. Е.А. Суханов. 2-е изд. - </w:t>
      </w:r>
      <w:r>
        <w:rPr>
          <w:rFonts w:ascii="Times New Roman" w:eastAsia="Times New Roman" w:hAnsi="Times New Roman" w:cs="Times New Roman"/>
          <w:sz w:val="28"/>
          <w:szCs w:val="28"/>
        </w:rPr>
        <w:t>М.: Статут, 2019 год.</w:t>
      </w:r>
    </w:p>
    <w:p w:rsidR="00ED08F6" w:rsidRDefault="00D71491" w:rsidP="00D71491">
      <w:pPr>
        <w:pStyle w:val="normal"/>
        <w:numPr>
          <w:ilvl w:val="0"/>
          <w:numId w:val="5"/>
        </w:numP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Мейер</w:t>
      </w:r>
      <w:r w:rsidR="006D2C8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Д.И. Русское гражданское право. – М., 2019. – С. 200-210.</w:t>
      </w:r>
    </w:p>
    <w:p w:rsidR="00ED08F6" w:rsidRDefault="00D71491" w:rsidP="00D71491">
      <w:pPr>
        <w:pStyle w:val="normal"/>
        <w:numPr>
          <w:ilvl w:val="0"/>
          <w:numId w:val="5"/>
        </w:numP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Новицкий</w:t>
      </w:r>
      <w:r w:rsidR="006D2C8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И.Б. Римское право. </w:t>
      </w:r>
      <w:proofErr w:type="spellStart"/>
      <w:r>
        <w:rPr>
          <w:rFonts w:ascii="Times New Roman" w:eastAsia="Times New Roman" w:hAnsi="Times New Roman" w:cs="Times New Roman"/>
          <w:sz w:val="28"/>
          <w:szCs w:val="28"/>
        </w:rPr>
        <w:t>Юрайт</w:t>
      </w:r>
      <w:proofErr w:type="spellEnd"/>
      <w:r>
        <w:rPr>
          <w:rFonts w:ascii="Times New Roman" w:eastAsia="Times New Roman" w:hAnsi="Times New Roman" w:cs="Times New Roman"/>
          <w:sz w:val="28"/>
          <w:szCs w:val="28"/>
        </w:rPr>
        <w:t>, 2020. С. 433.</w:t>
      </w:r>
    </w:p>
    <w:p w:rsidR="00ED08F6" w:rsidRDefault="00D71491" w:rsidP="00D71491">
      <w:pPr>
        <w:pStyle w:val="normal"/>
        <w:numPr>
          <w:ilvl w:val="0"/>
          <w:numId w:val="5"/>
        </w:numP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Новицкий</w:t>
      </w:r>
      <w:r w:rsidR="006D2C8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И.Б. Основы римского гражданского права. – М: Проспект, 2019 С. 250.</w:t>
      </w:r>
    </w:p>
    <w:p w:rsidR="00ED08F6" w:rsidRDefault="00D71491" w:rsidP="00D71491">
      <w:pPr>
        <w:pStyle w:val="normal"/>
        <w:numPr>
          <w:ilvl w:val="0"/>
          <w:numId w:val="5"/>
        </w:numP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Прудников</w:t>
      </w:r>
      <w:r w:rsidR="006D2C8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М.Н. Римское право. </w:t>
      </w:r>
      <w:proofErr w:type="spellStart"/>
      <w:r>
        <w:rPr>
          <w:rFonts w:ascii="Times New Roman" w:eastAsia="Times New Roman" w:hAnsi="Times New Roman" w:cs="Times New Roman"/>
          <w:sz w:val="28"/>
          <w:szCs w:val="28"/>
        </w:rPr>
        <w:t>Юрайт</w:t>
      </w:r>
      <w:proofErr w:type="spellEnd"/>
      <w:r>
        <w:rPr>
          <w:rFonts w:ascii="Times New Roman" w:eastAsia="Times New Roman" w:hAnsi="Times New Roman" w:cs="Times New Roman"/>
          <w:sz w:val="28"/>
          <w:szCs w:val="28"/>
        </w:rPr>
        <w:t>, 2019. С. 487.</w:t>
      </w:r>
    </w:p>
    <w:p w:rsidR="00ED08F6" w:rsidRDefault="00D71491" w:rsidP="00D71491">
      <w:pPr>
        <w:pStyle w:val="normal"/>
        <w:numPr>
          <w:ilvl w:val="0"/>
          <w:numId w:val="5"/>
        </w:numP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Сергеев</w:t>
      </w:r>
      <w:r w:rsidR="006D2C8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А.П., Толстой Ю.К., </w:t>
      </w:r>
      <w:proofErr w:type="spellStart"/>
      <w:r>
        <w:rPr>
          <w:rFonts w:ascii="Times New Roman" w:eastAsia="Times New Roman" w:hAnsi="Times New Roman" w:cs="Times New Roman"/>
          <w:sz w:val="28"/>
          <w:szCs w:val="28"/>
        </w:rPr>
        <w:t>Валявина</w:t>
      </w:r>
      <w:proofErr w:type="spellEnd"/>
      <w:r>
        <w:rPr>
          <w:rFonts w:ascii="Times New Roman" w:eastAsia="Times New Roman" w:hAnsi="Times New Roman" w:cs="Times New Roman"/>
          <w:sz w:val="28"/>
          <w:szCs w:val="28"/>
        </w:rPr>
        <w:t xml:space="preserve"> Е.Ю., Елисеев И.В. Гражданское право: Учеб: В 3т – Т</w:t>
      </w:r>
      <w:proofErr w:type="gramStart"/>
      <w:r>
        <w:rPr>
          <w:rFonts w:ascii="Times New Roman" w:eastAsia="Times New Roman" w:hAnsi="Times New Roman" w:cs="Times New Roman"/>
          <w:sz w:val="28"/>
          <w:szCs w:val="28"/>
        </w:rPr>
        <w:t>2</w:t>
      </w:r>
      <w:proofErr w:type="gramEnd"/>
      <w:r>
        <w:rPr>
          <w:rFonts w:ascii="Times New Roman" w:eastAsia="Times New Roman" w:hAnsi="Times New Roman" w:cs="Times New Roman"/>
          <w:sz w:val="28"/>
          <w:szCs w:val="28"/>
        </w:rPr>
        <w:t>., изд-во Проспект, 2020.</w:t>
      </w:r>
    </w:p>
    <w:p w:rsidR="00ED08F6" w:rsidRDefault="00D71491" w:rsidP="00D71491">
      <w:pPr>
        <w:pStyle w:val="normal"/>
        <w:numPr>
          <w:ilvl w:val="0"/>
          <w:numId w:val="5"/>
        </w:numP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Соловых</w:t>
      </w:r>
      <w:r w:rsidR="006D2C85">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С.Н. Дарение в гражданском праве России: </w:t>
      </w:r>
      <w:proofErr w:type="spellStart"/>
      <w:r>
        <w:rPr>
          <w:rFonts w:ascii="Times New Roman" w:eastAsia="Times New Roman" w:hAnsi="Times New Roman" w:cs="Times New Roman"/>
          <w:sz w:val="28"/>
          <w:szCs w:val="28"/>
        </w:rPr>
        <w:t>дис</w:t>
      </w:r>
      <w:proofErr w:type="spellEnd"/>
      <w:r>
        <w:rPr>
          <w:rFonts w:ascii="Times New Roman" w:eastAsia="Times New Roman" w:hAnsi="Times New Roman" w:cs="Times New Roman"/>
          <w:sz w:val="28"/>
          <w:szCs w:val="28"/>
        </w:rPr>
        <w:t xml:space="preserve">. канд. </w:t>
      </w:r>
      <w:proofErr w:type="spellStart"/>
      <w:r>
        <w:rPr>
          <w:rFonts w:ascii="Times New Roman" w:eastAsia="Times New Roman" w:hAnsi="Times New Roman" w:cs="Times New Roman"/>
          <w:sz w:val="28"/>
          <w:szCs w:val="28"/>
        </w:rPr>
        <w:t>юрид</w:t>
      </w:r>
      <w:proofErr w:type="spellEnd"/>
      <w:r>
        <w:rPr>
          <w:rFonts w:ascii="Times New Roman" w:eastAsia="Times New Roman" w:hAnsi="Times New Roman" w:cs="Times New Roman"/>
          <w:sz w:val="28"/>
          <w:szCs w:val="28"/>
        </w:rPr>
        <w:t>. наук. Саратов, 2019. С. 174-177.</w:t>
      </w:r>
    </w:p>
    <w:p w:rsidR="00ED08F6" w:rsidRDefault="00D71491" w:rsidP="00947ECF">
      <w:pPr>
        <w:pStyle w:val="normal"/>
        <w:spacing w:after="0" w:line="36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Публикации в научных журналах и сборниках</w:t>
      </w:r>
    </w:p>
    <w:p w:rsidR="00145989" w:rsidRPr="001E7E7D" w:rsidRDefault="00145989" w:rsidP="001E7E7D">
      <w:pPr>
        <w:pStyle w:val="normal"/>
        <w:numPr>
          <w:ilvl w:val="0"/>
          <w:numId w:val="5"/>
        </w:numPr>
        <w:spacing w:after="0" w:line="360" w:lineRule="auto"/>
        <w:ind w:left="0" w:firstLine="720"/>
        <w:jc w:val="both"/>
        <w:rPr>
          <w:rFonts w:ascii="Times New Roman" w:eastAsia="Times New Roman" w:hAnsi="Times New Roman" w:cs="Times New Roman"/>
          <w:sz w:val="28"/>
          <w:szCs w:val="28"/>
        </w:rPr>
      </w:pPr>
      <w:r w:rsidRPr="00145989">
        <w:rPr>
          <w:rFonts w:ascii="Times New Roman" w:eastAsia="Times New Roman" w:hAnsi="Times New Roman" w:cs="Times New Roman"/>
          <w:sz w:val="28"/>
          <w:szCs w:val="28"/>
        </w:rPr>
        <w:t xml:space="preserve"> </w:t>
      </w:r>
      <w:r w:rsidR="00420A80">
        <w:rPr>
          <w:rFonts w:ascii="Times New Roman" w:eastAsia="Times New Roman" w:hAnsi="Times New Roman" w:cs="Times New Roman"/>
          <w:sz w:val="28"/>
          <w:szCs w:val="28"/>
        </w:rPr>
        <w:t>Алексеев</w:t>
      </w:r>
      <w:r w:rsidR="006D2C85">
        <w:rPr>
          <w:rFonts w:ascii="Times New Roman" w:eastAsia="Times New Roman" w:hAnsi="Times New Roman" w:cs="Times New Roman"/>
          <w:sz w:val="28"/>
          <w:szCs w:val="28"/>
        </w:rPr>
        <w:t>,</w:t>
      </w:r>
      <w:r w:rsidRPr="00145989">
        <w:rPr>
          <w:rFonts w:ascii="Times New Roman" w:eastAsia="Times New Roman" w:hAnsi="Times New Roman" w:cs="Times New Roman"/>
          <w:sz w:val="28"/>
          <w:szCs w:val="28"/>
        </w:rPr>
        <w:t xml:space="preserve"> С.С., Белых</w:t>
      </w:r>
      <w:r w:rsidR="006D2C85">
        <w:rPr>
          <w:rFonts w:ascii="Times New Roman" w:eastAsia="Times New Roman" w:hAnsi="Times New Roman" w:cs="Times New Roman"/>
          <w:sz w:val="28"/>
          <w:szCs w:val="28"/>
        </w:rPr>
        <w:t>,</w:t>
      </w:r>
      <w:r w:rsidRPr="00145989">
        <w:rPr>
          <w:rFonts w:ascii="Times New Roman" w:eastAsia="Times New Roman" w:hAnsi="Times New Roman" w:cs="Times New Roman"/>
          <w:sz w:val="28"/>
          <w:szCs w:val="28"/>
        </w:rPr>
        <w:t xml:space="preserve"> В.С., </w:t>
      </w:r>
      <w:proofErr w:type="spellStart"/>
      <w:r w:rsidRPr="00145989">
        <w:rPr>
          <w:rFonts w:ascii="Times New Roman" w:eastAsia="Times New Roman" w:hAnsi="Times New Roman" w:cs="Times New Roman"/>
          <w:sz w:val="28"/>
          <w:szCs w:val="28"/>
        </w:rPr>
        <w:t>Витрянский</w:t>
      </w:r>
      <w:proofErr w:type="spellEnd"/>
      <w:r w:rsidR="006D2C85">
        <w:rPr>
          <w:rFonts w:ascii="Times New Roman" w:eastAsia="Times New Roman" w:hAnsi="Times New Roman" w:cs="Times New Roman"/>
          <w:sz w:val="28"/>
          <w:szCs w:val="28"/>
        </w:rPr>
        <w:t>,</w:t>
      </w:r>
      <w:r w:rsidRPr="00145989">
        <w:rPr>
          <w:rFonts w:ascii="Times New Roman" w:eastAsia="Times New Roman" w:hAnsi="Times New Roman" w:cs="Times New Roman"/>
          <w:sz w:val="28"/>
          <w:szCs w:val="28"/>
        </w:rPr>
        <w:t xml:space="preserve"> В.В. «Развитие основных идей Гражданского кодекса России в современном законодательстве и судебной практике: Сборник статей, посвященный 70-летию. С.А. Хохлова». - М.: Статут, 2020 год.</w:t>
      </w:r>
    </w:p>
    <w:p w:rsidR="00145989" w:rsidRDefault="00145989" w:rsidP="001E7E7D">
      <w:pPr>
        <w:pStyle w:val="normal"/>
        <w:numPr>
          <w:ilvl w:val="0"/>
          <w:numId w:val="5"/>
        </w:numPr>
        <w:spacing w:after="0" w:line="360" w:lineRule="auto"/>
        <w:ind w:left="0" w:firstLine="720"/>
        <w:jc w:val="both"/>
        <w:rPr>
          <w:rFonts w:ascii="Times New Roman" w:eastAsia="Times New Roman" w:hAnsi="Times New Roman" w:cs="Times New Roman"/>
          <w:sz w:val="28"/>
          <w:szCs w:val="28"/>
        </w:rPr>
      </w:pPr>
      <w:r w:rsidRPr="00145989">
        <w:rPr>
          <w:rFonts w:ascii="Times New Roman" w:eastAsia="Times New Roman" w:hAnsi="Times New Roman" w:cs="Times New Roman"/>
          <w:sz w:val="28"/>
          <w:szCs w:val="28"/>
        </w:rPr>
        <w:t xml:space="preserve">Белов, В.А. «Практика применения Гражданского кодекса РФ, частей второй и третьей» 2-е изд., </w:t>
      </w:r>
      <w:proofErr w:type="spellStart"/>
      <w:r w:rsidRPr="00145989">
        <w:rPr>
          <w:rFonts w:ascii="Times New Roman" w:eastAsia="Times New Roman" w:hAnsi="Times New Roman" w:cs="Times New Roman"/>
          <w:sz w:val="28"/>
          <w:szCs w:val="28"/>
        </w:rPr>
        <w:t>перераб</w:t>
      </w:r>
      <w:proofErr w:type="spellEnd"/>
      <w:r w:rsidRPr="001E7E7D">
        <w:rPr>
          <w:rFonts w:ascii="Times New Roman" w:eastAsia="Times New Roman" w:hAnsi="Times New Roman" w:cs="Times New Roman"/>
          <w:sz w:val="28"/>
          <w:szCs w:val="28"/>
        </w:rPr>
        <w:t xml:space="preserve">. </w:t>
      </w:r>
      <w:r w:rsidRPr="00145989">
        <w:rPr>
          <w:rFonts w:ascii="Times New Roman" w:eastAsia="Times New Roman" w:hAnsi="Times New Roman" w:cs="Times New Roman"/>
          <w:sz w:val="28"/>
          <w:szCs w:val="28"/>
        </w:rPr>
        <w:t xml:space="preserve">и доп. - М.: </w:t>
      </w:r>
      <w:proofErr w:type="spellStart"/>
      <w:r w:rsidRPr="00145989">
        <w:rPr>
          <w:rFonts w:ascii="Times New Roman" w:eastAsia="Times New Roman" w:hAnsi="Times New Roman" w:cs="Times New Roman"/>
          <w:sz w:val="28"/>
          <w:szCs w:val="28"/>
        </w:rPr>
        <w:t>Юрайт</w:t>
      </w:r>
      <w:proofErr w:type="spellEnd"/>
      <w:r w:rsidRPr="00145989">
        <w:rPr>
          <w:rFonts w:ascii="Times New Roman" w:eastAsia="Times New Roman" w:hAnsi="Times New Roman" w:cs="Times New Roman"/>
          <w:sz w:val="28"/>
          <w:szCs w:val="28"/>
        </w:rPr>
        <w:t>; 2020 год.</w:t>
      </w:r>
    </w:p>
    <w:p w:rsidR="00420A80" w:rsidRPr="00145989" w:rsidRDefault="00420A80" w:rsidP="001E7E7D">
      <w:pPr>
        <w:pStyle w:val="normal"/>
        <w:numPr>
          <w:ilvl w:val="0"/>
          <w:numId w:val="5"/>
        </w:numPr>
        <w:spacing w:after="0" w:line="360" w:lineRule="auto"/>
        <w:ind w:left="0"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Вехова</w:t>
      </w:r>
      <w:proofErr w:type="spellEnd"/>
      <w:r>
        <w:rPr>
          <w:rFonts w:ascii="Times New Roman" w:eastAsia="Times New Roman" w:hAnsi="Times New Roman" w:cs="Times New Roman"/>
          <w:sz w:val="28"/>
          <w:szCs w:val="28"/>
        </w:rPr>
        <w:t xml:space="preserve">, Д.В., </w:t>
      </w:r>
      <w:proofErr w:type="spellStart"/>
      <w:r>
        <w:rPr>
          <w:rFonts w:ascii="Times New Roman" w:eastAsia="Times New Roman" w:hAnsi="Times New Roman" w:cs="Times New Roman"/>
          <w:sz w:val="28"/>
          <w:szCs w:val="28"/>
        </w:rPr>
        <w:t>Бабаков</w:t>
      </w:r>
      <w:proofErr w:type="spellEnd"/>
      <w:r>
        <w:rPr>
          <w:rFonts w:ascii="Times New Roman" w:eastAsia="Times New Roman" w:hAnsi="Times New Roman" w:cs="Times New Roman"/>
          <w:sz w:val="28"/>
          <w:szCs w:val="28"/>
        </w:rPr>
        <w:t xml:space="preserve">, В.А. Некоторые проблемы правового регулирования договора дарения // Вестник науки. 2021. №10. </w:t>
      </w:r>
    </w:p>
    <w:p w:rsidR="00145989" w:rsidRDefault="00145989" w:rsidP="001E7E7D">
      <w:pPr>
        <w:pStyle w:val="normal"/>
        <w:numPr>
          <w:ilvl w:val="0"/>
          <w:numId w:val="5"/>
        </w:numPr>
        <w:spacing w:after="0" w:line="360" w:lineRule="auto"/>
        <w:ind w:left="0" w:firstLine="720"/>
        <w:jc w:val="both"/>
        <w:rPr>
          <w:rFonts w:ascii="Times New Roman" w:eastAsia="Times New Roman" w:hAnsi="Times New Roman" w:cs="Times New Roman"/>
          <w:sz w:val="28"/>
          <w:szCs w:val="28"/>
        </w:rPr>
      </w:pPr>
      <w:r w:rsidRPr="00145989">
        <w:rPr>
          <w:rFonts w:ascii="Times New Roman" w:eastAsia="Times New Roman" w:hAnsi="Times New Roman" w:cs="Times New Roman"/>
          <w:sz w:val="28"/>
          <w:szCs w:val="28"/>
        </w:rPr>
        <w:t>Карпухин, Д. «Договор дарения жилого помещения: анализ правоприменительных аспектов пробл</w:t>
      </w:r>
      <w:r w:rsidR="00420A80">
        <w:rPr>
          <w:rFonts w:ascii="Times New Roman" w:eastAsia="Times New Roman" w:hAnsi="Times New Roman" w:cs="Times New Roman"/>
          <w:sz w:val="28"/>
          <w:szCs w:val="28"/>
        </w:rPr>
        <w:t>емы» // Жилищное право. 2020 г..</w:t>
      </w:r>
      <w:r w:rsidRPr="00145989">
        <w:rPr>
          <w:rFonts w:ascii="Times New Roman" w:eastAsia="Times New Roman" w:hAnsi="Times New Roman" w:cs="Times New Roman"/>
          <w:sz w:val="28"/>
          <w:szCs w:val="28"/>
        </w:rPr>
        <w:t xml:space="preserve"> № 10. – 13 </w:t>
      </w:r>
      <w:proofErr w:type="gramStart"/>
      <w:r w:rsidRPr="00145989">
        <w:rPr>
          <w:rFonts w:ascii="Times New Roman" w:eastAsia="Times New Roman" w:hAnsi="Times New Roman" w:cs="Times New Roman"/>
          <w:sz w:val="28"/>
          <w:szCs w:val="28"/>
        </w:rPr>
        <w:t>с</w:t>
      </w:r>
      <w:proofErr w:type="gramEnd"/>
      <w:r w:rsidRPr="00145989">
        <w:rPr>
          <w:rFonts w:ascii="Times New Roman" w:eastAsia="Times New Roman" w:hAnsi="Times New Roman" w:cs="Times New Roman"/>
          <w:sz w:val="28"/>
          <w:szCs w:val="28"/>
        </w:rPr>
        <w:t>.</w:t>
      </w:r>
    </w:p>
    <w:p w:rsidR="0056000B" w:rsidRPr="00145989" w:rsidRDefault="0056000B" w:rsidP="001E7E7D">
      <w:pPr>
        <w:pStyle w:val="normal"/>
        <w:numPr>
          <w:ilvl w:val="0"/>
          <w:numId w:val="5"/>
        </w:numPr>
        <w:spacing w:after="0" w:line="360" w:lineRule="auto"/>
        <w:ind w:left="0" w:firstLine="720"/>
        <w:jc w:val="both"/>
        <w:rPr>
          <w:rFonts w:ascii="Times New Roman" w:eastAsia="Times New Roman" w:hAnsi="Times New Roman" w:cs="Times New Roman"/>
          <w:sz w:val="28"/>
          <w:szCs w:val="28"/>
        </w:rPr>
      </w:pPr>
      <w:r w:rsidRPr="00145989">
        <w:rPr>
          <w:rFonts w:ascii="Times New Roman" w:eastAsia="Times New Roman" w:hAnsi="Times New Roman" w:cs="Times New Roman"/>
          <w:sz w:val="28"/>
          <w:szCs w:val="28"/>
        </w:rPr>
        <w:lastRenderedPageBreak/>
        <w:t>Козырь, О.М. Комментарий к Гражданскому кодексу Российской Федерации, части второй (постатейный). – М., 2021. – с.306</w:t>
      </w:r>
    </w:p>
    <w:p w:rsidR="00145989" w:rsidRPr="001E7E7D" w:rsidRDefault="00145989" w:rsidP="001E7E7D">
      <w:pPr>
        <w:pStyle w:val="normal"/>
        <w:numPr>
          <w:ilvl w:val="0"/>
          <w:numId w:val="5"/>
        </w:numPr>
        <w:spacing w:after="0" w:line="360" w:lineRule="auto"/>
        <w:ind w:left="0" w:firstLine="720"/>
        <w:jc w:val="both"/>
        <w:rPr>
          <w:rFonts w:ascii="Times New Roman" w:eastAsia="Times New Roman" w:hAnsi="Times New Roman" w:cs="Times New Roman"/>
          <w:sz w:val="28"/>
          <w:szCs w:val="28"/>
        </w:rPr>
      </w:pPr>
      <w:r w:rsidRPr="001E7E7D">
        <w:rPr>
          <w:rFonts w:ascii="Times New Roman" w:eastAsia="Times New Roman" w:hAnsi="Times New Roman" w:cs="Times New Roman"/>
          <w:sz w:val="28"/>
          <w:szCs w:val="28"/>
        </w:rPr>
        <w:t xml:space="preserve">Лермонтов, Ю.М. «Дарение: гражданско-правовая характеристика договора, особенности бухгалтерского учета и налоговые аспекты» // Официальные материалы для бухгалтера. Комментарии и консультации». 2019. № 6. – 33 – 38 </w:t>
      </w:r>
      <w:proofErr w:type="gramStart"/>
      <w:r w:rsidRPr="001E7E7D">
        <w:rPr>
          <w:rFonts w:ascii="Times New Roman" w:eastAsia="Times New Roman" w:hAnsi="Times New Roman" w:cs="Times New Roman"/>
          <w:sz w:val="28"/>
          <w:szCs w:val="28"/>
        </w:rPr>
        <w:t>с</w:t>
      </w:r>
      <w:proofErr w:type="gramEnd"/>
      <w:r w:rsidRPr="001E7E7D">
        <w:rPr>
          <w:rFonts w:ascii="Times New Roman" w:eastAsia="Times New Roman" w:hAnsi="Times New Roman" w:cs="Times New Roman"/>
          <w:sz w:val="28"/>
          <w:szCs w:val="28"/>
        </w:rPr>
        <w:t>.</w:t>
      </w:r>
    </w:p>
    <w:p w:rsidR="0056000B" w:rsidRDefault="0056000B" w:rsidP="001E7E7D">
      <w:pPr>
        <w:pStyle w:val="normal"/>
        <w:numPr>
          <w:ilvl w:val="0"/>
          <w:numId w:val="5"/>
        </w:numPr>
        <w:spacing w:after="0" w:line="360" w:lineRule="auto"/>
        <w:ind w:left="0" w:firstLine="720"/>
        <w:jc w:val="both"/>
        <w:rPr>
          <w:rFonts w:ascii="Times New Roman" w:eastAsia="Times New Roman" w:hAnsi="Times New Roman" w:cs="Times New Roman"/>
          <w:sz w:val="28"/>
          <w:szCs w:val="28"/>
        </w:rPr>
      </w:pPr>
      <w:r>
        <w:rPr>
          <w:rFonts w:ascii="Times New Roman" w:eastAsia="Times New Roman" w:hAnsi="Times New Roman" w:cs="Times New Roman"/>
          <w:sz w:val="28"/>
          <w:szCs w:val="28"/>
        </w:rPr>
        <w:t>Лукина, А.А, Гришина Я.С. Договор дарения // Вопросы науки и образования. 2019. №24.</w:t>
      </w:r>
    </w:p>
    <w:p w:rsidR="001E7E7D" w:rsidRDefault="00420A80" w:rsidP="001E7E7D">
      <w:pPr>
        <w:pStyle w:val="normal"/>
        <w:numPr>
          <w:ilvl w:val="0"/>
          <w:numId w:val="5"/>
        </w:numPr>
        <w:spacing w:after="0" w:line="360" w:lineRule="auto"/>
        <w:ind w:left="0" w:firstLine="720"/>
        <w:jc w:val="both"/>
        <w:rPr>
          <w:rFonts w:ascii="Times New Roman" w:eastAsia="Times New Roman" w:hAnsi="Times New Roman" w:cs="Times New Roman"/>
          <w:sz w:val="28"/>
          <w:szCs w:val="28"/>
        </w:rPr>
      </w:pPr>
      <w:r w:rsidRPr="001E7E7D">
        <w:rPr>
          <w:rFonts w:ascii="Times New Roman" w:eastAsia="Times New Roman" w:hAnsi="Times New Roman" w:cs="Times New Roman"/>
          <w:sz w:val="28"/>
          <w:szCs w:val="28"/>
        </w:rPr>
        <w:t xml:space="preserve"> </w:t>
      </w:r>
      <w:proofErr w:type="spellStart"/>
      <w:r w:rsidR="00145989" w:rsidRPr="001E7E7D">
        <w:rPr>
          <w:rFonts w:ascii="Times New Roman" w:eastAsia="Times New Roman" w:hAnsi="Times New Roman" w:cs="Times New Roman"/>
          <w:sz w:val="28"/>
          <w:szCs w:val="28"/>
        </w:rPr>
        <w:t>Микрюков</w:t>
      </w:r>
      <w:proofErr w:type="spellEnd"/>
      <w:r w:rsidR="00145989" w:rsidRPr="001E7E7D">
        <w:rPr>
          <w:rFonts w:ascii="Times New Roman" w:eastAsia="Times New Roman" w:hAnsi="Times New Roman" w:cs="Times New Roman"/>
          <w:sz w:val="28"/>
          <w:szCs w:val="28"/>
        </w:rPr>
        <w:t xml:space="preserve">, В.А. «Условия о назначении и цели использования имущества в договоре пожертвования: ограничение или обременение» </w:t>
      </w:r>
    </w:p>
    <w:p w:rsidR="00145989" w:rsidRPr="001E7E7D" w:rsidRDefault="00145989" w:rsidP="001E7E7D">
      <w:pPr>
        <w:pStyle w:val="normal"/>
        <w:spacing w:after="0" w:line="360" w:lineRule="auto"/>
        <w:jc w:val="both"/>
        <w:rPr>
          <w:rFonts w:ascii="Times New Roman" w:eastAsia="Times New Roman" w:hAnsi="Times New Roman" w:cs="Times New Roman"/>
          <w:sz w:val="28"/>
          <w:szCs w:val="28"/>
        </w:rPr>
      </w:pPr>
      <w:r w:rsidRPr="001E7E7D">
        <w:rPr>
          <w:rFonts w:ascii="Times New Roman" w:eastAsia="Times New Roman" w:hAnsi="Times New Roman" w:cs="Times New Roman"/>
          <w:sz w:val="28"/>
          <w:szCs w:val="28"/>
        </w:rPr>
        <w:t xml:space="preserve">// Юрист. 2019 год. № 16. – 3 – 6 </w:t>
      </w:r>
      <w:proofErr w:type="gramStart"/>
      <w:r w:rsidRPr="001E7E7D">
        <w:rPr>
          <w:rFonts w:ascii="Times New Roman" w:eastAsia="Times New Roman" w:hAnsi="Times New Roman" w:cs="Times New Roman"/>
          <w:sz w:val="28"/>
          <w:szCs w:val="28"/>
        </w:rPr>
        <w:t>с</w:t>
      </w:r>
      <w:proofErr w:type="gramEnd"/>
      <w:r w:rsidRPr="001E7E7D">
        <w:rPr>
          <w:rFonts w:ascii="Times New Roman" w:eastAsia="Times New Roman" w:hAnsi="Times New Roman" w:cs="Times New Roman"/>
          <w:sz w:val="28"/>
          <w:szCs w:val="28"/>
        </w:rPr>
        <w:t>.</w:t>
      </w:r>
    </w:p>
    <w:p w:rsidR="001E7E7D" w:rsidRDefault="00145989" w:rsidP="001E7E7D">
      <w:pPr>
        <w:pStyle w:val="normal"/>
        <w:numPr>
          <w:ilvl w:val="0"/>
          <w:numId w:val="5"/>
        </w:numPr>
        <w:spacing w:after="0" w:line="360" w:lineRule="auto"/>
        <w:ind w:left="0" w:firstLine="720"/>
        <w:jc w:val="both"/>
        <w:rPr>
          <w:rFonts w:ascii="Times New Roman" w:eastAsia="Times New Roman" w:hAnsi="Times New Roman" w:cs="Times New Roman"/>
          <w:sz w:val="28"/>
          <w:szCs w:val="28"/>
        </w:rPr>
      </w:pPr>
      <w:proofErr w:type="spellStart"/>
      <w:r w:rsidRPr="001E7E7D">
        <w:rPr>
          <w:rFonts w:ascii="Times New Roman" w:eastAsia="Times New Roman" w:hAnsi="Times New Roman" w:cs="Times New Roman"/>
          <w:sz w:val="28"/>
          <w:szCs w:val="28"/>
        </w:rPr>
        <w:t>Минахина</w:t>
      </w:r>
      <w:proofErr w:type="spellEnd"/>
      <w:r w:rsidR="00420A80" w:rsidRPr="001E7E7D">
        <w:rPr>
          <w:rFonts w:ascii="Times New Roman" w:eastAsia="Times New Roman" w:hAnsi="Times New Roman" w:cs="Times New Roman"/>
          <w:sz w:val="28"/>
          <w:szCs w:val="28"/>
        </w:rPr>
        <w:t>,</w:t>
      </w:r>
      <w:r w:rsidRPr="001E7E7D">
        <w:rPr>
          <w:rFonts w:ascii="Times New Roman" w:eastAsia="Times New Roman" w:hAnsi="Times New Roman" w:cs="Times New Roman"/>
          <w:sz w:val="28"/>
          <w:szCs w:val="28"/>
        </w:rPr>
        <w:t xml:space="preserve"> И.А. Наследован</w:t>
      </w:r>
      <w:r w:rsidR="00420A80" w:rsidRPr="001E7E7D">
        <w:rPr>
          <w:rFonts w:ascii="Times New Roman" w:eastAsia="Times New Roman" w:hAnsi="Times New Roman" w:cs="Times New Roman"/>
          <w:sz w:val="28"/>
          <w:szCs w:val="28"/>
        </w:rPr>
        <w:t xml:space="preserve">ие. Дарение. Пожизненная рента: </w:t>
      </w:r>
      <w:r w:rsidRPr="001E7E7D">
        <w:rPr>
          <w:rFonts w:ascii="Times New Roman" w:eastAsia="Times New Roman" w:hAnsi="Times New Roman" w:cs="Times New Roman"/>
          <w:sz w:val="28"/>
          <w:szCs w:val="28"/>
        </w:rPr>
        <w:t xml:space="preserve">вопросы правового регулирования </w:t>
      </w:r>
      <w:r w:rsidR="001E7E7D" w:rsidRPr="001E7E7D">
        <w:rPr>
          <w:rFonts w:ascii="Times New Roman" w:eastAsia="Times New Roman" w:hAnsi="Times New Roman" w:cs="Times New Roman"/>
          <w:sz w:val="28"/>
          <w:szCs w:val="28"/>
        </w:rPr>
        <w:t>[</w:t>
      </w:r>
      <w:r w:rsidR="001E7E7D">
        <w:rPr>
          <w:rFonts w:ascii="Times New Roman" w:eastAsia="Times New Roman" w:hAnsi="Times New Roman" w:cs="Times New Roman"/>
          <w:sz w:val="28"/>
          <w:szCs w:val="28"/>
        </w:rPr>
        <w:t>Электронный ресурс</w:t>
      </w:r>
      <w:r w:rsidR="001E7E7D" w:rsidRPr="001E7E7D">
        <w:rPr>
          <w:rFonts w:ascii="Times New Roman" w:eastAsia="Times New Roman" w:hAnsi="Times New Roman" w:cs="Times New Roman"/>
          <w:sz w:val="28"/>
          <w:szCs w:val="28"/>
        </w:rPr>
        <w:t>]</w:t>
      </w:r>
      <w:r w:rsidR="001E7E7D">
        <w:rPr>
          <w:rFonts w:ascii="Times New Roman" w:eastAsia="Times New Roman" w:hAnsi="Times New Roman" w:cs="Times New Roman"/>
          <w:sz w:val="28"/>
          <w:szCs w:val="28"/>
        </w:rPr>
        <w:t xml:space="preserve"> </w:t>
      </w:r>
      <w:r w:rsidRPr="001E7E7D">
        <w:rPr>
          <w:rFonts w:ascii="Times New Roman" w:eastAsia="Times New Roman" w:hAnsi="Times New Roman" w:cs="Times New Roman"/>
          <w:sz w:val="28"/>
          <w:szCs w:val="28"/>
        </w:rPr>
        <w:t xml:space="preserve">// </w:t>
      </w:r>
      <w:r w:rsidR="001E7E7D">
        <w:rPr>
          <w:rFonts w:ascii="Times New Roman" w:eastAsia="Times New Roman" w:hAnsi="Times New Roman" w:cs="Times New Roman"/>
          <w:sz w:val="28"/>
          <w:szCs w:val="28"/>
          <w:lang w:val="en-US"/>
        </w:rPr>
        <w:t>URL</w:t>
      </w:r>
      <w:r w:rsidR="001E7E7D" w:rsidRPr="001E7E7D">
        <w:rPr>
          <w:rFonts w:ascii="Times New Roman" w:eastAsia="Times New Roman" w:hAnsi="Times New Roman" w:cs="Times New Roman"/>
          <w:sz w:val="28"/>
          <w:szCs w:val="28"/>
        </w:rPr>
        <w:t xml:space="preserve">: https://search.rsl.ru/ru/record/01002982634 </w:t>
      </w:r>
    </w:p>
    <w:p w:rsidR="00145989" w:rsidRPr="001E7E7D" w:rsidRDefault="00145989" w:rsidP="001E7E7D">
      <w:pPr>
        <w:pStyle w:val="normal"/>
        <w:numPr>
          <w:ilvl w:val="0"/>
          <w:numId w:val="5"/>
        </w:numPr>
        <w:spacing w:after="0" w:line="360" w:lineRule="auto"/>
        <w:ind w:left="0" w:firstLine="720"/>
        <w:jc w:val="both"/>
        <w:rPr>
          <w:rFonts w:ascii="Times New Roman" w:eastAsia="Times New Roman" w:hAnsi="Times New Roman" w:cs="Times New Roman"/>
          <w:sz w:val="28"/>
          <w:szCs w:val="28"/>
        </w:rPr>
      </w:pPr>
      <w:r w:rsidRPr="001E7E7D">
        <w:rPr>
          <w:rFonts w:ascii="Times New Roman" w:eastAsia="Times New Roman" w:hAnsi="Times New Roman" w:cs="Times New Roman"/>
          <w:sz w:val="28"/>
          <w:szCs w:val="28"/>
        </w:rPr>
        <w:t>Мыскин</w:t>
      </w:r>
      <w:r w:rsidR="00420A80" w:rsidRPr="001E7E7D">
        <w:rPr>
          <w:rFonts w:ascii="Times New Roman" w:eastAsia="Times New Roman" w:hAnsi="Times New Roman" w:cs="Times New Roman"/>
          <w:sz w:val="28"/>
          <w:szCs w:val="28"/>
        </w:rPr>
        <w:t>,</w:t>
      </w:r>
      <w:r w:rsidRPr="001E7E7D">
        <w:rPr>
          <w:rFonts w:ascii="Times New Roman" w:eastAsia="Times New Roman" w:hAnsi="Times New Roman" w:cs="Times New Roman"/>
          <w:sz w:val="28"/>
          <w:szCs w:val="28"/>
        </w:rPr>
        <w:t xml:space="preserve"> А.В. Феномен отмены дарения в связи с неблагодарностью одаряемого // Нотариус. – 2018. – № 6.</w:t>
      </w:r>
    </w:p>
    <w:p w:rsidR="00145989" w:rsidRDefault="00145989" w:rsidP="001E7E7D">
      <w:pPr>
        <w:pStyle w:val="normal"/>
        <w:numPr>
          <w:ilvl w:val="0"/>
          <w:numId w:val="5"/>
        </w:numPr>
        <w:spacing w:after="0" w:line="360" w:lineRule="auto"/>
        <w:ind w:left="0" w:firstLine="720"/>
        <w:jc w:val="both"/>
        <w:rPr>
          <w:rFonts w:ascii="Times New Roman" w:eastAsia="Times New Roman" w:hAnsi="Times New Roman" w:cs="Times New Roman"/>
          <w:sz w:val="28"/>
          <w:szCs w:val="28"/>
        </w:rPr>
      </w:pPr>
      <w:proofErr w:type="spellStart"/>
      <w:r w:rsidRPr="00145989">
        <w:rPr>
          <w:rFonts w:ascii="Times New Roman" w:eastAsia="Times New Roman" w:hAnsi="Times New Roman" w:cs="Times New Roman"/>
          <w:sz w:val="28"/>
          <w:szCs w:val="28"/>
        </w:rPr>
        <w:t>Недоцук</w:t>
      </w:r>
      <w:proofErr w:type="spellEnd"/>
      <w:r w:rsidR="00420A80">
        <w:rPr>
          <w:rFonts w:ascii="Times New Roman" w:eastAsia="Times New Roman" w:hAnsi="Times New Roman" w:cs="Times New Roman"/>
          <w:sz w:val="28"/>
          <w:szCs w:val="28"/>
        </w:rPr>
        <w:t>,</w:t>
      </w:r>
      <w:r w:rsidRPr="00145989">
        <w:rPr>
          <w:rFonts w:ascii="Times New Roman" w:eastAsia="Times New Roman" w:hAnsi="Times New Roman" w:cs="Times New Roman"/>
          <w:sz w:val="28"/>
          <w:szCs w:val="28"/>
        </w:rPr>
        <w:t xml:space="preserve"> Н.А. «Договор дарения». </w:t>
      </w:r>
      <w:r w:rsidR="001E7E7D">
        <w:rPr>
          <w:rFonts w:ascii="Times New Roman" w:eastAsia="Times New Roman" w:hAnsi="Times New Roman" w:cs="Times New Roman"/>
          <w:sz w:val="28"/>
          <w:szCs w:val="28"/>
        </w:rPr>
        <w:t xml:space="preserve">- </w:t>
      </w:r>
      <w:r w:rsidRPr="00145989">
        <w:rPr>
          <w:rFonts w:ascii="Times New Roman" w:eastAsia="Times New Roman" w:hAnsi="Times New Roman" w:cs="Times New Roman"/>
          <w:sz w:val="28"/>
          <w:szCs w:val="28"/>
        </w:rPr>
        <w:t xml:space="preserve">М.: </w:t>
      </w:r>
      <w:proofErr w:type="spellStart"/>
      <w:r w:rsidRPr="00145989">
        <w:rPr>
          <w:rFonts w:ascii="Times New Roman" w:eastAsia="Times New Roman" w:hAnsi="Times New Roman" w:cs="Times New Roman"/>
          <w:sz w:val="28"/>
          <w:szCs w:val="28"/>
        </w:rPr>
        <w:t>Эксмо</w:t>
      </w:r>
      <w:proofErr w:type="spellEnd"/>
      <w:r w:rsidRPr="00145989">
        <w:rPr>
          <w:rFonts w:ascii="Times New Roman" w:eastAsia="Times New Roman" w:hAnsi="Times New Roman" w:cs="Times New Roman"/>
          <w:sz w:val="28"/>
          <w:szCs w:val="28"/>
        </w:rPr>
        <w:t>, 2020 год.</w:t>
      </w:r>
    </w:p>
    <w:p w:rsidR="0056000B" w:rsidRPr="00145989" w:rsidRDefault="0056000B" w:rsidP="001E7E7D">
      <w:pPr>
        <w:pStyle w:val="normal"/>
        <w:numPr>
          <w:ilvl w:val="0"/>
          <w:numId w:val="5"/>
        </w:numPr>
        <w:spacing w:after="0" w:line="360" w:lineRule="auto"/>
        <w:ind w:left="0"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Никонорова</w:t>
      </w:r>
      <w:proofErr w:type="spellEnd"/>
      <w:r>
        <w:rPr>
          <w:rFonts w:ascii="Times New Roman" w:eastAsia="Times New Roman" w:hAnsi="Times New Roman" w:cs="Times New Roman"/>
          <w:sz w:val="28"/>
          <w:szCs w:val="28"/>
        </w:rPr>
        <w:t xml:space="preserve">, Ю.В. Договор дарения как правовая форма безвозмездных отношений в гражданском праве России // Вопросы современной юриспруденции. 2017. №1. </w:t>
      </w:r>
    </w:p>
    <w:p w:rsidR="00145989" w:rsidRPr="00145989" w:rsidRDefault="00145989" w:rsidP="001E7E7D">
      <w:pPr>
        <w:pStyle w:val="normal"/>
        <w:numPr>
          <w:ilvl w:val="0"/>
          <w:numId w:val="5"/>
        </w:numPr>
        <w:spacing w:after="0" w:line="360" w:lineRule="auto"/>
        <w:ind w:left="0" w:firstLine="720"/>
        <w:jc w:val="both"/>
        <w:rPr>
          <w:rFonts w:ascii="Times New Roman" w:eastAsia="Times New Roman" w:hAnsi="Times New Roman" w:cs="Times New Roman"/>
          <w:sz w:val="28"/>
          <w:szCs w:val="28"/>
        </w:rPr>
      </w:pPr>
      <w:r w:rsidRPr="00145989">
        <w:rPr>
          <w:rFonts w:ascii="Times New Roman" w:eastAsia="Times New Roman" w:hAnsi="Times New Roman" w:cs="Times New Roman"/>
          <w:sz w:val="28"/>
          <w:szCs w:val="28"/>
        </w:rPr>
        <w:t>Талеров</w:t>
      </w:r>
      <w:r w:rsidR="00420A80">
        <w:rPr>
          <w:rFonts w:ascii="Times New Roman" w:eastAsia="Times New Roman" w:hAnsi="Times New Roman" w:cs="Times New Roman"/>
          <w:sz w:val="28"/>
          <w:szCs w:val="28"/>
        </w:rPr>
        <w:t>,</w:t>
      </w:r>
      <w:r w:rsidRPr="00145989">
        <w:rPr>
          <w:rFonts w:ascii="Times New Roman" w:eastAsia="Times New Roman" w:hAnsi="Times New Roman" w:cs="Times New Roman"/>
          <w:sz w:val="28"/>
          <w:szCs w:val="28"/>
        </w:rPr>
        <w:t xml:space="preserve"> К.В. «Объект и содержание договора пожертвования как способа защиты гражданских прав пострадавших от действий террористического характера»</w:t>
      </w:r>
      <w:r w:rsidR="00420A80">
        <w:rPr>
          <w:rFonts w:ascii="Times New Roman" w:eastAsia="Times New Roman" w:hAnsi="Times New Roman" w:cs="Times New Roman"/>
          <w:sz w:val="28"/>
          <w:szCs w:val="28"/>
        </w:rPr>
        <w:t xml:space="preserve"> // Гражданское право. 2019 г. №</w:t>
      </w:r>
      <w:r w:rsidRPr="00145989">
        <w:rPr>
          <w:rFonts w:ascii="Times New Roman" w:eastAsia="Times New Roman" w:hAnsi="Times New Roman" w:cs="Times New Roman"/>
          <w:sz w:val="28"/>
          <w:szCs w:val="28"/>
        </w:rPr>
        <w:t xml:space="preserve"> 1. 43 – 47 </w:t>
      </w:r>
      <w:proofErr w:type="gramStart"/>
      <w:r w:rsidRPr="00145989">
        <w:rPr>
          <w:rFonts w:ascii="Times New Roman" w:eastAsia="Times New Roman" w:hAnsi="Times New Roman" w:cs="Times New Roman"/>
          <w:sz w:val="28"/>
          <w:szCs w:val="28"/>
        </w:rPr>
        <w:t>с</w:t>
      </w:r>
      <w:proofErr w:type="gramEnd"/>
      <w:r w:rsidRPr="00145989">
        <w:rPr>
          <w:rFonts w:ascii="Times New Roman" w:eastAsia="Times New Roman" w:hAnsi="Times New Roman" w:cs="Times New Roman"/>
          <w:sz w:val="28"/>
          <w:szCs w:val="28"/>
        </w:rPr>
        <w:t>.</w:t>
      </w:r>
    </w:p>
    <w:p w:rsidR="00145989" w:rsidRPr="00145989" w:rsidRDefault="00145989" w:rsidP="001E7E7D">
      <w:pPr>
        <w:pStyle w:val="normal"/>
        <w:numPr>
          <w:ilvl w:val="0"/>
          <w:numId w:val="5"/>
        </w:numPr>
        <w:spacing w:after="0" w:line="360" w:lineRule="auto"/>
        <w:ind w:left="0" w:firstLine="720"/>
        <w:jc w:val="both"/>
        <w:rPr>
          <w:rFonts w:ascii="Times New Roman" w:eastAsia="Times New Roman" w:hAnsi="Times New Roman" w:cs="Times New Roman"/>
          <w:sz w:val="28"/>
          <w:szCs w:val="28"/>
        </w:rPr>
      </w:pPr>
      <w:r w:rsidRPr="00145989">
        <w:rPr>
          <w:rFonts w:ascii="Times New Roman" w:eastAsia="Times New Roman" w:hAnsi="Times New Roman" w:cs="Times New Roman"/>
          <w:sz w:val="28"/>
          <w:szCs w:val="28"/>
        </w:rPr>
        <w:t>Умов</w:t>
      </w:r>
      <w:r w:rsidR="00420A80">
        <w:rPr>
          <w:rFonts w:ascii="Times New Roman" w:eastAsia="Times New Roman" w:hAnsi="Times New Roman" w:cs="Times New Roman"/>
          <w:sz w:val="28"/>
          <w:szCs w:val="28"/>
        </w:rPr>
        <w:t>,</w:t>
      </w:r>
      <w:r w:rsidRPr="00145989">
        <w:rPr>
          <w:rFonts w:ascii="Times New Roman" w:eastAsia="Times New Roman" w:hAnsi="Times New Roman" w:cs="Times New Roman"/>
          <w:sz w:val="28"/>
          <w:szCs w:val="28"/>
        </w:rPr>
        <w:t xml:space="preserve"> В.А. Дарение, его понятие, характеристические черты и место в системе права. – М., 2019. – С. 136-137.</w:t>
      </w:r>
    </w:p>
    <w:p w:rsidR="00ED08F6" w:rsidRDefault="00D71491" w:rsidP="001E7E7D">
      <w:pPr>
        <w:pStyle w:val="normal"/>
        <w:numPr>
          <w:ilvl w:val="0"/>
          <w:numId w:val="5"/>
        </w:numPr>
        <w:spacing w:after="0" w:line="360" w:lineRule="auto"/>
        <w:ind w:left="0" w:firstLine="720"/>
        <w:jc w:val="both"/>
        <w:rPr>
          <w:rFonts w:ascii="Times New Roman" w:eastAsia="Times New Roman" w:hAnsi="Times New Roman" w:cs="Times New Roman"/>
          <w:sz w:val="28"/>
          <w:szCs w:val="28"/>
        </w:rPr>
      </w:pPr>
      <w:proofErr w:type="spellStart"/>
      <w:r>
        <w:rPr>
          <w:rFonts w:ascii="Times New Roman" w:eastAsia="Times New Roman" w:hAnsi="Times New Roman" w:cs="Times New Roman"/>
          <w:sz w:val="28"/>
          <w:szCs w:val="28"/>
        </w:rPr>
        <w:t>Хабиева</w:t>
      </w:r>
      <w:proofErr w:type="spellEnd"/>
      <w:r w:rsidR="00420A80">
        <w:rPr>
          <w:rFonts w:ascii="Times New Roman" w:eastAsia="Times New Roman" w:hAnsi="Times New Roman" w:cs="Times New Roman"/>
          <w:sz w:val="28"/>
          <w:szCs w:val="28"/>
        </w:rPr>
        <w:t>,</w:t>
      </w:r>
      <w:r>
        <w:rPr>
          <w:rFonts w:ascii="Times New Roman" w:eastAsia="Times New Roman" w:hAnsi="Times New Roman" w:cs="Times New Roman"/>
          <w:sz w:val="28"/>
          <w:szCs w:val="28"/>
        </w:rPr>
        <w:t xml:space="preserve"> З.Д. Отказ от исполнения договора дарения и отмена дарения // Гуманитарные, социально-экономические и общественные науки. 2020. №3. </w:t>
      </w:r>
    </w:p>
    <w:p w:rsidR="00ED08F6" w:rsidRDefault="00ED08F6" w:rsidP="00420A80">
      <w:pPr>
        <w:pStyle w:val="normal"/>
        <w:widowControl w:val="0"/>
        <w:pBdr>
          <w:top w:val="nil"/>
          <w:left w:val="nil"/>
          <w:bottom w:val="nil"/>
          <w:right w:val="nil"/>
          <w:between w:val="nil"/>
        </w:pBdr>
        <w:spacing w:after="0" w:line="360" w:lineRule="auto"/>
        <w:jc w:val="both"/>
        <w:rPr>
          <w:rFonts w:ascii="Times New Roman" w:eastAsia="Times New Roman" w:hAnsi="Times New Roman" w:cs="Times New Roman"/>
          <w:color w:val="000000"/>
          <w:sz w:val="28"/>
          <w:szCs w:val="28"/>
        </w:rPr>
      </w:pPr>
    </w:p>
    <w:sectPr w:rsidR="00ED08F6" w:rsidSect="00ED08F6">
      <w:pgSz w:w="11906" w:h="16838"/>
      <w:pgMar w:top="1134" w:right="850" w:bottom="1134" w:left="1701" w:header="708" w:footer="708" w:gutter="0"/>
      <w:cols w:space="72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145989" w:rsidRDefault="00145989" w:rsidP="00ED08F6">
      <w:pPr>
        <w:spacing w:after="0" w:line="240" w:lineRule="auto"/>
      </w:pPr>
      <w:r>
        <w:separator/>
      </w:r>
    </w:p>
  </w:endnote>
  <w:endnote w:type="continuationSeparator" w:id="0">
    <w:p w:rsidR="00145989" w:rsidRDefault="00145989" w:rsidP="00ED08F6">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sig w:usb0="00000000" w:usb1="00000000" w:usb2="00000000" w:usb3="00000000" w:csb0="00000000"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Georgia">
    <w:panose1 w:val="02040502050405020303"/>
    <w:charset w:val="CC"/>
    <w:family w:val="roman"/>
    <w:pitch w:val="variable"/>
    <w:sig w:usb0="00000287" w:usb1="00000000" w:usb2="00000000" w:usb3="00000000" w:csb0="0000009F"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5989" w:rsidRDefault="005C7DF0">
    <w:pPr>
      <w:pStyle w:val="normal"/>
      <w:pBdr>
        <w:top w:val="nil"/>
        <w:left w:val="nil"/>
        <w:bottom w:val="nil"/>
        <w:right w:val="nil"/>
        <w:between w:val="nil"/>
      </w:pBdr>
      <w:tabs>
        <w:tab w:val="center" w:pos="4677"/>
        <w:tab w:val="right" w:pos="9355"/>
      </w:tabs>
      <w:spacing w:after="0" w:line="240" w:lineRule="auto"/>
      <w:jc w:val="center"/>
      <w:rPr>
        <w:color w:val="000000"/>
      </w:rPr>
    </w:pPr>
    <w:r>
      <w:rPr>
        <w:color w:val="000000"/>
      </w:rPr>
      <w:fldChar w:fldCharType="begin"/>
    </w:r>
    <w:r w:rsidR="00145989">
      <w:rPr>
        <w:color w:val="000000"/>
      </w:rPr>
      <w:instrText>PAGE</w:instrText>
    </w:r>
    <w:r>
      <w:rPr>
        <w:color w:val="000000"/>
      </w:rPr>
      <w:fldChar w:fldCharType="separate"/>
    </w:r>
    <w:r w:rsidR="001E7E7D">
      <w:rPr>
        <w:noProof/>
        <w:color w:val="000000"/>
      </w:rPr>
      <w:t>39</w:t>
    </w:r>
    <w:r>
      <w:rPr>
        <w:color w:val="000000"/>
      </w:rPr>
      <w:fldChar w:fldCharType="end"/>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145989" w:rsidRDefault="00145989" w:rsidP="00ED08F6">
      <w:pPr>
        <w:spacing w:after="0" w:line="240" w:lineRule="auto"/>
      </w:pPr>
      <w:r>
        <w:separator/>
      </w:r>
    </w:p>
  </w:footnote>
  <w:footnote w:type="continuationSeparator" w:id="0">
    <w:p w:rsidR="00145989" w:rsidRDefault="00145989" w:rsidP="00ED08F6">
      <w:pPr>
        <w:spacing w:after="0" w:line="240" w:lineRule="auto"/>
      </w:pPr>
      <w:r>
        <w:continuationSeparator/>
      </w:r>
    </w:p>
  </w:footnote>
  <w:footnote w:id="1">
    <w:p w:rsidR="00145989" w:rsidRPr="003258BD" w:rsidRDefault="0014598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r w:rsidRPr="003258BD">
        <w:rPr>
          <w:rFonts w:ascii="Times New Roman" w:eastAsia="Times New Roman" w:hAnsi="Times New Roman" w:cs="Times New Roman"/>
          <w:color w:val="000000"/>
          <w:sz w:val="20"/>
          <w:szCs w:val="20"/>
        </w:rPr>
        <w:t xml:space="preserve">Новицкий И.Б. Римское частное право учебник для бакалавров и магистров. – М.: </w:t>
      </w:r>
      <w:proofErr w:type="spellStart"/>
      <w:r w:rsidRPr="003258BD">
        <w:rPr>
          <w:rFonts w:ascii="Times New Roman" w:eastAsia="Times New Roman" w:hAnsi="Times New Roman" w:cs="Times New Roman"/>
          <w:color w:val="000000"/>
          <w:sz w:val="20"/>
          <w:szCs w:val="20"/>
        </w:rPr>
        <w:t>Юрайт</w:t>
      </w:r>
      <w:proofErr w:type="spellEnd"/>
      <w:r w:rsidRPr="003258BD">
        <w:rPr>
          <w:rFonts w:ascii="Times New Roman" w:eastAsia="Times New Roman" w:hAnsi="Times New Roman" w:cs="Times New Roman"/>
          <w:color w:val="000000"/>
          <w:sz w:val="20"/>
          <w:szCs w:val="20"/>
        </w:rPr>
        <w:t>, 20</w:t>
      </w:r>
      <w:r w:rsidRPr="003258BD">
        <w:rPr>
          <w:rFonts w:ascii="Times New Roman" w:eastAsia="Times New Roman" w:hAnsi="Times New Roman" w:cs="Times New Roman"/>
          <w:sz w:val="20"/>
          <w:szCs w:val="20"/>
        </w:rPr>
        <w:t>20</w:t>
      </w:r>
      <w:r w:rsidRPr="003258BD">
        <w:rPr>
          <w:rFonts w:ascii="Times New Roman" w:eastAsia="Times New Roman" w:hAnsi="Times New Roman" w:cs="Times New Roman"/>
          <w:color w:val="000000"/>
          <w:sz w:val="20"/>
          <w:szCs w:val="20"/>
        </w:rPr>
        <w:t>. – с. 164</w:t>
      </w:r>
    </w:p>
  </w:footnote>
  <w:footnote w:id="2">
    <w:p w:rsidR="00145989" w:rsidRPr="003258BD" w:rsidRDefault="0014598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sidRPr="003258BD">
        <w:rPr>
          <w:sz w:val="20"/>
          <w:szCs w:val="20"/>
          <w:vertAlign w:val="superscript"/>
        </w:rPr>
        <w:footnoteRef/>
      </w:r>
      <w:r w:rsidRPr="003258BD">
        <w:rPr>
          <w:rFonts w:ascii="Times New Roman" w:eastAsia="Times New Roman" w:hAnsi="Times New Roman" w:cs="Times New Roman"/>
          <w:color w:val="000000"/>
          <w:sz w:val="20"/>
          <w:szCs w:val="20"/>
        </w:rPr>
        <w:t xml:space="preserve"> </w:t>
      </w:r>
      <w:proofErr w:type="spellStart"/>
      <w:r w:rsidRPr="003258BD">
        <w:rPr>
          <w:rFonts w:ascii="Times New Roman" w:eastAsia="Times New Roman" w:hAnsi="Times New Roman" w:cs="Times New Roman"/>
          <w:color w:val="000000"/>
          <w:sz w:val="20"/>
          <w:szCs w:val="20"/>
        </w:rPr>
        <w:t>Зайков</w:t>
      </w:r>
      <w:proofErr w:type="spellEnd"/>
      <w:r w:rsidRPr="003258BD">
        <w:rPr>
          <w:rFonts w:ascii="Times New Roman" w:eastAsia="Times New Roman" w:hAnsi="Times New Roman" w:cs="Times New Roman"/>
          <w:color w:val="000000"/>
          <w:sz w:val="20"/>
          <w:szCs w:val="20"/>
        </w:rPr>
        <w:t xml:space="preserve"> А.В. Римское частное право: учебник для </w:t>
      </w:r>
      <w:proofErr w:type="gramStart"/>
      <w:r w:rsidRPr="003258BD">
        <w:rPr>
          <w:rFonts w:ascii="Times New Roman" w:eastAsia="Times New Roman" w:hAnsi="Times New Roman" w:cs="Times New Roman"/>
          <w:color w:val="000000"/>
          <w:sz w:val="20"/>
          <w:szCs w:val="20"/>
        </w:rPr>
        <w:t>академического</w:t>
      </w:r>
      <w:proofErr w:type="gramEnd"/>
      <w:r w:rsidRPr="003258BD">
        <w:rPr>
          <w:rFonts w:ascii="Times New Roman" w:eastAsia="Times New Roman" w:hAnsi="Times New Roman" w:cs="Times New Roman"/>
          <w:color w:val="000000"/>
          <w:sz w:val="20"/>
          <w:szCs w:val="20"/>
        </w:rPr>
        <w:t xml:space="preserve"> </w:t>
      </w:r>
      <w:proofErr w:type="spellStart"/>
      <w:r w:rsidRPr="003258BD">
        <w:rPr>
          <w:rFonts w:ascii="Times New Roman" w:eastAsia="Times New Roman" w:hAnsi="Times New Roman" w:cs="Times New Roman"/>
          <w:color w:val="000000"/>
          <w:sz w:val="20"/>
          <w:szCs w:val="20"/>
        </w:rPr>
        <w:t>бакалавриата</w:t>
      </w:r>
      <w:proofErr w:type="spellEnd"/>
      <w:r w:rsidRPr="003258BD">
        <w:rPr>
          <w:rFonts w:ascii="Times New Roman" w:eastAsia="Times New Roman" w:hAnsi="Times New Roman" w:cs="Times New Roman"/>
          <w:color w:val="000000"/>
          <w:sz w:val="20"/>
          <w:szCs w:val="20"/>
        </w:rPr>
        <w:t>. – М., 2017. – с. 422.</w:t>
      </w:r>
    </w:p>
  </w:footnote>
  <w:footnote w:id="3">
    <w:p w:rsidR="00145989" w:rsidRDefault="0014598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Брагинский М.И., </w:t>
      </w:r>
      <w:proofErr w:type="spellStart"/>
      <w:r>
        <w:rPr>
          <w:rFonts w:ascii="Times New Roman" w:eastAsia="Times New Roman" w:hAnsi="Times New Roman" w:cs="Times New Roman"/>
          <w:color w:val="000000"/>
          <w:sz w:val="20"/>
          <w:szCs w:val="20"/>
        </w:rPr>
        <w:t>Витрянский</w:t>
      </w:r>
      <w:proofErr w:type="spellEnd"/>
      <w:r>
        <w:rPr>
          <w:rFonts w:ascii="Times New Roman" w:eastAsia="Times New Roman" w:hAnsi="Times New Roman" w:cs="Times New Roman"/>
          <w:color w:val="000000"/>
          <w:sz w:val="20"/>
          <w:szCs w:val="20"/>
        </w:rPr>
        <w:t xml:space="preserve"> В.В. Договорное право. Книга вторая. Договоры о передаче имущества.</w:t>
      </w:r>
    </w:p>
    <w:p w:rsidR="00145989" w:rsidRDefault="0014598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xml:space="preserve"> – М., 201</w:t>
      </w:r>
      <w:r>
        <w:rPr>
          <w:rFonts w:ascii="Times New Roman" w:eastAsia="Times New Roman" w:hAnsi="Times New Roman" w:cs="Times New Roman"/>
          <w:sz w:val="20"/>
          <w:szCs w:val="20"/>
        </w:rPr>
        <w:t>9</w:t>
      </w:r>
      <w:r>
        <w:rPr>
          <w:rFonts w:ascii="Times New Roman" w:eastAsia="Times New Roman" w:hAnsi="Times New Roman" w:cs="Times New Roman"/>
          <w:color w:val="000000"/>
          <w:sz w:val="20"/>
          <w:szCs w:val="20"/>
        </w:rPr>
        <w:t>. – С. 288</w:t>
      </w:r>
    </w:p>
  </w:footnote>
  <w:footnote w:id="4">
    <w:p w:rsidR="00145989" w:rsidRDefault="0014598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Гражданский кодекс Российской Федерации (часть вторая) от 26.01.1996 № 14-ФЗ (ред. от 01.07.2021, с </w:t>
      </w:r>
      <w:proofErr w:type="spellStart"/>
      <w:r>
        <w:rPr>
          <w:rFonts w:ascii="Times New Roman" w:eastAsia="Times New Roman" w:hAnsi="Times New Roman" w:cs="Times New Roman"/>
          <w:color w:val="000000"/>
          <w:sz w:val="20"/>
          <w:szCs w:val="20"/>
        </w:rPr>
        <w:t>изм</w:t>
      </w:r>
      <w:proofErr w:type="spellEnd"/>
      <w:r>
        <w:rPr>
          <w:rFonts w:ascii="Times New Roman" w:eastAsia="Times New Roman" w:hAnsi="Times New Roman" w:cs="Times New Roman"/>
          <w:color w:val="000000"/>
          <w:sz w:val="20"/>
          <w:szCs w:val="20"/>
        </w:rPr>
        <w:t xml:space="preserve">. от 08.07.2021) (с </w:t>
      </w:r>
      <w:proofErr w:type="spellStart"/>
      <w:r>
        <w:rPr>
          <w:rFonts w:ascii="Times New Roman" w:eastAsia="Times New Roman" w:hAnsi="Times New Roman" w:cs="Times New Roman"/>
          <w:color w:val="000000"/>
          <w:sz w:val="20"/>
          <w:szCs w:val="20"/>
        </w:rPr>
        <w:t>изм</w:t>
      </w:r>
      <w:proofErr w:type="spellEnd"/>
      <w:r>
        <w:rPr>
          <w:rFonts w:ascii="Times New Roman" w:eastAsia="Times New Roman" w:hAnsi="Times New Roman" w:cs="Times New Roman"/>
          <w:color w:val="000000"/>
          <w:sz w:val="20"/>
          <w:szCs w:val="20"/>
        </w:rPr>
        <w:t>. и доп., вступ. в силу с 01.01.2022) // Собрание законодательства РФ. – 1996. – № 21. – Ст. 312</w:t>
      </w:r>
    </w:p>
  </w:footnote>
  <w:footnote w:id="5">
    <w:p w:rsidR="00145989" w:rsidRDefault="0014598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Корнилова Н.В. Договор дарения в российском гражданском праве: учебное пособие. – Хабаровск: </w:t>
      </w:r>
      <w:proofErr w:type="gramStart"/>
      <w:r>
        <w:rPr>
          <w:rFonts w:ascii="Times New Roman" w:eastAsia="Times New Roman" w:hAnsi="Times New Roman" w:cs="Times New Roman"/>
          <w:color w:val="000000"/>
          <w:sz w:val="20"/>
          <w:szCs w:val="20"/>
        </w:rPr>
        <w:t>Хабаровская</w:t>
      </w:r>
      <w:proofErr w:type="gram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гос</w:t>
      </w:r>
      <w:proofErr w:type="spellEnd"/>
      <w:r>
        <w:rPr>
          <w:rFonts w:ascii="Times New Roman" w:eastAsia="Times New Roman" w:hAnsi="Times New Roman" w:cs="Times New Roman"/>
          <w:color w:val="000000"/>
          <w:sz w:val="20"/>
          <w:szCs w:val="20"/>
        </w:rPr>
        <w:t>. акад. экономики и права. – 201</w:t>
      </w:r>
      <w:r>
        <w:rPr>
          <w:rFonts w:ascii="Times New Roman" w:eastAsia="Times New Roman" w:hAnsi="Times New Roman" w:cs="Times New Roman"/>
          <w:sz w:val="20"/>
          <w:szCs w:val="20"/>
        </w:rPr>
        <w:t>8</w:t>
      </w:r>
      <w:r>
        <w:rPr>
          <w:rFonts w:ascii="Times New Roman" w:eastAsia="Times New Roman" w:hAnsi="Times New Roman" w:cs="Times New Roman"/>
          <w:color w:val="000000"/>
          <w:sz w:val="20"/>
          <w:szCs w:val="20"/>
        </w:rPr>
        <w:t>. – с. 83</w:t>
      </w:r>
    </w:p>
  </w:footnote>
  <w:footnote w:id="6">
    <w:p w:rsidR="00145989" w:rsidRDefault="0014598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Гражданский кодекс Российской Федерации (часть вторая) от 26.01.1996 № 14-ФЗ (ред. от 01.07.2021, с </w:t>
      </w:r>
      <w:proofErr w:type="spellStart"/>
      <w:r>
        <w:rPr>
          <w:rFonts w:ascii="Times New Roman" w:eastAsia="Times New Roman" w:hAnsi="Times New Roman" w:cs="Times New Roman"/>
          <w:color w:val="000000"/>
          <w:sz w:val="20"/>
          <w:szCs w:val="20"/>
        </w:rPr>
        <w:t>изм</w:t>
      </w:r>
      <w:proofErr w:type="spellEnd"/>
      <w:r>
        <w:rPr>
          <w:rFonts w:ascii="Times New Roman" w:eastAsia="Times New Roman" w:hAnsi="Times New Roman" w:cs="Times New Roman"/>
          <w:color w:val="000000"/>
          <w:sz w:val="20"/>
          <w:szCs w:val="20"/>
        </w:rPr>
        <w:t xml:space="preserve">. от 08.07.2021) (с </w:t>
      </w:r>
      <w:proofErr w:type="spellStart"/>
      <w:r>
        <w:rPr>
          <w:rFonts w:ascii="Times New Roman" w:eastAsia="Times New Roman" w:hAnsi="Times New Roman" w:cs="Times New Roman"/>
          <w:color w:val="000000"/>
          <w:sz w:val="20"/>
          <w:szCs w:val="20"/>
        </w:rPr>
        <w:t>изм</w:t>
      </w:r>
      <w:proofErr w:type="spellEnd"/>
      <w:r>
        <w:rPr>
          <w:rFonts w:ascii="Times New Roman" w:eastAsia="Times New Roman" w:hAnsi="Times New Roman" w:cs="Times New Roman"/>
          <w:color w:val="000000"/>
          <w:sz w:val="20"/>
          <w:szCs w:val="20"/>
        </w:rPr>
        <w:t>. и доп., вступ. в силу с 01.01.2022) // Собрание законодательства РФ. – 1996. – № 21. – Ст. 312</w:t>
      </w:r>
    </w:p>
  </w:footnote>
  <w:footnote w:id="7">
    <w:p w:rsidR="00145989" w:rsidRDefault="0014598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Анисимов А.П.  Гражданское право России. Общая часть: учебник для вузов. 5-е изд., </w:t>
      </w:r>
      <w:proofErr w:type="spellStart"/>
      <w:r>
        <w:rPr>
          <w:rFonts w:ascii="Times New Roman" w:eastAsia="Times New Roman" w:hAnsi="Times New Roman" w:cs="Times New Roman"/>
          <w:color w:val="000000"/>
          <w:sz w:val="20"/>
          <w:szCs w:val="20"/>
        </w:rPr>
        <w:t>перераб</w:t>
      </w:r>
      <w:proofErr w:type="spellEnd"/>
      <w:r>
        <w:rPr>
          <w:rFonts w:ascii="Times New Roman" w:eastAsia="Times New Roman" w:hAnsi="Times New Roman" w:cs="Times New Roman"/>
          <w:color w:val="000000"/>
          <w:sz w:val="20"/>
          <w:szCs w:val="20"/>
        </w:rPr>
        <w:t xml:space="preserve">. и доп. – М.: </w:t>
      </w:r>
      <w:proofErr w:type="spellStart"/>
      <w:r>
        <w:rPr>
          <w:rFonts w:ascii="Times New Roman" w:eastAsia="Times New Roman" w:hAnsi="Times New Roman" w:cs="Times New Roman"/>
          <w:color w:val="000000"/>
          <w:sz w:val="20"/>
          <w:szCs w:val="20"/>
        </w:rPr>
        <w:t>Юрайт</w:t>
      </w:r>
      <w:proofErr w:type="spellEnd"/>
      <w:r>
        <w:rPr>
          <w:rFonts w:ascii="Times New Roman" w:eastAsia="Times New Roman" w:hAnsi="Times New Roman" w:cs="Times New Roman"/>
          <w:color w:val="000000"/>
          <w:sz w:val="20"/>
          <w:szCs w:val="20"/>
        </w:rPr>
        <w:t>, 2022. – с. 210</w:t>
      </w:r>
    </w:p>
  </w:footnote>
  <w:footnote w:id="8">
    <w:p w:rsidR="00145989" w:rsidRDefault="0014598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Козырь О.М. Комментарий к Гражданскому кодексу Российской Федерации, части второй (постатейный). – М., 2021. – с.306</w:t>
      </w:r>
    </w:p>
  </w:footnote>
  <w:footnote w:id="9">
    <w:p w:rsidR="00145989" w:rsidRDefault="0014598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Меркуль</w:t>
      </w:r>
      <w:proofErr w:type="spellEnd"/>
      <w:r>
        <w:rPr>
          <w:rFonts w:ascii="Times New Roman" w:eastAsia="Times New Roman" w:hAnsi="Times New Roman" w:cs="Times New Roman"/>
          <w:color w:val="000000"/>
          <w:sz w:val="20"/>
          <w:szCs w:val="20"/>
        </w:rPr>
        <w:t xml:space="preserve">, С. Е. Особенности договора дарения в гражданском праве / С. Е. </w:t>
      </w:r>
      <w:proofErr w:type="spellStart"/>
      <w:r>
        <w:rPr>
          <w:rFonts w:ascii="Times New Roman" w:eastAsia="Times New Roman" w:hAnsi="Times New Roman" w:cs="Times New Roman"/>
          <w:color w:val="000000"/>
          <w:sz w:val="20"/>
          <w:szCs w:val="20"/>
        </w:rPr>
        <w:t>Меркуль</w:t>
      </w:r>
      <w:proofErr w:type="spellEnd"/>
      <w:r>
        <w:rPr>
          <w:rFonts w:ascii="Times New Roman" w:eastAsia="Times New Roman" w:hAnsi="Times New Roman" w:cs="Times New Roman"/>
          <w:color w:val="000000"/>
          <w:sz w:val="20"/>
          <w:szCs w:val="20"/>
        </w:rPr>
        <w:t xml:space="preserve">, К. Т. </w:t>
      </w:r>
      <w:proofErr w:type="spellStart"/>
      <w:r>
        <w:rPr>
          <w:rFonts w:ascii="Times New Roman" w:eastAsia="Times New Roman" w:hAnsi="Times New Roman" w:cs="Times New Roman"/>
          <w:color w:val="000000"/>
          <w:sz w:val="20"/>
          <w:szCs w:val="20"/>
        </w:rPr>
        <w:t>Шмачкова</w:t>
      </w:r>
      <w:proofErr w:type="spellEnd"/>
      <w:r>
        <w:rPr>
          <w:rFonts w:ascii="Times New Roman" w:eastAsia="Times New Roman" w:hAnsi="Times New Roman" w:cs="Times New Roman"/>
          <w:color w:val="000000"/>
          <w:sz w:val="20"/>
          <w:szCs w:val="20"/>
        </w:rPr>
        <w:t>. – Текст</w:t>
      </w:r>
      <w:proofErr w:type="gramStart"/>
      <w:r>
        <w:rPr>
          <w:rFonts w:ascii="Times New Roman" w:eastAsia="Times New Roman" w:hAnsi="Times New Roman" w:cs="Times New Roman"/>
          <w:color w:val="000000"/>
          <w:sz w:val="20"/>
          <w:szCs w:val="20"/>
        </w:rPr>
        <w:t xml:space="preserve"> :</w:t>
      </w:r>
      <w:proofErr w:type="gramEnd"/>
      <w:r>
        <w:rPr>
          <w:rFonts w:ascii="Times New Roman" w:eastAsia="Times New Roman" w:hAnsi="Times New Roman" w:cs="Times New Roman"/>
          <w:color w:val="000000"/>
          <w:sz w:val="20"/>
          <w:szCs w:val="20"/>
        </w:rPr>
        <w:t xml:space="preserve"> непосредственный // Молодой ученый. – 2020. – № 24 (314). – С. 300</w:t>
      </w:r>
    </w:p>
  </w:footnote>
  <w:footnote w:id="10">
    <w:p w:rsidR="00145989" w:rsidRDefault="0014598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proofErr w:type="gramStart"/>
      <w:r>
        <w:rPr>
          <w:rFonts w:ascii="Times New Roman" w:eastAsia="Times New Roman" w:hAnsi="Times New Roman" w:cs="Times New Roman"/>
          <w:color w:val="000000"/>
          <w:sz w:val="20"/>
          <w:szCs w:val="20"/>
        </w:rPr>
        <w:t>Соловых</w:t>
      </w:r>
      <w:proofErr w:type="gramEnd"/>
      <w:r>
        <w:rPr>
          <w:rFonts w:ascii="Times New Roman" w:eastAsia="Times New Roman" w:hAnsi="Times New Roman" w:cs="Times New Roman"/>
          <w:color w:val="000000"/>
          <w:sz w:val="20"/>
          <w:szCs w:val="20"/>
        </w:rPr>
        <w:t xml:space="preserve"> С.Н. Дарение в гражданском праве России: </w:t>
      </w:r>
      <w:proofErr w:type="spellStart"/>
      <w:r>
        <w:rPr>
          <w:rFonts w:ascii="Times New Roman" w:eastAsia="Times New Roman" w:hAnsi="Times New Roman" w:cs="Times New Roman"/>
          <w:color w:val="000000"/>
          <w:sz w:val="20"/>
          <w:szCs w:val="20"/>
        </w:rPr>
        <w:t>Автореф</w:t>
      </w:r>
      <w:proofErr w:type="spellEnd"/>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дис</w:t>
      </w:r>
      <w:proofErr w:type="spellEnd"/>
      <w:r>
        <w:rPr>
          <w:rFonts w:ascii="Times New Roman" w:eastAsia="Times New Roman" w:hAnsi="Times New Roman" w:cs="Times New Roman"/>
          <w:color w:val="000000"/>
          <w:sz w:val="20"/>
          <w:szCs w:val="20"/>
        </w:rPr>
        <w:t>.… канд. юр. наук. – Саратов, 20</w:t>
      </w:r>
      <w:r>
        <w:rPr>
          <w:rFonts w:ascii="Times New Roman" w:eastAsia="Times New Roman" w:hAnsi="Times New Roman" w:cs="Times New Roman"/>
          <w:sz w:val="20"/>
          <w:szCs w:val="20"/>
        </w:rPr>
        <w:t>18</w:t>
      </w:r>
      <w:r>
        <w:rPr>
          <w:rFonts w:ascii="Times New Roman" w:eastAsia="Times New Roman" w:hAnsi="Times New Roman" w:cs="Times New Roman"/>
          <w:color w:val="000000"/>
          <w:sz w:val="20"/>
          <w:szCs w:val="20"/>
        </w:rPr>
        <w:t>. – с.19</w:t>
      </w:r>
    </w:p>
  </w:footnote>
  <w:footnote w:id="11">
    <w:p w:rsidR="00145989" w:rsidRDefault="0014598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Соломин С.К., Соломина Н.Г. Договоры на передачу имущества в собственность: учебное пособие. – Томск: Издательский Дом ТГУ, 20</w:t>
      </w:r>
      <w:r>
        <w:rPr>
          <w:rFonts w:ascii="Times New Roman" w:eastAsia="Times New Roman" w:hAnsi="Times New Roman" w:cs="Times New Roman"/>
          <w:sz w:val="20"/>
          <w:szCs w:val="20"/>
        </w:rPr>
        <w:t>20</w:t>
      </w:r>
      <w:r>
        <w:rPr>
          <w:rFonts w:ascii="Times New Roman" w:eastAsia="Times New Roman" w:hAnsi="Times New Roman" w:cs="Times New Roman"/>
          <w:color w:val="000000"/>
          <w:sz w:val="20"/>
          <w:szCs w:val="20"/>
        </w:rPr>
        <w:t>. - с.82</w:t>
      </w:r>
    </w:p>
  </w:footnote>
  <w:footnote w:id="12">
    <w:p w:rsidR="00145989" w:rsidRDefault="0014598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Русских М.А. Форма и содержание договора дарения // Научно-практический электронный журнал «Аллея Науки». – 2019. – №4 (31)</w:t>
      </w:r>
      <w:proofErr w:type="gramStart"/>
      <w:r>
        <w:rPr>
          <w:rFonts w:ascii="Times New Roman" w:eastAsia="Times New Roman" w:hAnsi="Times New Roman" w:cs="Times New Roman"/>
          <w:color w:val="000000"/>
          <w:sz w:val="20"/>
          <w:szCs w:val="20"/>
        </w:rPr>
        <w:t>.</w:t>
      </w:r>
      <w:proofErr w:type="gramEnd"/>
      <w:r>
        <w:rPr>
          <w:rFonts w:ascii="Times New Roman" w:eastAsia="Times New Roman" w:hAnsi="Times New Roman" w:cs="Times New Roman"/>
          <w:color w:val="000000"/>
          <w:sz w:val="20"/>
          <w:szCs w:val="20"/>
        </w:rPr>
        <w:t xml:space="preserve"> – </w:t>
      </w:r>
      <w:proofErr w:type="gramStart"/>
      <w:r>
        <w:rPr>
          <w:rFonts w:ascii="Times New Roman" w:eastAsia="Times New Roman" w:hAnsi="Times New Roman" w:cs="Times New Roman"/>
          <w:color w:val="000000"/>
          <w:sz w:val="20"/>
          <w:szCs w:val="20"/>
        </w:rPr>
        <w:t>с</w:t>
      </w:r>
      <w:proofErr w:type="gramEnd"/>
      <w:r>
        <w:rPr>
          <w:rFonts w:ascii="Times New Roman" w:eastAsia="Times New Roman" w:hAnsi="Times New Roman" w:cs="Times New Roman"/>
          <w:color w:val="000000"/>
          <w:sz w:val="20"/>
          <w:szCs w:val="20"/>
        </w:rPr>
        <w:t>. 13</w:t>
      </w:r>
    </w:p>
  </w:footnote>
  <w:footnote w:id="13">
    <w:p w:rsidR="00145989" w:rsidRDefault="0014598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Асташов С.В. Богданова И.С. </w:t>
      </w:r>
      <w:proofErr w:type="spellStart"/>
      <w:r>
        <w:rPr>
          <w:rFonts w:ascii="Times New Roman" w:eastAsia="Times New Roman" w:hAnsi="Times New Roman" w:cs="Times New Roman"/>
          <w:color w:val="000000"/>
          <w:sz w:val="20"/>
          <w:szCs w:val="20"/>
        </w:rPr>
        <w:t>Бугаенко</w:t>
      </w:r>
      <w:proofErr w:type="spellEnd"/>
      <w:r>
        <w:rPr>
          <w:rFonts w:ascii="Times New Roman" w:eastAsia="Times New Roman" w:hAnsi="Times New Roman" w:cs="Times New Roman"/>
          <w:color w:val="000000"/>
          <w:sz w:val="20"/>
          <w:szCs w:val="20"/>
        </w:rPr>
        <w:t xml:space="preserve"> Н.В. Войта И.В. </w:t>
      </w:r>
      <w:proofErr w:type="spellStart"/>
      <w:r>
        <w:rPr>
          <w:rFonts w:ascii="Times New Roman" w:eastAsia="Times New Roman" w:hAnsi="Times New Roman" w:cs="Times New Roman"/>
          <w:color w:val="000000"/>
          <w:sz w:val="20"/>
          <w:szCs w:val="20"/>
        </w:rPr>
        <w:t>Кратенко</w:t>
      </w:r>
      <w:proofErr w:type="spellEnd"/>
      <w:r>
        <w:rPr>
          <w:rFonts w:ascii="Times New Roman" w:eastAsia="Times New Roman" w:hAnsi="Times New Roman" w:cs="Times New Roman"/>
          <w:color w:val="000000"/>
          <w:sz w:val="20"/>
          <w:szCs w:val="20"/>
        </w:rPr>
        <w:t xml:space="preserve"> М.В. </w:t>
      </w:r>
      <w:proofErr w:type="spellStart"/>
      <w:r>
        <w:rPr>
          <w:rFonts w:ascii="Times New Roman" w:eastAsia="Times New Roman" w:hAnsi="Times New Roman" w:cs="Times New Roman"/>
          <w:color w:val="000000"/>
          <w:sz w:val="20"/>
          <w:szCs w:val="20"/>
        </w:rPr>
        <w:t>Щурова</w:t>
      </w:r>
      <w:proofErr w:type="spellEnd"/>
      <w:r>
        <w:rPr>
          <w:rFonts w:ascii="Times New Roman" w:eastAsia="Times New Roman" w:hAnsi="Times New Roman" w:cs="Times New Roman"/>
          <w:color w:val="000000"/>
          <w:sz w:val="20"/>
          <w:szCs w:val="20"/>
        </w:rPr>
        <w:t xml:space="preserve"> А.Н. Судебная практика по гражданским делам. Практическое пособие. – М.: Проспект, 2019. – С. 69</w:t>
      </w:r>
    </w:p>
  </w:footnote>
  <w:footnote w:id="14">
    <w:p w:rsidR="00145989" w:rsidRDefault="0014598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Буркова А. Некоторые гражданско-правовые вопросы, связанные с безвозмездностью договоров // Юрист. – 2019. – № 2. – с.10</w:t>
      </w:r>
    </w:p>
  </w:footnote>
  <w:footnote w:id="15">
    <w:p w:rsidR="00145989" w:rsidRDefault="0014598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Асташов С.В. Судебная практика по гражданским делам. Практическое пособие. - М.: Проспект, 20</w:t>
      </w:r>
      <w:r>
        <w:rPr>
          <w:rFonts w:ascii="Times New Roman" w:eastAsia="Times New Roman" w:hAnsi="Times New Roman" w:cs="Times New Roman"/>
          <w:sz w:val="20"/>
          <w:szCs w:val="20"/>
        </w:rPr>
        <w:t>20</w:t>
      </w:r>
      <w:r>
        <w:rPr>
          <w:rFonts w:ascii="Times New Roman" w:eastAsia="Times New Roman" w:hAnsi="Times New Roman" w:cs="Times New Roman"/>
          <w:color w:val="000000"/>
          <w:sz w:val="20"/>
          <w:szCs w:val="20"/>
        </w:rPr>
        <w:t>, - с.69</w:t>
      </w:r>
    </w:p>
  </w:footnote>
  <w:footnote w:id="16">
    <w:p w:rsidR="00145989" w:rsidRDefault="0014598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Дело № 33-1493/201</w:t>
      </w:r>
      <w:r>
        <w:rPr>
          <w:rFonts w:ascii="Times New Roman" w:eastAsia="Times New Roman" w:hAnsi="Times New Roman" w:cs="Times New Roman"/>
          <w:sz w:val="20"/>
          <w:szCs w:val="20"/>
        </w:rPr>
        <w:t>8</w:t>
      </w:r>
      <w:r>
        <w:rPr>
          <w:rFonts w:ascii="Times New Roman" w:eastAsia="Times New Roman" w:hAnsi="Times New Roman" w:cs="Times New Roman"/>
          <w:color w:val="000000"/>
          <w:sz w:val="20"/>
          <w:szCs w:val="20"/>
        </w:rPr>
        <w:t xml:space="preserve"> от 18.02.201</w:t>
      </w:r>
      <w:r>
        <w:rPr>
          <w:rFonts w:ascii="Times New Roman" w:eastAsia="Times New Roman" w:hAnsi="Times New Roman" w:cs="Times New Roman"/>
          <w:sz w:val="20"/>
          <w:szCs w:val="20"/>
        </w:rPr>
        <w:t>8</w:t>
      </w:r>
      <w:r>
        <w:rPr>
          <w:rFonts w:ascii="Times New Roman" w:eastAsia="Times New Roman" w:hAnsi="Times New Roman" w:cs="Times New Roman"/>
          <w:color w:val="000000"/>
          <w:sz w:val="20"/>
          <w:szCs w:val="20"/>
        </w:rPr>
        <w:t>г. – [Электронный ресурс] // Режим доступа: http://oblsud.tms.sudrf.ru/ (дата обращения: 30.03.2022)</w:t>
      </w:r>
    </w:p>
  </w:footnote>
  <w:footnote w:id="17">
    <w:p w:rsidR="00145989" w:rsidRDefault="0014598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Гражданский кодекс Российской Федерации (часть первая) от 30.11.1994 № 51-ФЗ (ред. от 25.02.2022)</w:t>
      </w:r>
    </w:p>
    <w:p w:rsidR="00145989" w:rsidRDefault="0014598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Собрание законодательства РФ. – 1994. – № 38. – Ст. 4129.</w:t>
      </w:r>
    </w:p>
  </w:footnote>
  <w:footnote w:id="18">
    <w:p w:rsidR="00145989" w:rsidRDefault="0014598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Уголовный кодекс Российской Федерации от 13.06.1996 № 63-ФЗ (ред. от 25.03.2022) // Собрание законодательства РФ. – 1996. – № 84. – Ст. 862.</w:t>
      </w:r>
    </w:p>
  </w:footnote>
  <w:footnote w:id="19">
    <w:p w:rsidR="00145989" w:rsidRDefault="0014598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Решение Артемовского городского суда Свердловской области от 20.04.2014 № 2-441/2014. – [Электронный ресурс] // Режим доступа: http://artemovsky.svd.sudrf.ru/ (дата обращения: 30.03.2022)</w:t>
      </w:r>
    </w:p>
  </w:footnote>
  <w:footnote w:id="20">
    <w:p w:rsidR="00145989" w:rsidRDefault="0014598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Определение Московского городского суда от 14.07.201</w:t>
      </w:r>
      <w:r>
        <w:rPr>
          <w:rFonts w:ascii="Times New Roman" w:eastAsia="Times New Roman" w:hAnsi="Times New Roman" w:cs="Times New Roman"/>
          <w:sz w:val="20"/>
          <w:szCs w:val="20"/>
        </w:rPr>
        <w:t>6</w:t>
      </w:r>
      <w:r>
        <w:rPr>
          <w:rFonts w:ascii="Times New Roman" w:eastAsia="Times New Roman" w:hAnsi="Times New Roman" w:cs="Times New Roman"/>
          <w:color w:val="000000"/>
          <w:sz w:val="20"/>
          <w:szCs w:val="20"/>
        </w:rPr>
        <w:t xml:space="preserve"> по делу № 33-22099. – [Электронный ресурс] </w:t>
      </w:r>
    </w:p>
    <w:p w:rsidR="00145989" w:rsidRDefault="0014598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Режим доступа: https://mos-gorsud.ru/ (дата обращения: 30.03.2022)</w:t>
      </w:r>
    </w:p>
  </w:footnote>
  <w:footnote w:id="21">
    <w:p w:rsidR="00145989" w:rsidRDefault="0014598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Апелляционное определение Московского городского суда от 22.01.201</w:t>
      </w:r>
      <w:r>
        <w:rPr>
          <w:rFonts w:ascii="Times New Roman" w:eastAsia="Times New Roman" w:hAnsi="Times New Roman" w:cs="Times New Roman"/>
          <w:sz w:val="20"/>
          <w:szCs w:val="20"/>
        </w:rPr>
        <w:t>8</w:t>
      </w:r>
      <w:r>
        <w:rPr>
          <w:rFonts w:ascii="Times New Roman" w:eastAsia="Times New Roman" w:hAnsi="Times New Roman" w:cs="Times New Roman"/>
          <w:color w:val="000000"/>
          <w:sz w:val="20"/>
          <w:szCs w:val="20"/>
        </w:rPr>
        <w:t xml:space="preserve"> по делу № 33-592. – [Электронный ресурс] // Режим доступа: https://mos-gorsud.ru/ (дата обращения: 30.03.2022)</w:t>
      </w:r>
    </w:p>
  </w:footnote>
  <w:footnote w:id="22">
    <w:p w:rsidR="00145989" w:rsidRDefault="0014598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Определение Московского городского суда от 06.04.2015 № 4г/7-2887/15. – [Электронный ресурс] // Режим доступа: https://mos-gorsud.ru/ (дата обращения: 30.03.2022)</w:t>
      </w:r>
    </w:p>
  </w:footnote>
  <w:footnote w:id="23">
    <w:p w:rsidR="00145989" w:rsidRDefault="0014598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Апелляционное определение Московского городского суда от 04.02.2015 по делу № 33-3534. – [Электронный ресурс] // Режим доступа: https://mos-gorsud.ru/ (дата обращения: 30.03.2022)</w:t>
      </w:r>
    </w:p>
  </w:footnote>
  <w:footnote w:id="24">
    <w:p w:rsidR="00145989" w:rsidRDefault="0014598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Апелляционное определение Московского городского суда от 24.11.2014 по делу № 33-46732. – [Электронный ресурс] // Режим доступа: https://mos-gorsud.ru/ (дата обращения: 30.03.2022)</w:t>
      </w:r>
    </w:p>
  </w:footnote>
  <w:footnote w:id="25">
    <w:p w:rsidR="00145989" w:rsidRDefault="0014598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Гражданский кодекс Российской Федерации (часть первая) от 30.11.1994 № 51-ФЗ (ред. от 25.02.2022) </w:t>
      </w:r>
    </w:p>
    <w:p w:rsidR="00145989" w:rsidRDefault="0014598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rFonts w:ascii="Times New Roman" w:eastAsia="Times New Roman" w:hAnsi="Times New Roman" w:cs="Times New Roman"/>
          <w:color w:val="000000"/>
          <w:sz w:val="20"/>
          <w:szCs w:val="20"/>
        </w:rPr>
        <w:t>// Собрание законодательства РФ. – 1994. – № 38. – Ст. 4129</w:t>
      </w:r>
    </w:p>
  </w:footnote>
  <w:footnote w:id="26">
    <w:p w:rsidR="00145989" w:rsidRDefault="0014598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Федеральный закон от 02.10.2007 № 229-ФЗ (ред. от 30.12.2021) "Об исполнительном производстве" (с </w:t>
      </w:r>
      <w:proofErr w:type="spellStart"/>
      <w:r>
        <w:rPr>
          <w:rFonts w:ascii="Times New Roman" w:eastAsia="Times New Roman" w:hAnsi="Times New Roman" w:cs="Times New Roman"/>
          <w:color w:val="000000"/>
          <w:sz w:val="20"/>
          <w:szCs w:val="20"/>
        </w:rPr>
        <w:t>изм</w:t>
      </w:r>
      <w:proofErr w:type="spellEnd"/>
      <w:r>
        <w:rPr>
          <w:rFonts w:ascii="Times New Roman" w:eastAsia="Times New Roman" w:hAnsi="Times New Roman" w:cs="Times New Roman"/>
          <w:color w:val="000000"/>
          <w:sz w:val="20"/>
          <w:szCs w:val="20"/>
        </w:rPr>
        <w:t>. и доп., вступ. в силу с 01.02.2022) // Собрание законодательства РФ. – 2007. – № 16. – Ст. 412</w:t>
      </w:r>
    </w:p>
  </w:footnote>
  <w:footnote w:id="27">
    <w:p w:rsidR="00145989" w:rsidRDefault="0014598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Семейный кодекс Российской Федерации от 29.12.1995 № 223-ФЗ (ред. от 02.07.2021) // Собрание законодательства РФ. – 1995. – № 38. – Ст. 419</w:t>
      </w:r>
    </w:p>
  </w:footnote>
  <w:footnote w:id="28">
    <w:p w:rsidR="00145989" w:rsidRDefault="0014598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Калемина</w:t>
      </w:r>
      <w:proofErr w:type="spellEnd"/>
      <w:r>
        <w:rPr>
          <w:rFonts w:ascii="Times New Roman" w:eastAsia="Times New Roman" w:hAnsi="Times New Roman" w:cs="Times New Roman"/>
          <w:color w:val="000000"/>
          <w:sz w:val="20"/>
          <w:szCs w:val="20"/>
        </w:rPr>
        <w:t xml:space="preserve"> В.В., </w:t>
      </w:r>
      <w:proofErr w:type="spellStart"/>
      <w:r>
        <w:rPr>
          <w:rFonts w:ascii="Times New Roman" w:eastAsia="Times New Roman" w:hAnsi="Times New Roman" w:cs="Times New Roman"/>
          <w:color w:val="000000"/>
          <w:sz w:val="20"/>
          <w:szCs w:val="20"/>
        </w:rPr>
        <w:t>Рябченко</w:t>
      </w:r>
      <w:proofErr w:type="spellEnd"/>
      <w:r>
        <w:rPr>
          <w:rFonts w:ascii="Times New Roman" w:eastAsia="Times New Roman" w:hAnsi="Times New Roman" w:cs="Times New Roman"/>
          <w:color w:val="000000"/>
          <w:sz w:val="20"/>
          <w:szCs w:val="20"/>
        </w:rPr>
        <w:t xml:space="preserve"> Е.А. Договорное право: учеб. Пособие – М.: ОМЕГА-Л, 2019. – С. 227</w:t>
      </w:r>
    </w:p>
  </w:footnote>
  <w:footnote w:id="29">
    <w:p w:rsidR="00145989" w:rsidRDefault="0014598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Федеральный закон от 26.10.2002 № 127-ФЗ (ред. от 30.12.2021, с </w:t>
      </w:r>
      <w:proofErr w:type="spellStart"/>
      <w:r>
        <w:rPr>
          <w:rFonts w:ascii="Times New Roman" w:eastAsia="Times New Roman" w:hAnsi="Times New Roman" w:cs="Times New Roman"/>
          <w:color w:val="000000"/>
          <w:sz w:val="20"/>
          <w:szCs w:val="20"/>
        </w:rPr>
        <w:t>изм</w:t>
      </w:r>
      <w:proofErr w:type="spellEnd"/>
      <w:r>
        <w:rPr>
          <w:rFonts w:ascii="Times New Roman" w:eastAsia="Times New Roman" w:hAnsi="Times New Roman" w:cs="Times New Roman"/>
          <w:color w:val="000000"/>
          <w:sz w:val="20"/>
          <w:szCs w:val="20"/>
        </w:rPr>
        <w:t xml:space="preserve">. от 03.02.2022) "О несостоятельности (банкротстве)" (с </w:t>
      </w:r>
      <w:proofErr w:type="spellStart"/>
      <w:r>
        <w:rPr>
          <w:rFonts w:ascii="Times New Roman" w:eastAsia="Times New Roman" w:hAnsi="Times New Roman" w:cs="Times New Roman"/>
          <w:color w:val="000000"/>
          <w:sz w:val="20"/>
          <w:szCs w:val="20"/>
        </w:rPr>
        <w:t>изм</w:t>
      </w:r>
      <w:proofErr w:type="spellEnd"/>
      <w:r>
        <w:rPr>
          <w:rFonts w:ascii="Times New Roman" w:eastAsia="Times New Roman" w:hAnsi="Times New Roman" w:cs="Times New Roman"/>
          <w:color w:val="000000"/>
          <w:sz w:val="20"/>
          <w:szCs w:val="20"/>
        </w:rPr>
        <w:t>. и доп., вступ. в силу с 01.03.2022) // Собрание законодательства РФ. – 2002. – № 157. – Ст. 926</w:t>
      </w:r>
    </w:p>
  </w:footnote>
  <w:footnote w:id="30">
    <w:p w:rsidR="00145989" w:rsidRDefault="00145989">
      <w:pPr>
        <w:pStyle w:val="normal"/>
        <w:pBdr>
          <w:top w:val="nil"/>
          <w:left w:val="nil"/>
          <w:bottom w:val="nil"/>
          <w:right w:val="nil"/>
          <w:between w:val="nil"/>
        </w:pBdr>
        <w:spacing w:after="0" w:line="240" w:lineRule="auto"/>
        <w:jc w:val="both"/>
        <w:rPr>
          <w:rFonts w:ascii="Times New Roman" w:eastAsia="Times New Roman" w:hAnsi="Times New Roman" w:cs="Times New Roman"/>
          <w:color w:val="000000"/>
          <w:sz w:val="20"/>
          <w:szCs w:val="20"/>
        </w:rPr>
      </w:pPr>
      <w:r>
        <w:rPr>
          <w:vertAlign w:val="superscript"/>
        </w:rPr>
        <w:footnoteRef/>
      </w:r>
      <w:r>
        <w:rPr>
          <w:rFonts w:ascii="Times New Roman" w:eastAsia="Times New Roman" w:hAnsi="Times New Roman" w:cs="Times New Roman"/>
          <w:color w:val="000000"/>
          <w:sz w:val="20"/>
          <w:szCs w:val="20"/>
        </w:rPr>
        <w:t xml:space="preserve"> </w:t>
      </w:r>
      <w:proofErr w:type="spellStart"/>
      <w:r>
        <w:rPr>
          <w:rFonts w:ascii="Times New Roman" w:eastAsia="Times New Roman" w:hAnsi="Times New Roman" w:cs="Times New Roman"/>
          <w:color w:val="000000"/>
          <w:sz w:val="20"/>
          <w:szCs w:val="20"/>
        </w:rPr>
        <w:t>Рудашевский</w:t>
      </w:r>
      <w:proofErr w:type="spellEnd"/>
      <w:r>
        <w:rPr>
          <w:rFonts w:ascii="Times New Roman" w:eastAsia="Times New Roman" w:hAnsi="Times New Roman" w:cs="Times New Roman"/>
          <w:color w:val="000000"/>
          <w:sz w:val="20"/>
          <w:szCs w:val="20"/>
        </w:rPr>
        <w:t xml:space="preserve"> В., Фурщик М. Договорное право на современном этапе // Инвестиции в России. -2018. - №10. – С.63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02059EB"/>
    <w:multiLevelType w:val="multilevel"/>
    <w:tmpl w:val="BDB6797A"/>
    <w:lvl w:ilvl="0">
      <w:start w:val="1"/>
      <w:numFmt w:val="decimal"/>
      <w:lvlText w:val="%1."/>
      <w:lvlJc w:val="left"/>
      <w:pPr>
        <w:ind w:left="1495"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nsid w:val="1DF454AE"/>
    <w:multiLevelType w:val="multilevel"/>
    <w:tmpl w:val="8A94D030"/>
    <w:lvl w:ilvl="0">
      <w:start w:val="1"/>
      <w:numFmt w:val="bullet"/>
      <w:lvlText w:val=""/>
      <w:lvlJc w:val="left"/>
      <w:pPr>
        <w:ind w:left="1429" w:hanging="360"/>
      </w:pPr>
      <w:rPr>
        <w:rFonts w:ascii="Symbol" w:hAnsi="Symbol"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2">
    <w:nsid w:val="258F0730"/>
    <w:multiLevelType w:val="multilevel"/>
    <w:tmpl w:val="BDB6797A"/>
    <w:lvl w:ilvl="0">
      <w:start w:val="1"/>
      <w:numFmt w:val="decimal"/>
      <w:lvlText w:val="%1."/>
      <w:lvlJc w:val="left"/>
      <w:pPr>
        <w:ind w:left="1495"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nsid w:val="25945655"/>
    <w:multiLevelType w:val="multilevel"/>
    <w:tmpl w:val="6422E23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4">
    <w:nsid w:val="47D627D5"/>
    <w:multiLevelType w:val="multilevel"/>
    <w:tmpl w:val="7E4E1278"/>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5">
    <w:nsid w:val="4A695A24"/>
    <w:multiLevelType w:val="multilevel"/>
    <w:tmpl w:val="BDB6797A"/>
    <w:lvl w:ilvl="0">
      <w:start w:val="1"/>
      <w:numFmt w:val="decimal"/>
      <w:lvlText w:val="%1."/>
      <w:lvlJc w:val="left"/>
      <w:pPr>
        <w:ind w:left="1353"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6">
    <w:nsid w:val="4C22037C"/>
    <w:multiLevelType w:val="multilevel"/>
    <w:tmpl w:val="BDB6797A"/>
    <w:lvl w:ilvl="0">
      <w:start w:val="1"/>
      <w:numFmt w:val="decimal"/>
      <w:lvlText w:val="%1."/>
      <w:lvlJc w:val="left"/>
      <w:pPr>
        <w:ind w:left="1353"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7">
    <w:nsid w:val="4E334B25"/>
    <w:multiLevelType w:val="multilevel"/>
    <w:tmpl w:val="328ECAE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nsid w:val="4F106EF9"/>
    <w:multiLevelType w:val="multilevel"/>
    <w:tmpl w:val="2EAE2B1E"/>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537450FA"/>
    <w:multiLevelType w:val="multilevel"/>
    <w:tmpl w:val="AB80D952"/>
    <w:lvl w:ilvl="0">
      <w:start w:val="1"/>
      <w:numFmt w:val="bullet"/>
      <w:lvlText w:val="−"/>
      <w:lvlJc w:val="left"/>
      <w:pPr>
        <w:ind w:left="1429" w:hanging="360"/>
      </w:pPr>
      <w:rPr>
        <w:rFonts w:ascii="Noto Sans Symbols" w:eastAsia="Noto Sans Symbols" w:hAnsi="Noto Sans Symbols" w:cs="Noto Sans Symbols"/>
      </w:rPr>
    </w:lvl>
    <w:lvl w:ilvl="1">
      <w:start w:val="1"/>
      <w:numFmt w:val="bullet"/>
      <w:lvlText w:val="o"/>
      <w:lvlJc w:val="left"/>
      <w:pPr>
        <w:ind w:left="2149" w:hanging="360"/>
      </w:pPr>
      <w:rPr>
        <w:rFonts w:ascii="Courier New" w:eastAsia="Courier New" w:hAnsi="Courier New" w:cs="Courier New"/>
      </w:rPr>
    </w:lvl>
    <w:lvl w:ilvl="2">
      <w:start w:val="1"/>
      <w:numFmt w:val="bullet"/>
      <w:lvlText w:val="▪"/>
      <w:lvlJc w:val="left"/>
      <w:pPr>
        <w:ind w:left="2869" w:hanging="360"/>
      </w:pPr>
      <w:rPr>
        <w:rFonts w:ascii="Noto Sans Symbols" w:eastAsia="Noto Sans Symbols" w:hAnsi="Noto Sans Symbols" w:cs="Noto Sans Symbols"/>
      </w:rPr>
    </w:lvl>
    <w:lvl w:ilvl="3">
      <w:start w:val="1"/>
      <w:numFmt w:val="bullet"/>
      <w:lvlText w:val="●"/>
      <w:lvlJc w:val="left"/>
      <w:pPr>
        <w:ind w:left="3589" w:hanging="360"/>
      </w:pPr>
      <w:rPr>
        <w:rFonts w:ascii="Noto Sans Symbols" w:eastAsia="Noto Sans Symbols" w:hAnsi="Noto Sans Symbols" w:cs="Noto Sans Symbols"/>
      </w:rPr>
    </w:lvl>
    <w:lvl w:ilvl="4">
      <w:start w:val="1"/>
      <w:numFmt w:val="bullet"/>
      <w:lvlText w:val="o"/>
      <w:lvlJc w:val="left"/>
      <w:pPr>
        <w:ind w:left="4309" w:hanging="360"/>
      </w:pPr>
      <w:rPr>
        <w:rFonts w:ascii="Courier New" w:eastAsia="Courier New" w:hAnsi="Courier New" w:cs="Courier New"/>
      </w:rPr>
    </w:lvl>
    <w:lvl w:ilvl="5">
      <w:start w:val="1"/>
      <w:numFmt w:val="bullet"/>
      <w:lvlText w:val="▪"/>
      <w:lvlJc w:val="left"/>
      <w:pPr>
        <w:ind w:left="5029" w:hanging="360"/>
      </w:pPr>
      <w:rPr>
        <w:rFonts w:ascii="Noto Sans Symbols" w:eastAsia="Noto Sans Symbols" w:hAnsi="Noto Sans Symbols" w:cs="Noto Sans Symbols"/>
      </w:rPr>
    </w:lvl>
    <w:lvl w:ilvl="6">
      <w:start w:val="1"/>
      <w:numFmt w:val="bullet"/>
      <w:lvlText w:val="●"/>
      <w:lvlJc w:val="left"/>
      <w:pPr>
        <w:ind w:left="5749" w:hanging="360"/>
      </w:pPr>
      <w:rPr>
        <w:rFonts w:ascii="Noto Sans Symbols" w:eastAsia="Noto Sans Symbols" w:hAnsi="Noto Sans Symbols" w:cs="Noto Sans Symbols"/>
      </w:rPr>
    </w:lvl>
    <w:lvl w:ilvl="7">
      <w:start w:val="1"/>
      <w:numFmt w:val="bullet"/>
      <w:lvlText w:val="o"/>
      <w:lvlJc w:val="left"/>
      <w:pPr>
        <w:ind w:left="6469" w:hanging="360"/>
      </w:pPr>
      <w:rPr>
        <w:rFonts w:ascii="Courier New" w:eastAsia="Courier New" w:hAnsi="Courier New" w:cs="Courier New"/>
      </w:rPr>
    </w:lvl>
    <w:lvl w:ilvl="8">
      <w:start w:val="1"/>
      <w:numFmt w:val="bullet"/>
      <w:lvlText w:val="▪"/>
      <w:lvlJc w:val="left"/>
      <w:pPr>
        <w:ind w:left="7189" w:hanging="360"/>
      </w:pPr>
      <w:rPr>
        <w:rFonts w:ascii="Noto Sans Symbols" w:eastAsia="Noto Sans Symbols" w:hAnsi="Noto Sans Symbols" w:cs="Noto Sans Symbols"/>
      </w:rPr>
    </w:lvl>
  </w:abstractNum>
  <w:abstractNum w:abstractNumId="10">
    <w:nsid w:val="5A094BC2"/>
    <w:multiLevelType w:val="multilevel"/>
    <w:tmpl w:val="1E4A6840"/>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nsid w:val="5A9671A9"/>
    <w:multiLevelType w:val="multilevel"/>
    <w:tmpl w:val="BDB6797A"/>
    <w:lvl w:ilvl="0">
      <w:start w:val="1"/>
      <w:numFmt w:val="decimal"/>
      <w:lvlText w:val="%1."/>
      <w:lvlJc w:val="left"/>
      <w:pPr>
        <w:ind w:left="1495"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2">
    <w:nsid w:val="637A7BE7"/>
    <w:multiLevelType w:val="multilevel"/>
    <w:tmpl w:val="43AA4560"/>
    <w:lvl w:ilvl="0">
      <w:start w:val="1"/>
      <w:numFmt w:val="bullet"/>
      <w:lvlText w:val=""/>
      <w:lvlJc w:val="left"/>
      <w:pPr>
        <w:ind w:left="1429" w:hanging="360"/>
      </w:pPr>
      <w:rPr>
        <w:rFonts w:ascii="Symbol" w:hAnsi="Symbol" w:hint="default"/>
      </w:r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abstractNum w:abstractNumId="13">
    <w:nsid w:val="6E7676EF"/>
    <w:multiLevelType w:val="multilevel"/>
    <w:tmpl w:val="7E7E46DA"/>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nsid w:val="76A027E3"/>
    <w:multiLevelType w:val="multilevel"/>
    <w:tmpl w:val="CECCE00A"/>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nsid w:val="7C691E40"/>
    <w:multiLevelType w:val="multilevel"/>
    <w:tmpl w:val="79869FB0"/>
    <w:lvl w:ilvl="0">
      <w:start w:val="1"/>
      <w:numFmt w:val="decimal"/>
      <w:lvlText w:val="%1."/>
      <w:lvlJc w:val="left"/>
      <w:pPr>
        <w:ind w:left="1429" w:hanging="360"/>
      </w:pPr>
    </w:lvl>
    <w:lvl w:ilvl="1">
      <w:start w:val="1"/>
      <w:numFmt w:val="lowerLetter"/>
      <w:lvlText w:val="%2."/>
      <w:lvlJc w:val="left"/>
      <w:pPr>
        <w:ind w:left="2149" w:hanging="360"/>
      </w:pPr>
    </w:lvl>
    <w:lvl w:ilvl="2">
      <w:start w:val="1"/>
      <w:numFmt w:val="lowerRoman"/>
      <w:lvlText w:val="%3."/>
      <w:lvlJc w:val="right"/>
      <w:pPr>
        <w:ind w:left="2869" w:hanging="180"/>
      </w:pPr>
    </w:lvl>
    <w:lvl w:ilvl="3">
      <w:start w:val="1"/>
      <w:numFmt w:val="decimal"/>
      <w:lvlText w:val="%4."/>
      <w:lvlJc w:val="left"/>
      <w:pPr>
        <w:ind w:left="3589" w:hanging="360"/>
      </w:pPr>
    </w:lvl>
    <w:lvl w:ilvl="4">
      <w:start w:val="1"/>
      <w:numFmt w:val="lowerLetter"/>
      <w:lvlText w:val="%5."/>
      <w:lvlJc w:val="left"/>
      <w:pPr>
        <w:ind w:left="4309" w:hanging="360"/>
      </w:pPr>
    </w:lvl>
    <w:lvl w:ilvl="5">
      <w:start w:val="1"/>
      <w:numFmt w:val="lowerRoman"/>
      <w:lvlText w:val="%6."/>
      <w:lvlJc w:val="right"/>
      <w:pPr>
        <w:ind w:left="5029" w:hanging="180"/>
      </w:pPr>
    </w:lvl>
    <w:lvl w:ilvl="6">
      <w:start w:val="1"/>
      <w:numFmt w:val="decimal"/>
      <w:lvlText w:val="%7."/>
      <w:lvlJc w:val="left"/>
      <w:pPr>
        <w:ind w:left="5749" w:hanging="360"/>
      </w:pPr>
    </w:lvl>
    <w:lvl w:ilvl="7">
      <w:start w:val="1"/>
      <w:numFmt w:val="lowerLetter"/>
      <w:lvlText w:val="%8."/>
      <w:lvlJc w:val="left"/>
      <w:pPr>
        <w:ind w:left="6469" w:hanging="360"/>
      </w:pPr>
    </w:lvl>
    <w:lvl w:ilvl="8">
      <w:start w:val="1"/>
      <w:numFmt w:val="lowerRoman"/>
      <w:lvlText w:val="%9."/>
      <w:lvlJc w:val="right"/>
      <w:pPr>
        <w:ind w:left="7189" w:hanging="180"/>
      </w:pPr>
    </w:lvl>
  </w:abstractNum>
  <w:num w:numId="1">
    <w:abstractNumId w:val="1"/>
  </w:num>
  <w:num w:numId="2">
    <w:abstractNumId w:val="15"/>
  </w:num>
  <w:num w:numId="3">
    <w:abstractNumId w:val="9"/>
  </w:num>
  <w:num w:numId="4">
    <w:abstractNumId w:val="10"/>
  </w:num>
  <w:num w:numId="5">
    <w:abstractNumId w:val="6"/>
  </w:num>
  <w:num w:numId="6">
    <w:abstractNumId w:val="12"/>
  </w:num>
  <w:num w:numId="7">
    <w:abstractNumId w:val="3"/>
  </w:num>
  <w:num w:numId="8">
    <w:abstractNumId w:val="8"/>
  </w:num>
  <w:num w:numId="9">
    <w:abstractNumId w:val="7"/>
  </w:num>
  <w:num w:numId="10">
    <w:abstractNumId w:val="13"/>
  </w:num>
  <w:num w:numId="11">
    <w:abstractNumId w:val="4"/>
  </w:num>
  <w:num w:numId="12">
    <w:abstractNumId w:val="14"/>
  </w:num>
  <w:num w:numId="13">
    <w:abstractNumId w:val="2"/>
  </w:num>
  <w:num w:numId="14">
    <w:abstractNumId w:val="11"/>
  </w:num>
  <w:num w:numId="15">
    <w:abstractNumId w:val="0"/>
  </w:num>
  <w:num w:numId="16">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characterSpacingControl w:val="doNotCompress"/>
  <w:footnotePr>
    <w:footnote w:id="-1"/>
    <w:footnote w:id="0"/>
  </w:footnotePr>
  <w:endnotePr>
    <w:endnote w:id="-1"/>
    <w:endnote w:id="0"/>
  </w:endnotePr>
  <w:compat/>
  <w:rsids>
    <w:rsidRoot w:val="00ED08F6"/>
    <w:rsid w:val="00145989"/>
    <w:rsid w:val="001E7E7D"/>
    <w:rsid w:val="003258BD"/>
    <w:rsid w:val="00420A80"/>
    <w:rsid w:val="0056000B"/>
    <w:rsid w:val="005C7DF0"/>
    <w:rsid w:val="006D2C85"/>
    <w:rsid w:val="008A4928"/>
    <w:rsid w:val="008F37FE"/>
    <w:rsid w:val="00947ECF"/>
    <w:rsid w:val="009944E8"/>
    <w:rsid w:val="00BD2BC9"/>
    <w:rsid w:val="00CC7883"/>
    <w:rsid w:val="00D71491"/>
    <w:rsid w:val="00E013AA"/>
    <w:rsid w:val="00EB2512"/>
    <w:rsid w:val="00ED08F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rules v:ext="edit">
        <o:r id="V:Rule2" type="connector" idref="#_x0000_s1026"/>
      </o:rules>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Calibri"/>
        <w:sz w:val="22"/>
        <w:szCs w:val="22"/>
        <w:lang w:val="ru-RU" w:eastAsia="ru-RU"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D2BC9"/>
  </w:style>
  <w:style w:type="paragraph" w:styleId="1">
    <w:name w:val="heading 1"/>
    <w:basedOn w:val="normal"/>
    <w:next w:val="normal"/>
    <w:rsid w:val="00ED08F6"/>
    <w:pPr>
      <w:keepNext/>
      <w:keepLines/>
      <w:pBdr>
        <w:top w:val="nil"/>
        <w:left w:val="nil"/>
        <w:bottom w:val="nil"/>
        <w:right w:val="nil"/>
        <w:between w:val="nil"/>
      </w:pBdr>
      <w:spacing w:before="480" w:after="120"/>
      <w:outlineLvl w:val="0"/>
    </w:pPr>
    <w:rPr>
      <w:b/>
      <w:color w:val="000000"/>
      <w:sz w:val="48"/>
      <w:szCs w:val="48"/>
    </w:rPr>
  </w:style>
  <w:style w:type="paragraph" w:styleId="2">
    <w:name w:val="heading 2"/>
    <w:basedOn w:val="normal"/>
    <w:next w:val="normal"/>
    <w:rsid w:val="00ED08F6"/>
    <w:pPr>
      <w:keepNext/>
      <w:keepLines/>
      <w:pBdr>
        <w:top w:val="nil"/>
        <w:left w:val="nil"/>
        <w:bottom w:val="nil"/>
        <w:right w:val="nil"/>
        <w:between w:val="nil"/>
      </w:pBdr>
      <w:spacing w:before="360" w:after="80"/>
      <w:outlineLvl w:val="1"/>
    </w:pPr>
    <w:rPr>
      <w:b/>
      <w:color w:val="000000"/>
      <w:sz w:val="36"/>
      <w:szCs w:val="36"/>
    </w:rPr>
  </w:style>
  <w:style w:type="paragraph" w:styleId="3">
    <w:name w:val="heading 3"/>
    <w:basedOn w:val="normal"/>
    <w:next w:val="normal"/>
    <w:rsid w:val="00ED08F6"/>
    <w:pPr>
      <w:keepNext/>
      <w:keepLines/>
      <w:pBdr>
        <w:top w:val="nil"/>
        <w:left w:val="nil"/>
        <w:bottom w:val="nil"/>
        <w:right w:val="nil"/>
        <w:between w:val="nil"/>
      </w:pBdr>
      <w:spacing w:before="280" w:after="80"/>
      <w:outlineLvl w:val="2"/>
    </w:pPr>
    <w:rPr>
      <w:b/>
      <w:color w:val="000000"/>
      <w:sz w:val="28"/>
      <w:szCs w:val="28"/>
    </w:rPr>
  </w:style>
  <w:style w:type="paragraph" w:styleId="4">
    <w:name w:val="heading 4"/>
    <w:basedOn w:val="normal"/>
    <w:next w:val="normal"/>
    <w:rsid w:val="00ED08F6"/>
    <w:pPr>
      <w:keepNext/>
      <w:keepLines/>
      <w:pBdr>
        <w:top w:val="nil"/>
        <w:left w:val="nil"/>
        <w:bottom w:val="nil"/>
        <w:right w:val="nil"/>
        <w:between w:val="nil"/>
      </w:pBdr>
      <w:spacing w:before="240" w:after="40"/>
      <w:outlineLvl w:val="3"/>
    </w:pPr>
    <w:rPr>
      <w:b/>
      <w:color w:val="000000"/>
      <w:sz w:val="24"/>
      <w:szCs w:val="24"/>
    </w:rPr>
  </w:style>
  <w:style w:type="paragraph" w:styleId="5">
    <w:name w:val="heading 5"/>
    <w:basedOn w:val="normal"/>
    <w:next w:val="normal"/>
    <w:rsid w:val="00ED08F6"/>
    <w:pPr>
      <w:keepNext/>
      <w:keepLines/>
      <w:pBdr>
        <w:top w:val="nil"/>
        <w:left w:val="nil"/>
        <w:bottom w:val="nil"/>
        <w:right w:val="nil"/>
        <w:between w:val="nil"/>
      </w:pBdr>
      <w:spacing w:before="220" w:after="40"/>
      <w:outlineLvl w:val="4"/>
    </w:pPr>
    <w:rPr>
      <w:b/>
      <w:color w:val="000000"/>
    </w:rPr>
  </w:style>
  <w:style w:type="paragraph" w:styleId="6">
    <w:name w:val="heading 6"/>
    <w:basedOn w:val="normal"/>
    <w:next w:val="normal"/>
    <w:rsid w:val="00ED08F6"/>
    <w:pPr>
      <w:keepNext/>
      <w:keepLines/>
      <w:pBdr>
        <w:top w:val="nil"/>
        <w:left w:val="nil"/>
        <w:bottom w:val="nil"/>
        <w:right w:val="nil"/>
        <w:between w:val="nil"/>
      </w:pBdr>
      <w:spacing w:before="200" w:after="40"/>
      <w:outlineLvl w:val="5"/>
    </w:pPr>
    <w:rPr>
      <w:b/>
      <w:color w:val="000000"/>
      <w:sz w:val="20"/>
      <w:szCs w:val="20"/>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normal">
    <w:name w:val="normal"/>
    <w:rsid w:val="00ED08F6"/>
  </w:style>
  <w:style w:type="table" w:customStyle="1" w:styleId="TableNormal">
    <w:name w:val="Table Normal"/>
    <w:rsid w:val="00ED08F6"/>
    <w:tblPr>
      <w:tblCellMar>
        <w:top w:w="0" w:type="dxa"/>
        <w:left w:w="0" w:type="dxa"/>
        <w:bottom w:w="0" w:type="dxa"/>
        <w:right w:w="0" w:type="dxa"/>
      </w:tblCellMar>
    </w:tblPr>
  </w:style>
  <w:style w:type="paragraph" w:styleId="a3">
    <w:name w:val="Title"/>
    <w:basedOn w:val="normal"/>
    <w:next w:val="normal"/>
    <w:rsid w:val="00ED08F6"/>
    <w:pPr>
      <w:keepNext/>
      <w:keepLines/>
      <w:pBdr>
        <w:top w:val="nil"/>
        <w:left w:val="nil"/>
        <w:bottom w:val="nil"/>
        <w:right w:val="nil"/>
        <w:between w:val="nil"/>
      </w:pBdr>
      <w:spacing w:before="480" w:after="120"/>
    </w:pPr>
    <w:rPr>
      <w:b/>
      <w:color w:val="000000"/>
      <w:sz w:val="72"/>
      <w:szCs w:val="72"/>
    </w:rPr>
  </w:style>
  <w:style w:type="paragraph" w:styleId="a4">
    <w:name w:val="Subtitle"/>
    <w:basedOn w:val="normal"/>
    <w:next w:val="normal"/>
    <w:rsid w:val="00ED08F6"/>
    <w:pPr>
      <w:keepNext/>
      <w:keepLines/>
      <w:pBdr>
        <w:top w:val="nil"/>
        <w:left w:val="nil"/>
        <w:bottom w:val="nil"/>
        <w:right w:val="nil"/>
        <w:between w:val="nil"/>
      </w:pBdr>
      <w:spacing w:before="360" w:after="80"/>
    </w:pPr>
    <w:rPr>
      <w:rFonts w:ascii="Georgia" w:eastAsia="Georgia" w:hAnsi="Georgia" w:cs="Georgia"/>
      <w:i/>
      <w:color w:val="666666"/>
      <w:sz w:val="48"/>
      <w:szCs w:val="48"/>
    </w:rPr>
  </w:style>
  <w:style w:type="table" w:customStyle="1" w:styleId="a5">
    <w:basedOn w:val="TableNormal"/>
    <w:rsid w:val="00ED08F6"/>
    <w:pPr>
      <w:spacing w:after="0" w:line="240" w:lineRule="auto"/>
    </w:pPr>
    <w:tblPr>
      <w:tblStyleRowBandSize w:val="1"/>
      <w:tblStyleColBandSize w:val="1"/>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443A34B-B856-4D1D-8938-B350B5BB1E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61</Pages>
  <Words>15220</Words>
  <Characters>86759</Characters>
  <Application>Microsoft Office Word</Application>
  <DocSecurity>0</DocSecurity>
  <Lines>722</Lines>
  <Paragraphs>203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101776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User_12</cp:lastModifiedBy>
  <cp:revision>8</cp:revision>
  <dcterms:created xsi:type="dcterms:W3CDTF">2022-05-26T06:04:00Z</dcterms:created>
  <dcterms:modified xsi:type="dcterms:W3CDTF">2022-05-26T08:17:00Z</dcterms:modified>
</cp:coreProperties>
</file>