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BD7" w:rsidRDefault="00BC3BD7" w:rsidP="00BC3BD7">
      <w:pPr>
        <w:spacing w:line="240" w:lineRule="atLeast"/>
        <w:jc w:val="center"/>
        <w:rPr>
          <w:rFonts w:ascii="Times New Roman" w:hAnsi="Times New Roman" w:cs="Times New Roman"/>
          <w:b/>
          <w:sz w:val="28"/>
          <w:szCs w:val="28"/>
        </w:rPr>
      </w:pPr>
      <w:r>
        <w:rPr>
          <w:rFonts w:ascii="Times New Roman" w:hAnsi="Times New Roman" w:cs="Times New Roman"/>
          <w:b/>
          <w:noProof/>
          <w:sz w:val="28"/>
          <w:szCs w:val="28"/>
          <w:lang w:eastAsia="zh-TW"/>
        </w:rPr>
        <mc:AlternateContent>
          <mc:Choice Requires="wps">
            <w:drawing>
              <wp:anchor distT="0" distB="0" distL="114300" distR="114300" simplePos="0" relativeHeight="251659264" behindDoc="0" locked="0" layoutInCell="1" allowOverlap="1" wp14:anchorId="2480B6AC" wp14:editId="78ECAEBC">
                <wp:simplePos x="0" y="0"/>
                <wp:positionH relativeFrom="column">
                  <wp:posOffset>-3810</wp:posOffset>
                </wp:positionH>
                <wp:positionV relativeFrom="paragraph">
                  <wp:posOffset>432435</wp:posOffset>
                </wp:positionV>
                <wp:extent cx="5953125" cy="0"/>
                <wp:effectExtent l="9525" t="9525"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E95BCD" id="_x0000_t32" coordsize="21600,21600" o:spt="32" o:oned="t" path="m,l21600,21600e" filled="f">
                <v:path arrowok="t" fillok="f" o:connecttype="none"/>
                <o:lock v:ext="edit" shapetype="t"/>
              </v:shapetype>
              <v:shape id="Прямая со стрелкой 1" o:spid="_x0000_s1026" type="#_x0000_t32" style="position:absolute;margin-left:-.3pt;margin-top:34.05pt;width:468.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"/>
            </w:pict>
          </mc:Fallback>
        </mc:AlternateContent>
      </w:r>
      <w:r w:rsidRPr="00C373F2">
        <w:rPr>
          <w:rFonts w:ascii="Times New Roman" w:hAnsi="Times New Roman" w:cs="Times New Roman"/>
          <w:b/>
          <w:sz w:val="28"/>
          <w:szCs w:val="28"/>
        </w:rPr>
        <w:t>МИНИСТЕРСТВО ОБРАЗОВАНИЯ И НАУКИ РОССИЙСКОЙ ФЕДЕРАЦИИ</w:t>
      </w:r>
    </w:p>
    <w:p w:rsidR="00BC3BD7" w:rsidRDefault="00BC3BD7" w:rsidP="00BC3BD7">
      <w:pPr>
        <w:spacing w:line="240" w:lineRule="atLeast"/>
        <w:jc w:val="center"/>
        <w:rPr>
          <w:rFonts w:ascii="Times New Roman" w:hAnsi="Times New Roman" w:cs="Times New Roman"/>
          <w:b/>
          <w:sz w:val="28"/>
          <w:szCs w:val="28"/>
        </w:rPr>
      </w:pPr>
      <w:r>
        <w:rPr>
          <w:rFonts w:ascii="Times New Roman" w:hAnsi="Times New Roman" w:cs="Times New Roman"/>
          <w:b/>
          <w:sz w:val="28"/>
          <w:szCs w:val="28"/>
        </w:rPr>
        <w:t>Федеральное государственное бюджетное образование учреждение высшего образования</w:t>
      </w:r>
    </w:p>
    <w:p w:rsidR="00BC3BD7" w:rsidRDefault="00BC3BD7" w:rsidP="00BC3BD7">
      <w:pPr>
        <w:jc w:val="center"/>
        <w:rPr>
          <w:rFonts w:ascii="Times New Roman" w:hAnsi="Times New Roman" w:cs="Times New Roman"/>
          <w:b/>
          <w:sz w:val="28"/>
          <w:szCs w:val="28"/>
        </w:rPr>
      </w:pPr>
    </w:p>
    <w:p w:rsidR="00BC3BD7" w:rsidRDefault="00BC3BD7" w:rsidP="00BC3BD7">
      <w:pPr>
        <w:jc w:val="center"/>
        <w:rPr>
          <w:rFonts w:ascii="Times New Roman" w:hAnsi="Times New Roman" w:cs="Times New Roman"/>
          <w:b/>
          <w:sz w:val="28"/>
          <w:szCs w:val="28"/>
        </w:rPr>
      </w:pPr>
      <w:r>
        <w:rPr>
          <w:rFonts w:ascii="Times New Roman" w:hAnsi="Times New Roman" w:cs="Times New Roman"/>
          <w:b/>
          <w:sz w:val="28"/>
          <w:szCs w:val="28"/>
        </w:rPr>
        <w:t>ПЕНЗЕНСКИЙ ГОСУДАРСТВЕННЫЙ УНИВЕРСИТЕТ</w:t>
      </w:r>
    </w:p>
    <w:p w:rsidR="00BC3BD7" w:rsidRDefault="00BC3BD7" w:rsidP="00BC3BD7">
      <w:pPr>
        <w:jc w:val="center"/>
        <w:rPr>
          <w:rFonts w:ascii="Times New Roman" w:hAnsi="Times New Roman" w:cs="Times New Roman"/>
          <w:b/>
          <w:sz w:val="28"/>
          <w:szCs w:val="28"/>
        </w:rPr>
      </w:pPr>
    </w:p>
    <w:p w:rsidR="00BC3BD7" w:rsidRDefault="00BC3BD7" w:rsidP="00BC3BD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Юридический факультет</w:t>
      </w:r>
    </w:p>
    <w:p w:rsidR="00BC3BD7" w:rsidRDefault="00BC3BD7" w:rsidP="00BC3BD7">
      <w:pPr>
        <w:spacing w:line="240" w:lineRule="auto"/>
        <w:jc w:val="center"/>
        <w:rPr>
          <w:rFonts w:ascii="Times New Roman" w:hAnsi="Times New Roman" w:cs="Times New Roman"/>
          <w:sz w:val="28"/>
          <w:szCs w:val="28"/>
        </w:rPr>
      </w:pPr>
      <w:r w:rsidRPr="00C373F2">
        <w:rPr>
          <w:rFonts w:ascii="Times New Roman" w:hAnsi="Times New Roman" w:cs="Times New Roman"/>
          <w:sz w:val="28"/>
          <w:szCs w:val="28"/>
        </w:rPr>
        <w:t>(</w:t>
      </w:r>
      <w:r w:rsidR="00110521">
        <w:rPr>
          <w:rFonts w:ascii="Times New Roman" w:hAnsi="Times New Roman" w:cs="Times New Roman"/>
          <w:sz w:val="28"/>
          <w:szCs w:val="28"/>
        </w:rPr>
        <w:t xml:space="preserve">магистратура, </w:t>
      </w:r>
      <w:r w:rsidRPr="00C373F2">
        <w:rPr>
          <w:rFonts w:ascii="Times New Roman" w:hAnsi="Times New Roman" w:cs="Times New Roman"/>
          <w:sz w:val="28"/>
          <w:szCs w:val="28"/>
        </w:rPr>
        <w:t>очное отделение)</w:t>
      </w:r>
    </w:p>
    <w:p w:rsidR="00BC3BD7" w:rsidRDefault="00BC3BD7" w:rsidP="00BC3BD7">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Кафедра «Частное и публичное право»</w:t>
      </w:r>
    </w:p>
    <w:p w:rsidR="00BC3BD7" w:rsidRDefault="00BC3BD7" w:rsidP="00BC3BD7">
      <w:pPr>
        <w:spacing w:after="0" w:line="360" w:lineRule="auto"/>
        <w:jc w:val="center"/>
        <w:rPr>
          <w:rFonts w:ascii="Times New Roman" w:hAnsi="Times New Roman" w:cs="Times New Roman"/>
          <w:sz w:val="28"/>
          <w:szCs w:val="28"/>
        </w:rPr>
      </w:pPr>
    </w:p>
    <w:p w:rsidR="00BC3BD7" w:rsidRPr="00BC3BD7" w:rsidRDefault="00BC3BD7" w:rsidP="00BC3BD7">
      <w:pPr>
        <w:spacing w:after="0" w:line="360" w:lineRule="auto"/>
        <w:jc w:val="center"/>
        <w:rPr>
          <w:rFonts w:ascii="Times New Roman" w:hAnsi="Times New Roman" w:cs="Times New Roman"/>
          <w:b/>
          <w:bCs/>
          <w:sz w:val="28"/>
          <w:szCs w:val="28"/>
        </w:rPr>
      </w:pPr>
      <w:r w:rsidRPr="00BC3BD7">
        <w:rPr>
          <w:rFonts w:ascii="Times New Roman" w:hAnsi="Times New Roman" w:cs="Times New Roman"/>
          <w:b/>
          <w:bCs/>
          <w:sz w:val="28"/>
          <w:szCs w:val="28"/>
        </w:rPr>
        <w:t>Доклад</w:t>
      </w:r>
    </w:p>
    <w:p w:rsidR="00BC3BD7" w:rsidRPr="00BC3BD7" w:rsidRDefault="00BC3BD7" w:rsidP="00BC3BD7">
      <w:pPr>
        <w:spacing w:after="0" w:line="360" w:lineRule="auto"/>
        <w:jc w:val="center"/>
        <w:rPr>
          <w:rFonts w:ascii="Times New Roman" w:hAnsi="Times New Roman" w:cs="Times New Roman"/>
          <w:b/>
          <w:bCs/>
          <w:sz w:val="28"/>
          <w:szCs w:val="28"/>
        </w:rPr>
      </w:pPr>
      <w:r w:rsidRPr="00BC3BD7">
        <w:rPr>
          <w:rFonts w:ascii="Times New Roman" w:hAnsi="Times New Roman" w:cs="Times New Roman"/>
          <w:b/>
          <w:bCs/>
          <w:sz w:val="28"/>
          <w:szCs w:val="28"/>
        </w:rPr>
        <w:t>на тему</w:t>
      </w:r>
      <w:r>
        <w:rPr>
          <w:rFonts w:ascii="Times New Roman" w:hAnsi="Times New Roman" w:cs="Times New Roman"/>
          <w:b/>
          <w:bCs/>
          <w:sz w:val="28"/>
          <w:szCs w:val="28"/>
        </w:rPr>
        <w:t xml:space="preserve">: </w:t>
      </w:r>
      <w:r w:rsidRPr="00BC3BD7">
        <w:rPr>
          <w:rFonts w:ascii="Times New Roman" w:hAnsi="Times New Roman" w:cs="Times New Roman"/>
          <w:sz w:val="28"/>
          <w:szCs w:val="28"/>
        </w:rPr>
        <w:t>«Н</w:t>
      </w:r>
      <w:r w:rsidRPr="00BC3BD7">
        <w:rPr>
          <w:rFonts w:ascii="Times New Roman" w:hAnsi="Times New Roman" w:cs="Times New Roman"/>
          <w:sz w:val="28"/>
          <w:szCs w:val="28"/>
          <w:shd w:val="clear" w:color="auto" w:fill="FFFFFF"/>
        </w:rPr>
        <w:t>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r>
        <w:rPr>
          <w:rFonts w:ascii="Times New Roman" w:hAnsi="Times New Roman" w:cs="Times New Roman"/>
          <w:sz w:val="28"/>
          <w:szCs w:val="28"/>
          <w:shd w:val="clear" w:color="auto" w:fill="FFFFFF"/>
        </w:rPr>
        <w:t>»</w:t>
      </w:r>
    </w:p>
    <w:p w:rsidR="00BC3BD7" w:rsidRDefault="00BC3BD7" w:rsidP="00BC3BD7">
      <w:pPr>
        <w:spacing w:after="0" w:line="360" w:lineRule="auto"/>
        <w:jc w:val="center"/>
        <w:rPr>
          <w:rFonts w:ascii="Times New Roman" w:hAnsi="Times New Roman" w:cs="Times New Roman"/>
          <w:sz w:val="28"/>
          <w:szCs w:val="28"/>
        </w:rPr>
      </w:pPr>
    </w:p>
    <w:p w:rsidR="00BC3BD7" w:rsidRDefault="00BC3BD7" w:rsidP="00BC3BD7">
      <w:pPr>
        <w:tabs>
          <w:tab w:val="left" w:pos="5387"/>
        </w:tabs>
        <w:spacing w:after="0" w:line="240" w:lineRule="auto"/>
        <w:rPr>
          <w:rFonts w:ascii="Times New Roman" w:hAnsi="Times New Roman" w:cs="Times New Roman"/>
          <w:sz w:val="28"/>
          <w:szCs w:val="28"/>
        </w:rPr>
      </w:pPr>
    </w:p>
    <w:p w:rsidR="00BC3BD7" w:rsidRDefault="00BC3BD7" w:rsidP="00BC3BD7">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DF42E2" w:rsidRDefault="00DF42E2" w:rsidP="00BC3BD7">
      <w:pPr>
        <w:tabs>
          <w:tab w:val="left" w:pos="5387"/>
        </w:tabs>
        <w:spacing w:after="0" w:line="240" w:lineRule="auto"/>
        <w:rPr>
          <w:rFonts w:ascii="Times New Roman" w:hAnsi="Times New Roman" w:cs="Times New Roman"/>
          <w:sz w:val="28"/>
          <w:szCs w:val="28"/>
        </w:rPr>
      </w:pPr>
    </w:p>
    <w:p w:rsidR="00BC3BD7" w:rsidRDefault="00BC3BD7" w:rsidP="00BC3BD7">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Выполнил: ст.гр.18ЮЮМ2</w:t>
      </w:r>
    </w:p>
    <w:p w:rsidR="00BC3BD7" w:rsidRDefault="00BC3BD7" w:rsidP="00BC3BD7">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юридического факультета</w:t>
      </w:r>
    </w:p>
    <w:p w:rsidR="00BC3BD7" w:rsidRDefault="00BC3BD7" w:rsidP="00BC3BD7">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Полетаев С.В.</w:t>
      </w:r>
    </w:p>
    <w:p w:rsidR="00BC3BD7" w:rsidRDefault="00BC3BD7" w:rsidP="00BC3BD7">
      <w:pPr>
        <w:tabs>
          <w:tab w:val="left" w:pos="5387"/>
        </w:tabs>
        <w:spacing w:after="0" w:line="360" w:lineRule="auto"/>
        <w:rPr>
          <w:rFonts w:ascii="Times New Roman" w:hAnsi="Times New Roman" w:cs="Times New Roman"/>
          <w:sz w:val="28"/>
          <w:szCs w:val="28"/>
        </w:rPr>
      </w:pPr>
    </w:p>
    <w:p w:rsidR="00BC3BD7" w:rsidRDefault="00BC3BD7" w:rsidP="00BC3BD7">
      <w:pPr>
        <w:tabs>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t>Проверил:</w:t>
      </w:r>
      <w:r w:rsidR="00DF42E2">
        <w:rPr>
          <w:rFonts w:ascii="Times New Roman" w:hAnsi="Times New Roman" w:cs="Times New Roman"/>
          <w:sz w:val="28"/>
          <w:szCs w:val="28"/>
        </w:rPr>
        <w:t xml:space="preserve"> </w:t>
      </w:r>
      <w:proofErr w:type="spellStart"/>
      <w:r w:rsidR="00DF42E2">
        <w:rPr>
          <w:rFonts w:ascii="Times New Roman" w:hAnsi="Times New Roman" w:cs="Times New Roman"/>
          <w:sz w:val="28"/>
          <w:szCs w:val="28"/>
        </w:rPr>
        <w:t>к.ю.н</w:t>
      </w:r>
      <w:proofErr w:type="spellEnd"/>
      <w:r w:rsidR="00DF42E2">
        <w:rPr>
          <w:rFonts w:ascii="Times New Roman" w:hAnsi="Times New Roman" w:cs="Times New Roman"/>
          <w:sz w:val="28"/>
          <w:szCs w:val="28"/>
        </w:rPr>
        <w:t>.,</w:t>
      </w:r>
      <w:r>
        <w:rPr>
          <w:rFonts w:ascii="Times New Roman" w:hAnsi="Times New Roman" w:cs="Times New Roman"/>
          <w:sz w:val="28"/>
          <w:szCs w:val="28"/>
        </w:rPr>
        <w:t xml:space="preserve"> доцент</w:t>
      </w:r>
    </w:p>
    <w:p w:rsidR="00BC3BD7" w:rsidRDefault="00BC3BD7" w:rsidP="00DF42E2">
      <w:pPr>
        <w:tabs>
          <w:tab w:val="left" w:pos="2124"/>
          <w:tab w:val="left" w:pos="2832"/>
          <w:tab w:val="left" w:pos="3540"/>
          <w:tab w:val="left" w:pos="4248"/>
          <w:tab w:val="left" w:pos="4956"/>
          <w:tab w:val="left" w:pos="5387"/>
        </w:tabs>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DF42E2">
        <w:rPr>
          <w:rFonts w:ascii="Times New Roman" w:hAnsi="Times New Roman" w:cs="Times New Roman"/>
          <w:sz w:val="28"/>
          <w:szCs w:val="28"/>
        </w:rPr>
        <w:t>Феоктистов Д.Е.</w:t>
      </w:r>
    </w:p>
    <w:p w:rsidR="00BC3BD7" w:rsidRDefault="00BC3BD7" w:rsidP="00BC3BD7">
      <w:pPr>
        <w:tabs>
          <w:tab w:val="left" w:pos="5387"/>
        </w:tabs>
        <w:spacing w:after="0" w:line="360" w:lineRule="auto"/>
        <w:jc w:val="center"/>
        <w:rPr>
          <w:rFonts w:ascii="Times New Roman" w:hAnsi="Times New Roman" w:cs="Times New Roman"/>
          <w:sz w:val="28"/>
          <w:szCs w:val="28"/>
        </w:rPr>
      </w:pPr>
    </w:p>
    <w:p w:rsidR="00BC3BD7" w:rsidRDefault="00BC3BD7" w:rsidP="00DF42E2">
      <w:pPr>
        <w:tabs>
          <w:tab w:val="left" w:pos="5387"/>
          <w:tab w:val="left" w:pos="5535"/>
          <w:tab w:val="left" w:pos="8789"/>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BC3BD7" w:rsidRDefault="00BC3BD7" w:rsidP="00BC3BD7">
      <w:pPr>
        <w:tabs>
          <w:tab w:val="left" w:pos="5387"/>
          <w:tab w:val="left" w:pos="5535"/>
          <w:tab w:val="left" w:pos="8789"/>
        </w:tabs>
        <w:spacing w:after="0" w:line="360" w:lineRule="auto"/>
        <w:rPr>
          <w:rFonts w:ascii="Times New Roman" w:hAnsi="Times New Roman" w:cs="Times New Roman"/>
          <w:sz w:val="28"/>
          <w:szCs w:val="28"/>
        </w:rPr>
      </w:pPr>
    </w:p>
    <w:p w:rsidR="00BC3BD7" w:rsidRDefault="00BC3BD7" w:rsidP="00BC3BD7">
      <w:pPr>
        <w:tabs>
          <w:tab w:val="left" w:pos="5387"/>
          <w:tab w:val="left" w:pos="5535"/>
          <w:tab w:val="left" w:pos="8789"/>
        </w:tabs>
        <w:spacing w:after="0" w:line="360" w:lineRule="auto"/>
        <w:rPr>
          <w:rFonts w:ascii="Times New Roman" w:hAnsi="Times New Roman" w:cs="Times New Roman"/>
          <w:sz w:val="28"/>
          <w:szCs w:val="28"/>
        </w:rPr>
      </w:pPr>
    </w:p>
    <w:p w:rsidR="00BC3BD7" w:rsidRDefault="00BC3BD7" w:rsidP="00BC3BD7">
      <w:pPr>
        <w:tabs>
          <w:tab w:val="left" w:pos="5387"/>
          <w:tab w:val="left" w:pos="5535"/>
          <w:tab w:val="left" w:pos="8789"/>
        </w:tabs>
        <w:spacing w:after="0" w:line="360" w:lineRule="auto"/>
        <w:rPr>
          <w:rFonts w:ascii="Times New Roman" w:hAnsi="Times New Roman" w:cs="Times New Roman"/>
          <w:sz w:val="28"/>
          <w:szCs w:val="28"/>
        </w:rPr>
      </w:pPr>
    </w:p>
    <w:p w:rsidR="00DF42E2" w:rsidRDefault="00DF42E2" w:rsidP="00BC3BD7">
      <w:pPr>
        <w:tabs>
          <w:tab w:val="left" w:pos="5387"/>
          <w:tab w:val="left" w:pos="5535"/>
          <w:tab w:val="left" w:pos="8789"/>
        </w:tabs>
        <w:spacing w:after="0" w:line="360" w:lineRule="auto"/>
        <w:jc w:val="center"/>
        <w:rPr>
          <w:rFonts w:ascii="Times New Roman" w:hAnsi="Times New Roman" w:cs="Times New Roman"/>
          <w:sz w:val="28"/>
          <w:szCs w:val="28"/>
        </w:rPr>
      </w:pPr>
    </w:p>
    <w:p w:rsidR="00BC3BD7" w:rsidRDefault="00BC3BD7" w:rsidP="00BC3BD7">
      <w:pPr>
        <w:tabs>
          <w:tab w:val="left" w:pos="5387"/>
          <w:tab w:val="left" w:pos="5535"/>
          <w:tab w:val="left" w:pos="8789"/>
        </w:tabs>
        <w:spacing w:after="0" w:line="360" w:lineRule="auto"/>
        <w:jc w:val="center"/>
        <w:rPr>
          <w:rFonts w:ascii="Times New Roman" w:hAnsi="Times New Roman" w:cs="Times New Roman"/>
          <w:sz w:val="28"/>
          <w:szCs w:val="28"/>
        </w:rPr>
        <w:sectPr w:rsidR="00BC3BD7" w:rsidSect="00436980">
          <w:footerReference w:type="default" r:id="rId7"/>
          <w:pgSz w:w="11906" w:h="16838"/>
          <w:pgMar w:top="1134" w:right="850" w:bottom="1134" w:left="1701" w:header="708" w:footer="708" w:gutter="0"/>
          <w:cols w:space="708"/>
          <w:docGrid w:linePitch="360"/>
        </w:sectPr>
      </w:pPr>
      <w:r>
        <w:rPr>
          <w:rFonts w:ascii="Times New Roman" w:hAnsi="Times New Roman" w:cs="Times New Roman"/>
          <w:sz w:val="28"/>
          <w:szCs w:val="28"/>
        </w:rPr>
        <w:t>Пенза 2020</w:t>
      </w:r>
    </w:p>
    <w:p w:rsidR="00EB3ADC" w:rsidRDefault="00B01B26" w:rsidP="00B01B26">
      <w:pPr>
        <w:jc w:val="center"/>
        <w:rPr>
          <w:rFonts w:ascii="Times New Roman" w:hAnsi="Times New Roman" w:cs="Times New Roman"/>
          <w:b/>
          <w:bCs/>
          <w:sz w:val="36"/>
          <w:szCs w:val="36"/>
          <w:shd w:val="clear" w:color="auto" w:fill="FFFFFF"/>
        </w:rPr>
      </w:pPr>
      <w:r w:rsidRPr="00B01B26">
        <w:rPr>
          <w:rFonts w:ascii="Times New Roman" w:hAnsi="Times New Roman" w:cs="Times New Roman"/>
          <w:b/>
          <w:bCs/>
          <w:sz w:val="36"/>
          <w:szCs w:val="36"/>
        </w:rPr>
        <w:lastRenderedPageBreak/>
        <w:t>Н</w:t>
      </w:r>
      <w:r w:rsidRPr="00B01B26">
        <w:rPr>
          <w:rFonts w:ascii="Times New Roman" w:hAnsi="Times New Roman" w:cs="Times New Roman"/>
          <w:b/>
          <w:bCs/>
          <w:sz w:val="36"/>
          <w:szCs w:val="36"/>
          <w:shd w:val="clear" w:color="auto" w:fill="FFFFFF"/>
        </w:rPr>
        <w:t>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r>
        <w:rPr>
          <w:rFonts w:ascii="Times New Roman" w:hAnsi="Times New Roman" w:cs="Times New Roman"/>
          <w:b/>
          <w:bCs/>
          <w:sz w:val="36"/>
          <w:szCs w:val="36"/>
          <w:shd w:val="clear" w:color="auto" w:fill="FFFFFF"/>
        </w:rPr>
        <w:t xml:space="preserve"> (ч.1 ст.14.57 КоАП РФ)</w:t>
      </w:r>
    </w:p>
    <w:p w:rsidR="00AC0FE8" w:rsidRDefault="00446DD7" w:rsidP="00AC0FE8">
      <w:pPr>
        <w:pStyle w:val="pboth"/>
        <w:shd w:val="clear" w:color="auto" w:fill="FFFFFF"/>
        <w:spacing w:before="0" w:beforeAutospacing="0" w:after="0" w:afterAutospacing="0" w:line="360" w:lineRule="auto"/>
        <w:ind w:firstLine="709"/>
        <w:jc w:val="both"/>
        <w:rPr>
          <w:sz w:val="28"/>
          <w:szCs w:val="28"/>
        </w:rPr>
      </w:pPr>
      <w:r w:rsidRPr="00446DD7">
        <w:rPr>
          <w:sz w:val="28"/>
          <w:szCs w:val="28"/>
        </w:rPr>
        <w:t>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w:t>
      </w:r>
      <w:r>
        <w:rPr>
          <w:sz w:val="28"/>
          <w:szCs w:val="28"/>
        </w:rPr>
        <w:t xml:space="preserve"> </w:t>
      </w:r>
      <w:r w:rsidRPr="00446DD7">
        <w:rPr>
          <w:sz w:val="28"/>
          <w:szCs w:val="28"/>
        </w:rP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двадцати тысяч до двухсот тысяч рублей.</w:t>
      </w:r>
    </w:p>
    <w:p w:rsidR="00AC0FE8" w:rsidRDefault="00AC0FE8" w:rsidP="00AC0FE8">
      <w:pPr>
        <w:spacing w:after="0" w:line="360" w:lineRule="auto"/>
        <w:ind w:firstLine="709"/>
        <w:jc w:val="both"/>
        <w:rPr>
          <w:rFonts w:asciiTheme="majorBidi" w:hAnsiTheme="majorBidi" w:cstheme="majorBidi"/>
          <w:sz w:val="28"/>
          <w:szCs w:val="28"/>
        </w:rPr>
      </w:pPr>
      <w:r w:rsidRPr="00AC0FE8">
        <w:rPr>
          <w:rFonts w:asciiTheme="majorBidi" w:hAnsiTheme="majorBidi" w:cstheme="majorBidi"/>
          <w:sz w:val="28"/>
          <w:szCs w:val="28"/>
        </w:rPr>
        <w:t xml:space="preserve">Объектом рассматриваемого административного правонарушения являются общественные отношения в сфере кредитования потребителей. </w:t>
      </w:r>
    </w:p>
    <w:p w:rsidR="00AC0FE8" w:rsidRDefault="00AC0FE8" w:rsidP="00AC0FE8">
      <w:pPr>
        <w:spacing w:after="0" w:line="360" w:lineRule="auto"/>
        <w:ind w:firstLine="709"/>
        <w:jc w:val="both"/>
        <w:rPr>
          <w:rFonts w:asciiTheme="majorBidi" w:hAnsiTheme="majorBidi" w:cstheme="majorBidi"/>
          <w:sz w:val="28"/>
          <w:szCs w:val="28"/>
        </w:rPr>
      </w:pPr>
      <w:r w:rsidRPr="00AC0FE8">
        <w:rPr>
          <w:rFonts w:asciiTheme="majorBidi" w:hAnsiTheme="majorBidi" w:cstheme="majorBidi"/>
          <w:sz w:val="28"/>
          <w:szCs w:val="28"/>
        </w:rPr>
        <w:t xml:space="preserve">Законодательство РФ о потребительском кредите основывается на положениях ГК РФ и состоит из Федерального закона от 21.12.2013 N 353-ФЗ «О потребительском кредите (займе)», Федерального закона от 02.12.1990 N 395-1 «О банках и банковской деятельности», Федерального закона от 02.07.2010 N 151-ФЗ «О </w:t>
      </w:r>
      <w:proofErr w:type="spellStart"/>
      <w:r w:rsidRPr="00AC0FE8">
        <w:rPr>
          <w:rFonts w:asciiTheme="majorBidi" w:hAnsiTheme="majorBidi" w:cstheme="majorBidi"/>
          <w:sz w:val="28"/>
          <w:szCs w:val="28"/>
        </w:rPr>
        <w:t>микрофинансовой</w:t>
      </w:r>
      <w:proofErr w:type="spellEnd"/>
      <w:r w:rsidRPr="00AC0FE8">
        <w:rPr>
          <w:rFonts w:asciiTheme="majorBidi" w:hAnsiTheme="majorBidi" w:cstheme="majorBidi"/>
          <w:sz w:val="28"/>
          <w:szCs w:val="28"/>
        </w:rPr>
        <w:t xml:space="preserve"> деятельности и </w:t>
      </w:r>
      <w:proofErr w:type="spellStart"/>
      <w:r w:rsidRPr="00AC0FE8">
        <w:rPr>
          <w:rFonts w:asciiTheme="majorBidi" w:hAnsiTheme="majorBidi" w:cstheme="majorBidi"/>
          <w:sz w:val="28"/>
          <w:szCs w:val="28"/>
        </w:rPr>
        <w:t>микрофинансовых</w:t>
      </w:r>
      <w:proofErr w:type="spellEnd"/>
      <w:r w:rsidRPr="00AC0FE8">
        <w:rPr>
          <w:rFonts w:asciiTheme="majorBidi" w:hAnsiTheme="majorBidi" w:cstheme="majorBidi"/>
          <w:sz w:val="28"/>
          <w:szCs w:val="28"/>
        </w:rPr>
        <w:t xml:space="preserve"> организациях», Федерального закона от 18.07.2009 N 190-ФЗ «О кредитной кооперации», Федерального закона от 08.12.1995 N 193-ФЗ «О сельскохозяйственной кооперации», Федерального закона от 19.07.2007 N 196-ФЗ «О ломбардах». </w:t>
      </w:r>
    </w:p>
    <w:p w:rsidR="00AC0FE8" w:rsidRDefault="00AC0FE8" w:rsidP="00AC0FE8">
      <w:pPr>
        <w:spacing w:after="0" w:line="360" w:lineRule="auto"/>
        <w:ind w:firstLine="709"/>
        <w:jc w:val="both"/>
        <w:rPr>
          <w:rFonts w:asciiTheme="majorBidi" w:hAnsiTheme="majorBidi" w:cstheme="majorBidi"/>
          <w:sz w:val="28"/>
          <w:szCs w:val="28"/>
        </w:rPr>
      </w:pPr>
      <w:r w:rsidRPr="00AC0FE8">
        <w:rPr>
          <w:rFonts w:asciiTheme="majorBidi" w:hAnsiTheme="majorBidi" w:cstheme="majorBidi"/>
          <w:sz w:val="28"/>
          <w:szCs w:val="28"/>
        </w:rPr>
        <w:t xml:space="preserve">Положениями указанного законодательства предусмотрена особая процедура и специальные требования к осуществлению действий по возврату задолженности по договору потребительского кредита (займа). </w:t>
      </w:r>
    </w:p>
    <w:p w:rsidR="00AC0FE8" w:rsidRDefault="00AC0FE8" w:rsidP="00AC0FE8">
      <w:pPr>
        <w:spacing w:after="0" w:line="360" w:lineRule="auto"/>
        <w:ind w:firstLine="709"/>
        <w:jc w:val="both"/>
        <w:rPr>
          <w:rFonts w:asciiTheme="majorBidi" w:hAnsiTheme="majorBidi" w:cstheme="majorBidi"/>
          <w:sz w:val="28"/>
          <w:szCs w:val="28"/>
        </w:rPr>
      </w:pPr>
      <w:r w:rsidRPr="00AC0FE8">
        <w:rPr>
          <w:rFonts w:asciiTheme="majorBidi" w:hAnsiTheme="majorBidi" w:cstheme="majorBidi"/>
          <w:sz w:val="28"/>
          <w:szCs w:val="28"/>
        </w:rPr>
        <w:lastRenderedPageBreak/>
        <w:t xml:space="preserve">С объективной стороны рассматриваемое административное правонарушение характеризуется совершением виновным лицом действий, направленных на возврат задолженности по потребительскому кредитному договору, непредусмотренных вышеуказанными нормативными актами. </w:t>
      </w:r>
    </w:p>
    <w:p w:rsidR="00AC0FE8" w:rsidRDefault="00AC0FE8" w:rsidP="00AC0FE8">
      <w:pPr>
        <w:spacing w:after="0" w:line="360" w:lineRule="auto"/>
        <w:ind w:firstLine="709"/>
        <w:jc w:val="both"/>
        <w:rPr>
          <w:rFonts w:asciiTheme="majorBidi" w:hAnsiTheme="majorBidi" w:cstheme="majorBidi"/>
          <w:sz w:val="28"/>
          <w:szCs w:val="28"/>
        </w:rPr>
      </w:pPr>
      <w:r w:rsidRPr="00AC0FE8">
        <w:rPr>
          <w:rFonts w:asciiTheme="majorBidi" w:hAnsiTheme="majorBidi" w:cstheme="majorBidi"/>
          <w:sz w:val="28"/>
          <w:szCs w:val="28"/>
        </w:rPr>
        <w:t>Субъективная сторона данного административного состава может характеризоваться как умышленной, так и неосторожной формами вины. Субъектами административного правонарушения, предусмотренного комментируемой статьей, являются юридические лица, с которыми кредитором заключен агентский договор.</w:t>
      </w:r>
    </w:p>
    <w:p w:rsidR="003D3C3E" w:rsidRDefault="006B04B2" w:rsidP="00AC0FE8">
      <w:pPr>
        <w:spacing w:after="0" w:line="360" w:lineRule="auto"/>
        <w:ind w:firstLine="709"/>
        <w:jc w:val="both"/>
        <w:rPr>
          <w:rFonts w:asciiTheme="majorBidi" w:hAnsiTheme="majorBidi" w:cstheme="majorBidi"/>
          <w:sz w:val="28"/>
          <w:szCs w:val="28"/>
          <w:shd w:val="clear" w:color="auto" w:fill="FFFFFF"/>
        </w:rPr>
        <w:sectPr w:rsidR="003D3C3E">
          <w:pgSz w:w="11906" w:h="16838"/>
          <w:pgMar w:top="1134" w:right="850" w:bottom="1134" w:left="1701" w:header="708" w:footer="708" w:gutter="0"/>
          <w:cols w:space="708"/>
          <w:docGrid w:linePitch="360"/>
        </w:sectPr>
      </w:pPr>
      <w:r w:rsidRPr="006B04B2">
        <w:rPr>
          <w:rFonts w:asciiTheme="majorBidi" w:hAnsiTheme="majorBidi" w:cstheme="majorBidi"/>
          <w:sz w:val="28"/>
          <w:szCs w:val="28"/>
          <w:shd w:val="clear" w:color="auto" w:fill="FFFFFF"/>
        </w:rPr>
        <w:t>Сейчас срок давности привлечения к ответственности по ст. 14.57 КоАП РФ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составляет три месяца. При этом в соответствии с законодательством плановые проверки юридических лиц проводятс</w:t>
      </w:r>
      <w:r>
        <w:rPr>
          <w:rFonts w:asciiTheme="majorBidi" w:hAnsiTheme="majorBidi" w:cstheme="majorBidi"/>
          <w:sz w:val="28"/>
          <w:szCs w:val="28"/>
          <w:shd w:val="clear" w:color="auto" w:fill="FFFFFF"/>
        </w:rPr>
        <w:t xml:space="preserve">я не чаще, чем раз в три года. </w:t>
      </w:r>
      <w:r w:rsidRPr="006B04B2">
        <w:rPr>
          <w:rFonts w:asciiTheme="majorBidi" w:hAnsiTheme="majorBidi" w:cstheme="majorBidi"/>
          <w:sz w:val="28"/>
          <w:szCs w:val="28"/>
          <w:shd w:val="clear" w:color="auto" w:fill="FFFFFF"/>
        </w:rPr>
        <w:t>В ходе проверки могут выявляться нарушения, срок давности привлечения к ответственности, по которым истек. В связи с этим законопроектом предлагается увеличить такой срок до трех лет</w:t>
      </w:r>
      <w:r>
        <w:rPr>
          <w:rFonts w:asciiTheme="majorBidi" w:hAnsiTheme="majorBidi" w:cstheme="majorBidi"/>
          <w:sz w:val="28"/>
          <w:szCs w:val="28"/>
          <w:shd w:val="clear" w:color="auto" w:fill="FFFFFF"/>
        </w:rPr>
        <w:t>.</w:t>
      </w:r>
    </w:p>
    <w:p w:rsidR="00695E7E" w:rsidRDefault="003D3C3E" w:rsidP="003D3C3E">
      <w:pPr>
        <w:spacing w:after="0" w:line="360" w:lineRule="auto"/>
        <w:ind w:firstLine="709"/>
        <w:jc w:val="center"/>
        <w:rPr>
          <w:rFonts w:asciiTheme="majorBidi" w:hAnsiTheme="majorBidi" w:cstheme="majorBidi"/>
          <w:b/>
          <w:bCs/>
          <w:sz w:val="36"/>
          <w:szCs w:val="36"/>
        </w:rPr>
      </w:pPr>
      <w:r w:rsidRPr="003D3C3E">
        <w:rPr>
          <w:rFonts w:asciiTheme="majorBidi" w:hAnsiTheme="majorBidi" w:cstheme="majorBidi"/>
          <w:b/>
          <w:bCs/>
          <w:sz w:val="36"/>
          <w:szCs w:val="36"/>
        </w:rPr>
        <w:lastRenderedPageBreak/>
        <w:t>Судебная практика по ч.1 ст. 14.57 КоАП РФ</w:t>
      </w:r>
    </w:p>
    <w:p w:rsidR="003D3C3E" w:rsidRPr="003D3C3E" w:rsidRDefault="003D3C3E" w:rsidP="003D3C3E">
      <w:pPr>
        <w:spacing w:after="0" w:line="360" w:lineRule="auto"/>
        <w:ind w:firstLine="709"/>
        <w:jc w:val="right"/>
        <w:rPr>
          <w:rFonts w:ascii="Times New Roman" w:hAnsi="Times New Roman" w:cs="Times New Roman"/>
          <w:b/>
          <w:bCs/>
          <w:sz w:val="44"/>
          <w:szCs w:val="44"/>
        </w:rPr>
      </w:pPr>
      <w:r w:rsidRPr="003D3C3E">
        <w:rPr>
          <w:rFonts w:ascii="Times New Roman" w:hAnsi="Times New Roman" w:cs="Times New Roman"/>
          <w:color w:val="000000"/>
          <w:sz w:val="28"/>
          <w:szCs w:val="28"/>
          <w:shd w:val="clear" w:color="auto" w:fill="FFFFFF"/>
        </w:rPr>
        <w:t>25 февраля 2019 года пос. Ленинский</w:t>
      </w:r>
    </w:p>
    <w:p w:rsidR="003D3C3E" w:rsidRPr="003D3C3E" w:rsidRDefault="003D3C3E" w:rsidP="003D3C3E">
      <w:pPr>
        <w:spacing w:after="0" w:line="360" w:lineRule="auto"/>
        <w:jc w:val="center"/>
        <w:rPr>
          <w:rFonts w:ascii="Times New Roman" w:eastAsia="Times New Roman" w:hAnsi="Times New Roman" w:cs="Times New Roman"/>
          <w:b/>
          <w:bCs/>
          <w:color w:val="000000"/>
          <w:sz w:val="23"/>
          <w:szCs w:val="23"/>
          <w:shd w:val="clear" w:color="auto" w:fill="FFFFFF"/>
          <w:lang w:eastAsia="zh-TW"/>
        </w:rPr>
      </w:pPr>
      <w:r w:rsidRPr="003D3C3E">
        <w:rPr>
          <w:rFonts w:ascii="Times New Roman" w:eastAsia="Times New Roman" w:hAnsi="Times New Roman" w:cs="Times New Roman"/>
          <w:b/>
          <w:bCs/>
          <w:color w:val="000000"/>
          <w:sz w:val="28"/>
          <w:szCs w:val="28"/>
          <w:shd w:val="clear" w:color="auto" w:fill="FFFFFF"/>
          <w:lang w:eastAsia="zh-TW"/>
        </w:rPr>
        <w:t>Суть дела</w:t>
      </w:r>
    </w:p>
    <w:p w:rsidR="003D3C3E" w:rsidRDefault="003D3C3E" w:rsidP="003D3C3E">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Согласно протоколу об административном правонарушении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обвиняется в совершении административного правонарушения, предусмотренного ч.</w:t>
      </w:r>
      <w:r w:rsidRPr="00525D89">
        <w:rPr>
          <w:rFonts w:asciiTheme="majorBidi" w:eastAsia="Times New Roman" w:hAnsiTheme="majorBidi" w:cstheme="majorBidi"/>
          <w:sz w:val="28"/>
          <w:szCs w:val="28"/>
          <w:shd w:val="clear" w:color="auto" w:fill="FFFFFF"/>
          <w:lang w:eastAsia="zh-TW"/>
        </w:rPr>
        <w:t>1 ст.</w:t>
      </w:r>
      <w:hyperlink r:id="rId8"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 КоАП</w:t>
        </w:r>
      </w:hyperlink>
      <w:r w:rsidRPr="00525D89">
        <w:rPr>
          <w:rFonts w:asciiTheme="majorBidi" w:eastAsia="Times New Roman" w:hAnsiTheme="majorBidi" w:cstheme="majorBidi"/>
          <w:sz w:val="28"/>
          <w:szCs w:val="28"/>
          <w:shd w:val="clear" w:color="auto" w:fill="FFFFFF"/>
          <w:lang w:eastAsia="zh-TW"/>
        </w:rPr>
        <w:t> РФ,</w:t>
      </w:r>
      <w:r w:rsidRPr="003D3C3E">
        <w:rPr>
          <w:rFonts w:asciiTheme="majorBidi" w:eastAsia="Times New Roman" w:hAnsiTheme="majorBidi" w:cstheme="majorBidi"/>
          <w:sz w:val="28"/>
          <w:szCs w:val="28"/>
          <w:shd w:val="clear" w:color="auto" w:fill="FFFFFF"/>
          <w:lang w:eastAsia="zh-TW"/>
        </w:rPr>
        <w:t xml:space="preserve"> а именно в том, что, являясь лицом, действующим от имени кредитора, совершило действия, направленные на возврат просроченной задолженности и нарушающие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ст.</w:t>
      </w:r>
      <w:hyperlink r:id="rId9"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3D3C3E">
          <w:rPr>
            <w:rFonts w:asciiTheme="majorBidi" w:eastAsia="Times New Roman" w:hAnsiTheme="majorBidi" w:cstheme="majorBidi"/>
            <w:sz w:val="28"/>
            <w:szCs w:val="28"/>
            <w:bdr w:val="none" w:sz="0" w:space="0" w:color="auto" w:frame="1"/>
            <w:lang w:eastAsia="zh-TW"/>
          </w:rPr>
          <w:t>14.57 КоАП</w:t>
        </w:r>
      </w:hyperlink>
      <w:r w:rsidRPr="003D3C3E">
        <w:rPr>
          <w:rFonts w:asciiTheme="majorBidi" w:eastAsia="Times New Roman" w:hAnsiTheme="majorBidi" w:cstheme="majorBidi"/>
          <w:sz w:val="28"/>
          <w:szCs w:val="28"/>
          <w:shd w:val="clear" w:color="auto" w:fill="FFFFFF"/>
          <w:lang w:eastAsia="zh-TW"/>
        </w:rPr>
        <w:t> РФ. Из протокола об административном правонарушении следует, что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по агентскому договору получило сведения о заемщике ФИО2, имеющей задолженность по договору займа с ООО МФК «</w:t>
      </w:r>
      <w:proofErr w:type="spellStart"/>
      <w:r w:rsidRPr="003D3C3E">
        <w:rPr>
          <w:rFonts w:asciiTheme="majorBidi" w:eastAsia="Times New Roman" w:hAnsiTheme="majorBidi" w:cstheme="majorBidi"/>
          <w:sz w:val="28"/>
          <w:szCs w:val="28"/>
          <w:shd w:val="clear" w:color="auto" w:fill="FFFFFF"/>
          <w:lang w:eastAsia="zh-TW"/>
        </w:rPr>
        <w:t>Бастроденьги</w:t>
      </w:r>
      <w:proofErr w:type="spellEnd"/>
      <w:r w:rsidRPr="003D3C3E">
        <w:rPr>
          <w:rFonts w:asciiTheme="majorBidi" w:eastAsia="Times New Roman" w:hAnsiTheme="majorBidi" w:cstheme="majorBidi"/>
          <w:sz w:val="28"/>
          <w:szCs w:val="28"/>
          <w:shd w:val="clear" w:color="auto" w:fill="FFFFFF"/>
          <w:lang w:eastAsia="zh-TW"/>
        </w:rPr>
        <w:t>», с целью возврата задолженности. В нарушение п.4 ч.2 ст.</w:t>
      </w:r>
      <w:hyperlink r:id="rId10" w:anchor="nvjrl4rDePlN" w:tgtFrame="_blank" w:tooltip="Федеральный закон от 03.12.2012 N 230-ФЗ &gt; (ред. от 03.08.2018) &gt; &quot;О контроле за соответствием расходов лиц, замещающих государственные должности, и иных лиц их доходам&quot; &gt; (с изм. и доп., вступ. в силу с 03.09.2018) &gt;  Статья 6" w:history="1">
        <w:r w:rsidRPr="003D3C3E">
          <w:rPr>
            <w:rFonts w:asciiTheme="majorBidi" w:eastAsia="Times New Roman" w:hAnsiTheme="majorBidi" w:cstheme="majorBidi"/>
            <w:sz w:val="28"/>
            <w:szCs w:val="28"/>
            <w:u w:val="single"/>
            <w:bdr w:val="none" w:sz="0" w:space="0" w:color="auto" w:frame="1"/>
            <w:lang w:eastAsia="zh-TW"/>
          </w:rPr>
          <w:t>6</w:t>
        </w:r>
      </w:hyperlink>
      <w:r w:rsidRPr="003D3C3E">
        <w:rPr>
          <w:rFonts w:asciiTheme="majorBidi" w:eastAsia="Times New Roman" w:hAnsiTheme="majorBidi" w:cstheme="majorBidi"/>
          <w:sz w:val="28"/>
          <w:szCs w:val="28"/>
          <w:shd w:val="clear" w:color="auto" w:fill="FFFFFF"/>
          <w:lang w:eastAsia="zh-TW"/>
        </w:rPr>
        <w:t> Федерального закона №230-ФЗ сотрудник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оказывал психологическое давление на ФИО2, требуя вернуть долг по договору займа. ДД.ММ.ГГГГ приказом УФССП России по &lt;адрес&gt;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исключено из государственного реестра юридических лиц, осуществляющих деятельность по возврату просроченной задолженности в качестве основного вида деятельности, что явилось основанием для составления протокола об административном правонарушении в отношении указанной организации как юридического лица, не включенного в данный государственный реестр.</w:t>
      </w:r>
    </w:p>
    <w:p w:rsidR="003D3C3E" w:rsidRDefault="003D3C3E" w:rsidP="003D3C3E">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В судебном заседании представитель Управления ФССП по Тульской области ФИО3 настаивала на квалификации действий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по ч.1 ст.</w:t>
      </w:r>
      <w:hyperlink r:id="rId11"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3D3C3E">
          <w:rPr>
            <w:rFonts w:asciiTheme="majorBidi" w:eastAsia="Times New Roman" w:hAnsiTheme="majorBidi" w:cstheme="majorBidi"/>
            <w:sz w:val="28"/>
            <w:szCs w:val="28"/>
            <w:bdr w:val="none" w:sz="0" w:space="0" w:color="auto" w:frame="1"/>
            <w:lang w:eastAsia="zh-TW"/>
          </w:rPr>
          <w:t>14.57 КоАП</w:t>
        </w:r>
      </w:hyperlink>
      <w:r w:rsidRPr="003D3C3E">
        <w:rPr>
          <w:rFonts w:asciiTheme="majorBidi" w:eastAsia="Times New Roman" w:hAnsiTheme="majorBidi" w:cstheme="majorBidi"/>
          <w:sz w:val="28"/>
          <w:szCs w:val="28"/>
          <w:shd w:val="clear" w:color="auto" w:fill="FFFFFF"/>
          <w:lang w:eastAsia="zh-TW"/>
        </w:rPr>
        <w:t> РФ.</w:t>
      </w:r>
    </w:p>
    <w:p w:rsidR="003D3C3E" w:rsidRDefault="003D3C3E" w:rsidP="003D3C3E">
      <w:pPr>
        <w:spacing w:after="0" w:line="360" w:lineRule="auto"/>
        <w:ind w:firstLine="709"/>
        <w:jc w:val="both"/>
        <w:rPr>
          <w:rFonts w:asciiTheme="majorBidi" w:eastAsia="Times New Roman" w:hAnsiTheme="majorBidi" w:cstheme="majorBidi"/>
          <w:sz w:val="28"/>
          <w:szCs w:val="28"/>
          <w:shd w:val="clear" w:color="auto" w:fill="FFFFFF"/>
          <w:lang w:eastAsia="zh-TW"/>
        </w:rPr>
      </w:pPr>
    </w:p>
    <w:p w:rsidR="00525D89" w:rsidRDefault="003D3C3E" w:rsidP="003D3C3E">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lastRenderedPageBreak/>
        <w:t>Потерпевшая ФИО2 подтвердила обстоятельства, изложенные в протоколе об административном правонарушении.</w:t>
      </w:r>
    </w:p>
    <w:p w:rsidR="00525D89" w:rsidRDefault="003D3C3E" w:rsidP="003D3C3E">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Представитель юридического лица, в отношении которого рассматривается дело об административном правонарушении, в судебное заседание не явился, извещен надлежащим образом.</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Заслушав пояснения представителя Управления ФССП по Тульской области, потерпевшей ФИО2, исследовав материалы дела, суд приходит к следующему.</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 xml:space="preserve">В </w:t>
      </w:r>
      <w:r w:rsidRPr="00525D89">
        <w:rPr>
          <w:rFonts w:asciiTheme="majorBidi" w:eastAsia="Times New Roman" w:hAnsiTheme="majorBidi" w:cstheme="majorBidi"/>
          <w:sz w:val="28"/>
          <w:szCs w:val="28"/>
          <w:shd w:val="clear" w:color="auto" w:fill="FFFFFF"/>
          <w:lang w:eastAsia="zh-TW"/>
        </w:rPr>
        <w:t>силу ч.1 ст.</w:t>
      </w:r>
      <w:hyperlink r:id="rId12"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 КоАП</w:t>
        </w:r>
      </w:hyperlink>
      <w:r w:rsidRPr="003D3C3E">
        <w:rPr>
          <w:rFonts w:asciiTheme="majorBidi" w:eastAsia="Times New Roman" w:hAnsiTheme="majorBidi" w:cstheme="majorBidi"/>
          <w:sz w:val="28"/>
          <w:szCs w:val="28"/>
          <w:shd w:val="clear" w:color="auto" w:fill="FFFFFF"/>
          <w:lang w:eastAsia="zh-TW"/>
        </w:rPr>
        <w:t> РФ правонарушением является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По ч.2 ст.</w:t>
      </w:r>
      <w:hyperlink r:id="rId13"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22321C">
          <w:rPr>
            <w:rFonts w:asciiTheme="majorBidi" w:eastAsia="Times New Roman" w:hAnsiTheme="majorBidi" w:cstheme="majorBidi"/>
            <w:sz w:val="28"/>
            <w:szCs w:val="28"/>
            <w:bdr w:val="none" w:sz="0" w:space="0" w:color="auto" w:frame="1"/>
            <w:lang w:eastAsia="zh-TW"/>
          </w:rPr>
          <w:t>14.57 КоАП</w:t>
        </w:r>
      </w:hyperlink>
      <w:r w:rsidRPr="0022321C">
        <w:rPr>
          <w:rFonts w:asciiTheme="majorBidi" w:eastAsia="Times New Roman" w:hAnsiTheme="majorBidi" w:cstheme="majorBidi"/>
          <w:sz w:val="28"/>
          <w:szCs w:val="28"/>
          <w:shd w:val="clear" w:color="auto" w:fill="FFFFFF"/>
          <w:lang w:eastAsia="zh-TW"/>
        </w:rPr>
        <w:t> РФ</w:t>
      </w:r>
      <w:r w:rsidRPr="003D3C3E">
        <w:rPr>
          <w:rFonts w:asciiTheme="majorBidi" w:eastAsia="Times New Roman" w:hAnsiTheme="majorBidi" w:cstheme="majorBidi"/>
          <w:sz w:val="28"/>
          <w:szCs w:val="28"/>
          <w:shd w:val="clear" w:color="auto" w:fill="FFFFFF"/>
          <w:lang w:eastAsia="zh-TW"/>
        </w:rPr>
        <w:t xml:space="preserve"> квалифицируются действия, предусмотренные частью 1 настоящей статьи, совершенные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Из представленных суду материалов следует, что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обвиняется в нарушении законодательства Российской Федерации о защите прав и законных интересов физических лиц при осуществлении деятельности по возврату просроченной задолженности. В ходе административного расследования, проведенного на основании определения о возбуждении дела об административном правонарушении и проведении административного расследования, установлено, что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02 февраля 2017 года внесено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ДД.ММ.ГГГГ сведения о </w:t>
      </w:r>
      <w:r w:rsidRPr="003D3C3E">
        <w:rPr>
          <w:rFonts w:asciiTheme="majorBidi" w:eastAsia="Times New Roman" w:hAnsiTheme="majorBidi" w:cstheme="majorBidi"/>
          <w:sz w:val="28"/>
          <w:szCs w:val="28"/>
          <w:shd w:val="clear" w:color="auto" w:fill="FFFFFF"/>
          <w:lang w:eastAsia="zh-TW"/>
        </w:rPr>
        <w:lastRenderedPageBreak/>
        <w:t>юридическом лице были из указанного государственного реестра исключены. Действия по возврату просроченной задолженности в отношении потерпевшей ФИО2 осуществлялись ООО «</w:t>
      </w:r>
      <w:proofErr w:type="spellStart"/>
      <w:r w:rsidRPr="003D3C3E">
        <w:rPr>
          <w:rFonts w:asciiTheme="majorBidi" w:eastAsia="Times New Roman" w:hAnsiTheme="majorBidi" w:cstheme="majorBidi"/>
          <w:sz w:val="28"/>
          <w:szCs w:val="28"/>
          <w:shd w:val="clear" w:color="auto" w:fill="FFFFFF"/>
          <w:lang w:eastAsia="zh-TW"/>
        </w:rPr>
        <w:t>Быстроденьги</w:t>
      </w:r>
      <w:proofErr w:type="spellEnd"/>
      <w:r w:rsidRPr="003D3C3E">
        <w:rPr>
          <w:rFonts w:asciiTheme="majorBidi" w:eastAsia="Times New Roman" w:hAnsiTheme="majorBidi" w:cstheme="majorBidi"/>
          <w:sz w:val="28"/>
          <w:szCs w:val="28"/>
          <w:shd w:val="clear" w:color="auto" w:fill="FFFFFF"/>
          <w:lang w:eastAsia="zh-TW"/>
        </w:rPr>
        <w:t xml:space="preserve"> ФК» в период с августа по октябрь 2018 года, что свидетельствует о том, что организация на момент вменяемого ей правонарушения являлась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 связи с чем ее действия должны были быть квалифицированы в протоколе об административном правонарушении по ч.2 ст.</w:t>
      </w:r>
      <w:hyperlink r:id="rId14"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 КоАП</w:t>
        </w:r>
      </w:hyperlink>
      <w:r w:rsidRPr="00525D89">
        <w:rPr>
          <w:rFonts w:asciiTheme="majorBidi" w:eastAsia="Times New Roman" w:hAnsiTheme="majorBidi" w:cstheme="majorBidi"/>
          <w:sz w:val="28"/>
          <w:szCs w:val="28"/>
          <w:shd w:val="clear" w:color="auto" w:fill="FFFFFF"/>
          <w:lang w:eastAsia="zh-TW"/>
        </w:rPr>
        <w:t> РФ</w:t>
      </w:r>
      <w:r w:rsidRPr="003D3C3E">
        <w:rPr>
          <w:rFonts w:asciiTheme="majorBidi" w:eastAsia="Times New Roman" w:hAnsiTheme="majorBidi" w:cstheme="majorBidi"/>
          <w:sz w:val="28"/>
          <w:szCs w:val="28"/>
          <w:shd w:val="clear" w:color="auto" w:fill="FFFFFF"/>
          <w:lang w:eastAsia="zh-TW"/>
        </w:rPr>
        <w:t>.</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Согласно правовой позиции, изложенной в пункте 20 постановления Пленума Верховного Суда Российской Федерации от 24 марта 2005 года N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установлено, что протокол об административном правонарушении содержит неправильную квалификацию совершенного правонарушения, судья может переквалифицировать действия (бездействие) лица на другую статью, предусматривающую состав правонарушения, имеющий единый родовой объект посягательства, при условии, что это не ухудшает положения лица, в отношении которого возбуждено дело, и не изменяет подведомственности его рассмотрения.</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Составы административных правонарушений, предусмотренные частями 1 и 2 ст</w:t>
      </w:r>
      <w:r w:rsidRPr="00525D89">
        <w:rPr>
          <w:rFonts w:asciiTheme="majorBidi" w:eastAsia="Times New Roman" w:hAnsiTheme="majorBidi" w:cstheme="majorBidi"/>
          <w:sz w:val="28"/>
          <w:szCs w:val="28"/>
          <w:shd w:val="clear" w:color="auto" w:fill="FFFFFF"/>
          <w:lang w:eastAsia="zh-TW"/>
        </w:rPr>
        <w:t>.</w:t>
      </w:r>
      <w:hyperlink r:id="rId15"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w:t>
        </w:r>
      </w:hyperlink>
      <w:r w:rsidRPr="003D3C3E">
        <w:rPr>
          <w:rFonts w:asciiTheme="majorBidi" w:eastAsia="Times New Roman" w:hAnsiTheme="majorBidi" w:cstheme="majorBidi"/>
          <w:sz w:val="28"/>
          <w:szCs w:val="28"/>
          <w:shd w:val="clear" w:color="auto" w:fill="FFFFFF"/>
          <w:lang w:eastAsia="zh-TW"/>
        </w:rPr>
        <w:t> Кодекса Российской Федерации об административных правонарушениях, имеют единый родовой объект посягательства, им присущи одинаковые непосредственные объекты административного правонарушения, мотивы и условия их совершения.</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3D3C3E">
        <w:rPr>
          <w:rFonts w:asciiTheme="majorBidi" w:eastAsia="Times New Roman" w:hAnsiTheme="majorBidi" w:cstheme="majorBidi"/>
          <w:sz w:val="28"/>
          <w:szCs w:val="28"/>
          <w:shd w:val="clear" w:color="auto" w:fill="FFFFFF"/>
          <w:lang w:eastAsia="zh-TW"/>
        </w:rPr>
        <w:t>В то же время санкция части 2 статьи </w:t>
      </w:r>
      <w:hyperlink r:id="rId16"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w:t>
        </w:r>
      </w:hyperlink>
      <w:r w:rsidRPr="003D3C3E">
        <w:rPr>
          <w:rFonts w:asciiTheme="majorBidi" w:eastAsia="Times New Roman" w:hAnsiTheme="majorBidi" w:cstheme="majorBidi"/>
          <w:sz w:val="28"/>
          <w:szCs w:val="28"/>
          <w:shd w:val="clear" w:color="auto" w:fill="FFFFFF"/>
          <w:lang w:eastAsia="zh-TW"/>
        </w:rPr>
        <w:t> Кодекса Российской Федерации об административных правонарушениях предусматривает более строгое административное наказание, чем санкция части 1 данной статьи.</w:t>
      </w:r>
    </w:p>
    <w:p w:rsidR="00525D89" w:rsidRP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525D89">
        <w:rPr>
          <w:rFonts w:asciiTheme="majorBidi" w:eastAsia="Times New Roman" w:hAnsiTheme="majorBidi" w:cstheme="majorBidi"/>
          <w:sz w:val="28"/>
          <w:szCs w:val="28"/>
          <w:shd w:val="clear" w:color="auto" w:fill="FFFFFF"/>
          <w:lang w:eastAsia="zh-TW"/>
        </w:rPr>
        <w:lastRenderedPageBreak/>
        <w:t>Следовательно, в этом случае переквалификация действий ООО «</w:t>
      </w:r>
      <w:proofErr w:type="spellStart"/>
      <w:r w:rsidRPr="00525D89">
        <w:rPr>
          <w:rFonts w:asciiTheme="majorBidi" w:eastAsia="Times New Roman" w:hAnsiTheme="majorBidi" w:cstheme="majorBidi"/>
          <w:sz w:val="28"/>
          <w:szCs w:val="28"/>
          <w:shd w:val="clear" w:color="auto" w:fill="FFFFFF"/>
          <w:lang w:eastAsia="zh-TW"/>
        </w:rPr>
        <w:t>Быстроденьги</w:t>
      </w:r>
      <w:proofErr w:type="spellEnd"/>
      <w:r w:rsidRPr="00525D89">
        <w:rPr>
          <w:rFonts w:asciiTheme="majorBidi" w:eastAsia="Times New Roman" w:hAnsiTheme="majorBidi" w:cstheme="majorBidi"/>
          <w:sz w:val="28"/>
          <w:szCs w:val="28"/>
          <w:shd w:val="clear" w:color="auto" w:fill="FFFFFF"/>
          <w:lang w:eastAsia="zh-TW"/>
        </w:rPr>
        <w:t xml:space="preserve"> ФК» с части 1 на часть 2 статьи </w:t>
      </w:r>
      <w:hyperlink r:id="rId17"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w:t>
        </w:r>
      </w:hyperlink>
      <w:r w:rsidRPr="00525D89">
        <w:rPr>
          <w:rFonts w:asciiTheme="majorBidi" w:eastAsia="Times New Roman" w:hAnsiTheme="majorBidi" w:cstheme="majorBidi"/>
          <w:sz w:val="28"/>
          <w:szCs w:val="28"/>
          <w:shd w:val="clear" w:color="auto" w:fill="FFFFFF"/>
          <w:lang w:eastAsia="zh-TW"/>
        </w:rPr>
        <w:t> Кодекса Российской Федерации об административных правонарушениях не согласуется с требованиями пункта 2 части 2 статьи </w:t>
      </w:r>
      <w:hyperlink r:id="rId18" w:tgtFrame="_blank" w:tooltip="КОАП &gt;  Раздел IV. Производство по делам об административных правонарушениях &gt; Глава 30. Пересмотр постановлений и решений по делам об административных правонарушениях &gt; Статья 30.17. Виды постановлений, принимаемых по результатам рассмотрения жалобы, протеста" w:history="1">
        <w:r w:rsidRPr="00525D89">
          <w:rPr>
            <w:rFonts w:asciiTheme="majorBidi" w:eastAsia="Times New Roman" w:hAnsiTheme="majorBidi" w:cstheme="majorBidi"/>
            <w:sz w:val="28"/>
            <w:szCs w:val="28"/>
            <w:bdr w:val="none" w:sz="0" w:space="0" w:color="auto" w:frame="1"/>
            <w:lang w:eastAsia="zh-TW"/>
          </w:rPr>
          <w:t>30.17</w:t>
        </w:r>
      </w:hyperlink>
      <w:r w:rsidRPr="00525D89">
        <w:rPr>
          <w:rFonts w:asciiTheme="majorBidi" w:eastAsia="Times New Roman" w:hAnsiTheme="majorBidi" w:cstheme="majorBidi"/>
          <w:sz w:val="28"/>
          <w:szCs w:val="28"/>
          <w:shd w:val="clear" w:color="auto" w:fill="FFFFFF"/>
          <w:lang w:eastAsia="zh-TW"/>
        </w:rPr>
        <w:t> Кодекса Российской Федерации об административных правонарушениях и пункта 20 Постановления Пленума Верховного Суда Российской Федерации от 24 марта 2005 года N 5 «О некоторых вопросах, возникающих у судов при применении Кодекса Российской Федерации об административных правонарушениях».</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525D89">
        <w:rPr>
          <w:rFonts w:asciiTheme="majorBidi" w:eastAsia="Times New Roman" w:hAnsiTheme="majorBidi" w:cstheme="majorBidi"/>
          <w:sz w:val="28"/>
          <w:szCs w:val="28"/>
          <w:shd w:val="clear" w:color="auto" w:fill="FFFFFF"/>
          <w:lang w:eastAsia="zh-TW"/>
        </w:rPr>
        <w:t>При таких обстоятельствах судья полагает необходимым прекратить производство по делу об административном правонарушении на основании п.2 ч.1 ст.</w:t>
      </w:r>
      <w:hyperlink r:id="rId19" w:tgtFrame="_blank" w:tooltip="КОАП &gt;  Раздел IV. Производство по делам об административных правонарушениях &gt; Глава 24. Общие положения &gt; Статья 24.5. Обстоятельства, исключающие производство по делу об административном правонарушении" w:history="1">
        <w:r w:rsidRPr="00525D89">
          <w:rPr>
            <w:rFonts w:asciiTheme="majorBidi" w:eastAsia="Times New Roman" w:hAnsiTheme="majorBidi" w:cstheme="majorBidi"/>
            <w:sz w:val="28"/>
            <w:szCs w:val="28"/>
            <w:bdr w:val="none" w:sz="0" w:space="0" w:color="auto" w:frame="1"/>
            <w:lang w:eastAsia="zh-TW"/>
          </w:rPr>
          <w:t>24.5 КоАП</w:t>
        </w:r>
      </w:hyperlink>
      <w:r w:rsidRPr="00525D89">
        <w:rPr>
          <w:rFonts w:asciiTheme="majorBidi" w:eastAsia="Times New Roman" w:hAnsiTheme="majorBidi" w:cstheme="majorBidi"/>
          <w:sz w:val="28"/>
          <w:szCs w:val="28"/>
          <w:shd w:val="clear" w:color="auto" w:fill="FFFFFF"/>
          <w:lang w:eastAsia="zh-TW"/>
        </w:rPr>
        <w:t> РФ, в связи с отсутствием состава административного правонарушения.</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525D89">
        <w:rPr>
          <w:rFonts w:asciiTheme="majorBidi" w:eastAsia="Times New Roman" w:hAnsiTheme="majorBidi" w:cstheme="majorBidi"/>
          <w:sz w:val="28"/>
          <w:szCs w:val="28"/>
          <w:shd w:val="clear" w:color="auto" w:fill="FFFFFF"/>
          <w:lang w:eastAsia="zh-TW"/>
        </w:rPr>
        <w:t>Руководствуясь ст.</w:t>
      </w:r>
      <w:hyperlink r:id="rId20" w:tgtFrame="_blank" w:tooltip="КОАП &gt;  Раздел I. Общие положения &gt; Глава 3. Административное наказание &gt; Статья 3.10. Административное выдворение за пределы Российской Федерации иностранного гражданина или лица без гражданства" w:history="1">
        <w:r w:rsidRPr="00525D89">
          <w:rPr>
            <w:rFonts w:asciiTheme="majorBidi" w:eastAsia="Times New Roman" w:hAnsiTheme="majorBidi" w:cstheme="majorBidi"/>
            <w:sz w:val="28"/>
            <w:szCs w:val="28"/>
            <w:bdr w:val="none" w:sz="0" w:space="0" w:color="auto" w:frame="1"/>
            <w:lang w:eastAsia="zh-TW"/>
          </w:rPr>
          <w:t>3.10</w:t>
        </w:r>
      </w:hyperlink>
      <w:r w:rsidRPr="00525D89">
        <w:rPr>
          <w:rFonts w:asciiTheme="majorBidi" w:eastAsia="Times New Roman" w:hAnsiTheme="majorBidi" w:cstheme="majorBidi"/>
          <w:sz w:val="28"/>
          <w:szCs w:val="28"/>
          <w:shd w:val="clear" w:color="auto" w:fill="FFFFFF"/>
          <w:lang w:eastAsia="zh-TW"/>
        </w:rPr>
        <w:t>; </w:t>
      </w:r>
      <w:hyperlink r:id="rId21" w:tgtFrame="_blank" w:tooltip="КОАП &gt;  Раздел II. Особенная часть &gt; Глава 18.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gt; Статья" w:history="1">
        <w:r w:rsidRPr="00525D89">
          <w:rPr>
            <w:rFonts w:asciiTheme="majorBidi" w:eastAsia="Times New Roman" w:hAnsiTheme="majorBidi" w:cstheme="majorBidi"/>
            <w:sz w:val="28"/>
            <w:szCs w:val="28"/>
            <w:bdr w:val="none" w:sz="0" w:space="0" w:color="auto" w:frame="1"/>
            <w:lang w:eastAsia="zh-TW"/>
          </w:rPr>
          <w:t>18.8</w:t>
        </w:r>
      </w:hyperlink>
      <w:r w:rsidRPr="00525D89">
        <w:rPr>
          <w:rFonts w:asciiTheme="majorBidi" w:eastAsia="Times New Roman" w:hAnsiTheme="majorBidi" w:cstheme="majorBidi"/>
          <w:sz w:val="28"/>
          <w:szCs w:val="28"/>
          <w:shd w:val="clear" w:color="auto" w:fill="FFFFFF"/>
          <w:lang w:eastAsia="zh-TW"/>
        </w:rPr>
        <w:t>; </w:t>
      </w:r>
      <w:hyperlink r:id="rId22" w:tgtFrame="_blank" w:tooltip="КОАП &gt;  Раздел IV. Производство по делам об административных правонарушениях &gt; Глава 29. Рассмотрение дела об административном правонарушении &gt; Статья 29.10. Постановление по делу об административном правонарушении" w:history="1">
        <w:r w:rsidRPr="00525D89">
          <w:rPr>
            <w:rFonts w:asciiTheme="majorBidi" w:eastAsia="Times New Roman" w:hAnsiTheme="majorBidi" w:cstheme="majorBidi"/>
            <w:sz w:val="28"/>
            <w:szCs w:val="28"/>
            <w:bdr w:val="none" w:sz="0" w:space="0" w:color="auto" w:frame="1"/>
            <w:lang w:eastAsia="zh-TW"/>
          </w:rPr>
          <w:t>29.10</w:t>
        </w:r>
      </w:hyperlink>
      <w:r w:rsidRPr="00525D89">
        <w:rPr>
          <w:rFonts w:asciiTheme="majorBidi" w:eastAsia="Times New Roman" w:hAnsiTheme="majorBidi" w:cstheme="majorBidi"/>
          <w:sz w:val="28"/>
          <w:szCs w:val="28"/>
          <w:shd w:val="clear" w:color="auto" w:fill="FFFFFF"/>
          <w:lang w:eastAsia="zh-TW"/>
        </w:rPr>
        <w:t>; </w:t>
      </w:r>
      <w:hyperlink r:id="rId23" w:tgtFrame="_blank" w:tooltip="КОАП &gt;  Раздел IV. Производство по делам об административных правонарушениях &gt; Глава 30. Пересмотр постановлений и решений по делам об административных правонарушениях &gt; Статья 30.3. Срок обжалования постановления по делу об административном правонарушении" w:history="1">
        <w:r w:rsidRPr="00525D89">
          <w:rPr>
            <w:rFonts w:asciiTheme="majorBidi" w:eastAsia="Times New Roman" w:hAnsiTheme="majorBidi" w:cstheme="majorBidi"/>
            <w:sz w:val="28"/>
            <w:szCs w:val="28"/>
            <w:bdr w:val="none" w:sz="0" w:space="0" w:color="auto" w:frame="1"/>
            <w:lang w:eastAsia="zh-TW"/>
          </w:rPr>
          <w:t>30.3</w:t>
        </w:r>
      </w:hyperlink>
      <w:r w:rsidRPr="00525D89">
        <w:rPr>
          <w:rFonts w:asciiTheme="majorBidi" w:eastAsia="Times New Roman" w:hAnsiTheme="majorBidi" w:cstheme="majorBidi"/>
          <w:sz w:val="28"/>
          <w:szCs w:val="28"/>
          <w:shd w:val="clear" w:color="auto" w:fill="FFFFFF"/>
          <w:lang w:eastAsia="zh-TW"/>
        </w:rPr>
        <w:t> Кодекса Российской Федерации об административных правонарушениях, судья</w:t>
      </w:r>
    </w:p>
    <w:p w:rsidR="003D3C3E" w:rsidRPr="003D3C3E" w:rsidRDefault="003D3C3E" w:rsidP="003D3C3E">
      <w:pPr>
        <w:spacing w:after="0" w:line="293" w:lineRule="atLeast"/>
        <w:jc w:val="center"/>
        <w:rPr>
          <w:rFonts w:ascii="Times New Roman" w:eastAsia="Times New Roman" w:hAnsi="Times New Roman" w:cs="Times New Roman"/>
          <w:color w:val="000000"/>
          <w:sz w:val="28"/>
          <w:szCs w:val="28"/>
          <w:lang w:eastAsia="zh-TW"/>
        </w:rPr>
      </w:pPr>
      <w:r w:rsidRPr="003D3C3E">
        <w:rPr>
          <w:rFonts w:ascii="Times New Roman" w:eastAsia="Times New Roman" w:hAnsi="Times New Roman" w:cs="Times New Roman"/>
          <w:b/>
          <w:bCs/>
          <w:color w:val="000000"/>
          <w:sz w:val="28"/>
          <w:szCs w:val="28"/>
          <w:bdr w:val="none" w:sz="0" w:space="0" w:color="auto" w:frame="1"/>
          <w:lang w:eastAsia="zh-TW"/>
        </w:rPr>
        <w:t xml:space="preserve">п о с т а н о в и </w:t>
      </w:r>
      <w:proofErr w:type="gramStart"/>
      <w:r w:rsidRPr="003D3C3E">
        <w:rPr>
          <w:rFonts w:ascii="Times New Roman" w:eastAsia="Times New Roman" w:hAnsi="Times New Roman" w:cs="Times New Roman"/>
          <w:b/>
          <w:bCs/>
          <w:color w:val="000000"/>
          <w:sz w:val="28"/>
          <w:szCs w:val="28"/>
          <w:bdr w:val="none" w:sz="0" w:space="0" w:color="auto" w:frame="1"/>
          <w:lang w:eastAsia="zh-TW"/>
        </w:rPr>
        <w:t>л :</w:t>
      </w:r>
      <w:proofErr w:type="gramEnd"/>
    </w:p>
    <w:p w:rsidR="00525D89" w:rsidRDefault="00525D89"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p>
    <w:p w:rsidR="00525D89" w:rsidRP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525D89">
        <w:rPr>
          <w:rFonts w:asciiTheme="majorBidi" w:eastAsia="Times New Roman" w:hAnsiTheme="majorBidi" w:cstheme="majorBidi"/>
          <w:sz w:val="28"/>
          <w:szCs w:val="28"/>
          <w:shd w:val="clear" w:color="auto" w:fill="FFFFFF"/>
          <w:lang w:eastAsia="zh-TW"/>
        </w:rPr>
        <w:t>производство по делу об административном правонарушении, предусмотренном ч.1 ст.</w:t>
      </w:r>
      <w:hyperlink r:id="rId24" w:tgtFrame="_blank" w:tooltip="КОАП &gt;  Раздел II. Особенная часть &gt; Глава 14. Административные правонарушения в области предпринимательской деятельности и деятельности саморегулируемых организаций &gt; Статья 14.57. Нарушение требований законодательства о защите прав и законных интересов физич" w:history="1">
        <w:r w:rsidRPr="00525D89">
          <w:rPr>
            <w:rFonts w:asciiTheme="majorBidi" w:eastAsia="Times New Roman" w:hAnsiTheme="majorBidi" w:cstheme="majorBidi"/>
            <w:sz w:val="28"/>
            <w:szCs w:val="28"/>
            <w:bdr w:val="none" w:sz="0" w:space="0" w:color="auto" w:frame="1"/>
            <w:lang w:eastAsia="zh-TW"/>
          </w:rPr>
          <w:t>14.57</w:t>
        </w:r>
      </w:hyperlink>
      <w:r w:rsidRPr="00525D89">
        <w:rPr>
          <w:rFonts w:asciiTheme="majorBidi" w:eastAsia="Times New Roman" w:hAnsiTheme="majorBidi" w:cstheme="majorBidi"/>
          <w:sz w:val="28"/>
          <w:szCs w:val="28"/>
          <w:shd w:val="clear" w:color="auto" w:fill="FFFFFF"/>
          <w:lang w:eastAsia="zh-TW"/>
        </w:rPr>
        <w:t> Кодекса Российской Федерации об административных правонарушениях, в отношении Общества с ограниченной ответственностью «</w:t>
      </w:r>
      <w:proofErr w:type="spellStart"/>
      <w:r w:rsidRPr="00525D89">
        <w:rPr>
          <w:rFonts w:asciiTheme="majorBidi" w:eastAsia="Times New Roman" w:hAnsiTheme="majorBidi" w:cstheme="majorBidi"/>
          <w:sz w:val="28"/>
          <w:szCs w:val="28"/>
          <w:shd w:val="clear" w:color="auto" w:fill="FFFFFF"/>
          <w:lang w:eastAsia="zh-TW"/>
        </w:rPr>
        <w:t>Быстроденьги</w:t>
      </w:r>
      <w:proofErr w:type="spellEnd"/>
      <w:r w:rsidRPr="00525D89">
        <w:rPr>
          <w:rFonts w:asciiTheme="majorBidi" w:eastAsia="Times New Roman" w:hAnsiTheme="majorBidi" w:cstheme="majorBidi"/>
          <w:sz w:val="28"/>
          <w:szCs w:val="28"/>
          <w:shd w:val="clear" w:color="auto" w:fill="FFFFFF"/>
          <w:lang w:eastAsia="zh-TW"/>
        </w:rPr>
        <w:t xml:space="preserve"> ФК» прекратить на основании п.2 ч.1 ст.</w:t>
      </w:r>
      <w:hyperlink r:id="rId25" w:tgtFrame="_blank" w:tooltip="КОАП &gt;  Раздел IV. Производство по делам об административных правонарушениях &gt; Глава 24. Общие положения &gt; Статья 24.5. Обстоятельства, исключающие производство по делу об административном правонарушении" w:history="1">
        <w:r w:rsidRPr="00525D89">
          <w:rPr>
            <w:rFonts w:asciiTheme="majorBidi" w:eastAsia="Times New Roman" w:hAnsiTheme="majorBidi" w:cstheme="majorBidi"/>
            <w:sz w:val="28"/>
            <w:szCs w:val="28"/>
            <w:bdr w:val="none" w:sz="0" w:space="0" w:color="auto" w:frame="1"/>
            <w:lang w:eastAsia="zh-TW"/>
          </w:rPr>
          <w:t>24.5 КоАП</w:t>
        </w:r>
      </w:hyperlink>
      <w:r w:rsidRPr="00525D89">
        <w:rPr>
          <w:rFonts w:asciiTheme="majorBidi" w:eastAsia="Times New Roman" w:hAnsiTheme="majorBidi" w:cstheme="majorBidi"/>
          <w:sz w:val="28"/>
          <w:szCs w:val="28"/>
          <w:shd w:val="clear" w:color="auto" w:fill="FFFFFF"/>
          <w:lang w:eastAsia="zh-TW"/>
        </w:rPr>
        <w:t> РФ, в связи с отсутствием состава административного правонарушения.</w:t>
      </w:r>
    </w:p>
    <w:p w:rsidR="00525D89"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pPr>
      <w:r w:rsidRPr="00525D89">
        <w:rPr>
          <w:rFonts w:asciiTheme="majorBidi" w:eastAsia="Times New Roman" w:hAnsiTheme="majorBidi" w:cstheme="majorBidi"/>
          <w:sz w:val="28"/>
          <w:szCs w:val="28"/>
          <w:shd w:val="clear" w:color="auto" w:fill="FFFFFF"/>
          <w:lang w:eastAsia="zh-TW"/>
        </w:rPr>
        <w:t>Постановление может быть обжаловано и опротестовано в Тульский областной суд через Ленинский районный суд Тульской области в течение 10 суток со дня вручения или получения копии постановления.</w:t>
      </w:r>
    </w:p>
    <w:p w:rsidR="00BA3274" w:rsidRDefault="003D3C3E" w:rsidP="00525D89">
      <w:pPr>
        <w:spacing w:after="0" w:line="360" w:lineRule="auto"/>
        <w:ind w:firstLine="709"/>
        <w:jc w:val="both"/>
        <w:rPr>
          <w:rFonts w:asciiTheme="majorBidi" w:eastAsia="Times New Roman" w:hAnsiTheme="majorBidi" w:cstheme="majorBidi"/>
          <w:sz w:val="28"/>
          <w:szCs w:val="28"/>
          <w:shd w:val="clear" w:color="auto" w:fill="FFFFFF"/>
          <w:lang w:eastAsia="zh-TW"/>
        </w:rPr>
        <w:sectPr w:rsidR="00BA3274">
          <w:pgSz w:w="11906" w:h="16838"/>
          <w:pgMar w:top="1134" w:right="850" w:bottom="1134" w:left="1701" w:header="708" w:footer="708" w:gutter="0"/>
          <w:cols w:space="708"/>
          <w:docGrid w:linePitch="360"/>
        </w:sectPr>
      </w:pPr>
      <w:r w:rsidRPr="00525D89">
        <w:rPr>
          <w:rFonts w:asciiTheme="majorBidi" w:eastAsia="Times New Roman" w:hAnsiTheme="majorBidi" w:cstheme="majorBidi"/>
          <w:sz w:val="28"/>
          <w:szCs w:val="28"/>
          <w:lang w:eastAsia="zh-TW"/>
        </w:rPr>
        <w:br/>
      </w:r>
      <w:r w:rsidRPr="00525D89">
        <w:rPr>
          <w:rFonts w:asciiTheme="majorBidi" w:eastAsia="Times New Roman" w:hAnsiTheme="majorBidi" w:cstheme="majorBidi"/>
          <w:sz w:val="28"/>
          <w:szCs w:val="28"/>
          <w:shd w:val="clear" w:color="auto" w:fill="FFFFFF"/>
          <w:lang w:eastAsia="zh-TW"/>
        </w:rPr>
        <w:t>Судья В.В. Волков</w:t>
      </w:r>
    </w:p>
    <w:p w:rsidR="00AC0FE8" w:rsidRDefault="00BA3274" w:rsidP="00BA3274">
      <w:pPr>
        <w:spacing w:after="0" w:line="360" w:lineRule="auto"/>
        <w:ind w:firstLine="709"/>
        <w:jc w:val="center"/>
        <w:rPr>
          <w:rFonts w:asciiTheme="majorBidi" w:hAnsiTheme="majorBidi" w:cstheme="majorBidi"/>
          <w:b/>
          <w:bCs/>
          <w:sz w:val="36"/>
          <w:szCs w:val="36"/>
        </w:rPr>
      </w:pPr>
      <w:r w:rsidRPr="00BA3274">
        <w:rPr>
          <w:rFonts w:asciiTheme="majorBidi" w:hAnsiTheme="majorBidi" w:cstheme="majorBidi"/>
          <w:b/>
          <w:bCs/>
          <w:sz w:val="36"/>
          <w:szCs w:val="36"/>
        </w:rPr>
        <w:lastRenderedPageBreak/>
        <w:t>Список используемых источников</w:t>
      </w:r>
    </w:p>
    <w:p w:rsidR="008E7F12" w:rsidRPr="008E7F12" w:rsidRDefault="008E7F12" w:rsidP="008E7F12">
      <w:pPr>
        <w:pStyle w:val="a8"/>
        <w:numPr>
          <w:ilvl w:val="0"/>
          <w:numId w:val="2"/>
        </w:numPr>
        <w:spacing w:after="0" w:line="360" w:lineRule="auto"/>
        <w:ind w:left="0" w:firstLine="709"/>
        <w:jc w:val="both"/>
        <w:rPr>
          <w:rFonts w:asciiTheme="majorBidi" w:hAnsiTheme="majorBidi" w:cstheme="majorBidi"/>
          <w:sz w:val="28"/>
          <w:szCs w:val="28"/>
        </w:rPr>
      </w:pPr>
      <w:r w:rsidRPr="008E7F12">
        <w:rPr>
          <w:rFonts w:asciiTheme="majorBidi" w:hAnsiTheme="majorBidi" w:cstheme="majorBidi"/>
          <w:sz w:val="28"/>
          <w:szCs w:val="28"/>
        </w:rPr>
        <w:t>Ко</w:t>
      </w:r>
      <w:r w:rsidR="00BA3274" w:rsidRPr="008E7F12">
        <w:rPr>
          <w:rFonts w:asciiTheme="majorBidi" w:hAnsiTheme="majorBidi" w:cstheme="majorBidi"/>
          <w:sz w:val="28"/>
          <w:szCs w:val="28"/>
        </w:rPr>
        <w:t>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w:t>
      </w:r>
      <w:r>
        <w:rPr>
          <w:rFonts w:asciiTheme="majorBidi" w:hAnsiTheme="majorBidi" w:cstheme="majorBidi"/>
          <w:sz w:val="28"/>
          <w:szCs w:val="28"/>
        </w:rPr>
        <w:t>8 № 7-</w:t>
      </w:r>
      <w:proofErr w:type="gramStart"/>
      <w:r>
        <w:rPr>
          <w:rFonts w:asciiTheme="majorBidi" w:hAnsiTheme="majorBidi" w:cstheme="majorBidi"/>
          <w:sz w:val="28"/>
          <w:szCs w:val="28"/>
        </w:rPr>
        <w:t>ФКЗ)/</w:t>
      </w:r>
      <w:proofErr w:type="gramEnd"/>
      <w:r>
        <w:rPr>
          <w:rFonts w:asciiTheme="majorBidi" w:hAnsiTheme="majorBidi" w:cstheme="majorBidi"/>
          <w:sz w:val="28"/>
          <w:szCs w:val="28"/>
        </w:rPr>
        <w:t>/СЗ РФ. -26.01.2009.</w:t>
      </w:r>
    </w:p>
    <w:p w:rsidR="008E7F12" w:rsidRDefault="00BA3274" w:rsidP="000A49E0">
      <w:pPr>
        <w:pStyle w:val="a8"/>
        <w:numPr>
          <w:ilvl w:val="0"/>
          <w:numId w:val="2"/>
        </w:numPr>
        <w:spacing w:after="0" w:line="360" w:lineRule="auto"/>
        <w:ind w:left="0" w:firstLine="709"/>
        <w:jc w:val="both"/>
        <w:rPr>
          <w:rFonts w:asciiTheme="majorBidi" w:hAnsiTheme="majorBidi" w:cstheme="majorBidi"/>
          <w:sz w:val="28"/>
          <w:szCs w:val="28"/>
        </w:rPr>
      </w:pPr>
      <w:r w:rsidRPr="008E7F12">
        <w:rPr>
          <w:rFonts w:asciiTheme="majorBidi" w:hAnsiTheme="majorBidi" w:cstheme="majorBidi"/>
          <w:sz w:val="28"/>
          <w:szCs w:val="28"/>
        </w:rPr>
        <w:t xml:space="preserve">Кодекс Российской Федерации об административных правонарушениях от 30.12.2001 N 195-ФЗ (ред. от 07.02.2017) (с изм. и доп., вступ. в силу с 01.03.2017) [Электронный ресурс] – URL: </w:t>
      </w:r>
      <w:hyperlink r:id="rId26" w:history="1">
        <w:r w:rsidR="008E7F12" w:rsidRPr="008E7F12">
          <w:rPr>
            <w:rStyle w:val="a7"/>
            <w:rFonts w:asciiTheme="majorBidi" w:hAnsiTheme="majorBidi" w:cstheme="majorBidi"/>
            <w:sz w:val="28"/>
            <w:szCs w:val="28"/>
          </w:rPr>
          <w:t>http://www.consultant.ru/document/cons_doc_LAW_34661/</w:t>
        </w:r>
      </w:hyperlink>
      <w:r w:rsidR="008E7F12" w:rsidRPr="008E7F12">
        <w:rPr>
          <w:rFonts w:asciiTheme="majorBidi" w:hAnsiTheme="majorBidi" w:cstheme="majorBidi"/>
          <w:sz w:val="28"/>
          <w:szCs w:val="28"/>
        </w:rPr>
        <w:t>.</w:t>
      </w:r>
    </w:p>
    <w:p w:rsidR="008E7F12" w:rsidRDefault="008E7F12" w:rsidP="008E7F12">
      <w:pPr>
        <w:pStyle w:val="a8"/>
        <w:numPr>
          <w:ilvl w:val="0"/>
          <w:numId w:val="2"/>
        </w:numPr>
        <w:spacing w:after="0" w:line="360" w:lineRule="auto"/>
        <w:ind w:left="0" w:firstLine="709"/>
        <w:jc w:val="both"/>
        <w:rPr>
          <w:rFonts w:asciiTheme="majorBidi" w:hAnsiTheme="majorBidi" w:cstheme="majorBidi"/>
          <w:sz w:val="28"/>
          <w:szCs w:val="28"/>
        </w:rPr>
      </w:pPr>
      <w:r w:rsidRPr="008E7F12">
        <w:rPr>
          <w:rFonts w:asciiTheme="majorBidi" w:hAnsiTheme="majorBidi" w:cstheme="majorBidi"/>
          <w:sz w:val="28"/>
          <w:szCs w:val="28"/>
        </w:rPr>
        <w:t xml:space="preserve">Алехин, А.П., </w:t>
      </w:r>
      <w:proofErr w:type="spellStart"/>
      <w:r w:rsidRPr="008E7F12">
        <w:rPr>
          <w:rFonts w:asciiTheme="majorBidi" w:hAnsiTheme="majorBidi" w:cstheme="majorBidi"/>
          <w:sz w:val="28"/>
          <w:szCs w:val="28"/>
        </w:rPr>
        <w:t>Кармолицкий</w:t>
      </w:r>
      <w:proofErr w:type="spellEnd"/>
      <w:r w:rsidRPr="008E7F12">
        <w:rPr>
          <w:rFonts w:asciiTheme="majorBidi" w:hAnsiTheme="majorBidi" w:cstheme="majorBidi"/>
          <w:sz w:val="28"/>
          <w:szCs w:val="28"/>
        </w:rPr>
        <w:t>, А.А. Административное право России. Учебное пособие для ВУЗов /М.: Зерцало, 2018 – 475с.</w:t>
      </w:r>
    </w:p>
    <w:p w:rsidR="008E7F12" w:rsidRPr="008E7F12" w:rsidRDefault="008E7F12" w:rsidP="007C7E41">
      <w:pPr>
        <w:pStyle w:val="a8"/>
        <w:numPr>
          <w:ilvl w:val="0"/>
          <w:numId w:val="2"/>
        </w:numPr>
        <w:spacing w:after="0" w:line="360" w:lineRule="auto"/>
        <w:ind w:left="0" w:firstLine="709"/>
        <w:rPr>
          <w:rFonts w:asciiTheme="majorBidi" w:hAnsiTheme="majorBidi" w:cstheme="majorBidi"/>
          <w:sz w:val="28"/>
          <w:szCs w:val="28"/>
        </w:rPr>
      </w:pPr>
      <w:bookmarkStart w:id="0" w:name="_GoBack"/>
      <w:bookmarkEnd w:id="0"/>
      <w:r w:rsidRPr="008E7F12">
        <w:rPr>
          <w:rFonts w:asciiTheme="majorBidi" w:hAnsiTheme="majorBidi" w:cstheme="majorBidi"/>
          <w:sz w:val="28"/>
          <w:szCs w:val="28"/>
          <w:lang w:val="sv-SE"/>
        </w:rPr>
        <w:t>URL</w:t>
      </w:r>
      <w:r w:rsidRPr="008E7F12">
        <w:rPr>
          <w:rFonts w:asciiTheme="majorBidi" w:hAnsiTheme="majorBidi" w:cstheme="majorBidi"/>
          <w:sz w:val="28"/>
          <w:szCs w:val="28"/>
        </w:rPr>
        <w:t>:</w:t>
      </w:r>
      <w:r w:rsidR="008A23BA">
        <w:rPr>
          <w:rFonts w:asciiTheme="majorBidi" w:hAnsiTheme="majorBidi" w:cstheme="majorBidi"/>
          <w:sz w:val="28"/>
          <w:szCs w:val="28"/>
        </w:rPr>
        <w:t xml:space="preserve"> </w:t>
      </w:r>
      <w:hyperlink r:id="rId27" w:history="1">
        <w:r w:rsidRPr="008E7F12">
          <w:rPr>
            <w:rStyle w:val="a7"/>
            <w:rFonts w:asciiTheme="majorBidi" w:hAnsiTheme="majorBidi" w:cstheme="majorBidi"/>
            <w:sz w:val="28"/>
            <w:szCs w:val="28"/>
            <w:lang w:val="sv-SE"/>
          </w:rPr>
          <w:t>http</w:t>
        </w:r>
        <w:r w:rsidRPr="008E7F12">
          <w:rPr>
            <w:rStyle w:val="a7"/>
            <w:rFonts w:asciiTheme="majorBidi" w:hAnsiTheme="majorBidi" w:cstheme="majorBidi"/>
            <w:sz w:val="28"/>
            <w:szCs w:val="28"/>
          </w:rPr>
          <w:t>://</w:t>
        </w:r>
        <w:r w:rsidRPr="008E7F12">
          <w:rPr>
            <w:rStyle w:val="a7"/>
            <w:rFonts w:asciiTheme="majorBidi" w:hAnsiTheme="majorBidi" w:cstheme="majorBidi"/>
            <w:sz w:val="28"/>
            <w:szCs w:val="28"/>
            <w:lang w:val="sv-SE"/>
          </w:rPr>
          <w:t>www</w:t>
        </w:r>
        <w:r w:rsidRPr="008E7F12">
          <w:rPr>
            <w:rStyle w:val="a7"/>
            <w:rFonts w:asciiTheme="majorBidi" w:hAnsiTheme="majorBidi" w:cstheme="majorBidi"/>
            <w:sz w:val="28"/>
            <w:szCs w:val="28"/>
          </w:rPr>
          <w:t>.</w:t>
        </w:r>
        <w:r w:rsidRPr="008E7F12">
          <w:rPr>
            <w:rStyle w:val="a7"/>
            <w:rFonts w:asciiTheme="majorBidi" w:hAnsiTheme="majorBidi" w:cstheme="majorBidi"/>
            <w:sz w:val="28"/>
            <w:szCs w:val="28"/>
            <w:lang w:val="sv-SE"/>
          </w:rPr>
          <w:t>sud</w:t>
        </w:r>
        <w:r w:rsidRPr="008E7F12">
          <w:rPr>
            <w:rStyle w:val="a7"/>
            <w:rFonts w:asciiTheme="majorBidi" w:hAnsiTheme="majorBidi" w:cstheme="majorBidi"/>
            <w:sz w:val="28"/>
            <w:szCs w:val="28"/>
          </w:rPr>
          <w:t>-</w:t>
        </w:r>
        <w:r w:rsidRPr="008E7F12">
          <w:rPr>
            <w:rStyle w:val="a7"/>
            <w:rFonts w:asciiTheme="majorBidi" w:hAnsiTheme="majorBidi" w:cstheme="majorBidi"/>
            <w:sz w:val="28"/>
            <w:szCs w:val="28"/>
            <w:lang w:val="sv-SE"/>
          </w:rPr>
          <w:t>praktika</w:t>
        </w:r>
        <w:r w:rsidRPr="008E7F12">
          <w:rPr>
            <w:rStyle w:val="a7"/>
            <w:rFonts w:asciiTheme="majorBidi" w:hAnsiTheme="majorBidi" w:cstheme="majorBidi"/>
            <w:sz w:val="28"/>
            <w:szCs w:val="28"/>
          </w:rPr>
          <w:t>.</w:t>
        </w:r>
        <w:r w:rsidRPr="008E7F12">
          <w:rPr>
            <w:rStyle w:val="a7"/>
            <w:rFonts w:asciiTheme="majorBidi" w:hAnsiTheme="majorBidi" w:cstheme="majorBidi"/>
            <w:sz w:val="28"/>
            <w:szCs w:val="28"/>
            <w:lang w:val="sv-SE"/>
          </w:rPr>
          <w:t>ru</w:t>
        </w:r>
        <w:r w:rsidRPr="008E7F12">
          <w:rPr>
            <w:rStyle w:val="a7"/>
            <w:rFonts w:asciiTheme="majorBidi" w:hAnsiTheme="majorBidi" w:cstheme="majorBidi"/>
            <w:sz w:val="28"/>
            <w:szCs w:val="28"/>
          </w:rPr>
          <w:t>/</w:t>
        </w:r>
        <w:r w:rsidRPr="008E7F12">
          <w:rPr>
            <w:rStyle w:val="a7"/>
            <w:rFonts w:asciiTheme="majorBidi" w:hAnsiTheme="majorBidi" w:cstheme="majorBidi"/>
            <w:sz w:val="28"/>
            <w:szCs w:val="28"/>
            <w:lang w:val="sv-SE"/>
          </w:rPr>
          <w:t>precedent</w:t>
        </w:r>
        <w:r w:rsidRPr="008E7F12">
          <w:rPr>
            <w:rStyle w:val="a7"/>
            <w:rFonts w:asciiTheme="majorBidi" w:hAnsiTheme="majorBidi" w:cstheme="majorBidi"/>
            <w:sz w:val="28"/>
            <w:szCs w:val="28"/>
          </w:rPr>
          <w:t>/</w:t>
        </w:r>
        <w:r w:rsidRPr="008E7F12">
          <w:rPr>
            <w:rStyle w:val="a7"/>
            <w:rFonts w:asciiTheme="majorBidi" w:hAnsiTheme="majorBidi" w:cstheme="majorBidi"/>
            <w:sz w:val="28"/>
            <w:szCs w:val="28"/>
            <w:lang w:val="sv-SE"/>
          </w:rPr>
          <w:t>category</w:t>
        </w:r>
        <w:r w:rsidRPr="008E7F12">
          <w:rPr>
            <w:rStyle w:val="a7"/>
            <w:rFonts w:asciiTheme="majorBidi" w:hAnsiTheme="majorBidi" w:cstheme="majorBidi"/>
            <w:sz w:val="28"/>
            <w:szCs w:val="28"/>
          </w:rPr>
          <w:t>/1904.</w:t>
        </w:r>
        <w:r w:rsidRPr="008E7F12">
          <w:rPr>
            <w:rStyle w:val="a7"/>
            <w:rFonts w:asciiTheme="majorBidi" w:hAnsiTheme="majorBidi" w:cstheme="majorBidi"/>
            <w:sz w:val="28"/>
            <w:szCs w:val="28"/>
            <w:lang w:val="sv-SE"/>
          </w:rPr>
          <w:t>html</w:t>
        </w:r>
      </w:hyperlink>
      <w:r w:rsidRPr="008E7F12">
        <w:rPr>
          <w:rFonts w:asciiTheme="majorBidi" w:hAnsiTheme="majorBidi" w:cstheme="majorBidi"/>
          <w:sz w:val="28"/>
          <w:szCs w:val="28"/>
        </w:rPr>
        <w:t xml:space="preserve"> </w:t>
      </w:r>
      <w:r w:rsidR="007C7E41">
        <w:rPr>
          <w:rFonts w:asciiTheme="majorBidi" w:hAnsiTheme="majorBidi" w:cstheme="majorBidi"/>
          <w:sz w:val="28"/>
          <w:szCs w:val="28"/>
        </w:rPr>
        <w:t>и</w:t>
      </w:r>
      <w:r w:rsidRPr="008E7F12">
        <w:rPr>
          <w:rFonts w:asciiTheme="majorBidi" w:hAnsiTheme="majorBidi" w:cstheme="majorBidi"/>
          <w:sz w:val="28"/>
          <w:szCs w:val="28"/>
        </w:rPr>
        <w:t>нтернет</w:t>
      </w:r>
      <w:r w:rsidR="007C7E41">
        <w:rPr>
          <w:rFonts w:asciiTheme="majorBidi" w:hAnsiTheme="majorBidi" w:cstheme="majorBidi"/>
          <w:sz w:val="28"/>
          <w:szCs w:val="28"/>
        </w:rPr>
        <w:t xml:space="preserve"> </w:t>
      </w:r>
      <w:r w:rsidRPr="008E7F12">
        <w:rPr>
          <w:rFonts w:asciiTheme="majorBidi" w:hAnsiTheme="majorBidi" w:cstheme="majorBidi"/>
          <w:sz w:val="28"/>
          <w:szCs w:val="28"/>
        </w:rPr>
        <w:t>- источник.</w:t>
      </w:r>
    </w:p>
    <w:p w:rsidR="00446DD7" w:rsidRPr="008E7F12" w:rsidRDefault="00446DD7" w:rsidP="00446DD7">
      <w:pPr>
        <w:pStyle w:val="pboth"/>
        <w:shd w:val="clear" w:color="auto" w:fill="FFFFFF"/>
        <w:spacing w:before="0" w:beforeAutospacing="0" w:after="0" w:afterAutospacing="0" w:line="360" w:lineRule="auto"/>
        <w:ind w:firstLine="709"/>
        <w:jc w:val="both"/>
        <w:rPr>
          <w:sz w:val="28"/>
          <w:szCs w:val="28"/>
        </w:rPr>
      </w:pPr>
    </w:p>
    <w:p w:rsidR="00B01B26" w:rsidRPr="008E7F12" w:rsidRDefault="00B01B26" w:rsidP="00B01B26">
      <w:pPr>
        <w:ind w:firstLine="709"/>
        <w:jc w:val="both"/>
        <w:rPr>
          <w:sz w:val="28"/>
          <w:szCs w:val="28"/>
        </w:rPr>
      </w:pPr>
    </w:p>
    <w:sectPr w:rsidR="00B01B26" w:rsidRPr="008E7F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825" w:rsidRDefault="00470825" w:rsidP="00BC3BD7">
      <w:pPr>
        <w:spacing w:after="0" w:line="240" w:lineRule="auto"/>
      </w:pPr>
      <w:r>
        <w:separator/>
      </w:r>
    </w:p>
  </w:endnote>
  <w:endnote w:type="continuationSeparator" w:id="0">
    <w:p w:rsidR="00470825" w:rsidRDefault="00470825" w:rsidP="00BC3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7480000"/>
      <w:docPartObj>
        <w:docPartGallery w:val="Page Numbers (Bottom of Page)"/>
        <w:docPartUnique/>
      </w:docPartObj>
    </w:sdtPr>
    <w:sdtEndPr>
      <w:rPr>
        <w:color w:val="FFFFFF" w:themeColor="background1"/>
      </w:rPr>
    </w:sdtEndPr>
    <w:sdtContent>
      <w:p w:rsidR="007927AD" w:rsidRPr="00BC3BD7" w:rsidRDefault="007C6202">
        <w:pPr>
          <w:pStyle w:val="a3"/>
          <w:jc w:val="center"/>
          <w:rPr>
            <w:color w:val="FFFFFF" w:themeColor="background1"/>
          </w:rPr>
        </w:pPr>
        <w:r w:rsidRPr="00BC3BD7">
          <w:rPr>
            <w:color w:val="FFFFFF" w:themeColor="background1"/>
          </w:rPr>
          <w:fldChar w:fldCharType="begin"/>
        </w:r>
        <w:r w:rsidRPr="00BC3BD7">
          <w:rPr>
            <w:color w:val="FFFFFF" w:themeColor="background1"/>
          </w:rPr>
          <w:instrText>PAGE   \* MERGEFORMAT</w:instrText>
        </w:r>
        <w:r w:rsidRPr="00BC3BD7">
          <w:rPr>
            <w:color w:val="FFFFFF" w:themeColor="background1"/>
          </w:rPr>
          <w:fldChar w:fldCharType="separate"/>
        </w:r>
        <w:r w:rsidR="00B912E0">
          <w:rPr>
            <w:noProof/>
            <w:color w:val="FFFFFF" w:themeColor="background1"/>
          </w:rPr>
          <w:t>7</w:t>
        </w:r>
        <w:r w:rsidRPr="00BC3BD7">
          <w:rPr>
            <w:color w:val="FFFFFF" w:themeColor="background1"/>
          </w:rPr>
          <w:fldChar w:fldCharType="end"/>
        </w:r>
      </w:p>
    </w:sdtContent>
  </w:sdt>
  <w:p w:rsidR="00436980" w:rsidRPr="00946906" w:rsidRDefault="00470825" w:rsidP="00436980">
    <w:pPr>
      <w:pStyle w:val="a3"/>
      <w:jc w:val="center"/>
      <w:rPr>
        <w:rFonts w:ascii="Times New Roman" w:hAnsi="Times New Roman" w:cs="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825" w:rsidRDefault="00470825" w:rsidP="00BC3BD7">
      <w:pPr>
        <w:spacing w:after="0" w:line="240" w:lineRule="auto"/>
      </w:pPr>
      <w:r>
        <w:separator/>
      </w:r>
    </w:p>
  </w:footnote>
  <w:footnote w:type="continuationSeparator" w:id="0">
    <w:p w:rsidR="00470825" w:rsidRDefault="00470825" w:rsidP="00BC3B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8A53D1"/>
    <w:multiLevelType w:val="hybridMultilevel"/>
    <w:tmpl w:val="A260CE40"/>
    <w:lvl w:ilvl="0" w:tplc="2C88CB04">
      <w:start w:val="1"/>
      <w:numFmt w:val="decimal"/>
      <w:lvlText w:val="%1."/>
      <w:lvlJc w:val="left"/>
      <w:pPr>
        <w:ind w:left="1070" w:hanging="360"/>
      </w:pPr>
      <w:rPr>
        <w:b w:val="0"/>
        <w:bCs w:val="0"/>
        <w:sz w:val="28"/>
        <w:szCs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5DF67D54"/>
    <w:multiLevelType w:val="hybridMultilevel"/>
    <w:tmpl w:val="67BE5EAA"/>
    <w:lvl w:ilvl="0" w:tplc="36024D7E">
      <w:start w:val="1"/>
      <w:numFmt w:val="decimal"/>
      <w:suff w:val="space"/>
      <w:lvlText w:val="%1."/>
      <w:lvlJc w:val="left"/>
      <w:pPr>
        <w:ind w:left="1070" w:hanging="360"/>
      </w:pPr>
      <w:rPr>
        <w:rFonts w:hint="default"/>
        <w:b w:val="0"/>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9F3"/>
    <w:rsid w:val="00110521"/>
    <w:rsid w:val="0022321C"/>
    <w:rsid w:val="003D3C3E"/>
    <w:rsid w:val="00446DD7"/>
    <w:rsid w:val="00470825"/>
    <w:rsid w:val="00525D89"/>
    <w:rsid w:val="00695E7E"/>
    <w:rsid w:val="006B04B2"/>
    <w:rsid w:val="007249F3"/>
    <w:rsid w:val="007C6202"/>
    <w:rsid w:val="007C7E41"/>
    <w:rsid w:val="008A23BA"/>
    <w:rsid w:val="008E7F12"/>
    <w:rsid w:val="0096276D"/>
    <w:rsid w:val="00AC0FE8"/>
    <w:rsid w:val="00B01B26"/>
    <w:rsid w:val="00B912E0"/>
    <w:rsid w:val="00BA3274"/>
    <w:rsid w:val="00BC3BD7"/>
    <w:rsid w:val="00DF42E2"/>
    <w:rsid w:val="00EB3ADC"/>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6A67F-91C6-40D0-8128-738C9B216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BD7"/>
    <w:pPr>
      <w:spacing w:after="200" w:line="27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C3BD7"/>
    <w:pPr>
      <w:tabs>
        <w:tab w:val="center" w:pos="4677"/>
        <w:tab w:val="right" w:pos="9355"/>
      </w:tabs>
      <w:spacing w:after="0" w:line="240" w:lineRule="auto"/>
    </w:pPr>
  </w:style>
  <w:style w:type="character" w:customStyle="1" w:styleId="a4">
    <w:name w:val="Нижний колонтитул Знак"/>
    <w:basedOn w:val="a0"/>
    <w:link w:val="a3"/>
    <w:uiPriority w:val="99"/>
    <w:rsid w:val="00BC3BD7"/>
    <w:rPr>
      <w:lang w:eastAsia="ru-RU"/>
    </w:rPr>
  </w:style>
  <w:style w:type="paragraph" w:styleId="a5">
    <w:name w:val="header"/>
    <w:basedOn w:val="a"/>
    <w:link w:val="a6"/>
    <w:uiPriority w:val="99"/>
    <w:unhideWhenUsed/>
    <w:rsid w:val="00BC3BD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C3BD7"/>
    <w:rPr>
      <w:lang w:eastAsia="ru-RU"/>
    </w:rPr>
  </w:style>
  <w:style w:type="paragraph" w:customStyle="1" w:styleId="pboth">
    <w:name w:val="pboth"/>
    <w:basedOn w:val="a"/>
    <w:rsid w:val="00446DD7"/>
    <w:pPr>
      <w:spacing w:before="100" w:beforeAutospacing="1" w:after="100" w:afterAutospacing="1" w:line="240" w:lineRule="auto"/>
    </w:pPr>
    <w:rPr>
      <w:rFonts w:ascii="Times New Roman" w:eastAsia="Times New Roman" w:hAnsi="Times New Roman" w:cs="Times New Roman"/>
      <w:sz w:val="24"/>
      <w:szCs w:val="24"/>
      <w:lang w:eastAsia="zh-TW"/>
    </w:rPr>
  </w:style>
  <w:style w:type="character" w:styleId="a7">
    <w:name w:val="Hyperlink"/>
    <w:basedOn w:val="a0"/>
    <w:uiPriority w:val="99"/>
    <w:unhideWhenUsed/>
    <w:rsid w:val="00AC0FE8"/>
    <w:rPr>
      <w:color w:val="0000FF"/>
      <w:u w:val="single"/>
    </w:rPr>
  </w:style>
  <w:style w:type="paragraph" w:styleId="a8">
    <w:name w:val="List Paragraph"/>
    <w:basedOn w:val="a"/>
    <w:uiPriority w:val="34"/>
    <w:qFormat/>
    <w:rsid w:val="00BA3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43102">
      <w:bodyDiv w:val="1"/>
      <w:marLeft w:val="0"/>
      <w:marRight w:val="0"/>
      <w:marTop w:val="0"/>
      <w:marBottom w:val="0"/>
      <w:divBdr>
        <w:top w:val="none" w:sz="0" w:space="0" w:color="auto"/>
        <w:left w:val="none" w:sz="0" w:space="0" w:color="auto"/>
        <w:bottom w:val="none" w:sz="0" w:space="0" w:color="auto"/>
        <w:right w:val="none" w:sz="0" w:space="0" w:color="auto"/>
      </w:divBdr>
    </w:div>
    <w:div w:id="213027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koap/razdel-ii/glava-14_1/statia-14.57_1/" TargetMode="External"/><Relationship Id="rId13" Type="http://schemas.openxmlformats.org/officeDocument/2006/relationships/hyperlink" Target="https://sudact.ru/law/koap/razdel-ii/glava-14_1/statia-14.57_1/" TargetMode="External"/><Relationship Id="rId18" Type="http://schemas.openxmlformats.org/officeDocument/2006/relationships/hyperlink" Target="https://sudact.ru/law/koap/razdel-iv/glava-30/statia-30.17_1/" TargetMode="External"/><Relationship Id="rId26" Type="http://schemas.openxmlformats.org/officeDocument/2006/relationships/hyperlink" Target="http://www.consultant.ru/document/cons_doc_LAW_34661/" TargetMode="External"/><Relationship Id="rId3" Type="http://schemas.openxmlformats.org/officeDocument/2006/relationships/settings" Target="settings.xml"/><Relationship Id="rId21" Type="http://schemas.openxmlformats.org/officeDocument/2006/relationships/hyperlink" Target="https://sudact.ru/law/koap/razdel-ii/glava-18/statia-18.8/" TargetMode="External"/><Relationship Id="rId7" Type="http://schemas.openxmlformats.org/officeDocument/2006/relationships/footer" Target="footer1.xml"/><Relationship Id="rId12" Type="http://schemas.openxmlformats.org/officeDocument/2006/relationships/hyperlink" Target="https://sudact.ru/law/koap/razdel-ii/glava-14_1/statia-14.57_1/" TargetMode="External"/><Relationship Id="rId17" Type="http://schemas.openxmlformats.org/officeDocument/2006/relationships/hyperlink" Target="https://sudact.ru/law/koap/razdel-ii/glava-14_1/statia-14.57_1/" TargetMode="External"/><Relationship Id="rId25" Type="http://schemas.openxmlformats.org/officeDocument/2006/relationships/hyperlink" Target="https://sudact.ru/law/koap/razdel-iv/glava-24/statia-24.5/" TargetMode="External"/><Relationship Id="rId2" Type="http://schemas.openxmlformats.org/officeDocument/2006/relationships/styles" Target="styles.xml"/><Relationship Id="rId16" Type="http://schemas.openxmlformats.org/officeDocument/2006/relationships/hyperlink" Target="https://sudact.ru/law/koap/razdel-ii/glava-14_1/statia-14.57_1/" TargetMode="External"/><Relationship Id="rId20" Type="http://schemas.openxmlformats.org/officeDocument/2006/relationships/hyperlink" Target="https://sudact.ru/law/koap/razdel-i/glava-3/statia-3.1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dact.ru/law/koap/razdel-ii/glava-14_1/statia-14.57_1/" TargetMode="External"/><Relationship Id="rId24" Type="http://schemas.openxmlformats.org/officeDocument/2006/relationships/hyperlink" Target="https://sudact.ru/law/koap/razdel-ii/glava-14_1/statia-14.57_1/" TargetMode="External"/><Relationship Id="rId5" Type="http://schemas.openxmlformats.org/officeDocument/2006/relationships/footnotes" Target="footnotes.xml"/><Relationship Id="rId15" Type="http://schemas.openxmlformats.org/officeDocument/2006/relationships/hyperlink" Target="https://sudact.ru/law/koap/razdel-ii/glava-14_1/statia-14.57_1/" TargetMode="External"/><Relationship Id="rId23" Type="http://schemas.openxmlformats.org/officeDocument/2006/relationships/hyperlink" Target="https://sudact.ru/law/koap/razdel-iv/glava-30/statia-30.3/" TargetMode="External"/><Relationship Id="rId28" Type="http://schemas.openxmlformats.org/officeDocument/2006/relationships/fontTable" Target="fontTable.xml"/><Relationship Id="rId10" Type="http://schemas.openxmlformats.org/officeDocument/2006/relationships/hyperlink" Target="https://sudact.ru/law/federalnyi-zakon-ot-03122012-n-230-fz-o/" TargetMode="External"/><Relationship Id="rId19" Type="http://schemas.openxmlformats.org/officeDocument/2006/relationships/hyperlink" Target="https://sudact.ru/law/koap/razdel-iv/glava-24/statia-24.5/" TargetMode="External"/><Relationship Id="rId4" Type="http://schemas.openxmlformats.org/officeDocument/2006/relationships/webSettings" Target="webSettings.xml"/><Relationship Id="rId9" Type="http://schemas.openxmlformats.org/officeDocument/2006/relationships/hyperlink" Target="https://sudact.ru/law/koap/razdel-ii/glava-14_1/statia-14.57_1/" TargetMode="External"/><Relationship Id="rId14" Type="http://schemas.openxmlformats.org/officeDocument/2006/relationships/hyperlink" Target="https://sudact.ru/law/koap/razdel-ii/glava-14_1/statia-14.57_1/" TargetMode="External"/><Relationship Id="rId22" Type="http://schemas.openxmlformats.org/officeDocument/2006/relationships/hyperlink" Target="https://sudact.ru/law/koap/razdel-iv/glava-29/statia-29.10/" TargetMode="External"/><Relationship Id="rId27" Type="http://schemas.openxmlformats.org/officeDocument/2006/relationships/hyperlink" Target="http://www.sud-praktika.ru/precedent/category/1904.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2580</Words>
  <Characters>14712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9</cp:revision>
  <dcterms:created xsi:type="dcterms:W3CDTF">2020-03-24T15:41:00Z</dcterms:created>
  <dcterms:modified xsi:type="dcterms:W3CDTF">2020-03-25T20:10:00Z</dcterms:modified>
</cp:coreProperties>
</file>