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143" w:rsidRDefault="007C6613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37.5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img038"/>
          </v:shape>
        </w:pict>
      </w:r>
    </w:p>
    <w:p w:rsidR="00774338" w:rsidRDefault="007C6613">
      <w:r>
        <w:lastRenderedPageBreak/>
        <w:pict>
          <v:shape id="_x0000_i1026" type="#_x0000_t75" style="width:467.25pt;height:708.75pt;mso-left-percent:-10001;mso-top-percent:-10001;mso-position-horizontal:absolute;mso-position-horizontal-relative:char;mso-position-vertical:absolute;mso-position-vertical-relative:line;mso-left-percent:-10001;mso-top-percent:-10001">
            <v:imagedata r:id="rId6" o:title="img035"/>
          </v:shape>
        </w:pict>
      </w:r>
    </w:p>
    <w:p w:rsidR="00774338" w:rsidRDefault="007C6613">
      <w:r>
        <w:lastRenderedPageBreak/>
        <w:pict>
          <v:shape id="_x0000_i1027" type="#_x0000_t75" style="width:462pt;height:708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img034"/>
          </v:shape>
        </w:pict>
      </w:r>
    </w:p>
    <w:p w:rsidR="00774338" w:rsidRPr="00774338" w:rsidRDefault="00774338" w:rsidP="00774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33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955168557"/>
        <w:docPartObj>
          <w:docPartGallery w:val="Table of Contents"/>
          <w:docPartUnique/>
        </w:docPartObj>
      </w:sdtPr>
      <w:sdtEndPr>
        <w:rPr>
          <w:rFonts w:eastAsiaTheme="minorHAnsi"/>
        </w:rPr>
      </w:sdtEndPr>
      <w:sdtContent>
        <w:p w:rsidR="00774338" w:rsidRPr="00774338" w:rsidRDefault="00774338" w:rsidP="00774338">
          <w:pPr>
            <w:pStyle w:val="a5"/>
            <w:rPr>
              <w:rFonts w:ascii="Times New Roman" w:hAnsi="Times New Roman" w:cs="Times New Roman"/>
            </w:rPr>
          </w:pPr>
        </w:p>
        <w:p w:rsidR="00774338" w:rsidRPr="00774338" w:rsidRDefault="00774338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774338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774338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774338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53991596" w:history="1">
            <w:r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_Toc153991596 \h </w:instrText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597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 Моделирование сети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_Toc153991597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598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1.1 Структура моделируемой сети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_Toc153991598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599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1.2 Разработка алгоритма моделирования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_Toc153991599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2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0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1.3 Результаты моделирования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_Toc153991600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1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 xml:space="preserve">1.4 Моделирование в </w:t>
            </w:r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PIPE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_Toc153991601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2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_Toc153991602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3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_Toc153991603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4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 A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_Toc153991604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5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Б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_Toc153991605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6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>Приложение С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_Toc153991606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Pr="00774338" w:rsidRDefault="007C6613">
          <w:pPr>
            <w:pStyle w:val="11"/>
            <w:tabs>
              <w:tab w:val="right" w:leader="do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991607" w:history="1"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="00774338" w:rsidRPr="00774338">
              <w:rPr>
                <w:rStyle w:val="a4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D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_Toc153991607 \h </w:instrTex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="00774338" w:rsidRPr="00774338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774338" w:rsidRDefault="00774338" w:rsidP="00774338">
          <w:r w:rsidRPr="00774338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:rsidR="00774338" w:rsidRPr="00396E11" w:rsidRDefault="00774338" w:rsidP="00774338">
      <w:pPr>
        <w:spacing w:after="0"/>
        <w:sectPr w:rsidR="00774338" w:rsidRPr="00396E11" w:rsidSect="001D1160">
          <w:pgSz w:w="11906" w:h="16838"/>
          <w:pgMar w:top="1134" w:right="850" w:bottom="1134" w:left="1701" w:header="708" w:footer="708" w:gutter="0"/>
          <w:cols w:space="720"/>
          <w:titlePg/>
          <w:docGrid w:linePitch="299"/>
        </w:sectPr>
      </w:pPr>
    </w:p>
    <w:p w:rsidR="00774338" w:rsidRPr="00FB38B6" w:rsidRDefault="00774338" w:rsidP="00774338">
      <w:pPr>
        <w:pStyle w:val="1"/>
        <w:jc w:val="center"/>
        <w:rPr>
          <w:rFonts w:ascii="Arial" w:hAnsi="Arial" w:cs="Arial"/>
          <w:color w:val="auto"/>
          <w:sz w:val="32"/>
          <w:szCs w:val="32"/>
        </w:rPr>
      </w:pPr>
      <w:bookmarkStart w:id="0" w:name="_Toc27524878"/>
      <w:bookmarkStart w:id="1" w:name="_Toc26818748"/>
      <w:bookmarkStart w:id="2" w:name="_Toc26227360"/>
      <w:bookmarkStart w:id="3" w:name="_Toc153991596"/>
      <w:r w:rsidRPr="00FB38B6">
        <w:rPr>
          <w:rFonts w:ascii="Arial" w:hAnsi="Arial" w:cs="Arial"/>
          <w:color w:val="auto"/>
          <w:sz w:val="32"/>
          <w:szCs w:val="32"/>
        </w:rPr>
        <w:lastRenderedPageBreak/>
        <w:t>Введение</w:t>
      </w:r>
      <w:bookmarkEnd w:id="0"/>
      <w:bookmarkEnd w:id="1"/>
      <w:bookmarkEnd w:id="2"/>
      <w:bookmarkEnd w:id="3"/>
    </w:p>
    <w:p w:rsidR="00774338" w:rsidRDefault="00774338" w:rsidP="00774338"/>
    <w:p w:rsidR="00774338" w:rsidRPr="00730672" w:rsidRDefault="00774338" w:rsidP="00774338">
      <w:pPr>
        <w:spacing w:after="24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курсового проекта – построение имитационной модели передач сообщений в заданной сети с учетом задержек, образования очередей, скорости передачи пакетов по каналам связи. А именно – построение модели интернет – сети. В качестве системы моделирования был выбран программный продукт GPSS World.</w:t>
      </w:r>
    </w:p>
    <w:p w:rsidR="00774338" w:rsidRDefault="00774338" w:rsidP="00774338">
      <w:pPr>
        <w:spacing w:after="24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переводе с английского General Purpose Simulation System — система моделирования общего назначения. Это такой язык моделирования, Который используется для имитационного моделирования различных систем. Но в основном GPSS задействуется в системах массового обслуживания.</w:t>
      </w:r>
    </w:p>
    <w:p w:rsidR="00774338" w:rsidRDefault="00774338" w:rsidP="00774338">
      <w:pPr>
        <w:spacing w:after="240" w:line="360" w:lineRule="auto"/>
        <w:ind w:firstLine="709"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В программе на языке GPSS достаточно сложно представить непосредственно процессы обработки данных на уровне алгоритмов. Кроме того, модель представляет собой программу, а значит не имеет графической интерпретации, что затрудняет процесс разработки модели и снижает наглядность модели в целом.</w:t>
      </w:r>
    </w:p>
    <w:p w:rsidR="00774338" w:rsidRDefault="00774338" w:rsidP="00774338">
      <w:pPr>
        <w:spacing w:after="0" w:line="360" w:lineRule="auto"/>
        <w:ind w:left="4247" w:firstLine="709"/>
        <w:jc w:val="both"/>
        <w:rPr>
          <w:rFonts w:asciiTheme="majorHAnsi" w:eastAsiaTheme="majorEastAsia" w:hAnsiTheme="majorHAnsi" w:cstheme="majorBidi"/>
          <w:i/>
          <w:iCs/>
          <w:color w:val="FFFFFF" w:themeColor="background1"/>
          <w:spacing w:val="15"/>
          <w:sz w:val="24"/>
          <w:szCs w:val="24"/>
        </w:rPr>
      </w:pPr>
    </w:p>
    <w:p w:rsidR="00774338" w:rsidRDefault="00774338" w:rsidP="00774338">
      <w:pPr>
        <w:spacing w:after="0" w:line="360" w:lineRule="auto"/>
        <w:ind w:left="424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Theme="majorHAnsi" w:eastAsiaTheme="majorEastAsia" w:hAnsiTheme="majorHAnsi" w:cstheme="majorBidi"/>
          <w:i/>
          <w:iCs/>
          <w:color w:val="5B9BD5" w:themeColor="accent1"/>
          <w:spacing w:val="15"/>
          <w:sz w:val="24"/>
          <w:szCs w:val="24"/>
        </w:rPr>
        <w:tab/>
      </w:r>
      <w:r>
        <w:rPr>
          <w:rFonts w:asciiTheme="majorHAnsi" w:eastAsiaTheme="majorEastAsia" w:hAnsiTheme="majorHAnsi" w:cstheme="majorBidi"/>
          <w:i/>
          <w:iCs/>
          <w:color w:val="5B9BD5" w:themeColor="accent1"/>
          <w:spacing w:val="15"/>
          <w:sz w:val="24"/>
          <w:szCs w:val="24"/>
        </w:rPr>
        <w:tab/>
      </w:r>
    </w:p>
    <w:p w:rsidR="00774338" w:rsidRDefault="00774338" w:rsidP="0077433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4338" w:rsidRDefault="00774338" w:rsidP="00774338">
      <w:pPr>
        <w:rPr>
          <w:rFonts w:ascii="Times New Roman" w:hAnsi="Times New Roman" w:cs="Times New Roman"/>
          <w:sz w:val="28"/>
          <w:szCs w:val="28"/>
        </w:rPr>
      </w:pPr>
    </w:p>
    <w:p w:rsidR="00774338" w:rsidRDefault="00774338" w:rsidP="00774338">
      <w:pPr>
        <w:rPr>
          <w:rFonts w:ascii="Times New Roman" w:hAnsi="Times New Roman" w:cs="Times New Roman"/>
        </w:rPr>
      </w:pPr>
    </w:p>
    <w:p w:rsidR="00774338" w:rsidRDefault="00774338" w:rsidP="007743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74338" w:rsidRDefault="00774338" w:rsidP="00774338">
      <w:pPr>
        <w:spacing w:after="0"/>
        <w:rPr>
          <w:rFonts w:ascii="Times New Roman" w:hAnsi="Times New Roman" w:cs="Times New Roman"/>
        </w:rPr>
        <w:sectPr w:rsidR="00774338">
          <w:pgSz w:w="11906" w:h="16838"/>
          <w:pgMar w:top="1134" w:right="850" w:bottom="1134" w:left="1701" w:header="708" w:footer="708" w:gutter="0"/>
          <w:pgNumType w:start="2"/>
          <w:cols w:space="720"/>
        </w:sectPr>
      </w:pPr>
    </w:p>
    <w:p w:rsidR="00774338" w:rsidRPr="007952EC" w:rsidRDefault="00774338" w:rsidP="00774338">
      <w:pPr>
        <w:pStyle w:val="1"/>
        <w:rPr>
          <w:rFonts w:ascii="Arial" w:hAnsi="Arial" w:cs="Arial"/>
          <w:color w:val="000000" w:themeColor="text1"/>
          <w:sz w:val="32"/>
        </w:rPr>
      </w:pPr>
      <w:bookmarkStart w:id="4" w:name="_Toc153991597"/>
      <w:r>
        <w:rPr>
          <w:rFonts w:ascii="Arial" w:hAnsi="Arial" w:cs="Arial"/>
          <w:color w:val="000000" w:themeColor="text1"/>
          <w:sz w:val="32"/>
        </w:rPr>
        <w:lastRenderedPageBreak/>
        <w:t>1</w:t>
      </w:r>
      <w:r w:rsidRPr="007952EC">
        <w:rPr>
          <w:rFonts w:ascii="Arial" w:hAnsi="Arial" w:cs="Arial"/>
          <w:color w:val="000000" w:themeColor="text1"/>
          <w:sz w:val="32"/>
        </w:rPr>
        <w:t>. Моделирование сети</w:t>
      </w:r>
      <w:bookmarkEnd w:id="4"/>
    </w:p>
    <w:p w:rsidR="00774338" w:rsidRPr="00FB38B6" w:rsidRDefault="00774338" w:rsidP="00774338">
      <w:pPr>
        <w:pStyle w:val="2"/>
        <w:rPr>
          <w:rFonts w:ascii="Arial" w:hAnsi="Arial" w:cs="Arial"/>
        </w:rPr>
      </w:pPr>
      <w:bookmarkStart w:id="5" w:name="_Toc153991598"/>
      <w:r>
        <w:rPr>
          <w:rFonts w:ascii="Arial" w:hAnsi="Arial" w:cs="Arial"/>
        </w:rPr>
        <w:t>1</w:t>
      </w:r>
      <w:r w:rsidRPr="00FB38B6">
        <w:rPr>
          <w:rFonts w:ascii="Arial" w:hAnsi="Arial" w:cs="Arial"/>
        </w:rPr>
        <w:t>.1 Структура моделируемой сети</w:t>
      </w:r>
      <w:bookmarkEnd w:id="5"/>
    </w:p>
    <w:p w:rsidR="00774338" w:rsidRDefault="00774338" w:rsidP="00774338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Граф коммуникаций с проставленными именами узлов и каналов передачи данных показан на рисунке 1.</w:t>
      </w:r>
    </w:p>
    <w:p w:rsidR="00774338" w:rsidRDefault="00774338" w:rsidP="00774338">
      <w:r>
        <w:rPr>
          <w:noProof/>
          <w:lang w:eastAsia="ru-RU"/>
        </w:rPr>
        <w:drawing>
          <wp:inline distT="0" distB="0" distL="0" distR="0" wp14:anchorId="1C0D2EBC" wp14:editId="40C6B3AB">
            <wp:extent cx="5686425" cy="3648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338" w:rsidRDefault="00774338" w:rsidP="00774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1. Граф с именами узлов и каналами передачи.</w:t>
      </w:r>
    </w:p>
    <w:p w:rsidR="00774338" w:rsidRDefault="00774338" w:rsidP="0077433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4338" w:rsidRDefault="00774338" w:rsidP="0077433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основе полученной сети коммуникаций определено два маршрута передачи пакетов: </w:t>
      </w:r>
    </w:p>
    <w:p w:rsidR="00774338" w:rsidRDefault="00774338" w:rsidP="0077433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направление 1-го: 2-6-5-1-3</w:t>
      </w:r>
      <w:r>
        <w:rPr>
          <w:rFonts w:ascii="Times New Roman" w:hAnsi="Times New Roman" w:cs="Times New Roman"/>
          <w:sz w:val="28"/>
          <w:lang w:val="en-US"/>
        </w:rPr>
        <w:t>;</w:t>
      </w:r>
    </w:p>
    <w:p w:rsidR="00774338" w:rsidRDefault="00774338" w:rsidP="00774338">
      <w:pPr>
        <w:pStyle w:val="a6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направления 2-го</w:t>
      </w:r>
      <w:r>
        <w:rPr>
          <w:rFonts w:ascii="Times New Roman" w:hAnsi="Times New Roman" w:cs="Times New Roman"/>
          <w:sz w:val="28"/>
          <w:lang w:val="en-US"/>
        </w:rPr>
        <w:t>: 4-6-2-1;</w:t>
      </w:r>
    </w:p>
    <w:p w:rsidR="00774338" w:rsidRDefault="00774338" w:rsidP="00774338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774338" w:rsidRDefault="00774338" w:rsidP="00774338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774338" w:rsidRDefault="00774338" w:rsidP="00774338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774338" w:rsidRDefault="00774338" w:rsidP="00774338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774338" w:rsidRPr="00FB38B6" w:rsidRDefault="00774338" w:rsidP="00774338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774338" w:rsidRPr="00396E11" w:rsidRDefault="00774338" w:rsidP="00774338">
      <w:pPr>
        <w:pStyle w:val="2"/>
        <w:rPr>
          <w:rFonts w:ascii="Arial" w:hAnsi="Arial" w:cs="Arial"/>
        </w:rPr>
      </w:pPr>
      <w:bookmarkStart w:id="6" w:name="_Toc153991599"/>
      <w:r>
        <w:rPr>
          <w:rFonts w:ascii="Arial" w:hAnsi="Arial" w:cs="Arial"/>
        </w:rPr>
        <w:lastRenderedPageBreak/>
        <w:t>1</w:t>
      </w:r>
      <w:r w:rsidRPr="00396E11">
        <w:rPr>
          <w:rFonts w:ascii="Arial" w:hAnsi="Arial" w:cs="Arial"/>
        </w:rPr>
        <w:t>.2 Разработка алгоритма моделирования</w:t>
      </w:r>
      <w:bookmarkEnd w:id="6"/>
    </w:p>
    <w:p w:rsidR="00774338" w:rsidRDefault="00774338" w:rsidP="00774338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оператор на узле реализуются следующими операторами:</w:t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0"/>
        </w:rPr>
      </w:pPr>
      <w:r w:rsidRPr="00B46FEB">
        <w:rPr>
          <w:rFonts w:ascii="Times New Roman" w:hAnsi="Times New Roman" w:cs="Times New Roman"/>
          <w:sz w:val="28"/>
          <w:szCs w:val="20"/>
        </w:rPr>
        <w:tab/>
      </w:r>
      <w:r w:rsidRPr="008C2141">
        <w:rPr>
          <w:rFonts w:ascii="Times New Roman" w:hAnsi="Times New Roman" w:cs="Times New Roman"/>
          <w:sz w:val="24"/>
          <w:szCs w:val="20"/>
          <w:lang w:val="en-US"/>
        </w:rPr>
        <w:t>SEIZE</w:t>
      </w:r>
      <w:r w:rsidRPr="008C2141">
        <w:rPr>
          <w:rFonts w:ascii="Times New Roman" w:hAnsi="Times New Roman" w:cs="Times New Roman"/>
          <w:sz w:val="24"/>
          <w:szCs w:val="20"/>
        </w:rPr>
        <w:t xml:space="preserve"> </w:t>
      </w:r>
      <w:r w:rsidRPr="008C2141">
        <w:rPr>
          <w:rFonts w:ascii="Times New Roman" w:hAnsi="Times New Roman" w:cs="Times New Roman"/>
          <w:sz w:val="24"/>
          <w:szCs w:val="20"/>
          <w:lang w:val="en-US"/>
        </w:rPr>
        <w:t>y</w:t>
      </w:r>
      <w:r w:rsidRPr="008C2141">
        <w:rPr>
          <w:rFonts w:ascii="Times New Roman" w:hAnsi="Times New Roman" w:cs="Times New Roman"/>
          <w:sz w:val="24"/>
          <w:szCs w:val="20"/>
        </w:rPr>
        <w:t>5</w:t>
      </w:r>
      <w:r w:rsidRPr="008C2141">
        <w:rPr>
          <w:rFonts w:ascii="Times New Roman" w:hAnsi="Times New Roman" w:cs="Times New Roman"/>
          <w:sz w:val="24"/>
          <w:szCs w:val="20"/>
        </w:rPr>
        <w:tab/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0"/>
        </w:rPr>
      </w:pPr>
      <w:r w:rsidRPr="008C2141">
        <w:rPr>
          <w:rFonts w:ascii="Times New Roman" w:hAnsi="Times New Roman" w:cs="Times New Roman"/>
          <w:sz w:val="24"/>
          <w:szCs w:val="20"/>
        </w:rPr>
        <w:tab/>
      </w:r>
      <w:r w:rsidRPr="008C2141">
        <w:rPr>
          <w:rFonts w:ascii="Times New Roman" w:hAnsi="Times New Roman" w:cs="Times New Roman"/>
          <w:sz w:val="24"/>
          <w:szCs w:val="20"/>
          <w:lang w:val="en-US"/>
        </w:rPr>
        <w:t>ADVANCE</w:t>
      </w:r>
      <w:r w:rsidRPr="008C2141">
        <w:rPr>
          <w:rFonts w:ascii="Times New Roman" w:hAnsi="Times New Roman" w:cs="Times New Roman"/>
          <w:sz w:val="24"/>
          <w:szCs w:val="20"/>
        </w:rPr>
        <w:t xml:space="preserve"> 250</w:t>
      </w:r>
      <w:r w:rsidRPr="008C2141">
        <w:rPr>
          <w:rFonts w:ascii="Times New Roman" w:hAnsi="Times New Roman" w:cs="Times New Roman"/>
          <w:sz w:val="24"/>
          <w:szCs w:val="20"/>
        </w:rPr>
        <w:tab/>
      </w:r>
      <w:r w:rsidRPr="008C2141">
        <w:rPr>
          <w:rFonts w:ascii="Times New Roman" w:hAnsi="Times New Roman" w:cs="Times New Roman"/>
          <w:sz w:val="24"/>
          <w:szCs w:val="20"/>
        </w:rPr>
        <w:tab/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sz w:val="24"/>
          <w:szCs w:val="20"/>
        </w:rPr>
      </w:pPr>
      <w:r w:rsidRPr="008C2141">
        <w:rPr>
          <w:rFonts w:ascii="Times New Roman" w:hAnsi="Times New Roman" w:cs="Times New Roman"/>
          <w:sz w:val="24"/>
          <w:szCs w:val="20"/>
        </w:rPr>
        <w:tab/>
      </w:r>
      <w:r w:rsidRPr="008C2141">
        <w:rPr>
          <w:rFonts w:ascii="Times New Roman" w:hAnsi="Times New Roman" w:cs="Times New Roman"/>
          <w:sz w:val="24"/>
          <w:szCs w:val="20"/>
          <w:lang w:val="en-US"/>
        </w:rPr>
        <w:t>RELEASE</w:t>
      </w:r>
      <w:r w:rsidRPr="008C2141">
        <w:rPr>
          <w:rFonts w:ascii="Times New Roman" w:hAnsi="Times New Roman" w:cs="Times New Roman"/>
          <w:sz w:val="24"/>
          <w:szCs w:val="20"/>
        </w:rPr>
        <w:t xml:space="preserve"> </w:t>
      </w:r>
      <w:r w:rsidRPr="008C2141">
        <w:rPr>
          <w:rFonts w:ascii="Times New Roman" w:hAnsi="Times New Roman" w:cs="Times New Roman"/>
          <w:sz w:val="24"/>
          <w:szCs w:val="20"/>
          <w:lang w:val="en-US"/>
        </w:rPr>
        <w:t>y</w:t>
      </w:r>
      <w:r w:rsidRPr="008C2141">
        <w:rPr>
          <w:rFonts w:ascii="Times New Roman" w:hAnsi="Times New Roman" w:cs="Times New Roman"/>
          <w:sz w:val="24"/>
          <w:szCs w:val="20"/>
        </w:rPr>
        <w:t>5</w:t>
      </w:r>
    </w:p>
    <w:p w:rsidR="00774338" w:rsidRDefault="00774338" w:rsidP="00774338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Имитация передачи результата выполнения оператора (на определенном узле) другому оператору (на другом узле) через канал передачи данных  производится следующим образом . В качестве примера выбрана передача пакета с узла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2 на узел</w:t>
      </w:r>
      <w:r w:rsidRPr="00B46F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6:</w:t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B46FEB">
        <w:rPr>
          <w:rFonts w:ascii="Times New Roman" w:hAnsi="Times New Roman" w:cs="Times New Roman"/>
          <w:sz w:val="28"/>
          <w:szCs w:val="28"/>
        </w:rPr>
        <w:tab/>
      </w:r>
      <w:r w:rsidRPr="008C2141">
        <w:rPr>
          <w:rFonts w:ascii="Times New Roman" w:hAnsi="Times New Roman" w:cs="Times New Roman"/>
          <w:sz w:val="24"/>
          <w:szCs w:val="28"/>
          <w:lang w:val="en-US"/>
        </w:rPr>
        <w:t xml:space="preserve">SEIZE y2 </w:t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  <w:t>SEIZE k26</w:t>
      </w: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  <w:t xml:space="preserve">SEIZE y6 </w:t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  <w:t>ADVANCE 250</w:t>
      </w: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  <w:t>RELEASE y6</w:t>
      </w: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</w: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  <w:t>RELEASE k26</w:t>
      </w: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C2141">
        <w:rPr>
          <w:rFonts w:ascii="Times New Roman" w:hAnsi="Times New Roman" w:cs="Times New Roman"/>
          <w:sz w:val="24"/>
          <w:szCs w:val="28"/>
          <w:lang w:val="en-US"/>
        </w:rPr>
        <w:tab/>
        <w:t>RELEASE</w:t>
      </w:r>
      <w:r w:rsidRPr="008C2141">
        <w:rPr>
          <w:rFonts w:ascii="Times New Roman" w:hAnsi="Times New Roman" w:cs="Times New Roman"/>
          <w:sz w:val="24"/>
          <w:szCs w:val="28"/>
        </w:rPr>
        <w:t xml:space="preserve"> </w:t>
      </w:r>
      <w:r w:rsidRPr="008C2141">
        <w:rPr>
          <w:rFonts w:ascii="Times New Roman" w:hAnsi="Times New Roman" w:cs="Times New Roman"/>
          <w:sz w:val="24"/>
          <w:szCs w:val="28"/>
          <w:lang w:val="en-US"/>
        </w:rPr>
        <w:t>y</w:t>
      </w:r>
      <w:r w:rsidRPr="008C2141">
        <w:rPr>
          <w:rFonts w:ascii="Times New Roman" w:hAnsi="Times New Roman" w:cs="Times New Roman"/>
          <w:sz w:val="24"/>
          <w:szCs w:val="28"/>
        </w:rPr>
        <w:t>2</w:t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Pr="008C214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774338" w:rsidRPr="00FB38B6" w:rsidRDefault="00774338" w:rsidP="00774338">
      <w:pPr>
        <w:pStyle w:val="2"/>
        <w:rPr>
          <w:rFonts w:ascii="Arial" w:hAnsi="Arial" w:cs="Arial"/>
        </w:rPr>
      </w:pPr>
      <w:bookmarkStart w:id="7" w:name="_Toc153991600"/>
      <w:r>
        <w:rPr>
          <w:rFonts w:ascii="Arial" w:hAnsi="Arial" w:cs="Arial"/>
        </w:rPr>
        <w:lastRenderedPageBreak/>
        <w:t>1</w:t>
      </w:r>
      <w:r w:rsidRPr="00FB38B6">
        <w:rPr>
          <w:rFonts w:ascii="Arial" w:hAnsi="Arial" w:cs="Arial"/>
        </w:rPr>
        <w:t>.3 Результаты моделирования</w:t>
      </w:r>
      <w:bookmarkEnd w:id="7"/>
    </w:p>
    <w:p w:rsidR="00774338" w:rsidRDefault="00774338" w:rsidP="007743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моделирования приведены на рисунках в приложение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 xml:space="preserve">. По результатам видно, что моделирование прошло успешно. На блоке </w:t>
      </w:r>
      <w:r>
        <w:rPr>
          <w:rFonts w:ascii="Times New Roman" w:hAnsi="Times New Roman" w:cs="Times New Roman"/>
          <w:sz w:val="28"/>
          <w:szCs w:val="28"/>
          <w:lang w:val="en-US"/>
        </w:rPr>
        <w:t>Generate</w:t>
      </w:r>
      <w:r>
        <w:rPr>
          <w:rFonts w:ascii="Times New Roman" w:hAnsi="Times New Roman" w:cs="Times New Roman"/>
          <w:sz w:val="28"/>
          <w:szCs w:val="28"/>
        </w:rPr>
        <w:t xml:space="preserve"> было сгенерировано 5</w:t>
      </w:r>
      <w:r w:rsidRPr="00D930AE">
        <w:rPr>
          <w:rFonts w:ascii="Times New Roman" w:hAnsi="Times New Roman" w:cs="Times New Roman"/>
          <w:sz w:val="28"/>
          <w:szCs w:val="28"/>
        </w:rPr>
        <w:t>0000</w:t>
      </w:r>
      <w:r w:rsidRPr="0069702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23600, 14</w:t>
      </w:r>
      <w:r w:rsidRPr="0069702A">
        <w:rPr>
          <w:rFonts w:ascii="Times New Roman" w:hAnsi="Times New Roman" w:cs="Times New Roman"/>
          <w:sz w:val="28"/>
          <w:szCs w:val="28"/>
        </w:rPr>
        <w:t>000)</w:t>
      </w:r>
      <w:r>
        <w:rPr>
          <w:rFonts w:ascii="Times New Roman" w:hAnsi="Times New Roman" w:cs="Times New Roman"/>
          <w:sz w:val="28"/>
          <w:szCs w:val="28"/>
        </w:rPr>
        <w:t xml:space="preserve"> транзактов, которые с учетом логических условий прошли по всем узлам через каналы передачи без потери данных.</w:t>
      </w:r>
    </w:p>
    <w:p w:rsidR="00774338" w:rsidRDefault="00774338" w:rsidP="0077433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E78B01" wp14:editId="4ACC5DB6">
            <wp:extent cx="5733286" cy="4429125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308" cy="444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Courier New CYR" w:hAnsi="Courier New CYR" w:cs="Courier New CYR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Рисунок</w:t>
      </w:r>
      <w:r w:rsidRPr="001904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904B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GENERATE</w:t>
      </w:r>
      <w:r>
        <w:rPr>
          <w:rFonts w:ascii="Times New Roman CYR" w:hAnsi="Times New Roman CYR" w:cs="Times New Roman CYR"/>
          <w:sz w:val="28"/>
          <w:szCs w:val="28"/>
        </w:rPr>
        <w:t xml:space="preserve"> 50000</w:t>
      </w:r>
      <w:r w:rsidRPr="001904B2">
        <w:rPr>
          <w:rFonts w:ascii="Courier New CYR" w:hAnsi="Courier New CYR" w:cs="Courier New CYR"/>
          <w:sz w:val="20"/>
          <w:szCs w:val="20"/>
        </w:rPr>
        <w:t xml:space="preserve"> </w:t>
      </w:r>
    </w:p>
    <w:p w:rsidR="00774338" w:rsidRPr="00900071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1D33D960" wp14:editId="6926EB93">
            <wp:extent cx="4772025" cy="3851287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0633" cy="3866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 При</w:t>
      </w:r>
      <w:r w:rsidRPr="007306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GENERATE</w:t>
      </w:r>
      <w:r>
        <w:rPr>
          <w:rFonts w:ascii="Times New Roman CYR" w:hAnsi="Times New Roman CYR" w:cs="Times New Roman CYR"/>
          <w:sz w:val="28"/>
          <w:szCs w:val="28"/>
        </w:rPr>
        <w:t xml:space="preserve"> 236</w:t>
      </w:r>
      <w:r w:rsidRPr="00730672">
        <w:rPr>
          <w:rFonts w:ascii="Times New Roman CYR" w:hAnsi="Times New Roman CYR" w:cs="Times New Roman CYR"/>
          <w:sz w:val="28"/>
          <w:szCs w:val="28"/>
        </w:rPr>
        <w:t>0</w:t>
      </w:r>
      <w:r>
        <w:rPr>
          <w:rFonts w:ascii="Times New Roman CYR" w:hAnsi="Times New Roman CYR" w:cs="Times New Roman CYR"/>
          <w:sz w:val="28"/>
          <w:szCs w:val="28"/>
        </w:rPr>
        <w:t>0</w:t>
      </w:r>
      <w:r w:rsidRPr="007306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4338" w:rsidRPr="0069702A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284CFB" wp14:editId="461E0636">
            <wp:extent cx="4438650" cy="4625755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527"/>
                    <a:stretch/>
                  </pic:blipFill>
                  <pic:spPr bwMode="auto">
                    <a:xfrm>
                      <a:off x="0" y="0"/>
                      <a:ext cx="4444549" cy="4631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7021F8">
        <w:rPr>
          <w:rFonts w:ascii="Times New Roman" w:hAnsi="Times New Roman" w:cs="Times New Roman"/>
          <w:sz w:val="28"/>
          <w:szCs w:val="28"/>
        </w:rPr>
        <w:t>Рисунок</w:t>
      </w:r>
      <w:r w:rsidRPr="00730672">
        <w:rPr>
          <w:rFonts w:ascii="Times New Roman" w:hAnsi="Times New Roman" w:cs="Times New Roman"/>
          <w:sz w:val="28"/>
          <w:szCs w:val="28"/>
        </w:rPr>
        <w:t xml:space="preserve"> 4.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7306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val="en-US"/>
        </w:rPr>
        <w:t>GENERATE</w:t>
      </w:r>
      <w:r>
        <w:rPr>
          <w:rFonts w:ascii="Times New Roman CYR" w:hAnsi="Times New Roman CYR" w:cs="Times New Roman CYR"/>
          <w:sz w:val="28"/>
          <w:szCs w:val="28"/>
        </w:rPr>
        <w:t xml:space="preserve"> 140</w:t>
      </w:r>
      <w:r w:rsidRPr="00730672">
        <w:rPr>
          <w:rFonts w:ascii="Times New Roman CYR" w:hAnsi="Times New Roman CYR" w:cs="Times New Roman CYR"/>
          <w:sz w:val="28"/>
          <w:szCs w:val="28"/>
        </w:rPr>
        <w:t>00</w:t>
      </w:r>
    </w:p>
    <w:p w:rsidR="00774338" w:rsidRPr="00362206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8E114F8" wp14:editId="3DEE2F48">
            <wp:extent cx="5940425" cy="3578860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4.1. График маршрута 1</w:t>
      </w:r>
    </w:p>
    <w:p w:rsidR="00774338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598B80B" wp14:editId="7ED9647F">
            <wp:extent cx="5940425" cy="368363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338" w:rsidRPr="00137DF7" w:rsidRDefault="00774338" w:rsidP="00774338">
      <w:pPr>
        <w:tabs>
          <w:tab w:val="left" w:pos="1200"/>
          <w:tab w:val="left" w:pos="2400"/>
          <w:tab w:val="left" w:pos="4440"/>
          <w:tab w:val="left" w:pos="5280"/>
          <w:tab w:val="left" w:pos="600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4.2 График маршрута 2</w:t>
      </w:r>
    </w:p>
    <w:p w:rsidR="00774338" w:rsidRPr="00D930AE" w:rsidRDefault="00774338" w:rsidP="00774338">
      <w:pPr>
        <w:pStyle w:val="1"/>
        <w:spacing w:before="0" w:after="240" w:line="360" w:lineRule="auto"/>
        <w:ind w:firstLine="709"/>
        <w:rPr>
          <w:rFonts w:ascii="Arial" w:hAnsi="Arial" w:cs="Arial"/>
          <w:color w:val="auto"/>
        </w:rPr>
      </w:pPr>
      <w:bookmarkStart w:id="8" w:name="_Toc153991601"/>
      <w:r>
        <w:rPr>
          <w:rFonts w:ascii="Arial" w:hAnsi="Arial" w:cs="Arial"/>
          <w:color w:val="auto"/>
        </w:rPr>
        <w:lastRenderedPageBreak/>
        <w:t>1</w:t>
      </w:r>
      <w:r w:rsidRPr="00D930AE">
        <w:rPr>
          <w:rFonts w:ascii="Arial" w:hAnsi="Arial" w:cs="Arial"/>
          <w:color w:val="auto"/>
        </w:rPr>
        <w:t xml:space="preserve">.4 Моделирование в </w:t>
      </w:r>
      <w:r w:rsidRPr="00D930AE">
        <w:rPr>
          <w:rFonts w:ascii="Arial" w:hAnsi="Arial" w:cs="Arial"/>
          <w:color w:val="auto"/>
          <w:lang w:val="en-US"/>
        </w:rPr>
        <w:t>PIPE</w:t>
      </w:r>
      <w:bookmarkEnd w:id="8"/>
    </w:p>
    <w:p w:rsidR="00774338" w:rsidRPr="00412220" w:rsidRDefault="00774338" w:rsidP="00774338">
      <w:pPr>
        <w:jc w:val="center"/>
      </w:pPr>
      <w:r>
        <w:rPr>
          <w:noProof/>
          <w:lang w:eastAsia="ru-RU"/>
        </w:rPr>
        <w:drawing>
          <wp:inline distT="0" distB="0" distL="0" distR="0" wp14:anchorId="74F1488E" wp14:editId="6779697E">
            <wp:extent cx="5346178" cy="4981575"/>
            <wp:effectExtent l="0" t="0" r="69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46178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4338" w:rsidRPr="00D55DB0" w:rsidRDefault="00774338" w:rsidP="00774338">
      <w:pPr>
        <w:jc w:val="center"/>
        <w:rPr>
          <w:rFonts w:ascii="Times New Roman" w:hAnsi="Times New Roman" w:cs="Times New Roman"/>
          <w:sz w:val="28"/>
          <w:szCs w:val="28"/>
        </w:rPr>
      </w:pPr>
      <w:r w:rsidRPr="00D55DB0">
        <w:rPr>
          <w:rFonts w:ascii="Times New Roman" w:hAnsi="Times New Roman" w:cs="Times New Roman"/>
          <w:sz w:val="28"/>
          <w:szCs w:val="28"/>
        </w:rPr>
        <w:t>Рисунок 5. Модель сети в PIPE</w:t>
      </w:r>
    </w:p>
    <w:p w:rsidR="00774338" w:rsidRDefault="00774338" w:rsidP="007743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Вершины с именами 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C97DB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значение</w:t>
      </w:r>
      <w:r w:rsidRPr="00C97DBF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C97DB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значение</w:t>
      </w:r>
      <w:r w:rsidRPr="00C97DB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соответствуют графу.</w:t>
      </w:r>
    </w:p>
    <w:p w:rsidR="00774338" w:rsidRDefault="00774338" w:rsidP="007743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Вершины с именами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97D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C97DBF">
        <w:rPr>
          <w:rFonts w:ascii="Times New Roman" w:hAnsi="Times New Roman" w:cs="Times New Roman"/>
          <w:sz w:val="28"/>
          <w:szCs w:val="28"/>
        </w:rPr>
        <w:t xml:space="preserve">5,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C97D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C97DB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моделируют разбиение пакета на части.</w:t>
      </w:r>
    </w:p>
    <w:p w:rsidR="00774338" w:rsidRDefault="00774338" w:rsidP="007743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Вершины с именами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20-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 xml:space="preserve">23,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35-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</w:rPr>
        <w:t>37 – моделируют воссоздание пакета из частей.</w:t>
      </w:r>
    </w:p>
    <w:p w:rsidR="00774338" w:rsidRDefault="00774338" w:rsidP="007743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Остальные вершины являются вспомогательными компонентами для функционирования системы.</w:t>
      </w:r>
    </w:p>
    <w:p w:rsidR="00774338" w:rsidRPr="00FB38B6" w:rsidRDefault="00774338" w:rsidP="00774338">
      <w:pPr>
        <w:pStyle w:val="1"/>
        <w:jc w:val="center"/>
        <w:rPr>
          <w:rFonts w:ascii="Arial" w:hAnsi="Arial" w:cs="Arial"/>
          <w:color w:val="auto"/>
          <w:sz w:val="32"/>
          <w:szCs w:val="32"/>
        </w:rPr>
      </w:pPr>
      <w:bookmarkStart w:id="9" w:name="_Toc153991602"/>
      <w:r w:rsidRPr="00FB38B6">
        <w:rPr>
          <w:rFonts w:ascii="Arial" w:hAnsi="Arial" w:cs="Arial"/>
          <w:color w:val="auto"/>
          <w:sz w:val="32"/>
          <w:szCs w:val="32"/>
        </w:rPr>
        <w:lastRenderedPageBreak/>
        <w:t>Заключение</w:t>
      </w:r>
      <w:bookmarkEnd w:id="9"/>
    </w:p>
    <w:p w:rsidR="00774338" w:rsidRDefault="00774338" w:rsidP="00774338">
      <w:pPr>
        <w:autoSpaceDE w:val="0"/>
        <w:autoSpaceDN w:val="0"/>
        <w:adjustRightInd w:val="0"/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выполнении данной курсовой работы были получены навыки моделирования на языке GPSS-WORLD. Были изучены основные операторы данного языка.</w:t>
      </w:r>
    </w:p>
    <w:p w:rsidR="00774338" w:rsidRDefault="00774338" w:rsidP="007743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выполнения курсовой работы по заданному графу коммуникаций была создана структура сети, которой были назначены имена узлов и каналы передачи данных. Была создана имитационная модель передачи сообщений по сети. По результатам моделирования был получен отчет, показывающий всю информацию о транзактах, проходящих через разные блоки модели.</w:t>
      </w: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Default="00774338" w:rsidP="00774338">
      <w:pPr>
        <w:rPr>
          <w:rFonts w:ascii="Times New Roman" w:eastAsiaTheme="majorEastAsia" w:hAnsi="Times New Roman" w:cs="Times New Roman"/>
          <w:bCs/>
          <w:sz w:val="28"/>
          <w:szCs w:val="28"/>
        </w:rPr>
      </w:pPr>
    </w:p>
    <w:p w:rsidR="00774338" w:rsidRPr="00FB38B6" w:rsidRDefault="00774338" w:rsidP="00774338">
      <w:pPr>
        <w:pStyle w:val="1"/>
        <w:jc w:val="center"/>
        <w:rPr>
          <w:rFonts w:ascii="Arial" w:hAnsi="Arial" w:cs="Arial"/>
          <w:color w:val="auto"/>
          <w:sz w:val="32"/>
          <w:szCs w:val="32"/>
        </w:rPr>
      </w:pPr>
      <w:bookmarkStart w:id="10" w:name="_Toc26818759"/>
      <w:bookmarkStart w:id="11" w:name="_Toc153991603"/>
      <w:r w:rsidRPr="00FB38B6">
        <w:rPr>
          <w:rFonts w:ascii="Arial" w:hAnsi="Arial" w:cs="Arial"/>
          <w:color w:val="auto"/>
          <w:sz w:val="32"/>
          <w:szCs w:val="32"/>
        </w:rPr>
        <w:lastRenderedPageBreak/>
        <w:t>Список используемых источников</w:t>
      </w:r>
      <w:bookmarkEnd w:id="10"/>
      <w:bookmarkEnd w:id="11"/>
    </w:p>
    <w:p w:rsidR="00774338" w:rsidRDefault="00774338" w:rsidP="00774338">
      <w:pPr>
        <w:pStyle w:val="a6"/>
        <w:numPr>
          <w:ilvl w:val="0"/>
          <w:numId w:val="2"/>
        </w:num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GPSS World. </w:t>
      </w:r>
      <w:r>
        <w:rPr>
          <w:rFonts w:ascii="Times New Roman" w:hAnsi="Times New Roman" w:cs="Times New Roman"/>
          <w:sz w:val="28"/>
          <w:szCs w:val="28"/>
        </w:rPr>
        <w:t>Основы имитационного моделирования различных систем. / Е. М..  Кудрявцев. - М.: ДМК Пресс, 2004. – 320 с.</w:t>
      </w:r>
    </w:p>
    <w:p w:rsidR="00774338" w:rsidRDefault="00774338" w:rsidP="0077433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Е.В. Смирнова, П.В. Козик. Технологии современных сетей Ethernet.</w:t>
      </w:r>
      <w:r>
        <w:rPr>
          <w:rFonts w:ascii="Times New Roman" w:hAnsi="Times New Roman" w:cs="Times New Roman"/>
          <w:sz w:val="28"/>
          <w:szCs w:val="28"/>
        </w:rPr>
        <w:br/>
        <w:t>Методы коммутации и управления потоками данных. - СПб.: БХВПетербург, 2012. - 272 с.</w:t>
      </w:r>
    </w:p>
    <w:p w:rsidR="00774338" w:rsidRDefault="00774338" w:rsidP="0077433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Томашевский В., Жданова E. Имитационное моделирование в среде GPSS. / В. Томашевский, E. Жданова – М.:Бестселлер, 2003.  –  416 c.</w:t>
      </w:r>
    </w:p>
    <w:p w:rsidR="00774338" w:rsidRDefault="00774338" w:rsidP="00774338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Шеннон P. Имитационное моделирование систем – искусство и наука.</w:t>
      </w:r>
    </w:p>
    <w:p w:rsidR="00774338" w:rsidRPr="007C6613" w:rsidRDefault="00774338" w:rsidP="007C6613">
      <w:pPr>
        <w:pStyle w:val="a6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В.Д. Боев. Моделирование систем. Инструментальные средства GPSS</w:t>
      </w:r>
      <w:r>
        <w:rPr>
          <w:rFonts w:ascii="Times New Roman" w:hAnsi="Times New Roman" w:cs="Times New Roman"/>
          <w:sz w:val="28"/>
          <w:szCs w:val="28"/>
        </w:rPr>
        <w:br/>
        <w:t>World. - СПб.: БХВ-Петербург, 2004. - 368 с.</w:t>
      </w:r>
      <w:bookmarkStart w:id="12" w:name="_GoBack"/>
      <w:bookmarkEnd w:id="12"/>
    </w:p>
    <w:sectPr w:rsidR="00774338" w:rsidRPr="007C66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704CA"/>
    <w:multiLevelType w:val="hybridMultilevel"/>
    <w:tmpl w:val="B02E788C"/>
    <w:lvl w:ilvl="0" w:tplc="0419000F">
      <w:start w:val="1"/>
      <w:numFmt w:val="decimal"/>
      <w:pStyle w:val="a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78024A"/>
    <w:multiLevelType w:val="hybridMultilevel"/>
    <w:tmpl w:val="97DAFD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19"/>
    <w:rsid w:val="006E2519"/>
    <w:rsid w:val="00774338"/>
    <w:rsid w:val="007C6613"/>
    <w:rsid w:val="00A11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7DD99"/>
  <w15:chartTrackingRefBased/>
  <w15:docId w15:val="{CA40A7F4-0E09-4464-A6F8-78D0ED979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77433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774338"/>
    <w:pPr>
      <w:keepNext/>
      <w:keepLines/>
      <w:spacing w:before="200" w:after="0" w:line="276" w:lineRule="auto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7433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774338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character" w:styleId="a4">
    <w:name w:val="Hyperlink"/>
    <w:basedOn w:val="a1"/>
    <w:uiPriority w:val="99"/>
    <w:unhideWhenUsed/>
    <w:rsid w:val="00774338"/>
    <w:rPr>
      <w:color w:val="0563C1" w:themeColor="hyperlink"/>
      <w:u w:val="single"/>
    </w:rPr>
  </w:style>
  <w:style w:type="paragraph" w:styleId="11">
    <w:name w:val="toc 1"/>
    <w:basedOn w:val="a0"/>
    <w:next w:val="a0"/>
    <w:autoRedefine/>
    <w:uiPriority w:val="39"/>
    <w:unhideWhenUsed/>
    <w:rsid w:val="00774338"/>
    <w:pPr>
      <w:spacing w:after="100" w:line="276" w:lineRule="auto"/>
    </w:pPr>
    <w:rPr>
      <w:rFonts w:eastAsiaTheme="minorEastAsia"/>
      <w:lang w:eastAsia="ru-RU"/>
    </w:rPr>
  </w:style>
  <w:style w:type="paragraph" w:styleId="21">
    <w:name w:val="toc 2"/>
    <w:basedOn w:val="a0"/>
    <w:next w:val="a0"/>
    <w:autoRedefine/>
    <w:uiPriority w:val="39"/>
    <w:unhideWhenUsed/>
    <w:rsid w:val="00774338"/>
    <w:pPr>
      <w:spacing w:after="100" w:line="276" w:lineRule="auto"/>
      <w:ind w:left="220"/>
    </w:pPr>
    <w:rPr>
      <w:rFonts w:eastAsiaTheme="minorEastAsia"/>
      <w:lang w:eastAsia="ru-RU"/>
    </w:rPr>
  </w:style>
  <w:style w:type="paragraph" w:styleId="a5">
    <w:name w:val="TOC Heading"/>
    <w:basedOn w:val="1"/>
    <w:next w:val="a0"/>
    <w:uiPriority w:val="39"/>
    <w:unhideWhenUsed/>
    <w:qFormat/>
    <w:rsid w:val="00774338"/>
    <w:pPr>
      <w:outlineLvl w:val="9"/>
    </w:pPr>
  </w:style>
  <w:style w:type="paragraph" w:styleId="a6">
    <w:name w:val="List Paragraph"/>
    <w:basedOn w:val="a0"/>
    <w:uiPriority w:val="34"/>
    <w:qFormat/>
    <w:rsid w:val="0077433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">
    <w:name w:val="List Number"/>
    <w:basedOn w:val="a0"/>
    <w:uiPriority w:val="99"/>
    <w:semiHidden/>
    <w:unhideWhenUsed/>
    <w:rsid w:val="00774338"/>
    <w:pPr>
      <w:numPr>
        <w:numId w:val="2"/>
      </w:numPr>
      <w:spacing w:after="200" w:line="276" w:lineRule="auto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2023-12-20T16:04:00Z</dcterms:created>
  <dcterms:modified xsi:type="dcterms:W3CDTF">2023-12-20T16:13:00Z</dcterms:modified>
</cp:coreProperties>
</file>