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2B8" w:rsidRPr="002E12B8" w:rsidRDefault="002E12B8" w:rsidP="002E12B8">
      <w:pPr>
        <w:spacing w:after="160" w:line="360" w:lineRule="auto"/>
        <w:jc w:val="center"/>
        <w:rPr>
          <w:rFonts w:eastAsia="Calibri"/>
          <w:sz w:val="28"/>
          <w:szCs w:val="28"/>
        </w:rPr>
      </w:pPr>
      <w:r w:rsidRPr="002E12B8">
        <w:rPr>
          <w:rFonts w:eastAsia="Calibri"/>
          <w:sz w:val="28"/>
          <w:szCs w:val="28"/>
        </w:rPr>
        <w:t>МИНИСТЕРСТВО ОБРАЗОВАНИЯ И НАУКИ РОССИЙСКОЙ ФЕДЕРАЦИИ</w:t>
      </w:r>
    </w:p>
    <w:p w:rsidR="002E12B8" w:rsidRPr="002E12B8" w:rsidRDefault="002E12B8" w:rsidP="002E12B8">
      <w:pPr>
        <w:spacing w:after="160" w:line="360" w:lineRule="auto"/>
        <w:jc w:val="center"/>
        <w:rPr>
          <w:rFonts w:eastAsia="Calibri"/>
          <w:sz w:val="28"/>
          <w:szCs w:val="28"/>
        </w:rPr>
      </w:pPr>
      <w:r w:rsidRPr="002E12B8">
        <w:rPr>
          <w:rFonts w:eastAsia="Calibri"/>
          <w:sz w:val="28"/>
          <w:szCs w:val="28"/>
        </w:rPr>
        <w:t>ПЕНЗЕНСКИЙ ГОСУДАРСТВЕННЫЙ УНИВЕРСИТЕТ</w:t>
      </w:r>
    </w:p>
    <w:p w:rsidR="002E12B8" w:rsidRPr="002E12B8" w:rsidRDefault="002E12B8" w:rsidP="002E12B8">
      <w:pPr>
        <w:spacing w:after="160" w:line="360" w:lineRule="auto"/>
        <w:jc w:val="center"/>
        <w:rPr>
          <w:rFonts w:eastAsia="Calibri"/>
          <w:sz w:val="28"/>
          <w:szCs w:val="28"/>
        </w:rPr>
      </w:pPr>
      <w:r w:rsidRPr="002E12B8">
        <w:rPr>
          <w:rFonts w:eastAsia="Calibri"/>
          <w:sz w:val="28"/>
          <w:szCs w:val="28"/>
        </w:rPr>
        <w:t>Кафедра «Стоматология»</w:t>
      </w:r>
    </w:p>
    <w:p w:rsidR="002E12B8" w:rsidRPr="002E12B8" w:rsidRDefault="002E12B8" w:rsidP="002E12B8">
      <w:pPr>
        <w:spacing w:after="160" w:line="360" w:lineRule="auto"/>
        <w:jc w:val="both"/>
        <w:rPr>
          <w:rFonts w:eastAsia="Calibri"/>
          <w:sz w:val="28"/>
          <w:szCs w:val="28"/>
        </w:rPr>
      </w:pPr>
    </w:p>
    <w:p w:rsidR="002E12B8" w:rsidRDefault="002E12B8" w:rsidP="002E12B8">
      <w:pPr>
        <w:spacing w:after="160" w:line="360" w:lineRule="auto"/>
        <w:jc w:val="center"/>
        <w:rPr>
          <w:rFonts w:eastAsia="Calibri"/>
          <w:sz w:val="48"/>
          <w:szCs w:val="48"/>
        </w:rPr>
      </w:pPr>
    </w:p>
    <w:p w:rsidR="002E12B8" w:rsidRPr="002E12B8" w:rsidRDefault="002E12B8" w:rsidP="002E12B8">
      <w:pPr>
        <w:spacing w:after="160" w:line="360" w:lineRule="auto"/>
        <w:jc w:val="center"/>
        <w:rPr>
          <w:rFonts w:eastAsia="Calibri"/>
          <w:sz w:val="48"/>
          <w:szCs w:val="48"/>
        </w:rPr>
      </w:pPr>
      <w:r w:rsidRPr="002E12B8">
        <w:rPr>
          <w:rFonts w:eastAsia="Calibri"/>
          <w:sz w:val="48"/>
          <w:szCs w:val="48"/>
        </w:rPr>
        <w:t>Курсовая работа</w:t>
      </w:r>
    </w:p>
    <w:p w:rsidR="002E12B8" w:rsidRPr="002E12B8" w:rsidRDefault="002E12B8" w:rsidP="002E12B8">
      <w:pPr>
        <w:spacing w:after="160" w:line="360" w:lineRule="auto"/>
        <w:rPr>
          <w:rFonts w:eastAsia="Calibri"/>
          <w:sz w:val="32"/>
          <w:szCs w:val="36"/>
        </w:rPr>
      </w:pPr>
      <w:r w:rsidRPr="002E12B8">
        <w:rPr>
          <w:rFonts w:eastAsia="Calibri"/>
          <w:sz w:val="32"/>
          <w:szCs w:val="36"/>
          <w:u w:val="single"/>
        </w:rPr>
        <w:t>По дисциплине</w:t>
      </w:r>
      <w:r w:rsidRPr="002E12B8">
        <w:rPr>
          <w:rFonts w:eastAsia="Calibri"/>
          <w:sz w:val="32"/>
          <w:szCs w:val="36"/>
        </w:rPr>
        <w:t>: «</w:t>
      </w:r>
      <w:r w:rsidR="00DC2375">
        <w:rPr>
          <w:rFonts w:eastAsia="Calibri"/>
          <w:sz w:val="32"/>
          <w:szCs w:val="36"/>
        </w:rPr>
        <w:t>Стоматология (</w:t>
      </w:r>
      <w:proofErr w:type="spellStart"/>
      <w:r w:rsidR="00DC2375">
        <w:rPr>
          <w:rFonts w:eastAsia="Calibri"/>
          <w:sz w:val="32"/>
          <w:szCs w:val="36"/>
        </w:rPr>
        <w:t>пародонтология</w:t>
      </w:r>
      <w:proofErr w:type="spellEnd"/>
      <w:r w:rsidR="00DC2375">
        <w:rPr>
          <w:rFonts w:eastAsia="Calibri"/>
          <w:sz w:val="32"/>
          <w:szCs w:val="36"/>
        </w:rPr>
        <w:t>)</w:t>
      </w:r>
      <w:r w:rsidRPr="002E12B8">
        <w:rPr>
          <w:rFonts w:eastAsia="Calibri"/>
          <w:sz w:val="32"/>
          <w:szCs w:val="36"/>
        </w:rPr>
        <w:t>»</w:t>
      </w:r>
    </w:p>
    <w:p w:rsidR="002E12B8" w:rsidRPr="002E12B8" w:rsidRDefault="002E12B8" w:rsidP="002E12B8">
      <w:pPr>
        <w:spacing w:after="160" w:line="360" w:lineRule="auto"/>
        <w:jc w:val="both"/>
        <w:rPr>
          <w:rFonts w:eastAsia="Calibri"/>
          <w:sz w:val="28"/>
          <w:szCs w:val="28"/>
        </w:rPr>
      </w:pPr>
      <w:r w:rsidRPr="002E12B8">
        <w:rPr>
          <w:rFonts w:eastAsia="Calibri"/>
          <w:sz w:val="32"/>
          <w:szCs w:val="36"/>
          <w:u w:val="single"/>
        </w:rPr>
        <w:t>На тему</w:t>
      </w:r>
      <w:r w:rsidRPr="002E12B8">
        <w:rPr>
          <w:rFonts w:eastAsia="Calibri"/>
          <w:sz w:val="32"/>
          <w:szCs w:val="36"/>
        </w:rPr>
        <w:t>: «</w:t>
      </w:r>
      <w:r w:rsidR="00DC2375">
        <w:rPr>
          <w:rFonts w:eastAsia="Calibri"/>
          <w:sz w:val="32"/>
          <w:szCs w:val="36"/>
        </w:rPr>
        <w:t>Диспансеризация больных с заболеваниями пародонта. Организация</w:t>
      </w:r>
      <w:r w:rsidR="00F32D3B">
        <w:rPr>
          <w:rFonts w:eastAsia="Calibri"/>
          <w:sz w:val="32"/>
          <w:szCs w:val="36"/>
        </w:rPr>
        <w:t xml:space="preserve"> </w:t>
      </w:r>
      <w:proofErr w:type="spellStart"/>
      <w:r w:rsidR="00F32D3B">
        <w:rPr>
          <w:rFonts w:eastAsia="Calibri"/>
          <w:sz w:val="32"/>
          <w:szCs w:val="36"/>
        </w:rPr>
        <w:t>пародонтологического</w:t>
      </w:r>
      <w:proofErr w:type="spellEnd"/>
      <w:r w:rsidR="00F32D3B">
        <w:rPr>
          <w:rFonts w:eastAsia="Calibri"/>
          <w:sz w:val="32"/>
          <w:szCs w:val="36"/>
        </w:rPr>
        <w:t xml:space="preserve"> </w:t>
      </w:r>
      <w:r w:rsidR="00DC2375">
        <w:rPr>
          <w:rFonts w:eastAsia="Calibri"/>
          <w:sz w:val="32"/>
          <w:szCs w:val="36"/>
        </w:rPr>
        <w:t xml:space="preserve"> кабинета</w:t>
      </w:r>
      <w:r w:rsidR="00885FC0">
        <w:rPr>
          <w:rFonts w:eastAsia="Calibri"/>
          <w:sz w:val="32"/>
          <w:szCs w:val="36"/>
        </w:rPr>
        <w:t>»</w:t>
      </w:r>
      <w:r w:rsidRPr="002E12B8">
        <w:rPr>
          <w:rFonts w:eastAsia="Calibri"/>
          <w:sz w:val="28"/>
          <w:szCs w:val="28"/>
        </w:rPr>
        <w:t xml:space="preserve"> </w:t>
      </w:r>
    </w:p>
    <w:p w:rsidR="002E12B8" w:rsidRPr="002E12B8" w:rsidRDefault="002E12B8" w:rsidP="002E12B8">
      <w:pPr>
        <w:spacing w:after="160"/>
        <w:jc w:val="right"/>
        <w:rPr>
          <w:rFonts w:eastAsia="Calibri"/>
          <w:sz w:val="32"/>
          <w:szCs w:val="28"/>
        </w:rPr>
      </w:pPr>
    </w:p>
    <w:p w:rsidR="002E12B8" w:rsidRPr="002E12B8" w:rsidRDefault="002E12B8" w:rsidP="002E12B8">
      <w:pPr>
        <w:spacing w:after="160"/>
        <w:jc w:val="center"/>
        <w:rPr>
          <w:rFonts w:eastAsia="Calibri"/>
          <w:b/>
          <w:sz w:val="28"/>
          <w:szCs w:val="28"/>
        </w:rPr>
      </w:pPr>
      <w:r w:rsidRPr="002E12B8">
        <w:rPr>
          <w:rFonts w:eastAsia="Calibri"/>
          <w:b/>
          <w:sz w:val="28"/>
          <w:szCs w:val="28"/>
        </w:rPr>
        <w:t xml:space="preserve">                              </w:t>
      </w:r>
      <w:r>
        <w:rPr>
          <w:rFonts w:eastAsia="Calibri"/>
          <w:b/>
          <w:sz w:val="28"/>
          <w:szCs w:val="28"/>
        </w:rPr>
        <w:t xml:space="preserve">                           </w:t>
      </w:r>
      <w:r w:rsidRPr="002E12B8">
        <w:rPr>
          <w:rFonts w:eastAsia="Calibri"/>
          <w:b/>
          <w:sz w:val="28"/>
          <w:szCs w:val="28"/>
        </w:rPr>
        <w:t>Специальность</w:t>
      </w:r>
      <w:r w:rsidRPr="002E12B8">
        <w:rPr>
          <w:rFonts w:eastAsia="Calibri"/>
          <w:sz w:val="28"/>
          <w:szCs w:val="28"/>
        </w:rPr>
        <w:t xml:space="preserve">: </w:t>
      </w:r>
      <w:r w:rsidRPr="002E12B8">
        <w:rPr>
          <w:rFonts w:eastAsia="Calibri"/>
          <w:sz w:val="28"/>
          <w:szCs w:val="28"/>
          <w:u w:val="single"/>
        </w:rPr>
        <w:t>31. 05. 03</w:t>
      </w:r>
    </w:p>
    <w:p w:rsidR="002E12B8" w:rsidRPr="002E12B8" w:rsidRDefault="002E12B8" w:rsidP="002E12B8">
      <w:pPr>
        <w:tabs>
          <w:tab w:val="left" w:pos="4536"/>
        </w:tabs>
        <w:spacing w:line="360" w:lineRule="auto"/>
        <w:jc w:val="center"/>
        <w:rPr>
          <w:rFonts w:eastAsia="Calibri"/>
          <w:sz w:val="28"/>
          <w:szCs w:val="28"/>
        </w:rPr>
      </w:pPr>
      <w:r w:rsidRPr="002E12B8">
        <w:rPr>
          <w:rFonts w:eastAsia="Calibri"/>
          <w:b/>
          <w:sz w:val="28"/>
          <w:szCs w:val="28"/>
        </w:rPr>
        <w:t xml:space="preserve">                                     </w:t>
      </w:r>
      <w:r>
        <w:rPr>
          <w:rFonts w:eastAsia="Calibri"/>
          <w:b/>
          <w:sz w:val="28"/>
          <w:szCs w:val="28"/>
        </w:rPr>
        <w:t xml:space="preserve">                           </w:t>
      </w:r>
      <w:r w:rsidRPr="002E12B8">
        <w:rPr>
          <w:rFonts w:eastAsia="Calibri"/>
          <w:b/>
          <w:sz w:val="28"/>
          <w:szCs w:val="28"/>
        </w:rPr>
        <w:t>Выполнила</w:t>
      </w:r>
      <w:r w:rsidRPr="002E12B8">
        <w:rPr>
          <w:rFonts w:eastAsia="Calibri"/>
          <w:sz w:val="28"/>
          <w:szCs w:val="28"/>
        </w:rPr>
        <w:t>: студентка группы</w:t>
      </w:r>
    </w:p>
    <w:p w:rsidR="002E12B8" w:rsidRPr="002E12B8" w:rsidRDefault="002E12B8" w:rsidP="002E12B8">
      <w:pPr>
        <w:tabs>
          <w:tab w:val="left" w:pos="4536"/>
        </w:tabs>
        <w:spacing w:line="360" w:lineRule="auto"/>
        <w:jc w:val="center"/>
        <w:rPr>
          <w:rFonts w:eastAsia="Calibri"/>
          <w:sz w:val="28"/>
          <w:szCs w:val="28"/>
        </w:rPr>
      </w:pPr>
      <w:r w:rsidRPr="002E12B8">
        <w:rPr>
          <w:rFonts w:eastAsia="Calibri"/>
          <w:sz w:val="28"/>
          <w:szCs w:val="28"/>
        </w:rPr>
        <w:t xml:space="preserve">                                                                        16ЛС4 </w:t>
      </w:r>
      <w:r>
        <w:rPr>
          <w:rFonts w:eastAsia="Calibri"/>
          <w:sz w:val="28"/>
          <w:szCs w:val="28"/>
        </w:rPr>
        <w:t>4</w:t>
      </w:r>
      <w:r w:rsidRPr="002E12B8">
        <w:rPr>
          <w:rFonts w:eastAsia="Calibri"/>
          <w:sz w:val="28"/>
          <w:szCs w:val="28"/>
        </w:rPr>
        <w:t xml:space="preserve"> курса Бушнева А. Ю.,</w:t>
      </w:r>
    </w:p>
    <w:p w:rsidR="002E12B8" w:rsidRPr="002E12B8" w:rsidRDefault="002E12B8" w:rsidP="00885FC0">
      <w:pPr>
        <w:tabs>
          <w:tab w:val="left" w:pos="4536"/>
        </w:tabs>
        <w:spacing w:line="360" w:lineRule="auto"/>
        <w:jc w:val="center"/>
        <w:rPr>
          <w:rFonts w:eastAsia="Calibri"/>
          <w:b/>
          <w:sz w:val="28"/>
          <w:szCs w:val="28"/>
        </w:rPr>
      </w:pPr>
      <w:r w:rsidRPr="002E12B8">
        <w:rPr>
          <w:rFonts w:eastAsia="Calibri"/>
          <w:sz w:val="28"/>
          <w:szCs w:val="28"/>
        </w:rPr>
        <w:t xml:space="preserve">                                                                        </w:t>
      </w:r>
      <w:r w:rsidRPr="002E12B8">
        <w:rPr>
          <w:rFonts w:eastAsia="Calibri"/>
          <w:b/>
          <w:sz w:val="28"/>
          <w:szCs w:val="28"/>
        </w:rPr>
        <w:t>Руководитель</w:t>
      </w:r>
      <w:r w:rsidRPr="002E12B8">
        <w:rPr>
          <w:rFonts w:eastAsia="Calibri"/>
          <w:sz w:val="28"/>
          <w:szCs w:val="28"/>
        </w:rPr>
        <w:t xml:space="preserve">: </w:t>
      </w:r>
    </w:p>
    <w:p w:rsidR="002E12B8" w:rsidRPr="002E12B8" w:rsidRDefault="002E12B8" w:rsidP="002E12B8">
      <w:pPr>
        <w:spacing w:after="160" w:line="360" w:lineRule="auto"/>
        <w:jc w:val="right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      </w:t>
      </w:r>
      <w:r w:rsidRPr="002E12B8">
        <w:rPr>
          <w:rFonts w:eastAsia="Calibri"/>
          <w:b/>
          <w:sz w:val="28"/>
          <w:szCs w:val="28"/>
        </w:rPr>
        <w:t>Работа защищена с оценкой</w:t>
      </w:r>
      <w:r w:rsidRPr="002E12B8">
        <w:rPr>
          <w:rFonts w:eastAsia="Calibri"/>
          <w:sz w:val="28"/>
          <w:szCs w:val="28"/>
        </w:rPr>
        <w:t xml:space="preserve"> ___________</w:t>
      </w:r>
    </w:p>
    <w:p w:rsidR="002E12B8" w:rsidRPr="002E12B8" w:rsidRDefault="002E12B8" w:rsidP="002E12B8">
      <w:pPr>
        <w:spacing w:after="160" w:line="360" w:lineRule="auto"/>
        <w:jc w:val="center"/>
        <w:rPr>
          <w:rFonts w:eastAsia="Calibri"/>
          <w:sz w:val="28"/>
          <w:szCs w:val="28"/>
        </w:rPr>
      </w:pPr>
      <w:r w:rsidRPr="002E12B8">
        <w:rPr>
          <w:rFonts w:eastAsia="Calibri"/>
          <w:sz w:val="28"/>
          <w:szCs w:val="28"/>
        </w:rPr>
        <w:t xml:space="preserve">                                               </w:t>
      </w:r>
      <w:r w:rsidRPr="002E12B8">
        <w:rPr>
          <w:rFonts w:eastAsia="Calibri"/>
          <w:b/>
          <w:sz w:val="28"/>
          <w:szCs w:val="28"/>
        </w:rPr>
        <w:t>Дата защиты</w:t>
      </w:r>
      <w:r w:rsidRPr="002E12B8">
        <w:rPr>
          <w:rFonts w:eastAsia="Calibri"/>
          <w:sz w:val="28"/>
          <w:szCs w:val="28"/>
        </w:rPr>
        <w:t xml:space="preserve"> «__» ________ 20__г.</w:t>
      </w:r>
    </w:p>
    <w:p w:rsidR="002E12B8" w:rsidRDefault="00885FC0" w:rsidP="002E12B8">
      <w:pPr>
        <w:spacing w:after="160" w:line="360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Пенза, 2020</w:t>
      </w:r>
      <w:r w:rsidR="002E12B8" w:rsidRPr="002E12B8">
        <w:rPr>
          <w:rFonts w:eastAsia="Calibri"/>
          <w:sz w:val="28"/>
          <w:szCs w:val="28"/>
        </w:rPr>
        <w:t>г.</w:t>
      </w:r>
    </w:p>
    <w:p w:rsidR="00885FC0" w:rsidRDefault="00885FC0" w:rsidP="002E12B8">
      <w:pPr>
        <w:spacing w:after="160" w:line="360" w:lineRule="auto"/>
        <w:jc w:val="center"/>
        <w:rPr>
          <w:rFonts w:eastAsia="Calibri"/>
          <w:sz w:val="28"/>
          <w:szCs w:val="28"/>
        </w:rPr>
      </w:pPr>
    </w:p>
    <w:p w:rsidR="00885FC0" w:rsidRDefault="00885FC0" w:rsidP="002E12B8">
      <w:pPr>
        <w:spacing w:after="160" w:line="360" w:lineRule="auto"/>
        <w:jc w:val="center"/>
        <w:rPr>
          <w:rFonts w:eastAsia="Calibri"/>
          <w:sz w:val="28"/>
          <w:szCs w:val="28"/>
        </w:rPr>
      </w:pPr>
    </w:p>
    <w:p w:rsidR="00885FC0" w:rsidRDefault="00885FC0" w:rsidP="002E12B8">
      <w:pPr>
        <w:spacing w:after="160" w:line="360" w:lineRule="auto"/>
        <w:jc w:val="center"/>
        <w:rPr>
          <w:rFonts w:eastAsia="Calibri"/>
          <w:sz w:val="28"/>
          <w:szCs w:val="28"/>
        </w:rPr>
      </w:pPr>
    </w:p>
    <w:p w:rsidR="00885FC0" w:rsidRDefault="00885FC0" w:rsidP="002E12B8">
      <w:pPr>
        <w:spacing w:after="160" w:line="360" w:lineRule="auto"/>
        <w:jc w:val="center"/>
        <w:rPr>
          <w:rFonts w:eastAsia="Calibri"/>
          <w:sz w:val="28"/>
          <w:szCs w:val="28"/>
        </w:rPr>
      </w:pPr>
    </w:p>
    <w:p w:rsidR="00885FC0" w:rsidRPr="002E12B8" w:rsidRDefault="00885FC0" w:rsidP="002E12B8">
      <w:pPr>
        <w:spacing w:after="160" w:line="360" w:lineRule="auto"/>
        <w:jc w:val="center"/>
        <w:rPr>
          <w:rFonts w:asciiTheme="minorHAnsi" w:hAnsiTheme="minorHAnsi" w:cstheme="minorBidi"/>
          <w:sz w:val="22"/>
          <w:szCs w:val="22"/>
        </w:rPr>
      </w:pPr>
    </w:p>
    <w:sdt>
      <w:sdtPr>
        <w:rPr>
          <w:rFonts w:ascii="Calibri" w:eastAsia="Calibri" w:hAnsi="Calibri"/>
          <w:sz w:val="22"/>
          <w:szCs w:val="22"/>
        </w:rPr>
        <w:id w:val="-1305231246"/>
        <w:docPartObj>
          <w:docPartGallery w:val="Table of Contents"/>
          <w:docPartUnique/>
        </w:docPartObj>
      </w:sdtPr>
      <w:sdtEndPr>
        <w:rPr>
          <w:rFonts w:eastAsia="Times New Roman"/>
          <w:lang w:eastAsia="ru-RU"/>
        </w:rPr>
      </w:sdtEndPr>
      <w:sdtContent>
        <w:p w:rsidR="00E16C12" w:rsidRPr="00E16C12" w:rsidRDefault="00E16C12" w:rsidP="00E16C12">
          <w:pPr>
            <w:keepNext/>
            <w:keepLines/>
            <w:spacing w:line="360" w:lineRule="auto"/>
            <w:jc w:val="both"/>
            <w:rPr>
              <w:rFonts w:eastAsia="Times New Roman"/>
              <w:b/>
              <w:bCs/>
              <w:sz w:val="28"/>
              <w:szCs w:val="28"/>
              <w:lang w:eastAsia="ru-RU"/>
            </w:rPr>
          </w:pPr>
          <w:r w:rsidRPr="00E16C12">
            <w:rPr>
              <w:rFonts w:eastAsia="Times New Roman"/>
              <w:b/>
              <w:bCs/>
              <w:sz w:val="28"/>
              <w:szCs w:val="28"/>
              <w:lang w:eastAsia="ru-RU"/>
            </w:rPr>
            <w:t>Содержание</w:t>
          </w:r>
        </w:p>
        <w:p w:rsidR="00E16C12" w:rsidRPr="00E16C12" w:rsidRDefault="00E16C12" w:rsidP="00E16C12">
          <w:pPr>
            <w:spacing w:line="360" w:lineRule="auto"/>
            <w:jc w:val="both"/>
            <w:rPr>
              <w:rFonts w:eastAsia="Times New Roman"/>
              <w:sz w:val="28"/>
              <w:szCs w:val="28"/>
              <w:lang w:eastAsia="ru-RU"/>
            </w:rPr>
          </w:pPr>
          <w:r w:rsidRPr="00E16C12">
            <w:rPr>
              <w:rFonts w:eastAsia="Times New Roman"/>
              <w:bCs/>
              <w:sz w:val="28"/>
              <w:szCs w:val="28"/>
              <w:lang w:eastAsia="ru-RU"/>
            </w:rPr>
            <w:t>1. Введение</w:t>
          </w:r>
          <w:r w:rsidRPr="00E16C12">
            <w:rPr>
              <w:rFonts w:eastAsia="Times New Roman"/>
              <w:sz w:val="28"/>
              <w:szCs w:val="28"/>
              <w:lang w:eastAsia="ru-RU"/>
            </w:rPr>
            <w:ptab w:relativeTo="margin" w:alignment="right" w:leader="dot"/>
          </w:r>
          <w:r w:rsidR="006B1C23">
            <w:rPr>
              <w:rFonts w:eastAsia="Times New Roman"/>
              <w:sz w:val="28"/>
              <w:szCs w:val="28"/>
              <w:lang w:eastAsia="ru-RU"/>
            </w:rPr>
            <w:t>3</w:t>
          </w:r>
        </w:p>
        <w:p w:rsidR="00E16C12" w:rsidRPr="00E16C12" w:rsidRDefault="00DC2375" w:rsidP="00E16C12">
          <w:pPr>
            <w:spacing w:line="360" w:lineRule="auto"/>
            <w:jc w:val="both"/>
            <w:rPr>
              <w:rFonts w:eastAsia="Times New Roman"/>
              <w:sz w:val="28"/>
              <w:szCs w:val="28"/>
              <w:lang w:eastAsia="ru-RU"/>
            </w:rPr>
          </w:pPr>
          <w:r>
            <w:rPr>
              <w:rFonts w:eastAsia="Times New Roman"/>
              <w:bCs/>
              <w:sz w:val="28"/>
              <w:szCs w:val="28"/>
              <w:lang w:eastAsia="ru-RU"/>
            </w:rPr>
            <w:t>2. Диспансеризация как система</w:t>
          </w:r>
          <w:r w:rsidR="00E16C12" w:rsidRPr="00E16C12">
            <w:rPr>
              <w:rFonts w:eastAsia="Times New Roman"/>
              <w:sz w:val="28"/>
              <w:szCs w:val="28"/>
              <w:lang w:eastAsia="ru-RU"/>
            </w:rPr>
            <w:ptab w:relativeTo="margin" w:alignment="right" w:leader="dot"/>
          </w:r>
          <w:r w:rsidR="006B1C23">
            <w:rPr>
              <w:rFonts w:eastAsia="Times New Roman"/>
              <w:sz w:val="28"/>
              <w:szCs w:val="28"/>
              <w:lang w:eastAsia="ru-RU"/>
            </w:rPr>
            <w:t>4-5</w:t>
          </w:r>
        </w:p>
        <w:p w:rsidR="00E16C12" w:rsidRPr="00E16C12" w:rsidRDefault="00DC2375" w:rsidP="00E16C12">
          <w:pPr>
            <w:spacing w:line="360" w:lineRule="auto"/>
            <w:jc w:val="both"/>
            <w:rPr>
              <w:rFonts w:eastAsia="Times New Roman"/>
              <w:sz w:val="28"/>
              <w:szCs w:val="28"/>
              <w:lang w:eastAsia="ru-RU"/>
            </w:rPr>
          </w:pPr>
          <w:r>
            <w:rPr>
              <w:rFonts w:eastAsia="Times New Roman"/>
              <w:sz w:val="28"/>
              <w:szCs w:val="28"/>
              <w:lang w:eastAsia="ru-RU"/>
            </w:rPr>
            <w:t>3. Особенности диспансери</w:t>
          </w:r>
          <w:r w:rsidR="007B74E8">
            <w:rPr>
              <w:rFonts w:eastAsia="Times New Roman"/>
              <w:sz w:val="28"/>
              <w:szCs w:val="28"/>
              <w:lang w:eastAsia="ru-RU"/>
            </w:rPr>
            <w:t>зации с заболеваниями пародонта</w:t>
          </w:r>
          <w:r w:rsidR="00E16C12" w:rsidRPr="00E16C12">
            <w:rPr>
              <w:rFonts w:eastAsia="Times New Roman"/>
              <w:sz w:val="28"/>
              <w:szCs w:val="28"/>
              <w:lang w:eastAsia="ru-RU"/>
            </w:rPr>
            <w:t xml:space="preserve"> </w:t>
          </w:r>
          <w:r w:rsidR="00E16C12" w:rsidRPr="00E16C12">
            <w:rPr>
              <w:rFonts w:eastAsia="Times New Roman"/>
              <w:sz w:val="28"/>
              <w:szCs w:val="28"/>
              <w:lang w:eastAsia="ru-RU"/>
            </w:rPr>
            <w:ptab w:relativeTo="margin" w:alignment="right" w:leader="dot"/>
          </w:r>
          <w:r w:rsidR="006B1C23">
            <w:rPr>
              <w:rFonts w:eastAsia="Times New Roman"/>
              <w:sz w:val="28"/>
              <w:szCs w:val="28"/>
              <w:lang w:eastAsia="ru-RU"/>
            </w:rPr>
            <w:t>5-8</w:t>
          </w:r>
        </w:p>
        <w:p w:rsidR="00E16C12" w:rsidRPr="00E16C12" w:rsidRDefault="007B74E8" w:rsidP="00E16C12">
          <w:pPr>
            <w:spacing w:line="360" w:lineRule="auto"/>
            <w:jc w:val="both"/>
            <w:rPr>
              <w:rFonts w:eastAsia="Times New Roman"/>
              <w:sz w:val="28"/>
              <w:szCs w:val="28"/>
              <w:lang w:eastAsia="ru-RU"/>
            </w:rPr>
          </w:pPr>
          <w:r>
            <w:rPr>
              <w:rFonts w:eastAsia="Times New Roman"/>
              <w:sz w:val="28"/>
              <w:szCs w:val="28"/>
              <w:lang w:eastAsia="ru-RU"/>
            </w:rPr>
            <w:t>4. Диспансеризация больных</w:t>
          </w:r>
          <w:r w:rsidRPr="007B74E8">
            <w:rPr>
              <w:rFonts w:eastAsia="Times New Roman"/>
              <w:sz w:val="28"/>
              <w:szCs w:val="28"/>
              <w:lang w:eastAsia="ru-RU"/>
            </w:rPr>
            <w:t xml:space="preserve"> с заболеваниями пародонта</w:t>
          </w:r>
          <w:r w:rsidR="00E16C12" w:rsidRPr="00E16C12">
            <w:rPr>
              <w:rFonts w:eastAsia="Times New Roman"/>
              <w:sz w:val="28"/>
              <w:szCs w:val="28"/>
              <w:lang w:eastAsia="ru-RU"/>
            </w:rPr>
            <w:t xml:space="preserve"> </w:t>
          </w:r>
          <w:r w:rsidR="00E16C12" w:rsidRPr="00E16C12">
            <w:rPr>
              <w:rFonts w:eastAsia="Times New Roman"/>
              <w:sz w:val="28"/>
              <w:szCs w:val="28"/>
              <w:lang w:eastAsia="ru-RU"/>
            </w:rPr>
            <w:ptab w:relativeTo="margin" w:alignment="right" w:leader="dot"/>
          </w:r>
          <w:r w:rsidR="006B1C23">
            <w:rPr>
              <w:rFonts w:eastAsia="Times New Roman"/>
              <w:sz w:val="28"/>
              <w:szCs w:val="28"/>
              <w:lang w:eastAsia="ru-RU"/>
            </w:rPr>
            <w:t>9-12</w:t>
          </w:r>
        </w:p>
        <w:p w:rsidR="00E16C12" w:rsidRPr="00E16C12" w:rsidRDefault="00E16C12" w:rsidP="00E16C12">
          <w:pPr>
            <w:spacing w:line="360" w:lineRule="auto"/>
            <w:jc w:val="both"/>
            <w:rPr>
              <w:rFonts w:eastAsia="Times New Roman"/>
              <w:sz w:val="28"/>
              <w:szCs w:val="28"/>
              <w:lang w:eastAsia="ru-RU"/>
            </w:rPr>
          </w:pPr>
          <w:r w:rsidRPr="00E16C12">
            <w:rPr>
              <w:rFonts w:eastAsia="Times New Roman"/>
              <w:sz w:val="28"/>
              <w:szCs w:val="28"/>
              <w:lang w:eastAsia="ru-RU"/>
            </w:rPr>
            <w:t xml:space="preserve">5. </w:t>
          </w:r>
          <w:r w:rsidR="007B74E8">
            <w:rPr>
              <w:rFonts w:eastAsia="Times New Roman"/>
              <w:sz w:val="28"/>
              <w:szCs w:val="28"/>
              <w:lang w:eastAsia="ru-RU"/>
            </w:rPr>
            <w:t>Диспансеризация детей</w:t>
          </w:r>
          <w:r w:rsidR="007B74E8" w:rsidRPr="007B74E8">
            <w:rPr>
              <w:rFonts w:eastAsia="Times New Roman"/>
              <w:sz w:val="28"/>
              <w:szCs w:val="28"/>
              <w:lang w:eastAsia="ru-RU"/>
            </w:rPr>
            <w:t xml:space="preserve"> с заболеваниями пародонта </w:t>
          </w:r>
          <w:r w:rsidRPr="00E16C12">
            <w:rPr>
              <w:rFonts w:eastAsia="Times New Roman"/>
              <w:sz w:val="28"/>
              <w:szCs w:val="28"/>
              <w:lang w:eastAsia="ru-RU"/>
            </w:rPr>
            <w:ptab w:relativeTo="margin" w:alignment="right" w:leader="dot"/>
          </w:r>
          <w:r w:rsidR="006B1C23">
            <w:rPr>
              <w:rFonts w:eastAsia="Times New Roman"/>
              <w:sz w:val="28"/>
              <w:szCs w:val="28"/>
              <w:lang w:eastAsia="ru-RU"/>
            </w:rPr>
            <w:t>12-14</w:t>
          </w:r>
        </w:p>
        <w:p w:rsidR="00E16C12" w:rsidRPr="00E16C12" w:rsidRDefault="00E16C12" w:rsidP="00E16C12">
          <w:pPr>
            <w:spacing w:line="360" w:lineRule="auto"/>
            <w:jc w:val="both"/>
            <w:rPr>
              <w:rFonts w:eastAsia="Times New Roman"/>
              <w:sz w:val="28"/>
              <w:szCs w:val="28"/>
              <w:lang w:eastAsia="ru-RU"/>
            </w:rPr>
          </w:pPr>
          <w:r w:rsidRPr="00E16C12">
            <w:rPr>
              <w:rFonts w:eastAsia="Times New Roman"/>
              <w:sz w:val="28"/>
              <w:szCs w:val="28"/>
              <w:lang w:eastAsia="ru-RU"/>
            </w:rPr>
            <w:t>6.</w:t>
          </w:r>
          <w:r w:rsidR="003222EA" w:rsidRPr="003222EA">
            <w:t xml:space="preserve"> </w:t>
          </w:r>
          <w:r w:rsidR="003222EA" w:rsidRPr="003222EA">
            <w:rPr>
              <w:rFonts w:eastAsia="Times New Roman"/>
              <w:sz w:val="28"/>
              <w:szCs w:val="28"/>
              <w:lang w:eastAsia="ru-RU"/>
            </w:rPr>
            <w:t xml:space="preserve">Организация </w:t>
          </w:r>
          <w:proofErr w:type="spellStart"/>
          <w:r w:rsidR="003222EA" w:rsidRPr="003222EA">
            <w:rPr>
              <w:rFonts w:eastAsia="Times New Roman"/>
              <w:sz w:val="28"/>
              <w:szCs w:val="28"/>
              <w:lang w:eastAsia="ru-RU"/>
            </w:rPr>
            <w:t>пародонтологического</w:t>
          </w:r>
          <w:proofErr w:type="spellEnd"/>
          <w:r w:rsidR="003222EA" w:rsidRPr="003222EA">
            <w:rPr>
              <w:rFonts w:eastAsia="Times New Roman"/>
              <w:sz w:val="28"/>
              <w:szCs w:val="28"/>
              <w:lang w:eastAsia="ru-RU"/>
            </w:rPr>
            <w:t xml:space="preserve">  кабинета</w:t>
          </w:r>
          <w:r w:rsidRPr="00E16C12">
            <w:rPr>
              <w:rFonts w:ascii="Calibri" w:eastAsia="Times New Roman" w:hAnsi="Calibri"/>
              <w:sz w:val="22"/>
              <w:szCs w:val="22"/>
              <w:lang w:eastAsia="ru-RU"/>
            </w:rPr>
            <w:t xml:space="preserve"> </w:t>
          </w:r>
          <w:r w:rsidRPr="00E16C12">
            <w:rPr>
              <w:rFonts w:eastAsia="Times New Roman"/>
              <w:sz w:val="28"/>
              <w:szCs w:val="28"/>
              <w:lang w:eastAsia="ru-RU"/>
            </w:rPr>
            <w:ptab w:relativeTo="margin" w:alignment="right" w:leader="dot"/>
          </w:r>
          <w:r w:rsidR="006B1C23">
            <w:rPr>
              <w:rFonts w:eastAsia="Times New Roman"/>
              <w:sz w:val="28"/>
              <w:szCs w:val="28"/>
              <w:lang w:eastAsia="ru-RU"/>
            </w:rPr>
            <w:t>14-16</w:t>
          </w:r>
        </w:p>
        <w:p w:rsidR="00E16C12" w:rsidRPr="00E16C12" w:rsidRDefault="00E16C12" w:rsidP="00E16C12">
          <w:pPr>
            <w:spacing w:line="360" w:lineRule="auto"/>
            <w:jc w:val="both"/>
            <w:rPr>
              <w:rFonts w:eastAsia="Times New Roman"/>
              <w:sz w:val="28"/>
              <w:szCs w:val="28"/>
              <w:lang w:eastAsia="ru-RU"/>
            </w:rPr>
          </w:pPr>
          <w:r w:rsidRPr="00E16C12">
            <w:rPr>
              <w:rFonts w:eastAsia="Times New Roman"/>
              <w:bCs/>
              <w:sz w:val="28"/>
              <w:szCs w:val="28"/>
              <w:lang w:eastAsia="ru-RU"/>
            </w:rPr>
            <w:t xml:space="preserve">7. </w:t>
          </w:r>
          <w:r w:rsidR="003222EA" w:rsidRPr="003222EA">
            <w:rPr>
              <w:rFonts w:eastAsia="Times New Roman"/>
              <w:bCs/>
              <w:sz w:val="28"/>
              <w:szCs w:val="28"/>
              <w:lang w:eastAsia="ru-RU"/>
            </w:rPr>
            <w:t xml:space="preserve">Оснащение и оборудование </w:t>
          </w:r>
          <w:proofErr w:type="spellStart"/>
          <w:r w:rsidR="003222EA" w:rsidRPr="003222EA">
            <w:rPr>
              <w:rFonts w:eastAsia="Times New Roman"/>
              <w:bCs/>
              <w:sz w:val="28"/>
              <w:szCs w:val="28"/>
              <w:lang w:eastAsia="ru-RU"/>
            </w:rPr>
            <w:t>пародонтологического</w:t>
          </w:r>
          <w:proofErr w:type="spellEnd"/>
          <w:r w:rsidR="003222EA" w:rsidRPr="003222EA">
            <w:rPr>
              <w:rFonts w:eastAsia="Times New Roman"/>
              <w:bCs/>
              <w:sz w:val="28"/>
              <w:szCs w:val="28"/>
              <w:lang w:eastAsia="ru-RU"/>
            </w:rPr>
            <w:t xml:space="preserve"> кабинета </w:t>
          </w:r>
          <w:r w:rsidRPr="00E16C12">
            <w:rPr>
              <w:rFonts w:eastAsia="Times New Roman"/>
              <w:sz w:val="28"/>
              <w:szCs w:val="28"/>
              <w:lang w:eastAsia="ru-RU"/>
            </w:rPr>
            <w:ptab w:relativeTo="margin" w:alignment="right" w:leader="dot"/>
          </w:r>
          <w:r w:rsidR="006B1C23">
            <w:rPr>
              <w:rFonts w:eastAsia="Times New Roman"/>
              <w:sz w:val="28"/>
              <w:szCs w:val="28"/>
              <w:lang w:eastAsia="ru-RU"/>
            </w:rPr>
            <w:t>16-20</w:t>
          </w:r>
        </w:p>
        <w:p w:rsidR="00E16C12" w:rsidRPr="00E16C12" w:rsidRDefault="003222EA" w:rsidP="00E16C12">
          <w:pPr>
            <w:spacing w:line="360" w:lineRule="auto"/>
            <w:jc w:val="both"/>
            <w:rPr>
              <w:rFonts w:eastAsia="Times New Roman"/>
              <w:sz w:val="28"/>
              <w:szCs w:val="28"/>
              <w:lang w:eastAsia="ru-RU"/>
            </w:rPr>
          </w:pPr>
          <w:r>
            <w:rPr>
              <w:rFonts w:eastAsia="Times New Roman"/>
              <w:bCs/>
              <w:sz w:val="28"/>
              <w:szCs w:val="28"/>
              <w:lang w:eastAsia="ru-RU"/>
            </w:rPr>
            <w:t>8</w:t>
          </w:r>
          <w:r w:rsidR="007B74E8">
            <w:rPr>
              <w:rFonts w:eastAsia="Times New Roman"/>
              <w:bCs/>
              <w:sz w:val="28"/>
              <w:szCs w:val="28"/>
              <w:lang w:eastAsia="ru-RU"/>
            </w:rPr>
            <w:t>.</w:t>
          </w:r>
          <w:r>
            <w:rPr>
              <w:rFonts w:eastAsia="Times New Roman"/>
              <w:bCs/>
              <w:sz w:val="28"/>
              <w:szCs w:val="28"/>
              <w:lang w:eastAsia="ru-RU"/>
            </w:rPr>
            <w:t>Заключение</w:t>
          </w:r>
          <w:r w:rsidR="007B74E8">
            <w:rPr>
              <w:rFonts w:eastAsia="Times New Roman"/>
              <w:bCs/>
              <w:sz w:val="28"/>
              <w:szCs w:val="28"/>
              <w:lang w:eastAsia="ru-RU"/>
            </w:rPr>
            <w:t xml:space="preserve"> </w:t>
          </w:r>
          <w:r w:rsidR="00E16C12" w:rsidRPr="00E16C12">
            <w:rPr>
              <w:rFonts w:eastAsia="Times New Roman"/>
              <w:sz w:val="28"/>
              <w:szCs w:val="28"/>
              <w:lang w:eastAsia="ru-RU"/>
            </w:rPr>
            <w:ptab w:relativeTo="margin" w:alignment="right" w:leader="dot"/>
          </w:r>
          <w:r w:rsidR="006B1C23">
            <w:rPr>
              <w:rFonts w:eastAsia="Times New Roman"/>
              <w:sz w:val="28"/>
              <w:szCs w:val="28"/>
              <w:lang w:eastAsia="ru-RU"/>
            </w:rPr>
            <w:t>21</w:t>
          </w:r>
        </w:p>
        <w:p w:rsidR="00E16C12" w:rsidRPr="00E16C12" w:rsidRDefault="003222EA" w:rsidP="00E16C12">
          <w:pPr>
            <w:spacing w:line="360" w:lineRule="auto"/>
            <w:jc w:val="both"/>
            <w:rPr>
              <w:rFonts w:ascii="Calibri" w:eastAsia="Times New Roman" w:hAnsi="Calibri"/>
              <w:sz w:val="22"/>
              <w:szCs w:val="22"/>
              <w:lang w:eastAsia="ru-RU"/>
            </w:rPr>
          </w:pPr>
          <w:r>
            <w:rPr>
              <w:rFonts w:eastAsia="Times New Roman"/>
              <w:sz w:val="28"/>
              <w:szCs w:val="28"/>
              <w:lang w:eastAsia="ru-RU"/>
            </w:rPr>
            <w:t>9</w:t>
          </w:r>
          <w:r w:rsidR="00E16C12" w:rsidRPr="00E16C12">
            <w:rPr>
              <w:rFonts w:eastAsia="Times New Roman"/>
              <w:sz w:val="28"/>
              <w:szCs w:val="28"/>
              <w:lang w:eastAsia="ru-RU"/>
            </w:rPr>
            <w:t>.Список литературы</w:t>
          </w:r>
          <w:r w:rsidR="00E16C12" w:rsidRPr="00E16C12">
            <w:rPr>
              <w:rFonts w:eastAsia="Times New Roman"/>
              <w:sz w:val="28"/>
              <w:szCs w:val="28"/>
              <w:lang w:eastAsia="ru-RU"/>
            </w:rPr>
            <w:ptab w:relativeTo="margin" w:alignment="right" w:leader="dot"/>
          </w:r>
          <w:r w:rsidR="006B1C23">
            <w:rPr>
              <w:rFonts w:eastAsia="Times New Roman"/>
              <w:sz w:val="28"/>
              <w:szCs w:val="28"/>
              <w:lang w:eastAsia="ru-RU"/>
            </w:rPr>
            <w:t>22-23</w:t>
          </w:r>
        </w:p>
        <w:bookmarkStart w:id="0" w:name="_GoBack" w:displacedByCustomXml="next"/>
        <w:bookmarkEnd w:id="0" w:displacedByCustomXml="next"/>
      </w:sdtContent>
    </w:sdt>
    <w:p w:rsidR="002E12B8" w:rsidRDefault="002E12B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C17DC" w:rsidRPr="00D668AE" w:rsidRDefault="001516AC" w:rsidP="005C17DC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1. </w:t>
      </w:r>
      <w:r w:rsidR="00D668AE" w:rsidRPr="00D668AE">
        <w:rPr>
          <w:b/>
          <w:sz w:val="28"/>
          <w:szCs w:val="28"/>
        </w:rPr>
        <w:t>Введение</w:t>
      </w:r>
    </w:p>
    <w:p w:rsidR="007B74E8" w:rsidRPr="007B74E8" w:rsidRDefault="007B74E8" w:rsidP="007B74E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7B74E8">
        <w:rPr>
          <w:sz w:val="28"/>
          <w:szCs w:val="28"/>
        </w:rPr>
        <w:t xml:space="preserve">Современные системы скрининга - раннего выявления заболеваний в настоящее время внедрены во многих развитых странах. По рекомендации всемирной организации здравоохранения </w:t>
      </w:r>
      <w:proofErr w:type="spellStart"/>
      <w:r w:rsidRPr="007B74E8">
        <w:rPr>
          <w:sz w:val="28"/>
          <w:szCs w:val="28"/>
        </w:rPr>
        <w:t>скрининговые</w:t>
      </w:r>
      <w:proofErr w:type="spellEnd"/>
      <w:r w:rsidRPr="007B74E8">
        <w:rPr>
          <w:sz w:val="28"/>
          <w:szCs w:val="28"/>
        </w:rPr>
        <w:t xml:space="preserve"> программы должны содержать не только тесты на раннее выявление заболеваний, но и тесты на выявление факторов риска хронических неинфекционных заболеваний, являющихся основными причинами смерти населения как развитых, так и развивающихся стран мира. Отказ от курения, контроль артериального давления, рациональное питание, достаточный уровень физической активности, ограничение употребления алкоголя, нормализация массы тела расценивается как важнейшие условия для улучшения прогноза и снижения уровня инвал</w:t>
      </w:r>
      <w:r>
        <w:rPr>
          <w:sz w:val="28"/>
          <w:szCs w:val="28"/>
        </w:rPr>
        <w:t>идности и смертности населения.</w:t>
      </w:r>
    </w:p>
    <w:p w:rsidR="00B874C8" w:rsidRDefault="007B74E8" w:rsidP="007B74E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gramStart"/>
      <w:r w:rsidRPr="007B74E8">
        <w:rPr>
          <w:sz w:val="28"/>
          <w:szCs w:val="28"/>
        </w:rPr>
        <w:t>Диспансеризация представляет собой комплекс мероприятий, в том числе медицинский осмотр врачами нескольких специальностей и применение необходимых методов обследования, осуществляемых в целях раннего выявления хронических неинфекционных заболеваний (состояний), являющихся основной причиной инвалидности и преждевременной смертности населения России и факторов риска их развития, а также в целях формирования групп состояния здоровья и выработки рекомендаций для пациентов.</w:t>
      </w:r>
      <w:proofErr w:type="gramEnd"/>
    </w:p>
    <w:p w:rsidR="007B74E8" w:rsidRDefault="007B74E8" w:rsidP="007B74E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B74E8">
        <w:rPr>
          <w:sz w:val="28"/>
          <w:szCs w:val="28"/>
        </w:rPr>
        <w:t>Стоматологическая диспансеризация строится на основе санации полости рта, устранений сопутствующих заболеваний, профилактической работы в организованных детских коллективах — яслях, детских садах, школах, гимназиях и др., разработки рекомендаций по рациональному питанию, индивидуальной профилактики и динамического наблюдения за пациентами.</w:t>
      </w:r>
    </w:p>
    <w:p w:rsidR="007B74E8" w:rsidRDefault="007B74E8" w:rsidP="007B74E8">
      <w:pPr>
        <w:spacing w:line="360" w:lineRule="auto"/>
        <w:jc w:val="both"/>
        <w:rPr>
          <w:sz w:val="28"/>
          <w:szCs w:val="28"/>
        </w:rPr>
      </w:pPr>
    </w:p>
    <w:p w:rsidR="007B74E8" w:rsidRDefault="007B74E8" w:rsidP="007B74E8">
      <w:pPr>
        <w:spacing w:line="360" w:lineRule="auto"/>
        <w:jc w:val="both"/>
        <w:rPr>
          <w:sz w:val="28"/>
          <w:szCs w:val="28"/>
        </w:rPr>
      </w:pPr>
    </w:p>
    <w:p w:rsidR="007B74E8" w:rsidRDefault="007B74E8" w:rsidP="007B74E8">
      <w:pPr>
        <w:spacing w:line="360" w:lineRule="auto"/>
        <w:jc w:val="both"/>
        <w:rPr>
          <w:sz w:val="28"/>
          <w:szCs w:val="28"/>
        </w:rPr>
      </w:pPr>
    </w:p>
    <w:p w:rsidR="007B74E8" w:rsidRDefault="007B74E8" w:rsidP="007B74E8">
      <w:pPr>
        <w:spacing w:line="360" w:lineRule="auto"/>
        <w:jc w:val="both"/>
        <w:rPr>
          <w:sz w:val="28"/>
          <w:szCs w:val="28"/>
        </w:rPr>
      </w:pPr>
    </w:p>
    <w:p w:rsidR="007B74E8" w:rsidRDefault="007B74E8" w:rsidP="007B74E8">
      <w:pPr>
        <w:spacing w:line="360" w:lineRule="auto"/>
        <w:jc w:val="both"/>
        <w:rPr>
          <w:sz w:val="28"/>
          <w:szCs w:val="28"/>
        </w:rPr>
      </w:pPr>
    </w:p>
    <w:p w:rsidR="007B74E8" w:rsidRDefault="007B74E8" w:rsidP="007B74E8">
      <w:pPr>
        <w:spacing w:line="360" w:lineRule="auto"/>
        <w:jc w:val="both"/>
        <w:rPr>
          <w:b/>
          <w:sz w:val="28"/>
          <w:szCs w:val="28"/>
        </w:rPr>
      </w:pPr>
      <w:r w:rsidRPr="007B74E8">
        <w:rPr>
          <w:b/>
          <w:sz w:val="28"/>
          <w:szCs w:val="28"/>
        </w:rPr>
        <w:lastRenderedPageBreak/>
        <w:t>2.Диспансеризация как система</w:t>
      </w:r>
      <w:r w:rsidRPr="007B74E8">
        <w:rPr>
          <w:b/>
          <w:sz w:val="28"/>
          <w:szCs w:val="28"/>
        </w:rPr>
        <w:tab/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 w:rsidRPr="00277362">
        <w:rPr>
          <w:sz w:val="28"/>
          <w:szCs w:val="28"/>
        </w:rPr>
        <w:t>В России проводится диспансеризация всего детского населения. Особенность диспансеризации детей состоит в том, что борьба за здоровье ребенка начинается до его рождения путем внедрения дородового патронажа. Наблюдение за детьми осуществляется в дошкольных, школьных и других детских коллективах (школы-интернаты, специальные детские сады и др.).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 w:rsidRPr="00277362">
        <w:rPr>
          <w:sz w:val="28"/>
          <w:szCs w:val="28"/>
        </w:rPr>
        <w:t xml:space="preserve">    В комплексе мероприятий по охране здоровья детей большое значение имеет антенатальная профилактика.</w:t>
      </w:r>
      <w:r w:rsidR="0008602D" w:rsidRPr="0008602D">
        <w:t xml:space="preserve"> </w:t>
      </w:r>
      <w:r w:rsidR="0008602D">
        <w:rPr>
          <w:sz w:val="28"/>
          <w:szCs w:val="28"/>
        </w:rPr>
        <w:t>[</w:t>
      </w:r>
      <w:r w:rsidR="0008602D" w:rsidRPr="0008602D">
        <w:rPr>
          <w:sz w:val="28"/>
          <w:szCs w:val="28"/>
        </w:rPr>
        <w:t>54].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 w:rsidRPr="00277362">
        <w:rPr>
          <w:sz w:val="28"/>
          <w:szCs w:val="28"/>
        </w:rPr>
        <w:t xml:space="preserve">   Диспансеризацию детей первых 3 лет жизни проводят врачи-педиатры в дошкольных учреждениях или в поликлиниках по месту жительства. Частота осмотров определяется возрастом детей.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 w:rsidRPr="00277362">
        <w:rPr>
          <w:sz w:val="28"/>
          <w:szCs w:val="28"/>
        </w:rPr>
        <w:t xml:space="preserve">   Основными принципами системы диспансеризации является плановость, комплексность, выбор ведущего звена из общего комплекса лечебно-оздоровительных мероприятий, которые при том или ином виде патологии являются решающими, и дифференцированный подход к проведению оздоровительных мероприятий с учетом ситуации.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 w:rsidRPr="00277362">
        <w:rPr>
          <w:sz w:val="28"/>
          <w:szCs w:val="28"/>
        </w:rPr>
        <w:t xml:space="preserve">    Для эффективной и качественной диспансеризации необходимы активное выявление больных на начальных стадиях заболевания, раннее и своевременное проведение лечебных и профилактических мероприятий, направленных на восстановление здоровья и трудоспособности, систематическое наблюдение за состоянием здоровья человека.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 w:rsidRPr="00277362">
        <w:rPr>
          <w:sz w:val="28"/>
          <w:szCs w:val="28"/>
        </w:rPr>
        <w:t>Организация диспансеризации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 w:rsidRPr="00277362">
        <w:rPr>
          <w:sz w:val="28"/>
          <w:szCs w:val="28"/>
        </w:rPr>
        <w:t xml:space="preserve">    Система стоматологической диспансеризации базируется на следующих положениях: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 w:rsidRPr="00277362">
        <w:rPr>
          <w:sz w:val="28"/>
          <w:szCs w:val="28"/>
        </w:rPr>
        <w:t>• диспансеризация является основой стоматологической помощи населению;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 w:rsidRPr="00277362">
        <w:rPr>
          <w:sz w:val="28"/>
          <w:szCs w:val="28"/>
        </w:rPr>
        <w:t>• цель диспансеризации — ликвидация некоторых заболеваний зубов и органов полости рта;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 w:rsidRPr="00277362">
        <w:rPr>
          <w:sz w:val="28"/>
          <w:szCs w:val="28"/>
        </w:rPr>
        <w:t xml:space="preserve">• диспансеризация должна строиться на принципах охвата организованного населения, в первую очередь детей раннего возраста, и начинаться с лечения болезней, которые могут быть причинами кариеса зубов, заболеваний </w:t>
      </w:r>
      <w:r w:rsidRPr="00277362">
        <w:rPr>
          <w:sz w:val="28"/>
          <w:szCs w:val="28"/>
        </w:rPr>
        <w:lastRenderedPageBreak/>
        <w:t xml:space="preserve">пародонта, слизистой оболочки полости рта, развития дистального и </w:t>
      </w:r>
      <w:proofErr w:type="spellStart"/>
      <w:r w:rsidRPr="00277362">
        <w:rPr>
          <w:sz w:val="28"/>
          <w:szCs w:val="28"/>
        </w:rPr>
        <w:t>мезиального</w:t>
      </w:r>
      <w:proofErr w:type="spellEnd"/>
      <w:r w:rsidRPr="00277362">
        <w:rPr>
          <w:sz w:val="28"/>
          <w:szCs w:val="28"/>
        </w:rPr>
        <w:t xml:space="preserve">  прикуса;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 w:rsidRPr="00277362">
        <w:rPr>
          <w:sz w:val="28"/>
          <w:szCs w:val="28"/>
        </w:rPr>
        <w:t>• необходимо устранять местные неблагоприятные факторы в полости рта, проводить общие оздоровительные мероприятия совместно с педиатром;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 w:rsidRPr="00277362">
        <w:rPr>
          <w:sz w:val="28"/>
          <w:szCs w:val="28"/>
        </w:rPr>
        <w:t xml:space="preserve">• диспансерное наблюдение за стоматологическими больными и лицами с факторами риска осуществляют врачи (детские и взрослые) — стоматологи-терапевты, хирурги, </w:t>
      </w:r>
      <w:proofErr w:type="spellStart"/>
      <w:r w:rsidRPr="00277362">
        <w:rPr>
          <w:sz w:val="28"/>
          <w:szCs w:val="28"/>
        </w:rPr>
        <w:t>ортодонты</w:t>
      </w:r>
      <w:proofErr w:type="spellEnd"/>
      <w:r w:rsidRPr="00277362">
        <w:rPr>
          <w:sz w:val="28"/>
          <w:szCs w:val="28"/>
        </w:rPr>
        <w:t>, ортопеды;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 w:rsidRPr="00277362">
        <w:rPr>
          <w:sz w:val="28"/>
          <w:szCs w:val="28"/>
        </w:rPr>
        <w:t>• наиболее рациональным стоматологическим учреждением в качестве организационного центра для проведения диспансеризации является стоматологическая поликлиника.</w:t>
      </w:r>
      <w:r w:rsidR="00571325" w:rsidRPr="00571325">
        <w:rPr>
          <w:sz w:val="28"/>
          <w:szCs w:val="28"/>
        </w:rPr>
        <w:t xml:space="preserve"> </w:t>
      </w:r>
      <w:r w:rsidR="00571325">
        <w:rPr>
          <w:sz w:val="28"/>
          <w:szCs w:val="28"/>
        </w:rPr>
        <w:t>[</w:t>
      </w:r>
      <w:r w:rsidR="00571325" w:rsidRPr="00AA477D">
        <w:rPr>
          <w:sz w:val="28"/>
          <w:szCs w:val="28"/>
        </w:rPr>
        <w:t>90</w:t>
      </w:r>
      <w:r w:rsidR="00571325">
        <w:rPr>
          <w:sz w:val="28"/>
          <w:szCs w:val="28"/>
        </w:rPr>
        <w:t>]</w:t>
      </w:r>
      <w:r w:rsidR="00571325" w:rsidRPr="00AA477D">
        <w:rPr>
          <w:sz w:val="28"/>
          <w:szCs w:val="28"/>
        </w:rPr>
        <w:t>.</w:t>
      </w:r>
    </w:p>
    <w:p w:rsidR="00277362" w:rsidRPr="00277362" w:rsidRDefault="00277362" w:rsidP="00277362">
      <w:pPr>
        <w:spacing w:line="360" w:lineRule="auto"/>
        <w:jc w:val="both"/>
        <w:rPr>
          <w:b/>
          <w:sz w:val="28"/>
          <w:szCs w:val="28"/>
        </w:rPr>
      </w:pPr>
      <w:r w:rsidRPr="00277362">
        <w:rPr>
          <w:b/>
          <w:sz w:val="28"/>
          <w:szCs w:val="28"/>
        </w:rPr>
        <w:t>3. Особенности диспансеризации в стоматологии</w:t>
      </w:r>
    </w:p>
    <w:p w:rsidR="00F32D3B" w:rsidRPr="00F32D3B" w:rsidRDefault="00F32D3B" w:rsidP="00F32D3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77362" w:rsidRPr="00277362">
        <w:rPr>
          <w:sz w:val="28"/>
          <w:szCs w:val="28"/>
        </w:rPr>
        <w:t xml:space="preserve"> </w:t>
      </w:r>
      <w:r w:rsidRPr="00F32D3B">
        <w:rPr>
          <w:sz w:val="28"/>
          <w:szCs w:val="28"/>
        </w:rPr>
        <w:t>В ходе диспансеризации предусматривается выявление ранних форм заболевания и факторов риска, проведение комплекса лечебно-профилактических, социально</w:t>
      </w:r>
      <w:r>
        <w:rPr>
          <w:sz w:val="28"/>
          <w:szCs w:val="28"/>
        </w:rPr>
        <w:t>-</w:t>
      </w:r>
      <w:r w:rsidRPr="00F32D3B">
        <w:rPr>
          <w:sz w:val="28"/>
          <w:szCs w:val="28"/>
        </w:rPr>
        <w:t>гигиенических мероприятий для сохранения функции зубочелюстной системы и осуществление динамического</w:t>
      </w:r>
    </w:p>
    <w:p w:rsidR="00F32D3B" w:rsidRPr="00F32D3B" w:rsidRDefault="00F32D3B" w:rsidP="00F32D3B">
      <w:pPr>
        <w:spacing w:line="360" w:lineRule="auto"/>
        <w:jc w:val="both"/>
        <w:rPr>
          <w:sz w:val="28"/>
          <w:szCs w:val="28"/>
        </w:rPr>
      </w:pPr>
      <w:r w:rsidRPr="00F32D3B">
        <w:rPr>
          <w:sz w:val="28"/>
          <w:szCs w:val="28"/>
        </w:rPr>
        <w:t>наблюдения. Диспансеризация - активный метод динамического наблюдения за состоянием здоровья практически</w:t>
      </w:r>
    </w:p>
    <w:p w:rsidR="00F32D3B" w:rsidRDefault="00F32D3B" w:rsidP="00F32D3B">
      <w:pPr>
        <w:spacing w:line="360" w:lineRule="auto"/>
        <w:jc w:val="both"/>
        <w:rPr>
          <w:sz w:val="28"/>
          <w:szCs w:val="28"/>
        </w:rPr>
      </w:pPr>
      <w:r w:rsidRPr="00F32D3B">
        <w:rPr>
          <w:sz w:val="28"/>
          <w:szCs w:val="28"/>
        </w:rPr>
        <w:t>здорового населения, а также больных, имеющих длительно протекающие хронические заболевания</w:t>
      </w:r>
      <w:r>
        <w:rPr>
          <w:sz w:val="28"/>
          <w:szCs w:val="28"/>
        </w:rPr>
        <w:t>.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 w:rsidRPr="00277362">
        <w:rPr>
          <w:sz w:val="28"/>
          <w:szCs w:val="28"/>
        </w:rPr>
        <w:t xml:space="preserve">  Стоматологическая диспансеризация строится на основе санации полости рта, устранений сопутствующих заболеваний, профилактической работы в организованных детских коллективах — яслях, детских садах, школах, гимназиях и др., разработки рекомендаций по рациональному питанию, индивидуальной профилактики и динамического наблюдения за пациентами.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 w:rsidRPr="00277362">
        <w:rPr>
          <w:sz w:val="28"/>
          <w:szCs w:val="28"/>
        </w:rPr>
        <w:t xml:space="preserve">   В проведении стоматологической диспансеризации детей выделяют три фазы.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 w:rsidRPr="00277362">
        <w:rPr>
          <w:sz w:val="28"/>
          <w:szCs w:val="28"/>
        </w:rPr>
        <w:t xml:space="preserve">   В первой фазе диспансеризации проводятся персональный учет каждого ребенка, </w:t>
      </w:r>
      <w:proofErr w:type="spellStart"/>
      <w:r w:rsidRPr="00277362">
        <w:rPr>
          <w:sz w:val="28"/>
          <w:szCs w:val="28"/>
        </w:rPr>
        <w:t>дообследование</w:t>
      </w:r>
      <w:proofErr w:type="spellEnd"/>
      <w:r w:rsidRPr="00277362">
        <w:rPr>
          <w:sz w:val="28"/>
          <w:szCs w:val="28"/>
        </w:rPr>
        <w:t xml:space="preserve"> в данном или другом лечебном учреждении, определяют очередность осмотров, оценивают состояние здоровья каждого ребенка и устанавливают группу диспансерного наблюдения.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 w:rsidRPr="00277362">
        <w:rPr>
          <w:sz w:val="28"/>
          <w:szCs w:val="28"/>
        </w:rPr>
        <w:lastRenderedPageBreak/>
        <w:t>Различают 3 диспансерные группы наблюдения: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 w:rsidRPr="00277362">
        <w:rPr>
          <w:sz w:val="28"/>
          <w:szCs w:val="28"/>
        </w:rPr>
        <w:t>•</w:t>
      </w:r>
      <w:r w:rsidRPr="00277362">
        <w:rPr>
          <w:sz w:val="28"/>
          <w:szCs w:val="28"/>
        </w:rPr>
        <w:tab/>
        <w:t xml:space="preserve">1-я группа — здоровые, у которых не выявлено какой-либо патологии зубов и слизистой оболочки полости рта; 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 w:rsidRPr="00277362">
        <w:rPr>
          <w:sz w:val="28"/>
          <w:szCs w:val="28"/>
        </w:rPr>
        <w:t>•</w:t>
      </w:r>
      <w:r w:rsidRPr="00277362">
        <w:rPr>
          <w:sz w:val="28"/>
          <w:szCs w:val="28"/>
        </w:rPr>
        <w:tab/>
        <w:t xml:space="preserve">2-я группа — практически здоровые лица, имеющие в анамнезе какое-либо острое или хроническое заболевание, не сказывающееся на функции жизненно важных органов; 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 w:rsidRPr="00277362">
        <w:rPr>
          <w:sz w:val="28"/>
          <w:szCs w:val="28"/>
        </w:rPr>
        <w:t>•</w:t>
      </w:r>
      <w:r w:rsidRPr="00277362">
        <w:rPr>
          <w:sz w:val="28"/>
          <w:szCs w:val="28"/>
        </w:rPr>
        <w:tab/>
        <w:t xml:space="preserve">3-я группа — лица с хроническими заболеваниями при компенсированном, </w:t>
      </w:r>
      <w:proofErr w:type="spellStart"/>
      <w:r w:rsidRPr="00277362">
        <w:rPr>
          <w:sz w:val="28"/>
          <w:szCs w:val="28"/>
        </w:rPr>
        <w:t>су</w:t>
      </w:r>
      <w:proofErr w:type="gramStart"/>
      <w:r w:rsidRPr="00277362">
        <w:rPr>
          <w:sz w:val="28"/>
          <w:szCs w:val="28"/>
        </w:rPr>
        <w:t>б</w:t>
      </w:r>
      <w:proofErr w:type="spellEnd"/>
      <w:r w:rsidRPr="00277362">
        <w:rPr>
          <w:sz w:val="28"/>
          <w:szCs w:val="28"/>
        </w:rPr>
        <w:t>-</w:t>
      </w:r>
      <w:proofErr w:type="gramEnd"/>
      <w:r w:rsidRPr="00277362">
        <w:rPr>
          <w:sz w:val="28"/>
          <w:szCs w:val="28"/>
        </w:rPr>
        <w:t xml:space="preserve"> и декомпенсированном их течении.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 w:rsidRPr="00277362">
        <w:rPr>
          <w:sz w:val="28"/>
          <w:szCs w:val="28"/>
        </w:rPr>
        <w:t xml:space="preserve">   Во второй фазе диспансеризации формируются контингента по группам наблюдения, определяются единые критерии непрерывности и </w:t>
      </w:r>
      <w:proofErr w:type="spellStart"/>
      <w:r w:rsidRPr="00277362">
        <w:rPr>
          <w:sz w:val="28"/>
          <w:szCs w:val="28"/>
        </w:rPr>
        <w:t>этапности</w:t>
      </w:r>
      <w:proofErr w:type="spellEnd"/>
      <w:r w:rsidRPr="00277362">
        <w:rPr>
          <w:sz w:val="28"/>
          <w:szCs w:val="28"/>
        </w:rPr>
        <w:t xml:space="preserve"> наблюдения, рационально распределяются диспансерные больные между врачами, удовлетворяются потребности </w:t>
      </w:r>
      <w:proofErr w:type="spellStart"/>
      <w:r w:rsidRPr="00277362">
        <w:rPr>
          <w:sz w:val="28"/>
          <w:szCs w:val="28"/>
        </w:rPr>
        <w:t>диспансеризуемых</w:t>
      </w:r>
      <w:proofErr w:type="spellEnd"/>
      <w:r w:rsidRPr="00277362">
        <w:rPr>
          <w:sz w:val="28"/>
          <w:szCs w:val="28"/>
        </w:rPr>
        <w:t xml:space="preserve"> контингентов в амбулаторном и стационарном лечении.</w:t>
      </w:r>
      <w:r w:rsidR="0008602D" w:rsidRPr="0008602D">
        <w:t xml:space="preserve"> </w:t>
      </w:r>
      <w:r w:rsidR="0008602D">
        <w:rPr>
          <w:sz w:val="28"/>
          <w:szCs w:val="28"/>
        </w:rPr>
        <w:t>[33</w:t>
      </w:r>
      <w:r w:rsidR="0008602D" w:rsidRPr="0008602D">
        <w:rPr>
          <w:sz w:val="28"/>
          <w:szCs w:val="28"/>
        </w:rPr>
        <w:t>].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 w:rsidRPr="00277362">
        <w:rPr>
          <w:sz w:val="28"/>
          <w:szCs w:val="28"/>
        </w:rPr>
        <w:t xml:space="preserve">   Задачи третьей фазы — определение характера и частоты динамического наблюдения за каждым ребенком, коррекция диагностических и лечебных мероприятий в соответствии с изменением в состоянии здоровья, оценка эффективности диспансерного наблюдения.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 w:rsidRPr="00277362">
        <w:rPr>
          <w:sz w:val="28"/>
          <w:szCs w:val="28"/>
        </w:rPr>
        <w:t xml:space="preserve">   Медицинские учреждения различаются по степени участия их в диспансеризации: 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 w:rsidRPr="00277362">
        <w:rPr>
          <w:sz w:val="28"/>
          <w:szCs w:val="28"/>
        </w:rPr>
        <w:t>•</w:t>
      </w:r>
      <w:r w:rsidRPr="00277362">
        <w:rPr>
          <w:sz w:val="28"/>
          <w:szCs w:val="28"/>
        </w:rPr>
        <w:tab/>
        <w:t>1-й уровень — стоматологические кабинеты обще-профильных детских поликлиник, сельских амбулаторий, школ, гимназий, детских садов, средних учебных заведений и т.д.;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 w:rsidRPr="00277362">
        <w:rPr>
          <w:sz w:val="28"/>
          <w:szCs w:val="28"/>
        </w:rPr>
        <w:t>•</w:t>
      </w:r>
      <w:r w:rsidRPr="00277362">
        <w:rPr>
          <w:sz w:val="28"/>
          <w:szCs w:val="28"/>
        </w:rPr>
        <w:tab/>
        <w:t xml:space="preserve"> 2-й — стоматологические отделения ЛПУ (детских поликлиник, стоматологических поликлиник для взрослых);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 w:rsidRPr="00277362">
        <w:rPr>
          <w:sz w:val="28"/>
          <w:szCs w:val="28"/>
        </w:rPr>
        <w:t>•</w:t>
      </w:r>
      <w:r w:rsidRPr="00277362">
        <w:rPr>
          <w:sz w:val="28"/>
          <w:szCs w:val="28"/>
        </w:rPr>
        <w:tab/>
        <w:t xml:space="preserve"> 3-й — детские стоматологические поликлиники;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 w:rsidRPr="00277362">
        <w:rPr>
          <w:sz w:val="28"/>
          <w:szCs w:val="28"/>
        </w:rPr>
        <w:t>•</w:t>
      </w:r>
      <w:r w:rsidRPr="00277362">
        <w:rPr>
          <w:sz w:val="28"/>
          <w:szCs w:val="28"/>
        </w:rPr>
        <w:tab/>
        <w:t xml:space="preserve"> 4-й уровень — отделения челюстно-лицевой хирургии краевых, областных больниц и институтов, университетов, академий.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 w:rsidRPr="00277362">
        <w:rPr>
          <w:sz w:val="28"/>
          <w:szCs w:val="28"/>
        </w:rPr>
        <w:t xml:space="preserve">   Очень важно определить и выделить нозологические формы, по поводу которых больные подлежат диспансерному наблюдению у детского терапевта-стоматолога. Для практического решения этой проблемы </w:t>
      </w:r>
      <w:r w:rsidRPr="00277362">
        <w:rPr>
          <w:sz w:val="28"/>
          <w:szCs w:val="28"/>
        </w:rPr>
        <w:lastRenderedPageBreak/>
        <w:t>необходимо формирование перечня стоматологических заболеваний, требующих долговременного специального лечения и наблюдения за пациентом. В выборе нозологической формы для наблюдения у детского врача-стоматолога определяющим фактором является хроническое течение стоматологического заболевания, которое не только вызывает нарушение функции органа ЧЛО, но и создает угрозу развития серьезных патологических процессов в других органах и системах человека. Кроме того, в этот перечень включаются все врожденные заболевания и поражения органов ЧЛО с учетом генетической предрасположенности.</w:t>
      </w:r>
      <w:r w:rsidR="00571325" w:rsidRPr="00571325">
        <w:rPr>
          <w:sz w:val="28"/>
          <w:szCs w:val="28"/>
        </w:rPr>
        <w:t xml:space="preserve"> </w:t>
      </w:r>
      <w:r w:rsidR="00571325">
        <w:rPr>
          <w:sz w:val="28"/>
          <w:szCs w:val="28"/>
        </w:rPr>
        <w:t>[87]</w:t>
      </w:r>
      <w:r w:rsidR="00571325" w:rsidRPr="00AA477D">
        <w:rPr>
          <w:sz w:val="28"/>
          <w:szCs w:val="28"/>
        </w:rPr>
        <w:t>.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 w:rsidRPr="00277362">
        <w:rPr>
          <w:sz w:val="28"/>
          <w:szCs w:val="28"/>
        </w:rPr>
        <w:t xml:space="preserve">   У детского терапевта-стоматолога целесообразно взять под диспансерное наблюдение детей, страдающих кариесом зубов и его осложнениями, хроническими заболеваниями слизистой оболочки полости рта, наследственными болезнями твердых тканей зуба и др. Перечень заболеваний и тактика детского врача-стоматолога изложены в «Схеме динамического наблюдения за детьми, подлежащими диспансеризации у детского терапевта-стоматолога».</w:t>
      </w:r>
    </w:p>
    <w:p w:rsidR="007B74E8" w:rsidRDefault="00277362" w:rsidP="00277362">
      <w:pPr>
        <w:spacing w:line="360" w:lineRule="auto"/>
        <w:jc w:val="both"/>
        <w:rPr>
          <w:sz w:val="28"/>
          <w:szCs w:val="28"/>
        </w:rPr>
      </w:pPr>
      <w:r w:rsidRPr="00277362">
        <w:rPr>
          <w:sz w:val="28"/>
          <w:szCs w:val="28"/>
        </w:rPr>
        <w:t xml:space="preserve">   Отбор стоматологических больных, нуждающихся в диспансерном наблюдении, проводят при профилактических осмотрах (предварительные, периодические, целевые, обращения пациентов в стоматологические поликлиники, отделения и т.д.). Его ведут все стоматологи независимо от профиля и места приема пациентов. Больных, нуждающихся в стоматологической помощи, направляют в стоматологические учреждения по месту их жительства, работы или учебы. На каждого больного заполняют амбулаторную карту по форме № 43-А и контрольную карту диспансерного наблюдения — форму № 30 (эту форму чаще заполняет статистик поликлиники на основании амбулаторной карты). Форму № 30 заполняют на всех стоматологических больных, нуждающихся в диспансеризации, соответственно «Схеме динамического наблюдения за детьми, подлежащими диспансеризации у детского врача терапевта-стоматолога». Если у больного серьезная соматическая патология, то ведущими специалистами в лечении </w:t>
      </w:r>
      <w:r w:rsidRPr="00277362">
        <w:rPr>
          <w:sz w:val="28"/>
          <w:szCs w:val="28"/>
        </w:rPr>
        <w:lastRenderedPageBreak/>
        <w:t>являются педиатр, хирург и другие врачи, которые тоже заполняют эту форму и направляют ее в государственное статистическое управление.</w:t>
      </w:r>
    </w:p>
    <w:p w:rsidR="00F32D3B" w:rsidRPr="00F32D3B" w:rsidRDefault="00F32D3B" w:rsidP="00F32D3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F32D3B">
        <w:rPr>
          <w:sz w:val="28"/>
          <w:szCs w:val="28"/>
        </w:rPr>
        <w:t>Для ежегодной экспертной оценки состояния пародонта каждого диспансерного паци</w:t>
      </w:r>
      <w:r>
        <w:rPr>
          <w:sz w:val="28"/>
          <w:szCs w:val="28"/>
        </w:rPr>
        <w:t>ента введены следующие термины</w:t>
      </w:r>
      <w:r w:rsidRPr="00F32D3B">
        <w:rPr>
          <w:sz w:val="28"/>
          <w:szCs w:val="28"/>
        </w:rPr>
        <w:t>:</w:t>
      </w:r>
    </w:p>
    <w:p w:rsidR="00F32D3B" w:rsidRPr="00F32D3B" w:rsidRDefault="00F32D3B" w:rsidP="00F32D3B">
      <w:pPr>
        <w:spacing w:line="360" w:lineRule="auto"/>
        <w:jc w:val="both"/>
        <w:rPr>
          <w:sz w:val="28"/>
          <w:szCs w:val="28"/>
        </w:rPr>
      </w:pPr>
      <w:r w:rsidRPr="00F32D3B">
        <w:rPr>
          <w:sz w:val="28"/>
          <w:szCs w:val="28"/>
        </w:rPr>
        <w:t xml:space="preserve">1. Улучшение – </w:t>
      </w:r>
      <w:r>
        <w:rPr>
          <w:sz w:val="28"/>
          <w:szCs w:val="28"/>
        </w:rPr>
        <w:t xml:space="preserve">состояние оценивается только по </w:t>
      </w:r>
      <w:r w:rsidRPr="00F32D3B">
        <w:rPr>
          <w:sz w:val="28"/>
          <w:szCs w:val="28"/>
        </w:rPr>
        <w:t>субъективным ощущениям больного и врача.</w:t>
      </w:r>
    </w:p>
    <w:p w:rsidR="00F32D3B" w:rsidRPr="00F32D3B" w:rsidRDefault="00F32D3B" w:rsidP="00F32D3B">
      <w:pPr>
        <w:spacing w:line="360" w:lineRule="auto"/>
        <w:jc w:val="both"/>
        <w:rPr>
          <w:sz w:val="28"/>
          <w:szCs w:val="28"/>
        </w:rPr>
      </w:pPr>
      <w:r w:rsidRPr="00F32D3B">
        <w:rPr>
          <w:sz w:val="28"/>
          <w:szCs w:val="28"/>
        </w:rPr>
        <w:t>2. Клиническое благополучие – после лечения де</w:t>
      </w:r>
      <w:r>
        <w:rPr>
          <w:sz w:val="28"/>
          <w:szCs w:val="28"/>
        </w:rPr>
        <w:t xml:space="preserve">сна </w:t>
      </w:r>
      <w:r w:rsidRPr="00F32D3B">
        <w:rPr>
          <w:sz w:val="28"/>
          <w:szCs w:val="28"/>
        </w:rPr>
        <w:t>плотная, бле</w:t>
      </w:r>
      <w:r>
        <w:rPr>
          <w:sz w:val="28"/>
          <w:szCs w:val="28"/>
        </w:rPr>
        <w:t xml:space="preserve">дно-розового цвета, отсутствуют </w:t>
      </w:r>
      <w:r w:rsidRPr="00F32D3B">
        <w:rPr>
          <w:sz w:val="28"/>
          <w:szCs w:val="28"/>
        </w:rPr>
        <w:t>кро</w:t>
      </w:r>
      <w:r>
        <w:rPr>
          <w:sz w:val="28"/>
          <w:szCs w:val="28"/>
        </w:rPr>
        <w:t xml:space="preserve">воточивость и зубные отложения. </w:t>
      </w:r>
      <w:r w:rsidRPr="00F32D3B">
        <w:rPr>
          <w:sz w:val="28"/>
          <w:szCs w:val="28"/>
        </w:rPr>
        <w:t>Рентгенол</w:t>
      </w:r>
      <w:r>
        <w:rPr>
          <w:sz w:val="28"/>
          <w:szCs w:val="28"/>
        </w:rPr>
        <w:t xml:space="preserve">огически это состояние может не </w:t>
      </w:r>
      <w:r w:rsidRPr="00F32D3B">
        <w:rPr>
          <w:sz w:val="28"/>
          <w:szCs w:val="28"/>
        </w:rPr>
        <w:t>подтверждаться.</w:t>
      </w:r>
    </w:p>
    <w:p w:rsidR="00F32D3B" w:rsidRPr="00F32D3B" w:rsidRDefault="00F32D3B" w:rsidP="00F32D3B">
      <w:pPr>
        <w:spacing w:line="360" w:lineRule="auto"/>
        <w:jc w:val="both"/>
        <w:rPr>
          <w:sz w:val="28"/>
          <w:szCs w:val="28"/>
        </w:rPr>
      </w:pPr>
      <w:r w:rsidRPr="00F32D3B">
        <w:rPr>
          <w:sz w:val="28"/>
          <w:szCs w:val="28"/>
        </w:rPr>
        <w:t>3. Ремиссия – со</w:t>
      </w:r>
      <w:r>
        <w:rPr>
          <w:sz w:val="28"/>
          <w:szCs w:val="28"/>
        </w:rPr>
        <w:t xml:space="preserve">стояние пародонта без признаков </w:t>
      </w:r>
      <w:r w:rsidRPr="00F32D3B">
        <w:rPr>
          <w:sz w:val="28"/>
          <w:szCs w:val="28"/>
        </w:rPr>
        <w:t>активного процесса в течение 1 года.</w:t>
      </w:r>
    </w:p>
    <w:p w:rsidR="00F32D3B" w:rsidRPr="00F32D3B" w:rsidRDefault="00F32D3B" w:rsidP="00F32D3B">
      <w:pPr>
        <w:spacing w:line="360" w:lineRule="auto"/>
        <w:jc w:val="both"/>
        <w:rPr>
          <w:sz w:val="28"/>
          <w:szCs w:val="28"/>
        </w:rPr>
      </w:pPr>
      <w:r w:rsidRPr="00F32D3B">
        <w:rPr>
          <w:sz w:val="28"/>
          <w:szCs w:val="28"/>
        </w:rPr>
        <w:t>4. Стабилизация – состояние рем</w:t>
      </w:r>
      <w:r>
        <w:rPr>
          <w:sz w:val="28"/>
          <w:szCs w:val="28"/>
        </w:rPr>
        <w:t xml:space="preserve">иссии в течение 2-3 лет. </w:t>
      </w:r>
      <w:r w:rsidRPr="00F32D3B">
        <w:rPr>
          <w:sz w:val="28"/>
          <w:szCs w:val="28"/>
        </w:rPr>
        <w:t>Стабилизация</w:t>
      </w:r>
      <w:r>
        <w:rPr>
          <w:sz w:val="28"/>
          <w:szCs w:val="28"/>
        </w:rPr>
        <w:t xml:space="preserve"> и ремиссия оцениваются данными </w:t>
      </w:r>
      <w:r w:rsidRPr="00F32D3B">
        <w:rPr>
          <w:sz w:val="28"/>
          <w:szCs w:val="28"/>
        </w:rPr>
        <w:t xml:space="preserve">клиники </w:t>
      </w:r>
      <w:r>
        <w:rPr>
          <w:sz w:val="28"/>
          <w:szCs w:val="28"/>
        </w:rPr>
        <w:t xml:space="preserve">и подтверждаются лабораторными, </w:t>
      </w:r>
      <w:r w:rsidRPr="00F32D3B">
        <w:rPr>
          <w:sz w:val="28"/>
          <w:szCs w:val="28"/>
        </w:rPr>
        <w:t>функциональными, рентгенологическими методами исследования.</w:t>
      </w:r>
    </w:p>
    <w:p w:rsidR="00F32D3B" w:rsidRPr="00F32D3B" w:rsidRDefault="00F32D3B" w:rsidP="00F32D3B">
      <w:pPr>
        <w:spacing w:line="360" w:lineRule="auto"/>
        <w:jc w:val="both"/>
        <w:rPr>
          <w:sz w:val="28"/>
          <w:szCs w:val="28"/>
        </w:rPr>
      </w:pPr>
      <w:r w:rsidRPr="00F32D3B">
        <w:rPr>
          <w:sz w:val="28"/>
          <w:szCs w:val="28"/>
        </w:rPr>
        <w:t>5. Отсутств</w:t>
      </w:r>
      <w:r>
        <w:rPr>
          <w:sz w:val="28"/>
          <w:szCs w:val="28"/>
        </w:rPr>
        <w:t xml:space="preserve">ие изменений – когда лечение не </w:t>
      </w:r>
      <w:r w:rsidRPr="00F32D3B">
        <w:rPr>
          <w:sz w:val="28"/>
          <w:szCs w:val="28"/>
        </w:rPr>
        <w:t>приводит к ремиссии или ухудшению.</w:t>
      </w:r>
    </w:p>
    <w:p w:rsidR="00F32D3B" w:rsidRPr="00F32D3B" w:rsidRDefault="00F32D3B" w:rsidP="00F32D3B">
      <w:pPr>
        <w:spacing w:line="360" w:lineRule="auto"/>
        <w:jc w:val="both"/>
        <w:rPr>
          <w:sz w:val="28"/>
          <w:szCs w:val="28"/>
        </w:rPr>
      </w:pPr>
      <w:r w:rsidRPr="00F32D3B">
        <w:rPr>
          <w:sz w:val="28"/>
          <w:szCs w:val="28"/>
        </w:rPr>
        <w:t>6. Ухудшение – пр</w:t>
      </w:r>
      <w:r>
        <w:rPr>
          <w:sz w:val="28"/>
          <w:szCs w:val="28"/>
        </w:rPr>
        <w:t xml:space="preserve">оцесс прогрессирует, отмечаются частые рецидивы и осложнения. </w:t>
      </w:r>
      <w:r w:rsidRPr="00F32D3B">
        <w:rPr>
          <w:sz w:val="28"/>
          <w:szCs w:val="28"/>
        </w:rPr>
        <w:t>Диспансеризация является более совершенной формой работы стоматологов среди населения с учетом индивидуальных особеннос</w:t>
      </w:r>
      <w:r>
        <w:rPr>
          <w:sz w:val="28"/>
          <w:szCs w:val="28"/>
        </w:rPr>
        <w:t xml:space="preserve">тей общего состояния здоровья и </w:t>
      </w:r>
      <w:r w:rsidRPr="00F32D3B">
        <w:rPr>
          <w:sz w:val="28"/>
          <w:szCs w:val="28"/>
        </w:rPr>
        <w:t xml:space="preserve">стоматологического статуса во все </w:t>
      </w:r>
      <w:r>
        <w:rPr>
          <w:sz w:val="28"/>
          <w:szCs w:val="28"/>
        </w:rPr>
        <w:t xml:space="preserve">возрастные периоды. </w:t>
      </w:r>
      <w:r w:rsidRPr="00F32D3B">
        <w:rPr>
          <w:sz w:val="28"/>
          <w:szCs w:val="28"/>
        </w:rPr>
        <w:t>При ремиссии процесса пациентов из декомпенсированной группы переводя</w:t>
      </w:r>
      <w:r>
        <w:rPr>
          <w:sz w:val="28"/>
          <w:szCs w:val="28"/>
        </w:rPr>
        <w:t xml:space="preserve">т сначала в скомпенсированную </w:t>
      </w:r>
      <w:r w:rsidRPr="00F32D3B">
        <w:rPr>
          <w:sz w:val="28"/>
          <w:szCs w:val="28"/>
        </w:rPr>
        <w:t>группу, а затем в ком</w:t>
      </w:r>
      <w:r>
        <w:rPr>
          <w:sz w:val="28"/>
          <w:szCs w:val="28"/>
        </w:rPr>
        <w:t xml:space="preserve">пенсированную. При стабилизации </w:t>
      </w:r>
      <w:r w:rsidRPr="00F32D3B">
        <w:rPr>
          <w:sz w:val="28"/>
          <w:szCs w:val="28"/>
        </w:rPr>
        <w:t xml:space="preserve">процесса - в группу риска и/или практически </w:t>
      </w:r>
      <w:proofErr w:type="gramStart"/>
      <w:r w:rsidRPr="00F32D3B">
        <w:rPr>
          <w:sz w:val="28"/>
          <w:szCs w:val="28"/>
        </w:rPr>
        <w:t>здоровых</w:t>
      </w:r>
      <w:proofErr w:type="gramEnd"/>
      <w:r w:rsidRPr="00F32D3B">
        <w:rPr>
          <w:sz w:val="28"/>
          <w:szCs w:val="28"/>
        </w:rPr>
        <w:t>.</w:t>
      </w:r>
    </w:p>
    <w:p w:rsidR="00277362" w:rsidRDefault="00F32D3B" w:rsidP="00F32D3B">
      <w:pPr>
        <w:spacing w:line="360" w:lineRule="auto"/>
        <w:jc w:val="both"/>
        <w:rPr>
          <w:sz w:val="28"/>
          <w:szCs w:val="28"/>
        </w:rPr>
      </w:pPr>
      <w:r w:rsidRPr="00F32D3B">
        <w:rPr>
          <w:sz w:val="28"/>
          <w:szCs w:val="28"/>
        </w:rPr>
        <w:t>Критерием для снятия с учета является клиническое выздоровление или стойкая ремиссия в результате устранения причинных и предрасполагающих факторов.</w:t>
      </w:r>
      <w:r w:rsidR="0008602D" w:rsidRPr="0008602D">
        <w:t xml:space="preserve"> </w:t>
      </w:r>
      <w:r w:rsidR="0008602D">
        <w:rPr>
          <w:sz w:val="28"/>
          <w:szCs w:val="28"/>
        </w:rPr>
        <w:t>[607]</w:t>
      </w:r>
    </w:p>
    <w:p w:rsidR="00F32D3B" w:rsidRDefault="00F32D3B" w:rsidP="00277362">
      <w:pPr>
        <w:spacing w:line="360" w:lineRule="auto"/>
        <w:jc w:val="both"/>
        <w:rPr>
          <w:b/>
          <w:sz w:val="28"/>
          <w:szCs w:val="28"/>
        </w:rPr>
      </w:pPr>
    </w:p>
    <w:p w:rsidR="00F32D3B" w:rsidRDefault="00F32D3B" w:rsidP="00277362">
      <w:pPr>
        <w:spacing w:line="360" w:lineRule="auto"/>
        <w:jc w:val="both"/>
        <w:rPr>
          <w:b/>
          <w:sz w:val="28"/>
          <w:szCs w:val="28"/>
        </w:rPr>
      </w:pPr>
    </w:p>
    <w:p w:rsidR="00F32D3B" w:rsidRDefault="00F32D3B" w:rsidP="00277362">
      <w:pPr>
        <w:spacing w:line="360" w:lineRule="auto"/>
        <w:jc w:val="both"/>
        <w:rPr>
          <w:b/>
          <w:sz w:val="28"/>
          <w:szCs w:val="28"/>
        </w:rPr>
      </w:pPr>
    </w:p>
    <w:p w:rsidR="00277362" w:rsidRPr="00277362" w:rsidRDefault="00277362" w:rsidP="00277362">
      <w:pPr>
        <w:spacing w:line="360" w:lineRule="auto"/>
        <w:jc w:val="both"/>
        <w:rPr>
          <w:b/>
          <w:sz w:val="28"/>
          <w:szCs w:val="28"/>
        </w:rPr>
      </w:pPr>
      <w:r w:rsidRPr="00277362">
        <w:rPr>
          <w:b/>
          <w:sz w:val="28"/>
          <w:szCs w:val="28"/>
        </w:rPr>
        <w:lastRenderedPageBreak/>
        <w:t>4.Диспансеризация больных с заболеваниями пародонта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277362">
        <w:rPr>
          <w:sz w:val="28"/>
          <w:szCs w:val="28"/>
        </w:rPr>
        <w:t>Диспансеризация больных с заболеваниями пародонта - неотъемлемая часть профилактического направления всей системы здравоохранения, конкретный метод его внедр</w:t>
      </w:r>
      <w:r>
        <w:rPr>
          <w:sz w:val="28"/>
          <w:szCs w:val="28"/>
        </w:rPr>
        <w:t>ения в практику здравоохранения.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277362">
        <w:rPr>
          <w:sz w:val="28"/>
          <w:szCs w:val="28"/>
        </w:rPr>
        <w:t>Основной организационной формой обслуживания является участковый и цеховой принципы. Диспансеризации подлежат организованные контингенты населения, в первую очередь дети, подростки, допризывники, студенты, рабочие промышленных предприятий и сельского хозяйства, стационарные больные с хроническими общесоматическими заболеваниями, инвалиды и участники Великой Отечественной войны, беременные, а также больные, напр</w:t>
      </w:r>
      <w:r>
        <w:rPr>
          <w:sz w:val="28"/>
          <w:szCs w:val="28"/>
        </w:rPr>
        <w:t>авленные другими специалистами.</w:t>
      </w:r>
      <w:r w:rsidR="00571325" w:rsidRPr="00571325">
        <w:rPr>
          <w:sz w:val="28"/>
          <w:szCs w:val="28"/>
        </w:rPr>
        <w:t xml:space="preserve"> </w:t>
      </w:r>
      <w:r w:rsidR="00571325">
        <w:rPr>
          <w:sz w:val="28"/>
          <w:szCs w:val="28"/>
        </w:rPr>
        <w:t>[26]</w:t>
      </w:r>
      <w:r w:rsidR="00571325" w:rsidRPr="00AA477D">
        <w:rPr>
          <w:sz w:val="28"/>
          <w:szCs w:val="28"/>
        </w:rPr>
        <w:t>.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277362">
        <w:rPr>
          <w:sz w:val="28"/>
          <w:szCs w:val="28"/>
        </w:rPr>
        <w:t>К этой работе привлекают всех врачей стоматологического профиля независимо от места работы: больница, здравпункт, учебные заведения, стоматологический кабинет лечебного учреждения или специализированная стоматологическая поликлиника. Основной объем работы по диспансеризации возлагается на врача-</w:t>
      </w:r>
      <w:proofErr w:type="spellStart"/>
      <w:r w:rsidRPr="00277362">
        <w:rPr>
          <w:sz w:val="28"/>
          <w:szCs w:val="28"/>
        </w:rPr>
        <w:t>пародонтолога</w:t>
      </w:r>
      <w:proofErr w:type="spellEnd"/>
      <w:r w:rsidRPr="00277362">
        <w:rPr>
          <w:sz w:val="28"/>
          <w:szCs w:val="28"/>
        </w:rPr>
        <w:t xml:space="preserve">. Наиболее эффективно диспансеризация проводится в тех лечебных учреждениях, в которых функционируют </w:t>
      </w:r>
      <w:proofErr w:type="spellStart"/>
      <w:r w:rsidRPr="00277362">
        <w:rPr>
          <w:sz w:val="28"/>
          <w:szCs w:val="28"/>
        </w:rPr>
        <w:t>пародонтологические</w:t>
      </w:r>
      <w:proofErr w:type="spellEnd"/>
      <w:r w:rsidRPr="00277362">
        <w:rPr>
          <w:sz w:val="28"/>
          <w:szCs w:val="28"/>
        </w:rPr>
        <w:t xml:space="preserve"> кабинеты (отделения). Кроме лечебно-профилактической работы, </w:t>
      </w:r>
      <w:proofErr w:type="spellStart"/>
      <w:r w:rsidRPr="00277362">
        <w:rPr>
          <w:sz w:val="28"/>
          <w:szCs w:val="28"/>
        </w:rPr>
        <w:t>пародонтолог</w:t>
      </w:r>
      <w:proofErr w:type="spellEnd"/>
      <w:r w:rsidRPr="00277362">
        <w:rPr>
          <w:sz w:val="28"/>
          <w:szCs w:val="28"/>
        </w:rPr>
        <w:t xml:space="preserve"> осуществляет организационно-методическую, лечебно-консультативную помощь и </w:t>
      </w:r>
      <w:proofErr w:type="gramStart"/>
      <w:r w:rsidRPr="00277362">
        <w:rPr>
          <w:sz w:val="28"/>
          <w:szCs w:val="28"/>
        </w:rPr>
        <w:t>контроль за</w:t>
      </w:r>
      <w:proofErr w:type="gramEnd"/>
      <w:r w:rsidRPr="00277362">
        <w:rPr>
          <w:sz w:val="28"/>
          <w:szCs w:val="28"/>
        </w:rPr>
        <w:t xml:space="preserve"> диспансеризацией этой группы бо</w:t>
      </w:r>
      <w:r>
        <w:rPr>
          <w:sz w:val="28"/>
          <w:szCs w:val="28"/>
        </w:rPr>
        <w:t>льных у всех участковых врачей.</w:t>
      </w:r>
    </w:p>
    <w:p w:rsidR="00AA477D" w:rsidRDefault="00277362" w:rsidP="0027736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277362">
        <w:rPr>
          <w:sz w:val="28"/>
          <w:szCs w:val="28"/>
        </w:rPr>
        <w:t xml:space="preserve">Отбор на диспансерный учет проводится во время профилактических осмотров, плановой санации, приема больных по обращению. </w:t>
      </w:r>
      <w:proofErr w:type="gramStart"/>
      <w:r w:rsidRPr="00277362">
        <w:rPr>
          <w:sz w:val="28"/>
          <w:szCs w:val="28"/>
        </w:rPr>
        <w:t>При этом решаются следующие вопросы: 1) наиболее раннее выявление факторов риска у здоровых людей; 2) диагностика ранних, начальных форм заболеваний пародонта; 3) планирование и проведение комплексных лечебно-профилактических мероприятий индивидуально с учетом формы заболевания, характера течения и глубины поражения; 4) определение врачебной тактики, динамического наблюдения, рекомендации по реабилитации с назначением оптимальных повторных курсов терапии.</w:t>
      </w:r>
      <w:proofErr w:type="gramEnd"/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Pr="00277362">
        <w:rPr>
          <w:sz w:val="28"/>
          <w:szCs w:val="28"/>
        </w:rPr>
        <w:t>Диспансеризации подлежат лица: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 w:rsidRPr="00277362">
        <w:rPr>
          <w:sz w:val="28"/>
          <w:szCs w:val="28"/>
        </w:rPr>
        <w:t>а) в возрасте до 30 лет без клинических признаков заболевания пародонта, но у которых выявлены местные или общие факторы риска. Независимо от возраста при наличии хронического гингивита, начальной степени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генерализованного</w:t>
      </w:r>
      <w:proofErr w:type="spellEnd"/>
      <w:r>
        <w:rPr>
          <w:sz w:val="28"/>
          <w:szCs w:val="28"/>
        </w:rPr>
        <w:t xml:space="preserve"> пародонтита;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 w:rsidRPr="00277362">
        <w:rPr>
          <w:sz w:val="28"/>
          <w:szCs w:val="28"/>
        </w:rPr>
        <w:t xml:space="preserve">б) в возрасте до 50 лет при наличии </w:t>
      </w:r>
      <w:proofErr w:type="spellStart"/>
      <w:r w:rsidRPr="00277362">
        <w:rPr>
          <w:sz w:val="28"/>
          <w:szCs w:val="28"/>
        </w:rPr>
        <w:t>развившихся</w:t>
      </w:r>
      <w:proofErr w:type="spellEnd"/>
      <w:r w:rsidRPr="00277362">
        <w:rPr>
          <w:sz w:val="28"/>
          <w:szCs w:val="28"/>
        </w:rPr>
        <w:t xml:space="preserve"> форм 1—И—Ш степени </w:t>
      </w:r>
      <w:proofErr w:type="spellStart"/>
      <w:r w:rsidRPr="00277362">
        <w:rPr>
          <w:sz w:val="28"/>
          <w:szCs w:val="28"/>
        </w:rPr>
        <w:t>генерализован</w:t>
      </w:r>
      <w:r>
        <w:rPr>
          <w:sz w:val="28"/>
          <w:szCs w:val="28"/>
        </w:rPr>
        <w:t>ного</w:t>
      </w:r>
      <w:proofErr w:type="spellEnd"/>
      <w:r>
        <w:rPr>
          <w:sz w:val="28"/>
          <w:szCs w:val="28"/>
        </w:rPr>
        <w:t xml:space="preserve"> пародонтита и пародонтоза;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 w:rsidRPr="00277362">
        <w:rPr>
          <w:sz w:val="28"/>
          <w:szCs w:val="28"/>
        </w:rPr>
        <w:t>в) лица с идиопатическими заболеваниями пародонта, протекающими на фоне общих заболеваний (болезни крови, эндокринные заболевания и др.)</w:t>
      </w:r>
      <w:proofErr w:type="gramStart"/>
      <w:r w:rsidRPr="00277362">
        <w:rPr>
          <w:sz w:val="28"/>
          <w:szCs w:val="28"/>
        </w:rPr>
        <w:t>.С</w:t>
      </w:r>
      <w:proofErr w:type="gramEnd"/>
      <w:r w:rsidRPr="00277362">
        <w:rPr>
          <w:sz w:val="28"/>
          <w:szCs w:val="28"/>
        </w:rPr>
        <w:t>огласно существующих законодательных актов определяются</w:t>
      </w:r>
      <w:r>
        <w:rPr>
          <w:sz w:val="28"/>
          <w:szCs w:val="28"/>
        </w:rPr>
        <w:t xml:space="preserve"> следующие диспансерные группы: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 w:rsidRPr="00277362">
        <w:rPr>
          <w:sz w:val="28"/>
          <w:szCs w:val="28"/>
        </w:rPr>
        <w:t xml:space="preserve">I — </w:t>
      </w:r>
      <w:proofErr w:type="gramStart"/>
      <w:r w:rsidRPr="00277362">
        <w:rPr>
          <w:sz w:val="28"/>
          <w:szCs w:val="28"/>
        </w:rPr>
        <w:t>здоровые</w:t>
      </w:r>
      <w:proofErr w:type="gramEnd"/>
      <w:r>
        <w:rPr>
          <w:sz w:val="28"/>
          <w:szCs w:val="28"/>
        </w:rPr>
        <w:t xml:space="preserve"> (Д,) — не нуждаются в лечении;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 w:rsidRPr="00277362">
        <w:rPr>
          <w:sz w:val="28"/>
          <w:szCs w:val="28"/>
        </w:rPr>
        <w:t>II — практически здоровые (Д</w:t>
      </w:r>
      <w:proofErr w:type="gramStart"/>
      <w:r w:rsidRPr="00277362">
        <w:rPr>
          <w:sz w:val="28"/>
          <w:szCs w:val="28"/>
        </w:rPr>
        <w:t>2</w:t>
      </w:r>
      <w:proofErr w:type="gramEnd"/>
      <w:r w:rsidRPr="00277362">
        <w:rPr>
          <w:sz w:val="28"/>
          <w:szCs w:val="28"/>
        </w:rPr>
        <w:t xml:space="preserve">), у которых наблюдается стабилизация процесса (при гингивитах — до 1 года, при пародонтите и пародонтозе — в течение 2 лет). К этой группе относятся и лица молодого возраста без клинических признаков заболеваний пародонта, но с выявленными факторами риска (общие заболевания, зубочелюстные деформации, аномалии положения отдельных зубов, </w:t>
      </w:r>
      <w:r>
        <w:rPr>
          <w:sz w:val="28"/>
          <w:szCs w:val="28"/>
        </w:rPr>
        <w:t>травматическая окклюзия и др.);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 w:rsidRPr="00277362">
        <w:rPr>
          <w:sz w:val="28"/>
          <w:szCs w:val="28"/>
        </w:rPr>
        <w:t xml:space="preserve">III - нуждающиеся в лечении (Д3) — наиболее многочисленная диспансерная группа: больные гингивитом, </w:t>
      </w:r>
      <w:proofErr w:type="spellStart"/>
      <w:r w:rsidRPr="00277362">
        <w:rPr>
          <w:sz w:val="28"/>
          <w:szCs w:val="28"/>
        </w:rPr>
        <w:t>генерализованным</w:t>
      </w:r>
      <w:proofErr w:type="spellEnd"/>
      <w:r w:rsidRPr="00277362">
        <w:rPr>
          <w:sz w:val="28"/>
          <w:szCs w:val="28"/>
        </w:rPr>
        <w:t xml:space="preserve"> пародонтитом и пародонтозом различных степеней развития, тяжести и характера течения. Обслуживание каждой из</w:t>
      </w:r>
      <w:r>
        <w:rPr>
          <w:sz w:val="28"/>
          <w:szCs w:val="28"/>
        </w:rPr>
        <w:t xml:space="preserve"> групп имеет свои особенности.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277362">
        <w:rPr>
          <w:sz w:val="28"/>
          <w:szCs w:val="28"/>
        </w:rPr>
        <w:t>Группу</w:t>
      </w:r>
      <w:proofErr w:type="gramStart"/>
      <w:r w:rsidRPr="00277362">
        <w:rPr>
          <w:sz w:val="28"/>
          <w:szCs w:val="28"/>
        </w:rPr>
        <w:t xml:space="preserve"> Д</w:t>
      </w:r>
      <w:proofErr w:type="gramEnd"/>
      <w:r w:rsidRPr="00277362">
        <w:rPr>
          <w:sz w:val="28"/>
          <w:szCs w:val="28"/>
        </w:rPr>
        <w:t xml:space="preserve">, осматривают 1 раз в год. При осмотре вручают индивидуальный листок рекомендаций по гигиене полости рта, проводят собеседование </w:t>
      </w:r>
      <w:proofErr w:type="spellStart"/>
      <w:r w:rsidRPr="00277362">
        <w:rPr>
          <w:sz w:val="28"/>
          <w:szCs w:val="28"/>
        </w:rPr>
        <w:t>деонтологического</w:t>
      </w:r>
      <w:proofErr w:type="spellEnd"/>
      <w:r w:rsidRPr="00277362">
        <w:rPr>
          <w:sz w:val="28"/>
          <w:szCs w:val="28"/>
        </w:rPr>
        <w:t xml:space="preserve"> и медицинского плана.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277362">
        <w:rPr>
          <w:sz w:val="28"/>
          <w:szCs w:val="28"/>
        </w:rPr>
        <w:t>Входящих в группу Д</w:t>
      </w:r>
      <w:proofErr w:type="gramStart"/>
      <w:r w:rsidRPr="00277362">
        <w:rPr>
          <w:sz w:val="28"/>
          <w:szCs w:val="28"/>
        </w:rPr>
        <w:t>2</w:t>
      </w:r>
      <w:proofErr w:type="gramEnd"/>
      <w:r w:rsidRPr="00277362">
        <w:rPr>
          <w:sz w:val="28"/>
          <w:szCs w:val="28"/>
        </w:rPr>
        <w:t xml:space="preserve"> вызывают для диспансерного осмотра I раз в год. Профилактическое лечение включает удаление зубных отложений, лечение сопутствующих заболеваний, избирательное </w:t>
      </w:r>
      <w:proofErr w:type="spellStart"/>
      <w:r w:rsidRPr="00277362">
        <w:rPr>
          <w:sz w:val="28"/>
          <w:szCs w:val="28"/>
        </w:rPr>
        <w:t>пришлифовывание</w:t>
      </w:r>
      <w:proofErr w:type="spellEnd"/>
      <w:r w:rsidRPr="00277362">
        <w:rPr>
          <w:sz w:val="28"/>
          <w:szCs w:val="28"/>
        </w:rPr>
        <w:t xml:space="preserve"> зубов, рекомендации по гигиене полости рта, физиотерапевтические процедуры (</w:t>
      </w:r>
      <w:proofErr w:type="spellStart"/>
      <w:r w:rsidRPr="00277362">
        <w:rPr>
          <w:sz w:val="28"/>
          <w:szCs w:val="28"/>
        </w:rPr>
        <w:t>ауто</w:t>
      </w:r>
      <w:proofErr w:type="spellEnd"/>
      <w:r w:rsidRPr="00277362">
        <w:rPr>
          <w:sz w:val="28"/>
          <w:szCs w:val="28"/>
        </w:rPr>
        <w:t>-и гидромассаж).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Pr="00277362">
        <w:rPr>
          <w:sz w:val="28"/>
          <w:szCs w:val="28"/>
        </w:rPr>
        <w:t xml:space="preserve">В группе Д3 выделяют 2 подгруппы: с активным течением заболевания и в фазе ремиссии. Больным 1-й подгруппы проводят полный курс комплексной лечебно-профилактической терапии, 2-й — в основном профилактические мероприятия (санация, удаление зубных отложений, </w:t>
      </w:r>
      <w:proofErr w:type="gramStart"/>
      <w:r w:rsidRPr="00277362">
        <w:rPr>
          <w:sz w:val="28"/>
          <w:szCs w:val="28"/>
        </w:rPr>
        <w:t>контроль за</w:t>
      </w:r>
      <w:proofErr w:type="gramEnd"/>
      <w:r w:rsidRPr="00277362">
        <w:rPr>
          <w:sz w:val="28"/>
          <w:szCs w:val="28"/>
        </w:rPr>
        <w:t xml:space="preserve"> состоянием гигиены, рекомендации по лечению сопутствующих заболеваний, рациональному питанию и др.).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277362">
        <w:rPr>
          <w:sz w:val="28"/>
          <w:szCs w:val="28"/>
        </w:rPr>
        <w:t>При любой форме гингивита (Д3) больных вызывают для повторного курса комплексной терапии через каждые 6 мес. (при обострении терапия проводится по обращаемости). При наступлении ремиссии больных из подгруппы активного лечения переводят в подгруппу наблюдения. При значительном улучшении и стабилизации процесса в течение года больных переводят в группу Д</w:t>
      </w:r>
      <w:proofErr w:type="gramStart"/>
      <w:r w:rsidRPr="00277362">
        <w:rPr>
          <w:sz w:val="28"/>
          <w:szCs w:val="28"/>
        </w:rPr>
        <w:t>2</w:t>
      </w:r>
      <w:proofErr w:type="gramEnd"/>
      <w:r w:rsidRPr="00277362">
        <w:rPr>
          <w:sz w:val="28"/>
          <w:szCs w:val="28"/>
        </w:rPr>
        <w:t>.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277362">
        <w:rPr>
          <w:sz w:val="28"/>
          <w:szCs w:val="28"/>
        </w:rPr>
        <w:t xml:space="preserve">При </w:t>
      </w:r>
      <w:proofErr w:type="spellStart"/>
      <w:r w:rsidRPr="00277362">
        <w:rPr>
          <w:sz w:val="28"/>
          <w:szCs w:val="28"/>
        </w:rPr>
        <w:t>генерализованном</w:t>
      </w:r>
      <w:proofErr w:type="spellEnd"/>
      <w:r w:rsidRPr="00277362">
        <w:rPr>
          <w:sz w:val="28"/>
          <w:szCs w:val="28"/>
        </w:rPr>
        <w:t xml:space="preserve"> пародонтите I—II степени (Д3) лечение проводят 2 раза в год. Если в течение года сохраняется ремиссия, больных переводят во 2-ю подгруппу. Лиц со стабилизацией процесса в течение 2 лет переводят в группу Д</w:t>
      </w:r>
      <w:proofErr w:type="gramStart"/>
      <w:r w:rsidRPr="00277362">
        <w:rPr>
          <w:sz w:val="28"/>
          <w:szCs w:val="28"/>
        </w:rPr>
        <w:t>2</w:t>
      </w:r>
      <w:proofErr w:type="gramEnd"/>
      <w:r w:rsidRPr="00277362">
        <w:rPr>
          <w:sz w:val="28"/>
          <w:szCs w:val="28"/>
        </w:rPr>
        <w:t>.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277362">
        <w:rPr>
          <w:sz w:val="28"/>
          <w:szCs w:val="28"/>
        </w:rPr>
        <w:t xml:space="preserve">При </w:t>
      </w:r>
      <w:proofErr w:type="spellStart"/>
      <w:r w:rsidRPr="00277362">
        <w:rPr>
          <w:sz w:val="28"/>
          <w:szCs w:val="28"/>
        </w:rPr>
        <w:t>генерализованном</w:t>
      </w:r>
      <w:proofErr w:type="spellEnd"/>
      <w:r w:rsidRPr="00277362">
        <w:rPr>
          <w:sz w:val="28"/>
          <w:szCs w:val="28"/>
        </w:rPr>
        <w:t xml:space="preserve"> пародонтите III степени (Д3) курсы лечения проводят 3—4 раза в год. Лишь при ремиссии в течение 2 лет больных переводят во 2-ю подгруппу. При стабилизации патологического процесса в течение более 3 лет больных переводят в группу Д</w:t>
      </w:r>
      <w:proofErr w:type="gramStart"/>
      <w:r w:rsidRPr="00277362">
        <w:rPr>
          <w:sz w:val="28"/>
          <w:szCs w:val="28"/>
        </w:rPr>
        <w:t>2</w:t>
      </w:r>
      <w:proofErr w:type="gramEnd"/>
      <w:r w:rsidRPr="00277362">
        <w:rPr>
          <w:sz w:val="28"/>
          <w:szCs w:val="28"/>
        </w:rPr>
        <w:t>, а профилактическое лечение проводится 1 раз в год.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277362">
        <w:rPr>
          <w:sz w:val="28"/>
          <w:szCs w:val="28"/>
        </w:rPr>
        <w:t>При пародонтозе курс комплексного лечения проводят 2 раза в год при I—II степени тяжести и 4 раза — при III степени. При развитии осложнений может возникнуть необходимость в более частом посещении. После устранения осложнений и стабилизации патологического процесса больных переводят в группу Д</w:t>
      </w:r>
      <w:proofErr w:type="gramStart"/>
      <w:r w:rsidRPr="00277362">
        <w:rPr>
          <w:sz w:val="28"/>
          <w:szCs w:val="28"/>
        </w:rPr>
        <w:t>2</w:t>
      </w:r>
      <w:proofErr w:type="gramEnd"/>
      <w:r w:rsidRPr="00277362">
        <w:rPr>
          <w:sz w:val="28"/>
          <w:szCs w:val="28"/>
        </w:rPr>
        <w:t>.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 w:rsidRPr="00277362">
        <w:rPr>
          <w:sz w:val="28"/>
          <w:szCs w:val="28"/>
        </w:rPr>
        <w:t>Больным I диспансерной группы проводятся плановая санация, повышение неспецифической резистентности и общее оздоровление организма, обучение правилам гигиены. Их дост</w:t>
      </w:r>
      <w:r>
        <w:rPr>
          <w:sz w:val="28"/>
          <w:szCs w:val="28"/>
        </w:rPr>
        <w:t>аточно осматривать 1 раз в год.</w:t>
      </w:r>
    </w:p>
    <w:p w:rsidR="00277362" w:rsidRDefault="00277362" w:rsidP="0027736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 w:rsidRPr="00277362">
        <w:rPr>
          <w:sz w:val="28"/>
          <w:szCs w:val="28"/>
        </w:rPr>
        <w:t>Больных II группы с пародонтозом осматривают через 6 мес., а при стабилизации процесса — 1 раз в год. Лица III группы проходят повторные курсы лечения на реже чем через 6 мес.</w:t>
      </w:r>
      <w:r w:rsidR="0008602D" w:rsidRPr="0008602D">
        <w:t xml:space="preserve"> </w:t>
      </w:r>
      <w:r w:rsidR="0008602D">
        <w:rPr>
          <w:sz w:val="28"/>
          <w:szCs w:val="28"/>
        </w:rPr>
        <w:t>[111]</w:t>
      </w:r>
    </w:p>
    <w:p w:rsidR="00277362" w:rsidRPr="00277362" w:rsidRDefault="00277362" w:rsidP="0027736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</w:t>
      </w:r>
      <w:r w:rsidRPr="00277362">
        <w:rPr>
          <w:b/>
          <w:sz w:val="28"/>
          <w:szCs w:val="28"/>
        </w:rPr>
        <w:t>Диспансеризация детей с заболеваниями пародонта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277362">
        <w:rPr>
          <w:sz w:val="28"/>
          <w:szCs w:val="28"/>
        </w:rPr>
        <w:t>Основной объем работы по диспансеризации возложен на врача-</w:t>
      </w:r>
      <w:proofErr w:type="spellStart"/>
      <w:r w:rsidRPr="00277362">
        <w:rPr>
          <w:sz w:val="28"/>
          <w:szCs w:val="28"/>
        </w:rPr>
        <w:t>пародонтолога</w:t>
      </w:r>
      <w:proofErr w:type="spellEnd"/>
      <w:r w:rsidRPr="00277362">
        <w:rPr>
          <w:sz w:val="28"/>
          <w:szCs w:val="28"/>
        </w:rPr>
        <w:t>. Наиболее эффективно диспансеризация осуществляется в тех учреждениях, где функционируют кабинеты по лечению заболеваний слизистой оболочки полости рта и пародонта.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277362">
        <w:rPr>
          <w:sz w:val="28"/>
          <w:szCs w:val="28"/>
        </w:rPr>
        <w:t>Диспансерные группы: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 w:rsidRPr="00277362">
        <w:rPr>
          <w:sz w:val="28"/>
          <w:szCs w:val="28"/>
        </w:rPr>
        <w:t>Д</w:t>
      </w:r>
      <w:proofErr w:type="gramStart"/>
      <w:r w:rsidRPr="00277362">
        <w:rPr>
          <w:sz w:val="28"/>
          <w:szCs w:val="28"/>
        </w:rPr>
        <w:t>1</w:t>
      </w:r>
      <w:proofErr w:type="gramEnd"/>
      <w:r w:rsidRPr="00277362">
        <w:rPr>
          <w:sz w:val="28"/>
          <w:szCs w:val="28"/>
        </w:rPr>
        <w:t xml:space="preserve"> — здоровые — не нуждаются в лечении;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 w:rsidRPr="00277362">
        <w:rPr>
          <w:sz w:val="28"/>
          <w:szCs w:val="28"/>
        </w:rPr>
        <w:t xml:space="preserve">ДН — практически </w:t>
      </w:r>
      <w:proofErr w:type="gramStart"/>
      <w:r w:rsidRPr="00277362">
        <w:rPr>
          <w:sz w:val="28"/>
          <w:szCs w:val="28"/>
        </w:rPr>
        <w:t>здоровые</w:t>
      </w:r>
      <w:proofErr w:type="gramEnd"/>
      <w:r w:rsidRPr="00277362">
        <w:rPr>
          <w:sz w:val="28"/>
          <w:szCs w:val="28"/>
        </w:rPr>
        <w:t>, у которых наблюдается стабилизация процесса. К этой группе также относятся дети, не имеющие клинических признаков заболеваний пародонта, с выявленными факторами риска;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 w:rsidRPr="00277362">
        <w:rPr>
          <w:sz w:val="28"/>
          <w:szCs w:val="28"/>
        </w:rPr>
        <w:t xml:space="preserve">ДШ — </w:t>
      </w:r>
      <w:proofErr w:type="gramStart"/>
      <w:r w:rsidRPr="00277362">
        <w:rPr>
          <w:sz w:val="28"/>
          <w:szCs w:val="28"/>
        </w:rPr>
        <w:t>нуждающиеся</w:t>
      </w:r>
      <w:proofErr w:type="gramEnd"/>
      <w:r w:rsidRPr="00277362">
        <w:rPr>
          <w:sz w:val="28"/>
          <w:szCs w:val="28"/>
        </w:rPr>
        <w:t xml:space="preserve"> в лечении — наиболее многочисленная диспансерная группа. В этой группе выделяют 2 подгруппы: с активным течением заболевания и в фазе ремиссии.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277362">
        <w:rPr>
          <w:sz w:val="28"/>
          <w:szCs w:val="28"/>
        </w:rPr>
        <w:t>Врач-</w:t>
      </w:r>
      <w:proofErr w:type="spellStart"/>
      <w:r w:rsidRPr="00277362">
        <w:rPr>
          <w:sz w:val="28"/>
          <w:szCs w:val="28"/>
        </w:rPr>
        <w:t>пародонтолог</w:t>
      </w:r>
      <w:proofErr w:type="spellEnd"/>
      <w:r w:rsidRPr="00277362">
        <w:rPr>
          <w:sz w:val="28"/>
          <w:szCs w:val="28"/>
        </w:rPr>
        <w:t>, принимая на диспансерный учет ребенка с заболеваниями пародонта, должен провести комплекс исследований, сформулировать диагноз, наметить план лечения и осуществлять диспансеризацию.</w:t>
      </w:r>
      <w:r w:rsidR="00571325" w:rsidRPr="00571325">
        <w:rPr>
          <w:sz w:val="28"/>
          <w:szCs w:val="28"/>
        </w:rPr>
        <w:t xml:space="preserve"> </w:t>
      </w:r>
      <w:r w:rsidR="00571325">
        <w:rPr>
          <w:sz w:val="28"/>
          <w:szCs w:val="28"/>
        </w:rPr>
        <w:t>[</w:t>
      </w:r>
      <w:r w:rsidR="00571325" w:rsidRPr="00AA477D">
        <w:rPr>
          <w:sz w:val="28"/>
          <w:szCs w:val="28"/>
        </w:rPr>
        <w:t>35</w:t>
      </w:r>
      <w:r w:rsidR="00571325">
        <w:rPr>
          <w:sz w:val="28"/>
          <w:szCs w:val="28"/>
        </w:rPr>
        <w:t>]</w:t>
      </w:r>
      <w:r w:rsidR="00571325" w:rsidRPr="00AA477D">
        <w:rPr>
          <w:sz w:val="28"/>
          <w:szCs w:val="28"/>
        </w:rPr>
        <w:t>.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277362">
        <w:rPr>
          <w:sz w:val="28"/>
          <w:szCs w:val="28"/>
        </w:rPr>
        <w:t>Рекомендуются следующие сроки повторных наблюдений детей с заболеваниями пародонта: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 w:rsidRPr="00277362">
        <w:rPr>
          <w:sz w:val="28"/>
          <w:szCs w:val="28"/>
        </w:rPr>
        <w:t>• осмотр детей, не имеющих выраженных симптомов патологии, но с повышенным риском заболевания, после устранения причины проводят 1 раз в год;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 w:rsidRPr="00277362">
        <w:rPr>
          <w:sz w:val="28"/>
          <w:szCs w:val="28"/>
        </w:rPr>
        <w:t>• осмотр детей с гингивитами всех форм и стадий, а также оперированных по поводу различных видов пародонтом проводят 2 раза в год;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 w:rsidRPr="00277362">
        <w:rPr>
          <w:sz w:val="28"/>
          <w:szCs w:val="28"/>
        </w:rPr>
        <w:t xml:space="preserve">• осмотр детей с </w:t>
      </w:r>
      <w:proofErr w:type="spellStart"/>
      <w:r w:rsidRPr="00277362">
        <w:rPr>
          <w:sz w:val="28"/>
          <w:szCs w:val="28"/>
        </w:rPr>
        <w:t>генерализованным</w:t>
      </w:r>
      <w:proofErr w:type="spellEnd"/>
      <w:r w:rsidRPr="00277362">
        <w:rPr>
          <w:sz w:val="28"/>
          <w:szCs w:val="28"/>
        </w:rPr>
        <w:t xml:space="preserve"> и </w:t>
      </w:r>
      <w:proofErr w:type="gramStart"/>
      <w:r w:rsidRPr="00277362">
        <w:rPr>
          <w:sz w:val="28"/>
          <w:szCs w:val="28"/>
        </w:rPr>
        <w:t>локализованным</w:t>
      </w:r>
      <w:proofErr w:type="gramEnd"/>
      <w:r w:rsidRPr="00277362">
        <w:rPr>
          <w:sz w:val="28"/>
          <w:szCs w:val="28"/>
        </w:rPr>
        <w:t xml:space="preserve"> пародонтитом проводят 3 раза в год и при необходимости лечат;</w:t>
      </w:r>
    </w:p>
    <w:p w:rsidR="00277362" w:rsidRDefault="00277362" w:rsidP="00277362">
      <w:pPr>
        <w:spacing w:line="360" w:lineRule="auto"/>
        <w:jc w:val="both"/>
        <w:rPr>
          <w:sz w:val="28"/>
          <w:szCs w:val="28"/>
        </w:rPr>
      </w:pPr>
      <w:r w:rsidRPr="00277362">
        <w:rPr>
          <w:sz w:val="28"/>
          <w:szCs w:val="28"/>
        </w:rPr>
        <w:lastRenderedPageBreak/>
        <w:t>• дети с идиопатическими заболеваниями пародонта и тяжелой формой пародонтита и пародонтоза на фоне общесоматических заболеваний (диабет, болезни крови и др.) проходят осмотр 3—4 раза в год. Совместно с педиатром им проводят интенсивное общее и местное лечение, включая в лечебный комплекс средства патогенетической терапии.</w:t>
      </w:r>
    </w:p>
    <w:p w:rsidR="00F32D3B" w:rsidRPr="00F32D3B" w:rsidRDefault="00571325" w:rsidP="00F32D3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32D3B" w:rsidRPr="00F32D3B">
        <w:rPr>
          <w:sz w:val="28"/>
          <w:szCs w:val="28"/>
        </w:rPr>
        <w:t>Активное комплексное лечение воспалительных заболеваний пародонта позволяет добиться стойкого излечения и снятия детей с диспансерного наблюдения. Основные показатели для снятия с учета: полное устранение местных повреждающих факторов, ликвидация воспаления, отсутствие рецидивов в течение года и более.</w:t>
      </w:r>
      <w:r w:rsidRPr="00571325">
        <w:t xml:space="preserve"> </w:t>
      </w:r>
      <w:r>
        <w:rPr>
          <w:sz w:val="28"/>
          <w:szCs w:val="28"/>
        </w:rPr>
        <w:t>[216</w:t>
      </w:r>
      <w:r w:rsidRPr="00571325">
        <w:rPr>
          <w:sz w:val="28"/>
          <w:szCs w:val="28"/>
        </w:rPr>
        <w:t>].</w:t>
      </w:r>
    </w:p>
    <w:p w:rsidR="00F32D3B" w:rsidRPr="00F32D3B" w:rsidRDefault="00F32D3B" w:rsidP="00F32D3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F32D3B">
        <w:rPr>
          <w:sz w:val="28"/>
          <w:szCs w:val="28"/>
        </w:rPr>
        <w:t>Наибольший процент детей, подлежащих снятию с учета, в 1-й и 2-й диспансерных группах. Таким образом, диспансеризация детей и подростков с заболеваниями пародонта является единственно реальным путем к снижению распространенности и предупреждению этих болезней.</w:t>
      </w:r>
    </w:p>
    <w:p w:rsidR="00F32D3B" w:rsidRPr="00F32D3B" w:rsidRDefault="00F32D3B" w:rsidP="00F32D3B">
      <w:pPr>
        <w:spacing w:line="360" w:lineRule="auto"/>
        <w:jc w:val="both"/>
        <w:rPr>
          <w:sz w:val="28"/>
          <w:szCs w:val="28"/>
        </w:rPr>
      </w:pPr>
      <w:r w:rsidRPr="00F32D3B">
        <w:rPr>
          <w:sz w:val="28"/>
          <w:szCs w:val="28"/>
        </w:rPr>
        <w:t>При регулярно проводимой диспансеризации объем комплексных лечебных мероприятий постепенно сокращается. Непременным условием эффективной диспансеризации является четкое оформление документации: амбулаторной карты, карты диспансерного учета, журнала регистрации больных.</w:t>
      </w:r>
    </w:p>
    <w:p w:rsidR="00F32D3B" w:rsidRPr="00F32D3B" w:rsidRDefault="00F32D3B" w:rsidP="00F32D3B">
      <w:pPr>
        <w:spacing w:line="360" w:lineRule="auto"/>
        <w:jc w:val="both"/>
        <w:rPr>
          <w:sz w:val="28"/>
          <w:szCs w:val="28"/>
        </w:rPr>
      </w:pPr>
      <w:r w:rsidRPr="00F32D3B">
        <w:rPr>
          <w:sz w:val="28"/>
          <w:szCs w:val="28"/>
        </w:rPr>
        <w:t>Регламентированных нормативов по диспансерному наблюдению не существует, но по опыту клиник медицинских институтов врач-</w:t>
      </w:r>
      <w:proofErr w:type="spellStart"/>
      <w:r w:rsidRPr="00F32D3B">
        <w:rPr>
          <w:sz w:val="28"/>
          <w:szCs w:val="28"/>
        </w:rPr>
        <w:t>пародонтолог</w:t>
      </w:r>
      <w:proofErr w:type="spellEnd"/>
      <w:r w:rsidRPr="00F32D3B">
        <w:rPr>
          <w:sz w:val="28"/>
          <w:szCs w:val="28"/>
        </w:rPr>
        <w:t xml:space="preserve"> при наличии медицинской сестры в течение года может обеспечивать диспансеризацию 350—370 больных, стоматолог терапевтического отделения — 70—75 больных.</w:t>
      </w:r>
    </w:p>
    <w:p w:rsidR="00F32D3B" w:rsidRPr="00F32D3B" w:rsidRDefault="00F32D3B" w:rsidP="00F32D3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32D3B">
        <w:rPr>
          <w:sz w:val="28"/>
          <w:szCs w:val="28"/>
        </w:rPr>
        <w:t>В процессе работы проводится оценка эффективности диспансеризации. Ее критериями являются стабилизация процесса, ремиссия, состояние без изменений и улучшение.</w:t>
      </w:r>
    </w:p>
    <w:p w:rsidR="00F32D3B" w:rsidRPr="00F32D3B" w:rsidRDefault="00F32D3B" w:rsidP="00F32D3B">
      <w:pPr>
        <w:spacing w:line="360" w:lineRule="auto"/>
        <w:jc w:val="both"/>
        <w:rPr>
          <w:sz w:val="28"/>
          <w:szCs w:val="28"/>
        </w:rPr>
      </w:pPr>
      <w:r w:rsidRPr="00F32D3B">
        <w:rPr>
          <w:sz w:val="28"/>
          <w:szCs w:val="28"/>
        </w:rPr>
        <w:t xml:space="preserve">Стабилизация — состояние пародонта без признаков активности процесса в течение 1 —2 лет. Ремиссия — это кратковременная стабилизация, в пределах 1 года. Процессы стабилизации и ремиссии оцениваются положительно, если клиническое состояние подтверждается лабораторными, </w:t>
      </w:r>
      <w:r w:rsidRPr="00F32D3B">
        <w:rPr>
          <w:sz w:val="28"/>
          <w:szCs w:val="28"/>
        </w:rPr>
        <w:lastRenderedPageBreak/>
        <w:t xml:space="preserve">функциональными, рентгенологическими методами исследования. Без изменений — состояние, когда лечение не приводит к стабилизации или ухудшению процесса. </w:t>
      </w:r>
      <w:proofErr w:type="spellStart"/>
      <w:r w:rsidRPr="00F32D3B">
        <w:rPr>
          <w:sz w:val="28"/>
          <w:szCs w:val="28"/>
        </w:rPr>
        <w:t>Ухудше</w:t>
      </w:r>
      <w:proofErr w:type="spellEnd"/>
      <w:r w:rsidRPr="00F32D3B">
        <w:rPr>
          <w:sz w:val="28"/>
          <w:szCs w:val="28"/>
        </w:rPr>
        <w:t xml:space="preserve">— </w:t>
      </w:r>
      <w:proofErr w:type="spellStart"/>
      <w:proofErr w:type="gramStart"/>
      <w:r w:rsidRPr="00F32D3B">
        <w:rPr>
          <w:sz w:val="28"/>
          <w:szCs w:val="28"/>
        </w:rPr>
        <w:t>ни</w:t>
      </w:r>
      <w:proofErr w:type="gramEnd"/>
      <w:r w:rsidRPr="00F32D3B">
        <w:rPr>
          <w:sz w:val="28"/>
          <w:szCs w:val="28"/>
        </w:rPr>
        <w:t>е</w:t>
      </w:r>
      <w:proofErr w:type="spellEnd"/>
      <w:r w:rsidRPr="00F32D3B">
        <w:rPr>
          <w:sz w:val="28"/>
          <w:szCs w:val="28"/>
        </w:rPr>
        <w:t xml:space="preserve"> — состояние, когда процесс усугубляется и прогрессирует, отмечаются частые рецидивы и осложнения.</w:t>
      </w:r>
    </w:p>
    <w:p w:rsidR="00F32D3B" w:rsidRPr="00F32D3B" w:rsidRDefault="00F32D3B" w:rsidP="00F32D3B">
      <w:pPr>
        <w:spacing w:line="360" w:lineRule="auto"/>
        <w:jc w:val="both"/>
        <w:rPr>
          <w:sz w:val="28"/>
          <w:szCs w:val="28"/>
        </w:rPr>
      </w:pPr>
      <w:r w:rsidRPr="00F32D3B">
        <w:rPr>
          <w:sz w:val="28"/>
          <w:szCs w:val="28"/>
        </w:rPr>
        <w:t>При диспансерном наблюдении периодически проводится оценка качества работы врача-</w:t>
      </w:r>
      <w:proofErr w:type="spellStart"/>
      <w:r w:rsidRPr="00F32D3B">
        <w:rPr>
          <w:sz w:val="28"/>
          <w:szCs w:val="28"/>
        </w:rPr>
        <w:t>пародонтолога</w:t>
      </w:r>
      <w:proofErr w:type="spellEnd"/>
      <w:r w:rsidRPr="00F32D3B">
        <w:rPr>
          <w:sz w:val="28"/>
          <w:szCs w:val="28"/>
        </w:rPr>
        <w:t xml:space="preserve">. </w:t>
      </w:r>
      <w:proofErr w:type="gramStart"/>
      <w:r w:rsidRPr="00F32D3B">
        <w:rPr>
          <w:sz w:val="28"/>
          <w:szCs w:val="28"/>
        </w:rPr>
        <w:t>С этой целью и</w:t>
      </w:r>
      <w:r>
        <w:rPr>
          <w:sz w:val="28"/>
          <w:szCs w:val="28"/>
        </w:rPr>
        <w:t xml:space="preserve">спользуются следующие критерии: </w:t>
      </w:r>
      <w:r w:rsidRPr="00F32D3B">
        <w:rPr>
          <w:sz w:val="28"/>
          <w:szCs w:val="28"/>
        </w:rPr>
        <w:t>количество выявленных больных при профилактических осмот</w:t>
      </w:r>
      <w:r>
        <w:rPr>
          <w:sz w:val="28"/>
          <w:szCs w:val="28"/>
        </w:rPr>
        <w:t xml:space="preserve">рах, на приеме по обращаемости; </w:t>
      </w:r>
      <w:r w:rsidRPr="00F32D3B">
        <w:rPr>
          <w:sz w:val="28"/>
          <w:szCs w:val="28"/>
        </w:rPr>
        <w:t>количество больны</w:t>
      </w:r>
      <w:r>
        <w:rPr>
          <w:sz w:val="28"/>
          <w:szCs w:val="28"/>
        </w:rPr>
        <w:t xml:space="preserve">х, взятых на диспансерный учет; </w:t>
      </w:r>
      <w:r w:rsidRPr="00F32D3B">
        <w:rPr>
          <w:sz w:val="28"/>
          <w:szCs w:val="28"/>
        </w:rPr>
        <w:t xml:space="preserve">удельный вес </w:t>
      </w:r>
      <w:proofErr w:type="spellStart"/>
      <w:r w:rsidRPr="00F32D3B">
        <w:rPr>
          <w:sz w:val="28"/>
          <w:szCs w:val="28"/>
        </w:rPr>
        <w:t>диспансеризуемых</w:t>
      </w:r>
      <w:proofErr w:type="spellEnd"/>
      <w:r w:rsidRPr="00F32D3B">
        <w:rPr>
          <w:sz w:val="28"/>
          <w:szCs w:val="28"/>
        </w:rPr>
        <w:t xml:space="preserve"> больных в общем количестве больных </w:t>
      </w:r>
      <w:r>
        <w:rPr>
          <w:sz w:val="28"/>
          <w:szCs w:val="28"/>
        </w:rPr>
        <w:t xml:space="preserve">с заболеваниями пародонта; </w:t>
      </w:r>
      <w:r w:rsidRPr="00F32D3B">
        <w:rPr>
          <w:sz w:val="28"/>
          <w:szCs w:val="28"/>
        </w:rPr>
        <w:t>среднее количество посещений на курс лечения р</w:t>
      </w:r>
      <w:r>
        <w:rPr>
          <w:sz w:val="28"/>
          <w:szCs w:val="28"/>
        </w:rPr>
        <w:t xml:space="preserve">азличных заболеваний пародонта; </w:t>
      </w:r>
      <w:r w:rsidRPr="00F32D3B">
        <w:rPr>
          <w:sz w:val="28"/>
          <w:szCs w:val="28"/>
        </w:rPr>
        <w:t>соблюдение сроков повторных курсов лечения;</w:t>
      </w:r>
      <w:r>
        <w:rPr>
          <w:sz w:val="28"/>
          <w:szCs w:val="28"/>
        </w:rPr>
        <w:t xml:space="preserve"> </w:t>
      </w:r>
      <w:r w:rsidRPr="00F32D3B">
        <w:rPr>
          <w:sz w:val="28"/>
          <w:szCs w:val="28"/>
        </w:rPr>
        <w:t>эффективность проводимой работы (улучшение, стабилизация процесса, ремис</w:t>
      </w:r>
      <w:r>
        <w:rPr>
          <w:sz w:val="28"/>
          <w:szCs w:val="28"/>
        </w:rPr>
        <w:t>сия, без изменений, ухудшение);</w:t>
      </w:r>
      <w:proofErr w:type="gramEnd"/>
      <w:r>
        <w:rPr>
          <w:sz w:val="28"/>
          <w:szCs w:val="28"/>
        </w:rPr>
        <w:t xml:space="preserve"> </w:t>
      </w:r>
      <w:r w:rsidRPr="00F32D3B">
        <w:rPr>
          <w:sz w:val="28"/>
          <w:szCs w:val="28"/>
        </w:rPr>
        <w:t>процент лиц, переведенных из одно</w:t>
      </w:r>
      <w:r>
        <w:rPr>
          <w:sz w:val="28"/>
          <w:szCs w:val="28"/>
        </w:rPr>
        <w:t xml:space="preserve">й диспансерной группы в другую; </w:t>
      </w:r>
      <w:r w:rsidRPr="00F32D3B">
        <w:rPr>
          <w:sz w:val="28"/>
          <w:szCs w:val="28"/>
        </w:rPr>
        <w:t>частота рецидивов, ос</w:t>
      </w:r>
      <w:r>
        <w:rPr>
          <w:sz w:val="28"/>
          <w:szCs w:val="28"/>
        </w:rPr>
        <w:t xml:space="preserve">ложнений основного заболевания; </w:t>
      </w:r>
      <w:r w:rsidRPr="00F32D3B">
        <w:rPr>
          <w:sz w:val="28"/>
          <w:szCs w:val="28"/>
        </w:rPr>
        <w:t>удельный вес хирургических, ортопедических и физиотерапевтических методов в комплексном лечении различных форм заболеваний пародонта.</w:t>
      </w:r>
      <w:r w:rsidR="00571325" w:rsidRPr="00571325">
        <w:t xml:space="preserve"> </w:t>
      </w:r>
      <w:r w:rsidR="00571325" w:rsidRPr="00571325">
        <w:rPr>
          <w:sz w:val="28"/>
          <w:szCs w:val="28"/>
        </w:rPr>
        <w:t>[227]</w:t>
      </w:r>
    </w:p>
    <w:p w:rsidR="00F32D3B" w:rsidRPr="00277362" w:rsidRDefault="00F32D3B" w:rsidP="00F32D3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32D3B">
        <w:rPr>
          <w:sz w:val="28"/>
          <w:szCs w:val="28"/>
        </w:rPr>
        <w:t>Результаты диспансеризации оцениваются через 15—2 года, а затем ежегодно. Эти данные в виде эпикриза вносятся в амбулаторную и диспансерную карту больного.</w:t>
      </w:r>
      <w:r w:rsidR="0008602D" w:rsidRPr="0008602D">
        <w:t xml:space="preserve"> </w:t>
      </w:r>
      <w:r w:rsidR="0008602D">
        <w:rPr>
          <w:sz w:val="28"/>
          <w:szCs w:val="28"/>
        </w:rPr>
        <w:t>[217]</w:t>
      </w:r>
    </w:p>
    <w:p w:rsidR="00277362" w:rsidRPr="00277362" w:rsidRDefault="00277362" w:rsidP="0027736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277362">
        <w:rPr>
          <w:sz w:val="28"/>
          <w:szCs w:val="28"/>
        </w:rPr>
        <w:t>Основным критерием для снятия детей с заболеваниями пародонта с диспансерного учета является полное выздоровление ребенка в результате устранения причинных и предрасполагающих факторов либо стойкая, продолжающаяся много лет ремиссия.</w:t>
      </w:r>
    </w:p>
    <w:p w:rsidR="00277362" w:rsidRDefault="00277362" w:rsidP="0027736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277362">
        <w:rPr>
          <w:sz w:val="28"/>
          <w:szCs w:val="28"/>
        </w:rPr>
        <w:t>Систематически проводят оценку эффективности диспансеризации (стабилизация процесса, ремиссия, состояние без изменения, ухудшение).</w:t>
      </w:r>
    </w:p>
    <w:p w:rsidR="00F32D3B" w:rsidRDefault="003222EA" w:rsidP="00277362">
      <w:pPr>
        <w:spacing w:line="360" w:lineRule="auto"/>
        <w:jc w:val="both"/>
        <w:rPr>
          <w:b/>
          <w:sz w:val="28"/>
          <w:szCs w:val="28"/>
        </w:rPr>
      </w:pPr>
      <w:r w:rsidRPr="003222EA">
        <w:rPr>
          <w:b/>
          <w:sz w:val="28"/>
          <w:szCs w:val="28"/>
        </w:rPr>
        <w:t>6.</w:t>
      </w:r>
      <w:r w:rsidRPr="003222EA">
        <w:rPr>
          <w:b/>
        </w:rPr>
        <w:t xml:space="preserve"> </w:t>
      </w:r>
      <w:r w:rsidRPr="003222EA">
        <w:rPr>
          <w:b/>
          <w:sz w:val="28"/>
          <w:szCs w:val="28"/>
        </w:rPr>
        <w:t xml:space="preserve">Организация </w:t>
      </w:r>
      <w:proofErr w:type="spellStart"/>
      <w:r w:rsidRPr="003222EA">
        <w:rPr>
          <w:b/>
          <w:sz w:val="28"/>
          <w:szCs w:val="28"/>
        </w:rPr>
        <w:t>пародонтологического</w:t>
      </w:r>
      <w:proofErr w:type="spellEnd"/>
      <w:r w:rsidRPr="003222EA">
        <w:rPr>
          <w:b/>
          <w:sz w:val="28"/>
          <w:szCs w:val="28"/>
        </w:rPr>
        <w:t xml:space="preserve">  кабинета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spellStart"/>
      <w:r w:rsidRPr="003222EA">
        <w:rPr>
          <w:sz w:val="28"/>
          <w:szCs w:val="28"/>
        </w:rPr>
        <w:t>Пародонтологический</w:t>
      </w:r>
      <w:proofErr w:type="spellEnd"/>
      <w:r w:rsidRPr="003222EA">
        <w:rPr>
          <w:sz w:val="28"/>
          <w:szCs w:val="28"/>
        </w:rPr>
        <w:t xml:space="preserve"> кабинет или отделение районной (городской, областной, краевой) стоматологической поликлиники является организационно-методическим, лечебным, консультативным и учебным </w:t>
      </w:r>
      <w:r w:rsidRPr="003222EA">
        <w:rPr>
          <w:sz w:val="28"/>
          <w:szCs w:val="28"/>
        </w:rPr>
        <w:lastRenderedPageBreak/>
        <w:t xml:space="preserve">центром по </w:t>
      </w:r>
      <w:proofErr w:type="spellStart"/>
      <w:r w:rsidRPr="003222EA">
        <w:rPr>
          <w:sz w:val="28"/>
          <w:szCs w:val="28"/>
        </w:rPr>
        <w:t>пародонтологии</w:t>
      </w:r>
      <w:proofErr w:type="spellEnd"/>
      <w:r w:rsidRPr="003222EA">
        <w:rPr>
          <w:sz w:val="28"/>
          <w:szCs w:val="28"/>
        </w:rPr>
        <w:t xml:space="preserve">. Здесь проводится подготовка </w:t>
      </w:r>
      <w:proofErr w:type="spellStart"/>
      <w:r w:rsidRPr="003222EA">
        <w:rPr>
          <w:sz w:val="28"/>
          <w:szCs w:val="28"/>
        </w:rPr>
        <w:t>пародонтологов</w:t>
      </w:r>
      <w:proofErr w:type="spellEnd"/>
      <w:r w:rsidRPr="003222EA">
        <w:rPr>
          <w:sz w:val="28"/>
          <w:szCs w:val="28"/>
        </w:rPr>
        <w:t xml:space="preserve">, повышение квалификации участковых стоматологов и зубных врачей по </w:t>
      </w:r>
      <w:proofErr w:type="spellStart"/>
      <w:r w:rsidRPr="003222EA">
        <w:rPr>
          <w:sz w:val="28"/>
          <w:szCs w:val="28"/>
        </w:rPr>
        <w:t>пародонтологии</w:t>
      </w:r>
      <w:proofErr w:type="spellEnd"/>
      <w:r w:rsidRPr="003222EA">
        <w:rPr>
          <w:sz w:val="28"/>
          <w:szCs w:val="28"/>
        </w:rPr>
        <w:t xml:space="preserve">. Укомплектованность этих подразделений врачебными и </w:t>
      </w:r>
      <w:proofErr w:type="gramStart"/>
      <w:r w:rsidRPr="003222EA">
        <w:rPr>
          <w:sz w:val="28"/>
          <w:szCs w:val="28"/>
        </w:rPr>
        <w:t>средне медицинскими</w:t>
      </w:r>
      <w:proofErr w:type="gramEnd"/>
      <w:r w:rsidRPr="003222EA">
        <w:rPr>
          <w:sz w:val="28"/>
          <w:szCs w:val="28"/>
        </w:rPr>
        <w:t xml:space="preserve"> должностями зависит от местных условий развития стоматологической службы, количества обслуживаемого населения и обеспеченности кадрами данного региона.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222EA">
        <w:rPr>
          <w:sz w:val="28"/>
          <w:szCs w:val="28"/>
        </w:rPr>
        <w:t>Если учесть, что болезни пародонта составляют около 50% всех стоматологических заболеваний, то нагрузка на врачей-</w:t>
      </w:r>
      <w:proofErr w:type="spellStart"/>
      <w:r w:rsidRPr="003222EA">
        <w:rPr>
          <w:sz w:val="28"/>
          <w:szCs w:val="28"/>
        </w:rPr>
        <w:t>пародонтологов</w:t>
      </w:r>
      <w:proofErr w:type="spellEnd"/>
      <w:r w:rsidRPr="003222EA">
        <w:rPr>
          <w:sz w:val="28"/>
          <w:szCs w:val="28"/>
        </w:rPr>
        <w:t xml:space="preserve"> достаточно высокая. При организации, планировании, размещении </w:t>
      </w:r>
      <w:proofErr w:type="spellStart"/>
      <w:r w:rsidRPr="003222EA">
        <w:rPr>
          <w:sz w:val="28"/>
          <w:szCs w:val="28"/>
        </w:rPr>
        <w:t>пародонтологической</w:t>
      </w:r>
      <w:proofErr w:type="spellEnd"/>
      <w:r w:rsidRPr="003222EA">
        <w:rPr>
          <w:sz w:val="28"/>
          <w:szCs w:val="28"/>
        </w:rPr>
        <w:t xml:space="preserve"> службы следует руководствоваться объемом</w:t>
      </w:r>
      <w:r w:rsidR="00AA477D">
        <w:rPr>
          <w:sz w:val="28"/>
          <w:szCs w:val="28"/>
        </w:rPr>
        <w:t xml:space="preserve"> лечебных вмешательств, которые </w:t>
      </w:r>
      <w:r w:rsidRPr="003222EA">
        <w:rPr>
          <w:sz w:val="28"/>
          <w:szCs w:val="28"/>
        </w:rPr>
        <w:t>будут проводиться, и уровнем медицинского учреждения (больница, поликлиника — республиканская, областная, районная и др.).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222EA">
        <w:rPr>
          <w:sz w:val="28"/>
          <w:szCs w:val="28"/>
        </w:rPr>
        <w:t xml:space="preserve">В </w:t>
      </w:r>
      <w:proofErr w:type="spellStart"/>
      <w:r w:rsidRPr="003222EA">
        <w:rPr>
          <w:sz w:val="28"/>
          <w:szCs w:val="28"/>
        </w:rPr>
        <w:t>пародонтологическом</w:t>
      </w:r>
      <w:proofErr w:type="spellEnd"/>
      <w:r w:rsidRPr="003222EA">
        <w:rPr>
          <w:sz w:val="28"/>
          <w:szCs w:val="28"/>
        </w:rPr>
        <w:t xml:space="preserve"> отделении оборудуют не менее 3 кабинетов — для терапевтического, хирургического и ортопедического лечения. Если в многопрофильной стоматологической поликлинике предусматривается оказание хирургической, ортопедической и физиотерапевтической помощи, то выделяют помещение для консервативной терапии и малой хирургии. Такое помещение должно состоять из 2-3 сообщающихся комнат или одного просторного кабинета, разделенного перегородками.</w:t>
      </w:r>
      <w:r w:rsidR="0008602D" w:rsidRPr="0008602D">
        <w:t xml:space="preserve"> </w:t>
      </w:r>
      <w:r w:rsidR="0008602D">
        <w:rPr>
          <w:sz w:val="28"/>
          <w:szCs w:val="28"/>
        </w:rPr>
        <w:t>[16</w:t>
      </w:r>
      <w:r w:rsidR="0008602D" w:rsidRPr="0008602D">
        <w:rPr>
          <w:sz w:val="28"/>
          <w:szCs w:val="28"/>
        </w:rPr>
        <w:t>].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222EA">
        <w:rPr>
          <w:sz w:val="28"/>
          <w:szCs w:val="28"/>
        </w:rPr>
        <w:t>Опыт показывает, что более квалифицированно хирургические вмешательства осуществляет специально подготовленный врач-хирург-</w:t>
      </w:r>
      <w:proofErr w:type="spellStart"/>
      <w:r w:rsidRPr="003222EA">
        <w:rPr>
          <w:sz w:val="28"/>
          <w:szCs w:val="28"/>
        </w:rPr>
        <w:t>пародонтолог</w:t>
      </w:r>
      <w:proofErr w:type="spellEnd"/>
      <w:r w:rsidRPr="003222EA">
        <w:rPr>
          <w:sz w:val="28"/>
          <w:szCs w:val="28"/>
        </w:rPr>
        <w:t xml:space="preserve"> в хирургической секции, которая оснащена всем необходимым.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proofErr w:type="spellStart"/>
      <w:r w:rsidRPr="003222EA">
        <w:rPr>
          <w:sz w:val="28"/>
          <w:szCs w:val="28"/>
        </w:rPr>
        <w:t>Пародонтологический</w:t>
      </w:r>
      <w:proofErr w:type="spellEnd"/>
      <w:r w:rsidRPr="003222EA">
        <w:rPr>
          <w:sz w:val="28"/>
          <w:szCs w:val="28"/>
        </w:rPr>
        <w:t xml:space="preserve"> кабинет должен соответствовать санитарно-гигиеническим нормам. </w:t>
      </w:r>
      <w:proofErr w:type="gramStart"/>
      <w:r w:rsidRPr="003222EA">
        <w:rPr>
          <w:sz w:val="28"/>
          <w:szCs w:val="28"/>
        </w:rPr>
        <w:t xml:space="preserve">В нем необходимо предусмотреть рабочее место медицинской сестры, стоматологическое кресло, рабочий стол, где она ведет документацию и картотеку диспансеризации, следит за регулярным приглашением (вызовом) больных и выполняет ряд медицинских манипуляций (удаление зубных отложений, определение гигиенических индексов, аэрозольные орошения, наложение на зубы фторсодержащего лака, </w:t>
      </w:r>
      <w:r w:rsidRPr="003222EA">
        <w:rPr>
          <w:sz w:val="28"/>
          <w:szCs w:val="28"/>
        </w:rPr>
        <w:lastRenderedPageBreak/>
        <w:t>лечебных повязок, при необходимости ассистирует врачу, обучает гигиене полости рта и др.).</w:t>
      </w:r>
      <w:proofErr w:type="gramEnd"/>
    </w:p>
    <w:p w:rsidR="003222EA" w:rsidRDefault="003222EA" w:rsidP="003222E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3222EA">
        <w:rPr>
          <w:sz w:val="28"/>
          <w:szCs w:val="28"/>
        </w:rPr>
        <w:t>Работа в кабинете проводится по четко регламентированному графику. Один день выделяется для консультаций группой специалистов (терапевт, хирург, ортопед, физиотерапевт и др. при необходимости) первичных больных. Другой день - диспансерный. В этот день принимают больных, приглашенных для контрольных осмотров, д</w:t>
      </w:r>
      <w:r w:rsidRPr="003222EA">
        <w:t xml:space="preserve"> </w:t>
      </w:r>
      <w:r w:rsidRPr="003222EA">
        <w:rPr>
          <w:sz w:val="28"/>
          <w:szCs w:val="28"/>
        </w:rPr>
        <w:t>ля назначения и проведения повторных курсов лечения. В остальные 3 дня недели выполняется плановый комплекс лечебных мероприятий диспансерных больных.</w:t>
      </w:r>
    </w:p>
    <w:p w:rsidR="003222EA" w:rsidRDefault="003222EA" w:rsidP="003222EA">
      <w:pPr>
        <w:spacing w:line="360" w:lineRule="auto"/>
        <w:jc w:val="both"/>
        <w:rPr>
          <w:b/>
          <w:sz w:val="28"/>
          <w:szCs w:val="28"/>
        </w:rPr>
      </w:pPr>
      <w:r w:rsidRPr="003222EA">
        <w:rPr>
          <w:b/>
          <w:sz w:val="28"/>
          <w:szCs w:val="28"/>
        </w:rPr>
        <w:t>7.</w:t>
      </w:r>
      <w:r w:rsidRPr="003222EA">
        <w:rPr>
          <w:b/>
        </w:rPr>
        <w:t xml:space="preserve"> </w:t>
      </w:r>
      <w:r w:rsidRPr="003222EA">
        <w:rPr>
          <w:b/>
          <w:sz w:val="28"/>
          <w:szCs w:val="28"/>
        </w:rPr>
        <w:t xml:space="preserve">Оснащение и оборудование </w:t>
      </w:r>
      <w:proofErr w:type="spellStart"/>
      <w:r w:rsidRPr="003222EA">
        <w:rPr>
          <w:b/>
          <w:sz w:val="28"/>
          <w:szCs w:val="28"/>
        </w:rPr>
        <w:t>пародонтологического</w:t>
      </w:r>
      <w:proofErr w:type="spellEnd"/>
      <w:r w:rsidRPr="003222EA">
        <w:rPr>
          <w:b/>
          <w:sz w:val="28"/>
          <w:szCs w:val="28"/>
        </w:rPr>
        <w:t xml:space="preserve"> кабинета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3222EA">
        <w:rPr>
          <w:sz w:val="28"/>
          <w:szCs w:val="28"/>
        </w:rPr>
        <w:t xml:space="preserve">Оснащение и оборудование </w:t>
      </w:r>
      <w:proofErr w:type="spellStart"/>
      <w:r w:rsidRPr="003222EA">
        <w:rPr>
          <w:sz w:val="28"/>
          <w:szCs w:val="28"/>
        </w:rPr>
        <w:t>пародонтологического</w:t>
      </w:r>
      <w:proofErr w:type="spellEnd"/>
      <w:r w:rsidRPr="003222EA">
        <w:rPr>
          <w:sz w:val="28"/>
          <w:szCs w:val="28"/>
        </w:rPr>
        <w:t xml:space="preserve"> кабинета</w:t>
      </w:r>
      <w:r>
        <w:rPr>
          <w:sz w:val="28"/>
          <w:szCs w:val="28"/>
        </w:rPr>
        <w:t xml:space="preserve"> д</w:t>
      </w:r>
      <w:r w:rsidRPr="003222EA">
        <w:rPr>
          <w:sz w:val="28"/>
          <w:szCs w:val="28"/>
        </w:rPr>
        <w:t>олжно обеспечивать проведение всех диагностических и лечебных мероприятий на современном уровне развития стом</w:t>
      </w:r>
      <w:r>
        <w:rPr>
          <w:sz w:val="28"/>
          <w:szCs w:val="28"/>
        </w:rPr>
        <w:t>атологической науки и включать: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 w:rsidRPr="003222EA">
        <w:rPr>
          <w:sz w:val="28"/>
          <w:szCs w:val="28"/>
        </w:rPr>
        <w:t>1) вакуумный аппарат (ВАК);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 w:rsidRPr="003222EA">
        <w:rPr>
          <w:sz w:val="28"/>
          <w:szCs w:val="28"/>
        </w:rPr>
        <w:t>2) аппарат для снятия зубного камня («</w:t>
      </w:r>
      <w:proofErr w:type="spellStart"/>
      <w:r w:rsidRPr="003222EA">
        <w:rPr>
          <w:sz w:val="28"/>
          <w:szCs w:val="28"/>
        </w:rPr>
        <w:t>Ультрастом</w:t>
      </w:r>
      <w:proofErr w:type="spellEnd"/>
      <w:r w:rsidRPr="003222EA">
        <w:rPr>
          <w:sz w:val="28"/>
          <w:szCs w:val="28"/>
        </w:rPr>
        <w:t>»);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 w:rsidRPr="003222EA">
        <w:rPr>
          <w:sz w:val="28"/>
          <w:szCs w:val="28"/>
        </w:rPr>
        <w:t xml:space="preserve">3) аппарат </w:t>
      </w:r>
      <w:proofErr w:type="spellStart"/>
      <w:r w:rsidRPr="003222EA">
        <w:rPr>
          <w:sz w:val="28"/>
          <w:szCs w:val="28"/>
        </w:rPr>
        <w:t>электроодонтометрии</w:t>
      </w:r>
      <w:proofErr w:type="spellEnd"/>
      <w:r w:rsidRPr="003222EA">
        <w:rPr>
          <w:sz w:val="28"/>
          <w:szCs w:val="28"/>
        </w:rPr>
        <w:t>;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 w:rsidRPr="003222EA">
        <w:rPr>
          <w:sz w:val="28"/>
          <w:szCs w:val="28"/>
        </w:rPr>
        <w:t>4) термометр типа ТПМ;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 w:rsidRPr="003222EA">
        <w:rPr>
          <w:sz w:val="28"/>
          <w:szCs w:val="28"/>
        </w:rPr>
        <w:t>5) шприцы-пульверизаторы для гидромассажа и орошения полости рта;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 w:rsidRPr="003222EA">
        <w:rPr>
          <w:sz w:val="28"/>
          <w:szCs w:val="28"/>
        </w:rPr>
        <w:t xml:space="preserve">6) стоматоскоп или </w:t>
      </w:r>
      <w:proofErr w:type="spellStart"/>
      <w:r w:rsidRPr="003222EA">
        <w:rPr>
          <w:sz w:val="28"/>
          <w:szCs w:val="28"/>
        </w:rPr>
        <w:t>кольпоскоп</w:t>
      </w:r>
      <w:proofErr w:type="spellEnd"/>
      <w:r w:rsidRPr="003222EA">
        <w:rPr>
          <w:sz w:val="28"/>
          <w:szCs w:val="28"/>
        </w:rPr>
        <w:t>;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 w:rsidRPr="003222EA">
        <w:rPr>
          <w:sz w:val="28"/>
          <w:szCs w:val="28"/>
        </w:rPr>
        <w:t>7) микроскоп и стекла для цитологического исследования и определения фагоцитарной активности лейкоцитов;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 w:rsidRPr="003222EA">
        <w:rPr>
          <w:sz w:val="28"/>
          <w:szCs w:val="28"/>
        </w:rPr>
        <w:t>8) набор реактивов для функциональных проб (лучше в одном лоточке);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 w:rsidRPr="003222EA">
        <w:rPr>
          <w:sz w:val="28"/>
          <w:szCs w:val="28"/>
        </w:rPr>
        <w:t>9) шприцы однограммовые и тонкие иглы для внутр</w:t>
      </w:r>
      <w:proofErr w:type="gramStart"/>
      <w:r w:rsidRPr="003222EA">
        <w:rPr>
          <w:sz w:val="28"/>
          <w:szCs w:val="28"/>
        </w:rPr>
        <w:t>и-</w:t>
      </w:r>
      <w:proofErr w:type="gramEnd"/>
      <w:r w:rsidRPr="003222EA">
        <w:rPr>
          <w:sz w:val="28"/>
          <w:szCs w:val="28"/>
        </w:rPr>
        <w:t xml:space="preserve"> и подслизистых инъекций;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 w:rsidRPr="003222EA">
        <w:rPr>
          <w:sz w:val="28"/>
          <w:szCs w:val="28"/>
        </w:rPr>
        <w:t>10) прибор рН-метр или маркированные индикаторные бумажные полоски для определения рН слюны;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 w:rsidRPr="003222EA">
        <w:rPr>
          <w:sz w:val="28"/>
          <w:szCs w:val="28"/>
        </w:rPr>
        <w:t xml:space="preserve">11) набор инструментария для взятия </w:t>
      </w:r>
      <w:proofErr w:type="spellStart"/>
      <w:r w:rsidRPr="003222EA">
        <w:rPr>
          <w:sz w:val="28"/>
          <w:szCs w:val="28"/>
        </w:rPr>
        <w:t>биопсийного</w:t>
      </w:r>
      <w:proofErr w:type="spellEnd"/>
      <w:r w:rsidRPr="003222EA">
        <w:rPr>
          <w:sz w:val="28"/>
          <w:szCs w:val="28"/>
        </w:rPr>
        <w:t xml:space="preserve"> материала, посуда емкостью 10,0—15,0 мл с наклейками для внесения фамилии больного и номера истории болезни, скальпели — серповидный и глазной, пинцеты — анатомический и хирургический, игла и шелковая нить;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 w:rsidRPr="003222EA">
        <w:rPr>
          <w:sz w:val="28"/>
          <w:szCs w:val="28"/>
        </w:rPr>
        <w:lastRenderedPageBreak/>
        <w:t xml:space="preserve">12) аппарат </w:t>
      </w:r>
      <w:proofErr w:type="spellStart"/>
      <w:r w:rsidRPr="003222EA">
        <w:rPr>
          <w:sz w:val="28"/>
          <w:szCs w:val="28"/>
        </w:rPr>
        <w:t>одонтодиагностики</w:t>
      </w:r>
      <w:proofErr w:type="spellEnd"/>
      <w:r w:rsidRPr="003222EA">
        <w:rPr>
          <w:sz w:val="28"/>
          <w:szCs w:val="28"/>
        </w:rPr>
        <w:t xml:space="preserve"> типа ИВН-1;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 w:rsidRPr="003222EA">
        <w:rPr>
          <w:sz w:val="28"/>
          <w:szCs w:val="28"/>
        </w:rPr>
        <w:t xml:space="preserve">13) инструменты для </w:t>
      </w:r>
      <w:proofErr w:type="spellStart"/>
      <w:r w:rsidRPr="003222EA">
        <w:rPr>
          <w:sz w:val="28"/>
          <w:szCs w:val="28"/>
        </w:rPr>
        <w:t>кюретажа</w:t>
      </w:r>
      <w:proofErr w:type="spellEnd"/>
      <w:r w:rsidRPr="003222EA">
        <w:rPr>
          <w:sz w:val="28"/>
          <w:szCs w:val="28"/>
        </w:rPr>
        <w:t xml:space="preserve"> в укладках или специальных маркированных лоточках;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 w:rsidRPr="003222EA">
        <w:rPr>
          <w:sz w:val="28"/>
          <w:szCs w:val="28"/>
        </w:rPr>
        <w:t>14) аппарат «</w:t>
      </w:r>
      <w:proofErr w:type="spellStart"/>
      <w:r w:rsidRPr="003222EA">
        <w:rPr>
          <w:sz w:val="28"/>
          <w:szCs w:val="28"/>
        </w:rPr>
        <w:t>Гальванотест</w:t>
      </w:r>
      <w:proofErr w:type="spellEnd"/>
      <w:r w:rsidRPr="003222EA">
        <w:rPr>
          <w:sz w:val="28"/>
          <w:szCs w:val="28"/>
        </w:rPr>
        <w:t>»;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 w:rsidRPr="003222EA">
        <w:rPr>
          <w:sz w:val="28"/>
          <w:szCs w:val="28"/>
        </w:rPr>
        <w:t xml:space="preserve">15) </w:t>
      </w:r>
      <w:proofErr w:type="spellStart"/>
      <w:r w:rsidRPr="003222EA">
        <w:rPr>
          <w:sz w:val="28"/>
          <w:szCs w:val="28"/>
        </w:rPr>
        <w:t>криозонд</w:t>
      </w:r>
      <w:proofErr w:type="spellEnd"/>
      <w:r w:rsidRPr="003222EA">
        <w:rPr>
          <w:sz w:val="28"/>
          <w:szCs w:val="28"/>
        </w:rPr>
        <w:t xml:space="preserve"> или аппарат криогенный универсальный;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 w:rsidRPr="003222EA">
        <w:rPr>
          <w:sz w:val="28"/>
          <w:szCs w:val="28"/>
        </w:rPr>
        <w:t xml:space="preserve">16) аппарат ВВКМ (вибрационный </w:t>
      </w:r>
      <w:proofErr w:type="gramStart"/>
      <w:r w:rsidRPr="003222EA">
        <w:rPr>
          <w:sz w:val="28"/>
          <w:szCs w:val="28"/>
        </w:rPr>
        <w:t>вакуум-компрессионный</w:t>
      </w:r>
      <w:proofErr w:type="gramEnd"/>
      <w:r w:rsidRPr="003222EA">
        <w:rPr>
          <w:sz w:val="28"/>
          <w:szCs w:val="28"/>
        </w:rPr>
        <w:t xml:space="preserve"> массаж);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 w:rsidRPr="003222EA">
        <w:rPr>
          <w:sz w:val="28"/>
          <w:szCs w:val="28"/>
        </w:rPr>
        <w:t>17) шприцы стеклянные или пластмассовые или с затупленным концом для введения лечебных паст и смесей;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 w:rsidRPr="003222EA">
        <w:rPr>
          <w:sz w:val="28"/>
          <w:szCs w:val="28"/>
        </w:rPr>
        <w:t xml:space="preserve">18) </w:t>
      </w:r>
      <w:proofErr w:type="gramStart"/>
      <w:r w:rsidRPr="003222EA">
        <w:rPr>
          <w:sz w:val="28"/>
          <w:szCs w:val="28"/>
        </w:rPr>
        <w:t>зонды</w:t>
      </w:r>
      <w:proofErr w:type="gramEnd"/>
      <w:r w:rsidRPr="003222EA">
        <w:rPr>
          <w:sz w:val="28"/>
          <w:szCs w:val="28"/>
        </w:rPr>
        <w:t xml:space="preserve"> градуированные для измерения глубины патологических зубодесневых карманов;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 w:rsidRPr="003222EA">
        <w:rPr>
          <w:sz w:val="28"/>
          <w:szCs w:val="28"/>
        </w:rPr>
        <w:t>19) набор медикаментов, необходимых для консервативной терапии болезней пародонта;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 w:rsidRPr="003222EA">
        <w:rPr>
          <w:sz w:val="28"/>
          <w:szCs w:val="28"/>
        </w:rPr>
        <w:t>20) средства для окрашивания зубной бляшки (2% раствор фуксина или специальные таблетки для индикации зубного налета);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 w:rsidRPr="003222EA">
        <w:rPr>
          <w:sz w:val="28"/>
          <w:szCs w:val="28"/>
        </w:rPr>
        <w:t xml:space="preserve">21) </w:t>
      </w:r>
      <w:proofErr w:type="spellStart"/>
      <w:r w:rsidRPr="003222EA">
        <w:rPr>
          <w:sz w:val="28"/>
          <w:szCs w:val="28"/>
        </w:rPr>
        <w:t>лиофилизированная</w:t>
      </w:r>
      <w:proofErr w:type="spellEnd"/>
      <w:r w:rsidRPr="003222EA">
        <w:rPr>
          <w:sz w:val="28"/>
          <w:szCs w:val="28"/>
        </w:rPr>
        <w:t xml:space="preserve"> кость, хрящ и другие материалы для </w:t>
      </w:r>
      <w:proofErr w:type="spellStart"/>
      <w:r w:rsidRPr="003222EA">
        <w:rPr>
          <w:sz w:val="28"/>
          <w:szCs w:val="28"/>
        </w:rPr>
        <w:t>остеопластики</w:t>
      </w:r>
      <w:proofErr w:type="spellEnd"/>
      <w:r w:rsidRPr="003222EA">
        <w:rPr>
          <w:sz w:val="28"/>
          <w:szCs w:val="28"/>
        </w:rPr>
        <w:t>;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 w:rsidRPr="003222EA">
        <w:rPr>
          <w:sz w:val="28"/>
          <w:szCs w:val="28"/>
        </w:rPr>
        <w:t xml:space="preserve">22) анестетики для контактной, инъекционной анестезии, </w:t>
      </w:r>
      <w:proofErr w:type="spellStart"/>
      <w:r w:rsidRPr="003222EA">
        <w:rPr>
          <w:sz w:val="28"/>
          <w:szCs w:val="28"/>
        </w:rPr>
        <w:t>безыгольный</w:t>
      </w:r>
      <w:proofErr w:type="spellEnd"/>
      <w:r w:rsidRPr="003222EA">
        <w:rPr>
          <w:sz w:val="28"/>
          <w:szCs w:val="28"/>
        </w:rPr>
        <w:t xml:space="preserve"> </w:t>
      </w:r>
      <w:proofErr w:type="spellStart"/>
      <w:r w:rsidRPr="003222EA">
        <w:rPr>
          <w:sz w:val="28"/>
          <w:szCs w:val="28"/>
        </w:rPr>
        <w:t>инъектор</w:t>
      </w:r>
      <w:proofErr w:type="spellEnd"/>
      <w:r w:rsidRPr="003222EA">
        <w:rPr>
          <w:sz w:val="28"/>
          <w:szCs w:val="28"/>
        </w:rPr>
        <w:t>;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 w:rsidRPr="003222EA">
        <w:rPr>
          <w:sz w:val="28"/>
          <w:szCs w:val="28"/>
        </w:rPr>
        <w:t xml:space="preserve">23) быстротвердеющая пластмасса (ACT, норакрил-100, </w:t>
      </w:r>
      <w:proofErr w:type="spellStart"/>
      <w:r w:rsidRPr="003222EA">
        <w:rPr>
          <w:sz w:val="28"/>
          <w:szCs w:val="28"/>
        </w:rPr>
        <w:t>сокриз</w:t>
      </w:r>
      <w:proofErr w:type="spellEnd"/>
      <w:r w:rsidRPr="003222EA">
        <w:rPr>
          <w:sz w:val="28"/>
          <w:szCs w:val="28"/>
        </w:rPr>
        <w:t xml:space="preserve"> — для </w:t>
      </w:r>
      <w:proofErr w:type="spellStart"/>
      <w:r w:rsidRPr="003222EA">
        <w:rPr>
          <w:sz w:val="28"/>
          <w:szCs w:val="28"/>
        </w:rPr>
        <w:t>шинирования</w:t>
      </w:r>
      <w:proofErr w:type="spellEnd"/>
      <w:r w:rsidRPr="003222EA">
        <w:rPr>
          <w:sz w:val="28"/>
          <w:szCs w:val="28"/>
        </w:rPr>
        <w:t xml:space="preserve"> зубов);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 w:rsidRPr="003222EA">
        <w:rPr>
          <w:sz w:val="28"/>
          <w:szCs w:val="28"/>
        </w:rPr>
        <w:t>24) защитные повязки и пленки (разработанные ЦНИИС);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 w:rsidRPr="003222EA">
        <w:rPr>
          <w:sz w:val="28"/>
          <w:szCs w:val="28"/>
        </w:rPr>
        <w:t xml:space="preserve">25) восковые или специальные оттискные пластинки для контроля </w:t>
      </w:r>
      <w:proofErr w:type="spellStart"/>
      <w:r w:rsidRPr="003222EA">
        <w:rPr>
          <w:sz w:val="28"/>
          <w:szCs w:val="28"/>
        </w:rPr>
        <w:t>окклюзионных</w:t>
      </w:r>
      <w:proofErr w:type="spellEnd"/>
      <w:r w:rsidRPr="003222EA">
        <w:rPr>
          <w:sz w:val="28"/>
          <w:szCs w:val="28"/>
        </w:rPr>
        <w:t xml:space="preserve"> соотношений;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 w:rsidRPr="003222EA">
        <w:rPr>
          <w:sz w:val="28"/>
          <w:szCs w:val="28"/>
        </w:rPr>
        <w:t xml:space="preserve">26) набор шлифовальных камней и головок для выравнивания окклюзии, щетки для полировки корня зуба после </w:t>
      </w:r>
      <w:proofErr w:type="spellStart"/>
      <w:r w:rsidRPr="003222EA">
        <w:rPr>
          <w:sz w:val="28"/>
          <w:szCs w:val="28"/>
        </w:rPr>
        <w:t>кюретажа</w:t>
      </w:r>
      <w:proofErr w:type="spellEnd"/>
      <w:r w:rsidRPr="003222EA">
        <w:rPr>
          <w:sz w:val="28"/>
          <w:szCs w:val="28"/>
        </w:rPr>
        <w:t>;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 w:rsidRPr="003222EA">
        <w:rPr>
          <w:sz w:val="28"/>
          <w:szCs w:val="28"/>
        </w:rPr>
        <w:t xml:space="preserve">27) аппарат гальванический (АГР) для проведения электрофореза гепарина, фтора, </w:t>
      </w:r>
      <w:proofErr w:type="spellStart"/>
      <w:r w:rsidRPr="003222EA">
        <w:rPr>
          <w:sz w:val="28"/>
          <w:szCs w:val="28"/>
        </w:rPr>
        <w:t>рибонуклеазы</w:t>
      </w:r>
      <w:proofErr w:type="spellEnd"/>
      <w:r w:rsidRPr="003222EA">
        <w:rPr>
          <w:sz w:val="28"/>
          <w:szCs w:val="28"/>
        </w:rPr>
        <w:t xml:space="preserve"> и др.;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 w:rsidRPr="003222EA">
        <w:rPr>
          <w:sz w:val="28"/>
          <w:szCs w:val="28"/>
        </w:rPr>
        <w:t>28) пластырь для проведения аллергических проб;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 w:rsidRPr="003222EA">
        <w:rPr>
          <w:sz w:val="28"/>
          <w:szCs w:val="28"/>
        </w:rPr>
        <w:t>29) средства для гигиенических полосканий и орошений полости рта;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 w:rsidRPr="003222EA">
        <w:rPr>
          <w:sz w:val="28"/>
          <w:szCs w:val="28"/>
        </w:rPr>
        <w:t>30) аппарат электросна (ЭС-2, ЭСП-4);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 w:rsidRPr="003222EA">
        <w:rPr>
          <w:sz w:val="28"/>
          <w:szCs w:val="28"/>
        </w:rPr>
        <w:lastRenderedPageBreak/>
        <w:t>31) набор медикаментов для оказания неотложной помощи в случае обморока или коллапса;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 w:rsidRPr="003222EA">
        <w:rPr>
          <w:sz w:val="28"/>
          <w:szCs w:val="28"/>
        </w:rPr>
        <w:t>32) небольшой стенд, альбом или памятка с иллюстрациями средств гигиены полости рта при болезнях пародонта;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 w:rsidRPr="003222EA">
        <w:rPr>
          <w:sz w:val="28"/>
          <w:szCs w:val="28"/>
        </w:rPr>
        <w:t>33) магнитофонные записи лекций и бесед для пациентов;</w:t>
      </w:r>
    </w:p>
    <w:p w:rsidR="003222EA" w:rsidRDefault="003222EA" w:rsidP="003222EA">
      <w:pPr>
        <w:spacing w:line="360" w:lineRule="auto"/>
        <w:jc w:val="both"/>
        <w:rPr>
          <w:sz w:val="28"/>
          <w:szCs w:val="28"/>
        </w:rPr>
      </w:pPr>
      <w:r w:rsidRPr="003222EA">
        <w:rPr>
          <w:sz w:val="28"/>
          <w:szCs w:val="28"/>
        </w:rPr>
        <w:t xml:space="preserve">34) набор гигиенических средств (паст, щеток, </w:t>
      </w:r>
      <w:proofErr w:type="spellStart"/>
      <w:r w:rsidRPr="003222EA">
        <w:rPr>
          <w:sz w:val="28"/>
          <w:szCs w:val="28"/>
        </w:rPr>
        <w:t>флоссов</w:t>
      </w:r>
      <w:proofErr w:type="spellEnd"/>
      <w:r w:rsidRPr="003222EA">
        <w:rPr>
          <w:sz w:val="28"/>
          <w:szCs w:val="28"/>
        </w:rPr>
        <w:t>, эликсиров) для обучения навыкам ухода за полостью рта.</w:t>
      </w:r>
      <w:r w:rsidR="0008602D" w:rsidRPr="0008602D">
        <w:t xml:space="preserve"> </w:t>
      </w:r>
      <w:proofErr w:type="gramStart"/>
      <w:r w:rsidR="0008602D">
        <w:rPr>
          <w:sz w:val="28"/>
          <w:szCs w:val="28"/>
        </w:rPr>
        <w:t xml:space="preserve">[ </w:t>
      </w:r>
      <w:proofErr w:type="gramEnd"/>
      <w:r w:rsidR="0008602D">
        <w:rPr>
          <w:sz w:val="28"/>
          <w:szCs w:val="28"/>
        </w:rPr>
        <w:t>50</w:t>
      </w:r>
      <w:r w:rsidR="0008602D" w:rsidRPr="0008602D">
        <w:rPr>
          <w:sz w:val="28"/>
          <w:szCs w:val="28"/>
        </w:rPr>
        <w:t>].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3222EA">
        <w:rPr>
          <w:sz w:val="28"/>
          <w:szCs w:val="28"/>
        </w:rPr>
        <w:t xml:space="preserve">Перечисленный список оснащения </w:t>
      </w:r>
      <w:proofErr w:type="spellStart"/>
      <w:r w:rsidRPr="003222EA">
        <w:rPr>
          <w:sz w:val="28"/>
          <w:szCs w:val="28"/>
        </w:rPr>
        <w:t>пародонтологического</w:t>
      </w:r>
      <w:proofErr w:type="spellEnd"/>
      <w:r w:rsidRPr="003222EA">
        <w:rPr>
          <w:sz w:val="28"/>
          <w:szCs w:val="28"/>
        </w:rPr>
        <w:t xml:space="preserve"> подразделения является лишь ориентировочным и может быть дополнен и изменен в зависимости от условий и </w:t>
      </w:r>
      <w:proofErr w:type="gramStart"/>
      <w:r w:rsidRPr="003222EA">
        <w:rPr>
          <w:sz w:val="28"/>
          <w:szCs w:val="28"/>
        </w:rPr>
        <w:t>объема</w:t>
      </w:r>
      <w:proofErr w:type="gramEnd"/>
      <w:r w:rsidRPr="003222EA">
        <w:rPr>
          <w:sz w:val="28"/>
          <w:szCs w:val="28"/>
        </w:rPr>
        <w:t xml:space="preserve"> проводимых лечебно-профилактических мероприятий и масш</w:t>
      </w:r>
      <w:r>
        <w:rPr>
          <w:sz w:val="28"/>
          <w:szCs w:val="28"/>
        </w:rPr>
        <w:t>таба специализированной помощи.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222EA">
        <w:rPr>
          <w:sz w:val="28"/>
          <w:szCs w:val="28"/>
        </w:rPr>
        <w:t xml:space="preserve">Организация и многолетнее функционирование </w:t>
      </w:r>
      <w:proofErr w:type="spellStart"/>
      <w:r w:rsidRPr="003222EA">
        <w:rPr>
          <w:sz w:val="28"/>
          <w:szCs w:val="28"/>
        </w:rPr>
        <w:t>пародонтологического</w:t>
      </w:r>
      <w:proofErr w:type="spellEnd"/>
      <w:r w:rsidRPr="003222EA">
        <w:rPr>
          <w:sz w:val="28"/>
          <w:szCs w:val="28"/>
        </w:rPr>
        <w:t xml:space="preserve"> отделения позволили нам провести анализ рентабельности специализированного</w:t>
      </w:r>
      <w:r>
        <w:rPr>
          <w:sz w:val="28"/>
          <w:szCs w:val="28"/>
        </w:rPr>
        <w:t xml:space="preserve"> по лечению болезней пародонта.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3222EA">
        <w:rPr>
          <w:sz w:val="28"/>
          <w:szCs w:val="28"/>
        </w:rPr>
        <w:t xml:space="preserve">Результаты изучения затрат рабочего времени (хронометраж) </w:t>
      </w:r>
      <w:proofErr w:type="spellStart"/>
      <w:r w:rsidRPr="003222EA">
        <w:rPr>
          <w:sz w:val="28"/>
          <w:szCs w:val="28"/>
        </w:rPr>
        <w:t>пародонтолога</w:t>
      </w:r>
      <w:proofErr w:type="spellEnd"/>
      <w:r w:rsidRPr="003222EA">
        <w:rPr>
          <w:sz w:val="28"/>
          <w:szCs w:val="28"/>
        </w:rPr>
        <w:t xml:space="preserve"> при оказании лечебной помощи больным с учетом существующих заболеваний пародонта в настоящее время и предположенных нами лечебных комплексов показали, что на каждое посещение больного в районных поликлиниках Москвы затрачивается в среднем 21,26 мин, тогда как при использовании предлагаемых нами методик — 28,78 мин. Причем, если в первом случае затраты времени на первое и последующие</w:t>
      </w:r>
      <w:proofErr w:type="gramEnd"/>
      <w:r w:rsidRPr="003222EA">
        <w:rPr>
          <w:sz w:val="28"/>
          <w:szCs w:val="28"/>
        </w:rPr>
        <w:t xml:space="preserve"> посещения практически равны, то во втором — стоматолог затрачивает на первое посещение 29,69 ми</w:t>
      </w:r>
      <w:r>
        <w:rPr>
          <w:sz w:val="28"/>
          <w:szCs w:val="28"/>
        </w:rPr>
        <w:t xml:space="preserve">н, а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последующие — 28,0 мин.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222EA">
        <w:rPr>
          <w:sz w:val="28"/>
          <w:szCs w:val="28"/>
        </w:rPr>
        <w:t xml:space="preserve">Подобная разница в затратах времени на первое и последующие посещения при применении предлагаемых нами методик лечения объясняется главным образом проведением более тщательного обследования больных. Так, в первое посещение больным проводились следующие обязательные диагностические тесты: комбинированный </w:t>
      </w:r>
      <w:proofErr w:type="spellStart"/>
      <w:r w:rsidRPr="003222EA">
        <w:rPr>
          <w:sz w:val="28"/>
          <w:szCs w:val="28"/>
        </w:rPr>
        <w:t>пародонтальный</w:t>
      </w:r>
      <w:proofErr w:type="spellEnd"/>
      <w:r w:rsidRPr="003222EA">
        <w:rPr>
          <w:sz w:val="28"/>
          <w:szCs w:val="28"/>
        </w:rPr>
        <w:t xml:space="preserve"> индекс, индекс </w:t>
      </w:r>
      <w:proofErr w:type="spellStart"/>
      <w:r w:rsidRPr="003222EA">
        <w:rPr>
          <w:sz w:val="28"/>
          <w:szCs w:val="28"/>
        </w:rPr>
        <w:t>пародонтальных</w:t>
      </w:r>
      <w:proofErr w:type="spellEnd"/>
      <w:r w:rsidRPr="003222EA">
        <w:rPr>
          <w:sz w:val="28"/>
          <w:szCs w:val="28"/>
        </w:rPr>
        <w:t xml:space="preserve"> резервов (24,3 мин), инд</w:t>
      </w:r>
      <w:r>
        <w:rPr>
          <w:sz w:val="28"/>
          <w:szCs w:val="28"/>
        </w:rPr>
        <w:t>екс Грина—</w:t>
      </w:r>
      <w:proofErr w:type="spellStart"/>
      <w:r>
        <w:rPr>
          <w:sz w:val="28"/>
          <w:szCs w:val="28"/>
        </w:rPr>
        <w:t>Вермийона</w:t>
      </w:r>
      <w:proofErr w:type="spellEnd"/>
      <w:r>
        <w:rPr>
          <w:sz w:val="28"/>
          <w:szCs w:val="28"/>
        </w:rPr>
        <w:t xml:space="preserve"> (4,36 мин).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Pr="003222EA">
        <w:rPr>
          <w:sz w:val="28"/>
          <w:szCs w:val="28"/>
        </w:rPr>
        <w:t xml:space="preserve">Стремясь сократить время, затрачиваемое на обследование больного без ущерба качества его проведения, мы подвергли критическому анализу клиническую эффективность и целесообразность проведения таких тестов, как проба Шиллера, формалиновая проба, проба </w:t>
      </w:r>
      <w:proofErr w:type="spellStart"/>
      <w:r w:rsidRPr="003222EA">
        <w:rPr>
          <w:sz w:val="28"/>
          <w:szCs w:val="28"/>
        </w:rPr>
        <w:t>Базарновой</w:t>
      </w:r>
      <w:proofErr w:type="spellEnd"/>
      <w:r w:rsidRPr="003222EA">
        <w:rPr>
          <w:sz w:val="28"/>
          <w:szCs w:val="28"/>
        </w:rPr>
        <w:t>—</w:t>
      </w:r>
      <w:proofErr w:type="spellStart"/>
      <w:r w:rsidRPr="003222EA">
        <w:rPr>
          <w:sz w:val="28"/>
          <w:szCs w:val="28"/>
        </w:rPr>
        <w:t>Кавецкого</w:t>
      </w:r>
      <w:proofErr w:type="spellEnd"/>
      <w:r w:rsidRPr="003222EA">
        <w:rPr>
          <w:sz w:val="28"/>
          <w:szCs w:val="28"/>
        </w:rPr>
        <w:t xml:space="preserve">. В результате было установлено, что наиболее эффективной и показательной как для диагностики, так и для оценки динамики процесса является проба Кулаженко с дозированным вакуумом, определяющая стойкость капилляров десны, комбинированный </w:t>
      </w:r>
      <w:proofErr w:type="spellStart"/>
      <w:r w:rsidRPr="003222EA">
        <w:rPr>
          <w:sz w:val="28"/>
          <w:szCs w:val="28"/>
        </w:rPr>
        <w:t>пародонтальный</w:t>
      </w:r>
      <w:proofErr w:type="spellEnd"/>
      <w:r w:rsidRPr="003222EA">
        <w:rPr>
          <w:sz w:val="28"/>
          <w:szCs w:val="28"/>
        </w:rPr>
        <w:t xml:space="preserve"> индекс и гигиенический индекс Грина—</w:t>
      </w:r>
      <w:proofErr w:type="spellStart"/>
      <w:r w:rsidRPr="003222EA">
        <w:rPr>
          <w:sz w:val="28"/>
          <w:szCs w:val="28"/>
        </w:rPr>
        <w:t>Вермийона</w:t>
      </w:r>
      <w:proofErr w:type="spellEnd"/>
      <w:r w:rsidRPr="003222EA">
        <w:rPr>
          <w:sz w:val="28"/>
          <w:szCs w:val="28"/>
        </w:rPr>
        <w:t xml:space="preserve"> (или Федорова—</w:t>
      </w:r>
      <w:proofErr w:type="spellStart"/>
      <w:r w:rsidRPr="003222EA">
        <w:rPr>
          <w:sz w:val="28"/>
          <w:szCs w:val="28"/>
        </w:rPr>
        <w:t>Володкиной</w:t>
      </w:r>
      <w:proofErr w:type="spellEnd"/>
      <w:r w:rsidRPr="003222EA">
        <w:rPr>
          <w:sz w:val="28"/>
          <w:szCs w:val="28"/>
        </w:rPr>
        <w:t xml:space="preserve">). Помимо клинических преимуществ, проведение указанных тестов требует сравнительно небольшого времени, что играет существенную роль при массовом стоматологическом приеме больных. В результате использования названных тестов продолжительность первичных посещений </w:t>
      </w:r>
      <w:proofErr w:type="gramStart"/>
      <w:r w:rsidRPr="003222EA">
        <w:rPr>
          <w:sz w:val="28"/>
          <w:szCs w:val="28"/>
        </w:rPr>
        <w:t>снизилась до 18,27 мин и в среднем на одно посещение стоматолог стал</w:t>
      </w:r>
      <w:proofErr w:type="gramEnd"/>
      <w:r w:rsidRPr="003222EA">
        <w:rPr>
          <w:sz w:val="28"/>
          <w:szCs w:val="28"/>
        </w:rPr>
        <w:t xml:space="preserve"> затрачи</w:t>
      </w:r>
      <w:r>
        <w:rPr>
          <w:sz w:val="28"/>
          <w:szCs w:val="28"/>
        </w:rPr>
        <w:t>вать 22,46 мин.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3222EA">
        <w:rPr>
          <w:sz w:val="28"/>
          <w:szCs w:val="28"/>
        </w:rPr>
        <w:t>Таким образом, при обследовании и лечении больных пародонтозом по предлагаемым схемам продолжительность каждого посещения увеличивается на 1,2 м</w:t>
      </w:r>
      <w:r>
        <w:rPr>
          <w:sz w:val="28"/>
          <w:szCs w:val="28"/>
        </w:rPr>
        <w:t xml:space="preserve">ин по сравнению с </w:t>
      </w:r>
      <w:proofErr w:type="gramStart"/>
      <w:r>
        <w:rPr>
          <w:sz w:val="28"/>
          <w:szCs w:val="28"/>
        </w:rPr>
        <w:t>существующей</w:t>
      </w:r>
      <w:proofErr w:type="gramEnd"/>
      <w:r>
        <w:rPr>
          <w:sz w:val="28"/>
          <w:szCs w:val="28"/>
        </w:rPr>
        <w:t>.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3222EA">
        <w:rPr>
          <w:sz w:val="28"/>
          <w:szCs w:val="28"/>
        </w:rPr>
        <w:t xml:space="preserve">Однако проведенный анализ количества посещений, необходимых для наступления стойкой стабилизации патологического процесса, показал, что в настоящее время их число варьирует от 10—12 до 25—30 и более, составляя в среднем 16,4 посещений. В то же время предлагаемые нами методики предусматривают длительность курса лечения больных с начальной стадией пародонтоза в 2 </w:t>
      </w:r>
      <w:proofErr w:type="spellStart"/>
      <w:r w:rsidRPr="003222EA">
        <w:rPr>
          <w:sz w:val="28"/>
          <w:szCs w:val="28"/>
        </w:rPr>
        <w:t>нед</w:t>
      </w:r>
      <w:proofErr w:type="spellEnd"/>
      <w:r w:rsidRPr="003222EA">
        <w:rPr>
          <w:sz w:val="28"/>
          <w:szCs w:val="28"/>
        </w:rPr>
        <w:t xml:space="preserve">, а с </w:t>
      </w:r>
      <w:proofErr w:type="spellStart"/>
      <w:r w:rsidRPr="003222EA">
        <w:rPr>
          <w:sz w:val="28"/>
          <w:szCs w:val="28"/>
        </w:rPr>
        <w:t>развившейся</w:t>
      </w:r>
      <w:proofErr w:type="spellEnd"/>
      <w:r w:rsidRPr="003222EA">
        <w:rPr>
          <w:sz w:val="28"/>
          <w:szCs w:val="28"/>
        </w:rPr>
        <w:t xml:space="preserve"> — в 4 </w:t>
      </w:r>
      <w:proofErr w:type="spellStart"/>
      <w:r w:rsidRPr="003222EA">
        <w:rPr>
          <w:sz w:val="28"/>
          <w:szCs w:val="28"/>
        </w:rPr>
        <w:t>нед</w:t>
      </w:r>
      <w:proofErr w:type="spellEnd"/>
      <w:r w:rsidRPr="003222EA">
        <w:rPr>
          <w:sz w:val="28"/>
          <w:szCs w:val="28"/>
        </w:rPr>
        <w:t>. Практически курс лечения больных пародонтозом с использованием предложенного нами арсенала методик и средств в среднем состоит из 8,70 посещений, что в 1,86 раза меньше по сравнению с имеющимся в сети стоматологических учреждений в настоящее время.</w:t>
      </w:r>
      <w:r w:rsidR="0008602D" w:rsidRPr="0008602D">
        <w:rPr>
          <w:sz w:val="28"/>
          <w:szCs w:val="28"/>
        </w:rPr>
        <w:t xml:space="preserve"> </w:t>
      </w:r>
      <w:proofErr w:type="gramStart"/>
      <w:r w:rsidR="0008602D">
        <w:rPr>
          <w:sz w:val="28"/>
          <w:szCs w:val="28"/>
        </w:rPr>
        <w:t xml:space="preserve">[ </w:t>
      </w:r>
      <w:proofErr w:type="gramEnd"/>
      <w:r w:rsidR="0008602D" w:rsidRPr="00AA477D">
        <w:rPr>
          <w:sz w:val="28"/>
          <w:szCs w:val="28"/>
        </w:rPr>
        <w:t>53</w:t>
      </w:r>
      <w:r w:rsidR="0008602D">
        <w:rPr>
          <w:sz w:val="28"/>
          <w:szCs w:val="28"/>
        </w:rPr>
        <w:t>]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 w:rsidRPr="003222EA">
        <w:rPr>
          <w:sz w:val="28"/>
          <w:szCs w:val="28"/>
        </w:rPr>
        <w:t xml:space="preserve">Проведенный нами эксперимент, в ходе которого медицинским сестрам было поручено, после соответствующей подготовки, проводить ряд работ, выполняемых в настоящее время стоматологом — туалет полости рта </w:t>
      </w:r>
      <w:r w:rsidRPr="003222EA">
        <w:rPr>
          <w:sz w:val="28"/>
          <w:szCs w:val="28"/>
        </w:rPr>
        <w:lastRenderedPageBreak/>
        <w:t xml:space="preserve">(включая удаление </w:t>
      </w:r>
      <w:proofErr w:type="spellStart"/>
      <w:r w:rsidRPr="003222EA">
        <w:rPr>
          <w:sz w:val="28"/>
          <w:szCs w:val="28"/>
        </w:rPr>
        <w:t>наддесневых</w:t>
      </w:r>
      <w:proofErr w:type="spellEnd"/>
      <w:r w:rsidRPr="003222EA">
        <w:rPr>
          <w:sz w:val="28"/>
          <w:szCs w:val="28"/>
        </w:rPr>
        <w:t xml:space="preserve"> зубных отложений), обработка </w:t>
      </w:r>
      <w:proofErr w:type="spellStart"/>
      <w:r w:rsidRPr="003222EA">
        <w:rPr>
          <w:sz w:val="28"/>
          <w:szCs w:val="28"/>
        </w:rPr>
        <w:t>десневых</w:t>
      </w:r>
      <w:proofErr w:type="spellEnd"/>
      <w:r w:rsidRPr="003222EA">
        <w:rPr>
          <w:sz w:val="28"/>
          <w:szCs w:val="28"/>
        </w:rPr>
        <w:t xml:space="preserve"> сосочков, проведение инъекций, аппликаций, орошений, массажа, вакуум-терапии, наложение защитной повязки, свидетельствует о том, что это освобождает около 35% рабочего времени врача-</w:t>
      </w:r>
      <w:proofErr w:type="spellStart"/>
      <w:r w:rsidRPr="003222EA">
        <w:rPr>
          <w:sz w:val="28"/>
          <w:szCs w:val="28"/>
        </w:rPr>
        <w:t>пародонтолога</w:t>
      </w:r>
      <w:proofErr w:type="spellEnd"/>
      <w:r w:rsidRPr="003222EA">
        <w:rPr>
          <w:sz w:val="28"/>
          <w:szCs w:val="28"/>
        </w:rPr>
        <w:t>.</w:t>
      </w:r>
      <w:proofErr w:type="gramEnd"/>
      <w:r w:rsidRPr="003222EA">
        <w:rPr>
          <w:sz w:val="28"/>
          <w:szCs w:val="28"/>
        </w:rPr>
        <w:t xml:space="preserve"> Такая </w:t>
      </w:r>
      <w:proofErr w:type="spellStart"/>
      <w:r w:rsidRPr="003222EA">
        <w:rPr>
          <w:sz w:val="28"/>
          <w:szCs w:val="28"/>
        </w:rPr>
        <w:t>организация'работы</w:t>
      </w:r>
      <w:proofErr w:type="spellEnd"/>
      <w:r w:rsidRPr="003222EA">
        <w:rPr>
          <w:sz w:val="28"/>
          <w:szCs w:val="28"/>
        </w:rPr>
        <w:t xml:space="preserve"> персонала </w:t>
      </w:r>
      <w:proofErr w:type="spellStart"/>
      <w:r w:rsidRPr="003222EA">
        <w:rPr>
          <w:sz w:val="28"/>
          <w:szCs w:val="28"/>
        </w:rPr>
        <w:t>пародонтологического</w:t>
      </w:r>
      <w:proofErr w:type="spellEnd"/>
      <w:r w:rsidRPr="003222EA">
        <w:rPr>
          <w:sz w:val="28"/>
          <w:szCs w:val="28"/>
        </w:rPr>
        <w:t xml:space="preserve"> отделения также стала возможна благодаря разработанным схемам лечения пародонтоза, которые позволили определить детальный план лечебных мероприятий на период курса лечения каждого больного. При этом в задачи стоматолога входили диагностика формы пародонтоза, его стадии, прогноз и в соответствии с этим составление плана комплексного лечения, а также </w:t>
      </w:r>
      <w:proofErr w:type="gramStart"/>
      <w:r w:rsidRPr="003222EA">
        <w:rPr>
          <w:sz w:val="28"/>
          <w:szCs w:val="28"/>
        </w:rPr>
        <w:t>контроль за</w:t>
      </w:r>
      <w:proofErr w:type="gramEnd"/>
      <w:r w:rsidRPr="003222EA">
        <w:rPr>
          <w:sz w:val="28"/>
          <w:szCs w:val="28"/>
        </w:rPr>
        <w:t xml:space="preserve"> динамикой патологического процесса. Однако временно определялся объем манипуляций, выполняемых медицинской сестрой на ка</w:t>
      </w:r>
      <w:r>
        <w:rPr>
          <w:sz w:val="28"/>
          <w:szCs w:val="28"/>
        </w:rPr>
        <w:t>ждом этапе лечебного комплекса.</w:t>
      </w:r>
      <w:r w:rsidR="0008602D" w:rsidRPr="0008602D">
        <w:t xml:space="preserve"> </w:t>
      </w:r>
      <w:r w:rsidR="0008602D">
        <w:rPr>
          <w:sz w:val="28"/>
          <w:szCs w:val="28"/>
        </w:rPr>
        <w:t>[</w:t>
      </w:r>
      <w:r w:rsidR="0008602D" w:rsidRPr="0008602D">
        <w:rPr>
          <w:sz w:val="28"/>
          <w:szCs w:val="28"/>
        </w:rPr>
        <w:t>23].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3222EA">
        <w:rPr>
          <w:sz w:val="28"/>
          <w:szCs w:val="28"/>
        </w:rPr>
        <w:t xml:space="preserve">Результаты проведенного эксперимента позволили установить, что производительность труда врача-стоматолога повысилась в среднем на 24,24%. В том числе общее количество посещений возросло на 14,53%, число первичных больных — 27,78%, количество выработанных трудовых единиц — на 14,85%, а число лиц, у которых наступила стойкая стабилизация патологического процесса в </w:t>
      </w:r>
      <w:r>
        <w:rPr>
          <w:sz w:val="28"/>
          <w:szCs w:val="28"/>
        </w:rPr>
        <w:t>пародонте, — на 32,18%.</w:t>
      </w:r>
    </w:p>
    <w:p w:rsidR="003222EA" w:rsidRPr="003222EA" w:rsidRDefault="003222EA" w:rsidP="003222E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3222EA">
        <w:rPr>
          <w:sz w:val="28"/>
          <w:szCs w:val="28"/>
        </w:rPr>
        <w:t xml:space="preserve">Таким образом, применение предложенных нами комплексов лечения больных пародонтозом позволило в 1,86 раза сократить количество посещений, необходимых для проведения полного курса лечения, </w:t>
      </w:r>
      <w:proofErr w:type="gramStart"/>
      <w:r w:rsidRPr="003222EA">
        <w:rPr>
          <w:sz w:val="28"/>
          <w:szCs w:val="28"/>
        </w:rPr>
        <w:t>а</w:t>
      </w:r>
      <w:proofErr w:type="gramEnd"/>
      <w:r w:rsidRPr="003222EA">
        <w:rPr>
          <w:sz w:val="28"/>
          <w:szCs w:val="28"/>
        </w:rPr>
        <w:t xml:space="preserve"> следовательно во столько же раз увеличить число лиц, которым необходимо провести курс лечения. Этому способствует также четкая организация работы </w:t>
      </w:r>
      <w:proofErr w:type="spellStart"/>
      <w:r w:rsidRPr="003222EA">
        <w:rPr>
          <w:sz w:val="28"/>
          <w:szCs w:val="28"/>
        </w:rPr>
        <w:t>пародонтологического</w:t>
      </w:r>
      <w:proofErr w:type="spellEnd"/>
      <w:r w:rsidRPr="003222EA">
        <w:rPr>
          <w:sz w:val="28"/>
          <w:szCs w:val="28"/>
        </w:rPr>
        <w:t xml:space="preserve"> отделения, в том числе бригадный метод работы, при котором каждому стоматологу помогает медицинская сестра при условии рационально</w:t>
      </w:r>
      <w:r>
        <w:rPr>
          <w:sz w:val="28"/>
          <w:szCs w:val="28"/>
        </w:rPr>
        <w:t>го разделения их функций.</w:t>
      </w:r>
    </w:p>
    <w:p w:rsidR="003222EA" w:rsidRDefault="003222EA" w:rsidP="003222E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3222EA">
        <w:rPr>
          <w:sz w:val="28"/>
          <w:szCs w:val="28"/>
        </w:rPr>
        <w:t xml:space="preserve">Правильная организация и четкая работа </w:t>
      </w:r>
      <w:proofErr w:type="spellStart"/>
      <w:r w:rsidRPr="003222EA">
        <w:rPr>
          <w:sz w:val="28"/>
          <w:szCs w:val="28"/>
        </w:rPr>
        <w:t>пародонтологического</w:t>
      </w:r>
      <w:proofErr w:type="spellEnd"/>
      <w:r w:rsidRPr="003222EA">
        <w:rPr>
          <w:sz w:val="28"/>
          <w:szCs w:val="28"/>
        </w:rPr>
        <w:t xml:space="preserve"> подразделения будет способствовать повышению эффективности одного из важных разделов специализированной стоматологической помощи.</w:t>
      </w:r>
    </w:p>
    <w:p w:rsidR="003222EA" w:rsidRDefault="003222EA" w:rsidP="003222EA">
      <w:pPr>
        <w:spacing w:line="360" w:lineRule="auto"/>
        <w:jc w:val="both"/>
        <w:rPr>
          <w:b/>
          <w:sz w:val="28"/>
          <w:szCs w:val="28"/>
        </w:rPr>
      </w:pPr>
      <w:r w:rsidRPr="003222EA">
        <w:rPr>
          <w:b/>
          <w:sz w:val="28"/>
          <w:szCs w:val="28"/>
        </w:rPr>
        <w:lastRenderedPageBreak/>
        <w:t>8.Заключение</w:t>
      </w:r>
    </w:p>
    <w:p w:rsidR="003222EA" w:rsidRDefault="003222EA" w:rsidP="003222E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3222EA">
        <w:rPr>
          <w:sz w:val="28"/>
          <w:szCs w:val="28"/>
        </w:rPr>
        <w:t>Для Российской Федерации чрезвычайно актуальным остаётся вопрос о сохранении стоматологического здоровья у значительной части населения. Показатель распространённости стоматологических заболеваний на 1000 населения весьма вариативен не только по возрасту, но и по гендерному признаку, а также по месту проживания</w:t>
      </w:r>
      <w:r>
        <w:rPr>
          <w:sz w:val="28"/>
          <w:szCs w:val="28"/>
        </w:rPr>
        <w:t xml:space="preserve"> </w:t>
      </w:r>
      <w:r w:rsidRPr="003222EA">
        <w:rPr>
          <w:sz w:val="28"/>
          <w:szCs w:val="28"/>
        </w:rPr>
        <w:t>населения.</w:t>
      </w:r>
    </w:p>
    <w:p w:rsidR="003222EA" w:rsidRDefault="003222EA" w:rsidP="003222E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3222EA">
        <w:rPr>
          <w:sz w:val="28"/>
          <w:szCs w:val="28"/>
        </w:rPr>
        <w:t>Существующие государственные программы профилактики основных стоматологических заболеваний (йодирование продукт</w:t>
      </w:r>
      <w:r>
        <w:rPr>
          <w:sz w:val="28"/>
          <w:szCs w:val="28"/>
        </w:rPr>
        <w:t xml:space="preserve">ов питания, Блендамед </w:t>
      </w:r>
      <w:proofErr w:type="gramStart"/>
      <w:r>
        <w:rPr>
          <w:sz w:val="28"/>
          <w:szCs w:val="28"/>
        </w:rPr>
        <w:t>–з</w:t>
      </w:r>
      <w:proofErr w:type="gramEnd"/>
      <w:r>
        <w:rPr>
          <w:sz w:val="28"/>
          <w:szCs w:val="28"/>
        </w:rPr>
        <w:t xml:space="preserve">доровая </w:t>
      </w:r>
      <w:r w:rsidRPr="003222EA">
        <w:rPr>
          <w:sz w:val="28"/>
          <w:szCs w:val="28"/>
        </w:rPr>
        <w:t>страна и т. п.) применяются на территориях без учёта реалий стоматологического здоровь</w:t>
      </w:r>
      <w:r>
        <w:rPr>
          <w:sz w:val="28"/>
          <w:szCs w:val="28"/>
        </w:rPr>
        <w:t xml:space="preserve">я населения. В настоящее </w:t>
      </w:r>
      <w:r w:rsidRPr="003222EA">
        <w:rPr>
          <w:sz w:val="28"/>
          <w:szCs w:val="28"/>
        </w:rPr>
        <w:t xml:space="preserve">время анализ </w:t>
      </w:r>
      <w:proofErr w:type="spellStart"/>
      <w:r w:rsidRPr="003222EA">
        <w:rPr>
          <w:sz w:val="28"/>
          <w:szCs w:val="28"/>
        </w:rPr>
        <w:t>пародонто</w:t>
      </w:r>
      <w:r>
        <w:rPr>
          <w:sz w:val="28"/>
          <w:szCs w:val="28"/>
        </w:rPr>
        <w:t>логического</w:t>
      </w:r>
      <w:proofErr w:type="spellEnd"/>
      <w:r>
        <w:rPr>
          <w:sz w:val="28"/>
          <w:szCs w:val="28"/>
        </w:rPr>
        <w:t xml:space="preserve"> статуса населения в </w:t>
      </w:r>
      <w:r w:rsidRPr="003222EA">
        <w:rPr>
          <w:sz w:val="28"/>
          <w:szCs w:val="28"/>
        </w:rPr>
        <w:t>целом и отдельных его групп является надёжным индикатором эффективности профилактических программ</w:t>
      </w:r>
      <w:r>
        <w:rPr>
          <w:sz w:val="28"/>
          <w:szCs w:val="28"/>
        </w:rPr>
        <w:t>.</w:t>
      </w:r>
    </w:p>
    <w:p w:rsidR="003222EA" w:rsidRDefault="00AA477D" w:rsidP="003222E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222EA">
        <w:rPr>
          <w:sz w:val="28"/>
          <w:szCs w:val="28"/>
        </w:rPr>
        <w:t>Значительные достижения при изучении местных и эндогенных факторов в этиологии и патогенезе заболеваний пародонта, разработка новых методов их лечения и профилактики создали предпосылки для организации квалифицированной помощи больным с различными видами патологии</w:t>
      </w:r>
      <w:r>
        <w:rPr>
          <w:sz w:val="28"/>
          <w:szCs w:val="28"/>
        </w:rPr>
        <w:t xml:space="preserve"> пародонта.</w:t>
      </w:r>
    </w:p>
    <w:p w:rsidR="00AA477D" w:rsidRDefault="00AA477D" w:rsidP="003222E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AA477D">
        <w:rPr>
          <w:sz w:val="28"/>
          <w:szCs w:val="28"/>
        </w:rPr>
        <w:t xml:space="preserve">Правильно организованная работа по активному наблюдению больных с заболеваниями пародонта позволяет добиться значительного успеха в лечении и профилактике этого вида патологии, обеспечить функциональную полноценность </w:t>
      </w:r>
      <w:proofErr w:type="spellStart"/>
      <w:r w:rsidRPr="00AA477D">
        <w:rPr>
          <w:sz w:val="28"/>
          <w:szCs w:val="28"/>
        </w:rPr>
        <w:t>зубочелюстнои</w:t>
      </w:r>
      <w:proofErr w:type="spellEnd"/>
      <w:r w:rsidRPr="00AA477D">
        <w:rPr>
          <w:sz w:val="28"/>
          <w:szCs w:val="28"/>
        </w:rPr>
        <w:t xml:space="preserve"> системы, нормальное физиологическое состояние полости рта, устранить очаги хронической инфекции.</w:t>
      </w:r>
    </w:p>
    <w:p w:rsidR="00AA477D" w:rsidRDefault="00AA477D" w:rsidP="003222EA">
      <w:pPr>
        <w:spacing w:line="360" w:lineRule="auto"/>
        <w:jc w:val="both"/>
        <w:rPr>
          <w:sz w:val="28"/>
          <w:szCs w:val="28"/>
        </w:rPr>
      </w:pPr>
    </w:p>
    <w:p w:rsidR="00AA477D" w:rsidRDefault="00AA477D" w:rsidP="003222EA">
      <w:pPr>
        <w:spacing w:line="360" w:lineRule="auto"/>
        <w:jc w:val="both"/>
        <w:rPr>
          <w:sz w:val="28"/>
          <w:szCs w:val="28"/>
        </w:rPr>
      </w:pPr>
    </w:p>
    <w:p w:rsidR="00AA477D" w:rsidRDefault="00AA477D" w:rsidP="003222EA">
      <w:pPr>
        <w:spacing w:line="360" w:lineRule="auto"/>
        <w:jc w:val="both"/>
        <w:rPr>
          <w:sz w:val="28"/>
          <w:szCs w:val="28"/>
        </w:rPr>
      </w:pPr>
    </w:p>
    <w:p w:rsidR="00AA477D" w:rsidRDefault="00AA477D" w:rsidP="003222EA">
      <w:pPr>
        <w:spacing w:line="360" w:lineRule="auto"/>
        <w:jc w:val="both"/>
        <w:rPr>
          <w:sz w:val="28"/>
          <w:szCs w:val="28"/>
        </w:rPr>
      </w:pPr>
    </w:p>
    <w:p w:rsidR="00AA477D" w:rsidRDefault="00AA477D" w:rsidP="003222EA">
      <w:pPr>
        <w:spacing w:line="360" w:lineRule="auto"/>
        <w:jc w:val="both"/>
        <w:rPr>
          <w:sz w:val="28"/>
          <w:szCs w:val="28"/>
        </w:rPr>
      </w:pPr>
    </w:p>
    <w:p w:rsidR="00AA477D" w:rsidRDefault="00AA477D" w:rsidP="003222EA">
      <w:pPr>
        <w:spacing w:line="360" w:lineRule="auto"/>
        <w:jc w:val="both"/>
        <w:rPr>
          <w:sz w:val="28"/>
          <w:szCs w:val="28"/>
        </w:rPr>
      </w:pPr>
    </w:p>
    <w:p w:rsidR="00AA477D" w:rsidRDefault="00AA477D" w:rsidP="003222EA">
      <w:pPr>
        <w:spacing w:line="360" w:lineRule="auto"/>
        <w:jc w:val="both"/>
        <w:rPr>
          <w:sz w:val="28"/>
          <w:szCs w:val="28"/>
        </w:rPr>
      </w:pPr>
    </w:p>
    <w:p w:rsidR="00AA477D" w:rsidRDefault="00AA477D" w:rsidP="003222EA">
      <w:pPr>
        <w:spacing w:line="360" w:lineRule="auto"/>
        <w:jc w:val="both"/>
        <w:rPr>
          <w:b/>
          <w:sz w:val="28"/>
          <w:szCs w:val="28"/>
        </w:rPr>
      </w:pPr>
      <w:r w:rsidRPr="00AA477D">
        <w:rPr>
          <w:b/>
          <w:sz w:val="28"/>
          <w:szCs w:val="28"/>
        </w:rPr>
        <w:lastRenderedPageBreak/>
        <w:t>9.Список литературы</w:t>
      </w:r>
    </w:p>
    <w:p w:rsidR="00AA477D" w:rsidRPr="00AA477D" w:rsidRDefault="00AA477D" w:rsidP="00AA477D">
      <w:pPr>
        <w:pStyle w:val="a3"/>
        <w:numPr>
          <w:ilvl w:val="0"/>
          <w:numId w:val="12"/>
        </w:numPr>
        <w:spacing w:line="360" w:lineRule="auto"/>
        <w:jc w:val="both"/>
        <w:rPr>
          <w:sz w:val="28"/>
          <w:szCs w:val="28"/>
        </w:rPr>
      </w:pPr>
      <w:r w:rsidRPr="00AA477D">
        <w:rPr>
          <w:sz w:val="28"/>
          <w:szCs w:val="28"/>
        </w:rPr>
        <w:t>Баранникова ИЛ. Организация специализированного обслуживания больных с болезнями пародонта//Терапевтическая ст</w:t>
      </w:r>
      <w:r w:rsidR="0008602D">
        <w:rPr>
          <w:sz w:val="28"/>
          <w:szCs w:val="28"/>
        </w:rPr>
        <w:t>оматология. — М., 2017. — С. [33,</w:t>
      </w:r>
      <w:r w:rsidRPr="00AA477D">
        <w:rPr>
          <w:sz w:val="28"/>
          <w:szCs w:val="28"/>
        </w:rPr>
        <w:t>54</w:t>
      </w:r>
      <w:r w:rsidR="0008602D">
        <w:rPr>
          <w:sz w:val="28"/>
          <w:szCs w:val="28"/>
        </w:rPr>
        <w:t>]</w:t>
      </w:r>
      <w:r w:rsidRPr="00AA477D">
        <w:rPr>
          <w:sz w:val="28"/>
          <w:szCs w:val="28"/>
        </w:rPr>
        <w:t>.</w:t>
      </w:r>
    </w:p>
    <w:p w:rsidR="00AA477D" w:rsidRPr="00AA477D" w:rsidRDefault="00AA477D" w:rsidP="00AA477D">
      <w:pPr>
        <w:pStyle w:val="a3"/>
        <w:numPr>
          <w:ilvl w:val="0"/>
          <w:numId w:val="12"/>
        </w:numPr>
        <w:spacing w:line="360" w:lineRule="auto"/>
        <w:jc w:val="both"/>
        <w:rPr>
          <w:sz w:val="28"/>
          <w:szCs w:val="28"/>
        </w:rPr>
      </w:pPr>
      <w:proofErr w:type="spellStart"/>
      <w:r w:rsidRPr="00AA477D">
        <w:rPr>
          <w:sz w:val="28"/>
          <w:szCs w:val="28"/>
        </w:rPr>
        <w:t>Воложин</w:t>
      </w:r>
      <w:proofErr w:type="spellEnd"/>
      <w:r w:rsidRPr="00AA477D">
        <w:rPr>
          <w:sz w:val="28"/>
          <w:szCs w:val="28"/>
        </w:rPr>
        <w:t xml:space="preserve"> ЛИ</w:t>
      </w:r>
      <w:proofErr w:type="gramStart"/>
      <w:r w:rsidRPr="00AA477D">
        <w:rPr>
          <w:sz w:val="28"/>
          <w:szCs w:val="28"/>
        </w:rPr>
        <w:t xml:space="preserve">., </w:t>
      </w:r>
      <w:proofErr w:type="spellStart"/>
      <w:proofErr w:type="gramEnd"/>
      <w:r w:rsidRPr="00AA477D">
        <w:rPr>
          <w:sz w:val="28"/>
          <w:szCs w:val="28"/>
        </w:rPr>
        <w:t>Маянский</w:t>
      </w:r>
      <w:proofErr w:type="spellEnd"/>
      <w:r w:rsidRPr="00AA477D">
        <w:rPr>
          <w:sz w:val="28"/>
          <w:szCs w:val="28"/>
        </w:rPr>
        <w:t xml:space="preserve"> Д.Н. (ред.) Воспаление (этиология, патогенез, </w:t>
      </w:r>
      <w:r w:rsidR="0008602D">
        <w:rPr>
          <w:sz w:val="28"/>
          <w:szCs w:val="28"/>
        </w:rPr>
        <w:t>принципы лечения)//М.: ММСИ, 2016. — [</w:t>
      </w:r>
      <w:r w:rsidRPr="00AA477D">
        <w:rPr>
          <w:sz w:val="28"/>
          <w:szCs w:val="28"/>
        </w:rPr>
        <w:t>111</w:t>
      </w:r>
      <w:r w:rsidR="0008602D">
        <w:rPr>
          <w:sz w:val="28"/>
          <w:szCs w:val="28"/>
        </w:rPr>
        <w:t>]</w:t>
      </w:r>
      <w:r w:rsidRPr="00AA477D">
        <w:rPr>
          <w:sz w:val="28"/>
          <w:szCs w:val="28"/>
        </w:rPr>
        <w:t>.</w:t>
      </w:r>
    </w:p>
    <w:p w:rsidR="00AA477D" w:rsidRPr="00AA477D" w:rsidRDefault="00AA477D" w:rsidP="00AA477D">
      <w:pPr>
        <w:pStyle w:val="a3"/>
        <w:numPr>
          <w:ilvl w:val="0"/>
          <w:numId w:val="12"/>
        </w:numPr>
        <w:spacing w:line="360" w:lineRule="auto"/>
        <w:jc w:val="both"/>
        <w:rPr>
          <w:sz w:val="28"/>
          <w:szCs w:val="28"/>
        </w:rPr>
      </w:pPr>
      <w:r w:rsidRPr="00AA477D">
        <w:rPr>
          <w:sz w:val="28"/>
          <w:szCs w:val="28"/>
        </w:rPr>
        <w:t xml:space="preserve">Данилевский Н.Ф., Колесова Н.А., Колесова Н.В. Теоретические предпосылки возможности регуляции </w:t>
      </w:r>
      <w:proofErr w:type="spellStart"/>
      <w:r w:rsidRPr="00AA477D">
        <w:rPr>
          <w:sz w:val="28"/>
          <w:szCs w:val="28"/>
        </w:rPr>
        <w:t>репаративной</w:t>
      </w:r>
      <w:proofErr w:type="spellEnd"/>
      <w:r w:rsidRPr="00AA477D">
        <w:rPr>
          <w:sz w:val="28"/>
          <w:szCs w:val="28"/>
        </w:rPr>
        <w:t xml:space="preserve"> регенерации </w:t>
      </w:r>
      <w:proofErr w:type="spellStart"/>
      <w:r w:rsidRPr="00AA477D">
        <w:rPr>
          <w:sz w:val="28"/>
          <w:szCs w:val="28"/>
        </w:rPr>
        <w:t>околозубных</w:t>
      </w:r>
      <w:proofErr w:type="spellEnd"/>
      <w:r w:rsidRPr="00AA477D">
        <w:rPr>
          <w:sz w:val="28"/>
          <w:szCs w:val="28"/>
        </w:rPr>
        <w:t xml:space="preserve"> тканей при их воспалении//</w:t>
      </w:r>
      <w:proofErr w:type="spellStart"/>
      <w:r w:rsidRPr="00AA477D">
        <w:rPr>
          <w:sz w:val="28"/>
          <w:szCs w:val="28"/>
        </w:rPr>
        <w:t>Висн</w:t>
      </w:r>
      <w:r w:rsidR="0008602D">
        <w:rPr>
          <w:sz w:val="28"/>
          <w:szCs w:val="28"/>
        </w:rPr>
        <w:t>ик</w:t>
      </w:r>
      <w:proofErr w:type="spellEnd"/>
      <w:r w:rsidR="0008602D">
        <w:rPr>
          <w:sz w:val="28"/>
          <w:szCs w:val="28"/>
        </w:rPr>
        <w:t xml:space="preserve"> стоматологии. — Одесса. — 201</w:t>
      </w:r>
      <w:r w:rsidRPr="00AA477D">
        <w:rPr>
          <w:sz w:val="28"/>
          <w:szCs w:val="28"/>
        </w:rPr>
        <w:t>6. — № 5.</w:t>
      </w:r>
    </w:p>
    <w:p w:rsidR="00AA477D" w:rsidRPr="00AA477D" w:rsidRDefault="00AA477D" w:rsidP="00AA477D">
      <w:pPr>
        <w:pStyle w:val="a3"/>
        <w:numPr>
          <w:ilvl w:val="0"/>
          <w:numId w:val="12"/>
        </w:numPr>
        <w:spacing w:line="360" w:lineRule="auto"/>
        <w:jc w:val="both"/>
        <w:rPr>
          <w:sz w:val="28"/>
          <w:szCs w:val="28"/>
        </w:rPr>
      </w:pPr>
      <w:r w:rsidRPr="00AA477D">
        <w:rPr>
          <w:sz w:val="28"/>
          <w:szCs w:val="28"/>
        </w:rPr>
        <w:t xml:space="preserve">Киселев В.А. Результаты радикальной </w:t>
      </w:r>
      <w:proofErr w:type="spellStart"/>
      <w:r w:rsidRPr="00AA477D">
        <w:rPr>
          <w:sz w:val="28"/>
          <w:szCs w:val="28"/>
        </w:rPr>
        <w:t>гингивоостеопласт</w:t>
      </w:r>
      <w:proofErr w:type="gramStart"/>
      <w:r w:rsidRPr="00AA477D">
        <w:rPr>
          <w:sz w:val="28"/>
          <w:szCs w:val="28"/>
        </w:rPr>
        <w:t>и</w:t>
      </w:r>
      <w:proofErr w:type="spellEnd"/>
      <w:r w:rsidRPr="00AA477D">
        <w:rPr>
          <w:sz w:val="28"/>
          <w:szCs w:val="28"/>
        </w:rPr>
        <w:t>-</w:t>
      </w:r>
      <w:proofErr w:type="gramEnd"/>
      <w:r w:rsidRPr="00AA477D">
        <w:rPr>
          <w:sz w:val="28"/>
          <w:szCs w:val="28"/>
        </w:rPr>
        <w:t xml:space="preserve"> </w:t>
      </w:r>
      <w:proofErr w:type="spellStart"/>
      <w:r w:rsidRPr="00AA477D">
        <w:rPr>
          <w:sz w:val="28"/>
          <w:szCs w:val="28"/>
        </w:rPr>
        <w:t>ки</w:t>
      </w:r>
      <w:proofErr w:type="spellEnd"/>
      <w:r w:rsidRPr="00AA477D">
        <w:rPr>
          <w:sz w:val="28"/>
          <w:szCs w:val="28"/>
        </w:rPr>
        <w:t xml:space="preserve"> при лечении пародонтоза//Стома</w:t>
      </w:r>
      <w:r w:rsidR="0008602D">
        <w:rPr>
          <w:sz w:val="28"/>
          <w:szCs w:val="28"/>
        </w:rPr>
        <w:t>тология. — 2014. — № 5. — [ 50,</w:t>
      </w:r>
      <w:r w:rsidRPr="00AA477D">
        <w:rPr>
          <w:sz w:val="28"/>
          <w:szCs w:val="28"/>
        </w:rPr>
        <w:t>53</w:t>
      </w:r>
      <w:r w:rsidR="0008602D">
        <w:rPr>
          <w:sz w:val="28"/>
          <w:szCs w:val="28"/>
        </w:rPr>
        <w:t>]</w:t>
      </w:r>
      <w:r w:rsidRPr="00AA477D">
        <w:rPr>
          <w:sz w:val="28"/>
          <w:szCs w:val="28"/>
        </w:rPr>
        <w:t>.</w:t>
      </w:r>
    </w:p>
    <w:p w:rsidR="00AA477D" w:rsidRPr="00AA477D" w:rsidRDefault="00AA477D" w:rsidP="00AA477D">
      <w:pPr>
        <w:pStyle w:val="a3"/>
        <w:numPr>
          <w:ilvl w:val="0"/>
          <w:numId w:val="12"/>
        </w:numPr>
        <w:spacing w:line="360" w:lineRule="auto"/>
        <w:jc w:val="both"/>
        <w:rPr>
          <w:sz w:val="28"/>
          <w:szCs w:val="28"/>
        </w:rPr>
      </w:pPr>
      <w:proofErr w:type="spellStart"/>
      <w:r w:rsidRPr="00AA477D">
        <w:rPr>
          <w:sz w:val="28"/>
          <w:szCs w:val="28"/>
        </w:rPr>
        <w:t>Лейбур</w:t>
      </w:r>
      <w:proofErr w:type="spellEnd"/>
      <w:r w:rsidRPr="00AA477D">
        <w:rPr>
          <w:sz w:val="28"/>
          <w:szCs w:val="28"/>
        </w:rPr>
        <w:t xml:space="preserve"> Э.Э., Федоров Н.С., Иванов В.С. Влияние циклических нуклеотидов на митотическую активность клеток зубных зачатков и альвеолярной кости в тканевой культу</w:t>
      </w:r>
      <w:r w:rsidR="0008602D">
        <w:rPr>
          <w:sz w:val="28"/>
          <w:szCs w:val="28"/>
        </w:rPr>
        <w:t xml:space="preserve"> ре//Б </w:t>
      </w:r>
      <w:proofErr w:type="spellStart"/>
      <w:r w:rsidR="0008602D">
        <w:rPr>
          <w:sz w:val="28"/>
          <w:szCs w:val="28"/>
        </w:rPr>
        <w:t>юл</w:t>
      </w:r>
      <w:proofErr w:type="spellEnd"/>
      <w:r w:rsidR="0008602D">
        <w:rPr>
          <w:sz w:val="28"/>
          <w:szCs w:val="28"/>
        </w:rPr>
        <w:t>. эк</w:t>
      </w:r>
      <w:proofErr w:type="gramStart"/>
      <w:r w:rsidR="0008602D">
        <w:rPr>
          <w:sz w:val="28"/>
          <w:szCs w:val="28"/>
        </w:rPr>
        <w:t>с-</w:t>
      </w:r>
      <w:proofErr w:type="gramEnd"/>
      <w:r w:rsidR="0008602D">
        <w:rPr>
          <w:sz w:val="28"/>
          <w:szCs w:val="28"/>
        </w:rPr>
        <w:t xml:space="preserve"> пер. биол. — 2015. — 15. — </w:t>
      </w:r>
      <w:r w:rsidRPr="00AA477D">
        <w:rPr>
          <w:sz w:val="28"/>
          <w:szCs w:val="28"/>
        </w:rPr>
        <w:t xml:space="preserve"> </w:t>
      </w:r>
      <w:r w:rsidR="0008602D">
        <w:rPr>
          <w:sz w:val="28"/>
          <w:szCs w:val="28"/>
        </w:rPr>
        <w:t>[</w:t>
      </w:r>
      <w:r w:rsidRPr="00AA477D">
        <w:rPr>
          <w:sz w:val="28"/>
          <w:szCs w:val="28"/>
        </w:rPr>
        <w:t>607</w:t>
      </w:r>
      <w:r w:rsidR="0008602D">
        <w:rPr>
          <w:sz w:val="28"/>
          <w:szCs w:val="28"/>
        </w:rPr>
        <w:t>]</w:t>
      </w:r>
      <w:r w:rsidRPr="00AA477D">
        <w:rPr>
          <w:sz w:val="28"/>
          <w:szCs w:val="28"/>
        </w:rPr>
        <w:t>.</w:t>
      </w:r>
    </w:p>
    <w:p w:rsidR="00AA477D" w:rsidRPr="00AA477D" w:rsidRDefault="00AA477D" w:rsidP="00AA477D">
      <w:pPr>
        <w:pStyle w:val="a3"/>
        <w:numPr>
          <w:ilvl w:val="0"/>
          <w:numId w:val="12"/>
        </w:numPr>
        <w:spacing w:line="360" w:lineRule="auto"/>
        <w:jc w:val="both"/>
        <w:rPr>
          <w:sz w:val="28"/>
          <w:szCs w:val="28"/>
        </w:rPr>
      </w:pPr>
      <w:r w:rsidRPr="00AA477D">
        <w:rPr>
          <w:sz w:val="28"/>
          <w:szCs w:val="28"/>
        </w:rPr>
        <w:t>Леонтьев В.К., Петрович Ю.А., Круглова Л.Н. О характере воздействия некоторых химических веществ на активность микрофлоры мягкого зуб</w:t>
      </w:r>
      <w:r w:rsidR="0008602D">
        <w:rPr>
          <w:sz w:val="28"/>
          <w:szCs w:val="28"/>
        </w:rPr>
        <w:t>ного налета//Стоматология. — 201</w:t>
      </w:r>
      <w:r w:rsidRPr="00AA477D">
        <w:rPr>
          <w:sz w:val="28"/>
          <w:szCs w:val="28"/>
        </w:rPr>
        <w:t>7. — № 3.</w:t>
      </w:r>
    </w:p>
    <w:p w:rsidR="00AA477D" w:rsidRPr="00AA477D" w:rsidRDefault="00AA477D" w:rsidP="00AA477D">
      <w:pPr>
        <w:pStyle w:val="a3"/>
        <w:numPr>
          <w:ilvl w:val="0"/>
          <w:numId w:val="12"/>
        </w:numPr>
        <w:spacing w:line="360" w:lineRule="auto"/>
        <w:jc w:val="both"/>
        <w:rPr>
          <w:sz w:val="28"/>
          <w:szCs w:val="28"/>
        </w:rPr>
      </w:pPr>
      <w:proofErr w:type="spellStart"/>
      <w:r w:rsidRPr="00AA477D">
        <w:rPr>
          <w:sz w:val="28"/>
          <w:szCs w:val="28"/>
        </w:rPr>
        <w:t>Рабухина</w:t>
      </w:r>
      <w:proofErr w:type="spellEnd"/>
      <w:r w:rsidRPr="00AA477D">
        <w:rPr>
          <w:sz w:val="28"/>
          <w:szCs w:val="28"/>
        </w:rPr>
        <w:t xml:space="preserve"> НА. Рентгенологическое исследование больных с заболеваниями п</w:t>
      </w:r>
      <w:r w:rsidR="0008602D">
        <w:rPr>
          <w:sz w:val="28"/>
          <w:szCs w:val="28"/>
        </w:rPr>
        <w:t>ародонта//</w:t>
      </w:r>
      <w:proofErr w:type="spellStart"/>
      <w:r w:rsidR="0008602D">
        <w:rPr>
          <w:sz w:val="28"/>
          <w:szCs w:val="28"/>
        </w:rPr>
        <w:t>Зубоврач</w:t>
      </w:r>
      <w:proofErr w:type="spellEnd"/>
      <w:r w:rsidR="0008602D">
        <w:rPr>
          <w:sz w:val="28"/>
          <w:szCs w:val="28"/>
        </w:rPr>
        <w:t xml:space="preserve">. </w:t>
      </w:r>
      <w:proofErr w:type="spellStart"/>
      <w:r w:rsidR="0008602D">
        <w:rPr>
          <w:sz w:val="28"/>
          <w:szCs w:val="28"/>
        </w:rPr>
        <w:t>вестн</w:t>
      </w:r>
      <w:proofErr w:type="spellEnd"/>
      <w:r w:rsidR="0008602D">
        <w:rPr>
          <w:sz w:val="28"/>
          <w:szCs w:val="28"/>
        </w:rPr>
        <w:t>. — 201</w:t>
      </w:r>
      <w:r w:rsidRPr="00AA477D">
        <w:rPr>
          <w:sz w:val="28"/>
          <w:szCs w:val="28"/>
        </w:rPr>
        <w:t xml:space="preserve">3. — </w:t>
      </w:r>
      <w:proofErr w:type="spellStart"/>
      <w:r w:rsidRPr="00AA477D">
        <w:rPr>
          <w:sz w:val="28"/>
          <w:szCs w:val="28"/>
        </w:rPr>
        <w:t>Mb</w:t>
      </w:r>
      <w:proofErr w:type="spellEnd"/>
      <w:r w:rsidRPr="00AA477D">
        <w:rPr>
          <w:sz w:val="28"/>
          <w:szCs w:val="28"/>
        </w:rPr>
        <w:t xml:space="preserve"> 3. —</w:t>
      </w:r>
    </w:p>
    <w:p w:rsidR="00AA477D" w:rsidRPr="00AA477D" w:rsidRDefault="0008602D" w:rsidP="0008602D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[16,</w:t>
      </w:r>
      <w:r w:rsidR="00AA477D" w:rsidRPr="00AA477D">
        <w:rPr>
          <w:sz w:val="28"/>
          <w:szCs w:val="28"/>
        </w:rPr>
        <w:t>23</w:t>
      </w:r>
      <w:r>
        <w:rPr>
          <w:sz w:val="28"/>
          <w:szCs w:val="28"/>
        </w:rPr>
        <w:t>]</w:t>
      </w:r>
      <w:r w:rsidR="00AA477D" w:rsidRPr="00AA477D">
        <w:rPr>
          <w:sz w:val="28"/>
          <w:szCs w:val="28"/>
        </w:rPr>
        <w:t>.</w:t>
      </w:r>
    </w:p>
    <w:p w:rsidR="00AA477D" w:rsidRDefault="00AA477D" w:rsidP="00AA477D">
      <w:pPr>
        <w:pStyle w:val="a3"/>
        <w:numPr>
          <w:ilvl w:val="0"/>
          <w:numId w:val="12"/>
        </w:numPr>
        <w:spacing w:line="360" w:lineRule="auto"/>
        <w:jc w:val="both"/>
        <w:rPr>
          <w:sz w:val="28"/>
          <w:szCs w:val="28"/>
        </w:rPr>
      </w:pPr>
      <w:proofErr w:type="spellStart"/>
      <w:r w:rsidRPr="00AA477D">
        <w:rPr>
          <w:sz w:val="28"/>
          <w:szCs w:val="28"/>
        </w:rPr>
        <w:t>Урлина</w:t>
      </w:r>
      <w:proofErr w:type="spellEnd"/>
      <w:r w:rsidRPr="00AA477D">
        <w:rPr>
          <w:sz w:val="28"/>
          <w:szCs w:val="28"/>
        </w:rPr>
        <w:t xml:space="preserve"> Л.И. </w:t>
      </w:r>
      <w:proofErr w:type="gramStart"/>
      <w:r w:rsidRPr="00AA477D">
        <w:rPr>
          <w:sz w:val="28"/>
          <w:szCs w:val="28"/>
        </w:rPr>
        <w:t>Гипербарическая</w:t>
      </w:r>
      <w:proofErr w:type="gramEnd"/>
      <w:r w:rsidRPr="00AA477D">
        <w:rPr>
          <w:sz w:val="28"/>
          <w:szCs w:val="28"/>
        </w:rPr>
        <w:t xml:space="preserve"> </w:t>
      </w:r>
      <w:proofErr w:type="spellStart"/>
      <w:r w:rsidRPr="00AA477D">
        <w:rPr>
          <w:sz w:val="28"/>
          <w:szCs w:val="28"/>
        </w:rPr>
        <w:t>оксигенация</w:t>
      </w:r>
      <w:proofErr w:type="spellEnd"/>
      <w:r w:rsidRPr="00AA477D">
        <w:rPr>
          <w:sz w:val="28"/>
          <w:szCs w:val="28"/>
        </w:rPr>
        <w:t xml:space="preserve"> в комплексном лечении пародонтоза//Гипербарическ</w:t>
      </w:r>
      <w:r w:rsidR="0008602D">
        <w:rPr>
          <w:sz w:val="28"/>
          <w:szCs w:val="28"/>
        </w:rPr>
        <w:t xml:space="preserve">ая </w:t>
      </w:r>
      <w:proofErr w:type="spellStart"/>
      <w:r w:rsidR="0008602D">
        <w:rPr>
          <w:sz w:val="28"/>
          <w:szCs w:val="28"/>
        </w:rPr>
        <w:t>оксигенация</w:t>
      </w:r>
      <w:proofErr w:type="spellEnd"/>
      <w:r w:rsidR="0008602D">
        <w:rPr>
          <w:sz w:val="28"/>
          <w:szCs w:val="28"/>
        </w:rPr>
        <w:t>. — М., 2015. -  [216,</w:t>
      </w:r>
      <w:r w:rsidRPr="00AA477D">
        <w:rPr>
          <w:sz w:val="28"/>
          <w:szCs w:val="28"/>
        </w:rPr>
        <w:t>217</w:t>
      </w:r>
      <w:r w:rsidR="0008602D">
        <w:rPr>
          <w:sz w:val="28"/>
          <w:szCs w:val="28"/>
        </w:rPr>
        <w:t>]</w:t>
      </w:r>
      <w:r w:rsidRPr="00AA477D">
        <w:rPr>
          <w:sz w:val="28"/>
          <w:szCs w:val="28"/>
        </w:rPr>
        <w:t>.</w:t>
      </w:r>
    </w:p>
    <w:p w:rsidR="00AA477D" w:rsidRDefault="00AA477D" w:rsidP="00AA477D">
      <w:pPr>
        <w:pStyle w:val="a3"/>
        <w:numPr>
          <w:ilvl w:val="0"/>
          <w:numId w:val="12"/>
        </w:numPr>
        <w:spacing w:line="360" w:lineRule="auto"/>
        <w:jc w:val="both"/>
        <w:rPr>
          <w:sz w:val="28"/>
          <w:szCs w:val="28"/>
        </w:rPr>
      </w:pPr>
      <w:r w:rsidRPr="00AA477D">
        <w:rPr>
          <w:sz w:val="28"/>
          <w:szCs w:val="28"/>
        </w:rPr>
        <w:t>Хазанова В.В., Земская Е.А. Иммунологические сдвиги, сопровождающие воспаление пародонта//Современные проблемы заболев</w:t>
      </w:r>
      <w:r w:rsidR="0008602D">
        <w:rPr>
          <w:sz w:val="28"/>
          <w:szCs w:val="28"/>
        </w:rPr>
        <w:t xml:space="preserve">ания пародонта. — М., 2017. — </w:t>
      </w:r>
      <w:r w:rsidRPr="00AA477D">
        <w:rPr>
          <w:sz w:val="28"/>
          <w:szCs w:val="28"/>
        </w:rPr>
        <w:t xml:space="preserve"> </w:t>
      </w:r>
      <w:r w:rsidR="0008602D">
        <w:rPr>
          <w:sz w:val="28"/>
          <w:szCs w:val="28"/>
        </w:rPr>
        <w:t>[87,</w:t>
      </w:r>
      <w:r w:rsidRPr="00AA477D">
        <w:rPr>
          <w:sz w:val="28"/>
          <w:szCs w:val="28"/>
        </w:rPr>
        <w:t>90</w:t>
      </w:r>
      <w:r w:rsidR="0008602D">
        <w:rPr>
          <w:sz w:val="28"/>
          <w:szCs w:val="28"/>
        </w:rPr>
        <w:t>]</w:t>
      </w:r>
      <w:r w:rsidRPr="00AA477D">
        <w:rPr>
          <w:sz w:val="28"/>
          <w:szCs w:val="28"/>
        </w:rPr>
        <w:t>.</w:t>
      </w:r>
    </w:p>
    <w:p w:rsidR="00AA477D" w:rsidRDefault="00AA477D" w:rsidP="00AA477D">
      <w:pPr>
        <w:pStyle w:val="a3"/>
        <w:numPr>
          <w:ilvl w:val="0"/>
          <w:numId w:val="12"/>
        </w:numPr>
        <w:spacing w:line="360" w:lineRule="auto"/>
        <w:jc w:val="both"/>
        <w:rPr>
          <w:sz w:val="28"/>
          <w:szCs w:val="28"/>
        </w:rPr>
      </w:pPr>
      <w:proofErr w:type="spellStart"/>
      <w:r w:rsidRPr="00AA477D">
        <w:rPr>
          <w:sz w:val="28"/>
          <w:szCs w:val="28"/>
        </w:rPr>
        <w:t>Хилькии</w:t>
      </w:r>
      <w:proofErr w:type="spellEnd"/>
      <w:r w:rsidRPr="00AA477D">
        <w:rPr>
          <w:sz w:val="28"/>
          <w:szCs w:val="28"/>
        </w:rPr>
        <w:t xml:space="preserve"> А.М., Шехтер А.Б., </w:t>
      </w:r>
      <w:proofErr w:type="spellStart"/>
      <w:r w:rsidRPr="00AA477D">
        <w:rPr>
          <w:sz w:val="28"/>
          <w:szCs w:val="28"/>
        </w:rPr>
        <w:t>Истранов</w:t>
      </w:r>
      <w:proofErr w:type="spellEnd"/>
      <w:r w:rsidRPr="00AA477D">
        <w:rPr>
          <w:sz w:val="28"/>
          <w:szCs w:val="28"/>
        </w:rPr>
        <w:t xml:space="preserve"> Л.П., </w:t>
      </w:r>
      <w:proofErr w:type="spellStart"/>
      <w:r w:rsidRPr="00AA477D">
        <w:rPr>
          <w:sz w:val="28"/>
          <w:szCs w:val="28"/>
        </w:rPr>
        <w:t>Лемеиов</w:t>
      </w:r>
      <w:proofErr w:type="spellEnd"/>
      <w:r w:rsidRPr="00AA477D">
        <w:rPr>
          <w:sz w:val="28"/>
          <w:szCs w:val="28"/>
        </w:rPr>
        <w:t xml:space="preserve"> В.Л. Коллаген и его примен</w:t>
      </w:r>
      <w:r w:rsidR="0008602D">
        <w:rPr>
          <w:sz w:val="28"/>
          <w:szCs w:val="28"/>
        </w:rPr>
        <w:t xml:space="preserve">ение в медицине. — 2018. — [227] </w:t>
      </w:r>
      <w:r w:rsidRPr="00AA477D">
        <w:rPr>
          <w:sz w:val="28"/>
          <w:szCs w:val="28"/>
        </w:rPr>
        <w:t>.</w:t>
      </w:r>
    </w:p>
    <w:p w:rsidR="00AA477D" w:rsidRDefault="00AA477D" w:rsidP="00AA477D">
      <w:pPr>
        <w:pStyle w:val="a3"/>
        <w:numPr>
          <w:ilvl w:val="0"/>
          <w:numId w:val="12"/>
        </w:numPr>
        <w:spacing w:line="360" w:lineRule="auto"/>
        <w:jc w:val="both"/>
        <w:rPr>
          <w:sz w:val="28"/>
          <w:szCs w:val="28"/>
        </w:rPr>
      </w:pPr>
      <w:r w:rsidRPr="00AA477D">
        <w:rPr>
          <w:sz w:val="28"/>
          <w:szCs w:val="28"/>
        </w:rPr>
        <w:lastRenderedPageBreak/>
        <w:t xml:space="preserve">Шторм АА. </w:t>
      </w:r>
      <w:proofErr w:type="spellStart"/>
      <w:r w:rsidRPr="00AA477D">
        <w:rPr>
          <w:sz w:val="28"/>
          <w:szCs w:val="28"/>
        </w:rPr>
        <w:t>Пародонтология</w:t>
      </w:r>
      <w:proofErr w:type="spellEnd"/>
      <w:r w:rsidRPr="00AA477D">
        <w:rPr>
          <w:sz w:val="28"/>
          <w:szCs w:val="28"/>
        </w:rPr>
        <w:t xml:space="preserve"> — вчера, сегодня и...//</w:t>
      </w:r>
      <w:proofErr w:type="spellStart"/>
      <w:r w:rsidRPr="00AA477D">
        <w:rPr>
          <w:sz w:val="28"/>
          <w:szCs w:val="28"/>
        </w:rPr>
        <w:t>Пародо</w:t>
      </w:r>
      <w:proofErr w:type="gramStart"/>
      <w:r w:rsidRPr="00AA477D">
        <w:rPr>
          <w:sz w:val="28"/>
          <w:szCs w:val="28"/>
        </w:rPr>
        <w:t>н</w:t>
      </w:r>
      <w:proofErr w:type="spellEnd"/>
      <w:r w:rsidRPr="00AA477D">
        <w:rPr>
          <w:sz w:val="28"/>
          <w:szCs w:val="28"/>
        </w:rPr>
        <w:t>-</w:t>
      </w:r>
      <w:proofErr w:type="gramEnd"/>
      <w:r w:rsidRPr="00AA477D">
        <w:rPr>
          <w:sz w:val="28"/>
          <w:szCs w:val="28"/>
        </w:rPr>
        <w:t xml:space="preserve"> </w:t>
      </w:r>
      <w:proofErr w:type="spellStart"/>
      <w:r w:rsidRPr="00AA477D">
        <w:rPr>
          <w:sz w:val="28"/>
          <w:szCs w:val="28"/>
        </w:rPr>
        <w:t>т</w:t>
      </w:r>
      <w:r w:rsidR="0008602D">
        <w:rPr>
          <w:sz w:val="28"/>
          <w:szCs w:val="28"/>
        </w:rPr>
        <w:t>ология</w:t>
      </w:r>
      <w:proofErr w:type="spellEnd"/>
      <w:r w:rsidR="0008602D">
        <w:rPr>
          <w:sz w:val="28"/>
          <w:szCs w:val="28"/>
        </w:rPr>
        <w:t xml:space="preserve">. - СПб, 2016. - № 1. - </w:t>
      </w:r>
      <w:r w:rsidRPr="00AA477D">
        <w:rPr>
          <w:sz w:val="28"/>
          <w:szCs w:val="28"/>
        </w:rPr>
        <w:t xml:space="preserve"> </w:t>
      </w:r>
      <w:r w:rsidR="0008602D">
        <w:rPr>
          <w:sz w:val="28"/>
          <w:szCs w:val="28"/>
        </w:rPr>
        <w:t>[26,</w:t>
      </w:r>
      <w:r w:rsidRPr="00AA477D">
        <w:rPr>
          <w:sz w:val="28"/>
          <w:szCs w:val="28"/>
        </w:rPr>
        <w:t>35</w:t>
      </w:r>
      <w:r w:rsidR="0008602D">
        <w:rPr>
          <w:sz w:val="28"/>
          <w:szCs w:val="28"/>
        </w:rPr>
        <w:t>]</w:t>
      </w:r>
      <w:r w:rsidRPr="00AA477D">
        <w:rPr>
          <w:sz w:val="28"/>
          <w:szCs w:val="28"/>
        </w:rPr>
        <w:t>.</w:t>
      </w:r>
    </w:p>
    <w:p w:rsidR="00AA477D" w:rsidRDefault="00AA477D" w:rsidP="00AA477D">
      <w:pPr>
        <w:pStyle w:val="a3"/>
        <w:numPr>
          <w:ilvl w:val="0"/>
          <w:numId w:val="12"/>
        </w:numPr>
        <w:spacing w:line="360" w:lineRule="auto"/>
        <w:jc w:val="both"/>
        <w:rPr>
          <w:sz w:val="28"/>
          <w:szCs w:val="28"/>
        </w:rPr>
      </w:pPr>
      <w:r w:rsidRPr="00AA477D">
        <w:rPr>
          <w:sz w:val="28"/>
          <w:szCs w:val="28"/>
          <w:lang w:val="en-US"/>
        </w:rPr>
        <w:t xml:space="preserve">Page R., Schroder H. Biochemical aspects of the connective tissue alterations in inflammatory gingival and periodontal disease//Int. </w:t>
      </w:r>
      <w:proofErr w:type="spellStart"/>
      <w:r w:rsidRPr="00AA477D">
        <w:rPr>
          <w:sz w:val="28"/>
          <w:szCs w:val="28"/>
        </w:rPr>
        <w:t>D</w:t>
      </w:r>
      <w:r w:rsidR="0008602D">
        <w:rPr>
          <w:sz w:val="28"/>
          <w:szCs w:val="28"/>
        </w:rPr>
        <w:t>ent</w:t>
      </w:r>
      <w:proofErr w:type="spellEnd"/>
      <w:r w:rsidR="0008602D">
        <w:rPr>
          <w:sz w:val="28"/>
          <w:szCs w:val="28"/>
        </w:rPr>
        <w:t>. J. - 2016</w:t>
      </w:r>
      <w:r w:rsidR="00571325">
        <w:rPr>
          <w:sz w:val="28"/>
          <w:szCs w:val="28"/>
        </w:rPr>
        <w:t xml:space="preserve">. - </w:t>
      </w:r>
      <w:proofErr w:type="spellStart"/>
      <w:r w:rsidR="00571325">
        <w:rPr>
          <w:sz w:val="28"/>
          <w:szCs w:val="28"/>
        </w:rPr>
        <w:t>Vol</w:t>
      </w:r>
      <w:proofErr w:type="spellEnd"/>
      <w:r w:rsidR="00571325">
        <w:rPr>
          <w:sz w:val="28"/>
          <w:szCs w:val="28"/>
        </w:rPr>
        <w:t xml:space="preserve">. 23. </w:t>
      </w:r>
      <w:r w:rsidR="0008602D">
        <w:rPr>
          <w:sz w:val="28"/>
          <w:szCs w:val="28"/>
        </w:rPr>
        <w:t xml:space="preserve"> </w:t>
      </w:r>
    </w:p>
    <w:p w:rsidR="00AA477D" w:rsidRPr="00AA477D" w:rsidRDefault="00AA477D" w:rsidP="00AA477D">
      <w:pPr>
        <w:pStyle w:val="a3"/>
        <w:numPr>
          <w:ilvl w:val="0"/>
          <w:numId w:val="12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AA477D">
        <w:rPr>
          <w:sz w:val="28"/>
          <w:szCs w:val="28"/>
          <w:lang w:val="en-US"/>
        </w:rPr>
        <w:t>Sandholm</w:t>
      </w:r>
      <w:proofErr w:type="spellEnd"/>
      <w:r w:rsidRPr="00AA477D">
        <w:rPr>
          <w:sz w:val="28"/>
          <w:szCs w:val="28"/>
          <w:lang w:val="en-US"/>
        </w:rPr>
        <w:t xml:space="preserve"> L. Bacteriology in juvenile periodontitis//Proc. Finn., </w:t>
      </w:r>
      <w:r w:rsidR="0008602D">
        <w:rPr>
          <w:sz w:val="28"/>
          <w:szCs w:val="28"/>
          <w:lang w:val="en-US"/>
        </w:rPr>
        <w:t xml:space="preserve">Dent. Soc. - </w:t>
      </w:r>
      <w:r w:rsidR="0008602D">
        <w:rPr>
          <w:sz w:val="28"/>
          <w:szCs w:val="28"/>
        </w:rPr>
        <w:t>20</w:t>
      </w:r>
      <w:r w:rsidR="0008602D">
        <w:rPr>
          <w:sz w:val="28"/>
          <w:szCs w:val="28"/>
          <w:lang w:val="en-US"/>
        </w:rPr>
        <w:t>1</w:t>
      </w:r>
      <w:r w:rsidR="00571325">
        <w:rPr>
          <w:sz w:val="28"/>
          <w:szCs w:val="28"/>
          <w:lang w:val="en-US"/>
        </w:rPr>
        <w:t xml:space="preserve">5. - Vol. 81. </w:t>
      </w:r>
    </w:p>
    <w:p w:rsidR="00AA477D" w:rsidRPr="00AA477D" w:rsidRDefault="00AA477D" w:rsidP="00AA477D">
      <w:pPr>
        <w:pStyle w:val="a3"/>
        <w:numPr>
          <w:ilvl w:val="0"/>
          <w:numId w:val="12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AA477D">
        <w:rPr>
          <w:sz w:val="28"/>
          <w:szCs w:val="28"/>
          <w:lang w:val="en-US"/>
        </w:rPr>
        <w:t>Skach</w:t>
      </w:r>
      <w:proofErr w:type="spellEnd"/>
      <w:r w:rsidRPr="00AA477D">
        <w:rPr>
          <w:sz w:val="28"/>
          <w:szCs w:val="28"/>
          <w:lang w:val="en-US"/>
        </w:rPr>
        <w:t xml:space="preserve"> M., </w:t>
      </w:r>
      <w:proofErr w:type="spellStart"/>
      <w:r w:rsidRPr="00AA477D">
        <w:rPr>
          <w:sz w:val="28"/>
          <w:szCs w:val="28"/>
          <w:lang w:val="en-US"/>
        </w:rPr>
        <w:t>Kostlan</w:t>
      </w:r>
      <w:proofErr w:type="spellEnd"/>
      <w:r w:rsidRPr="00AA477D">
        <w:rPr>
          <w:sz w:val="28"/>
          <w:szCs w:val="28"/>
          <w:lang w:val="en-US"/>
        </w:rPr>
        <w:t xml:space="preserve"> J., </w:t>
      </w:r>
      <w:proofErr w:type="spellStart"/>
      <w:r w:rsidRPr="00AA477D">
        <w:rPr>
          <w:sz w:val="28"/>
          <w:szCs w:val="28"/>
          <w:lang w:val="en-US"/>
        </w:rPr>
        <w:t>Janova</w:t>
      </w:r>
      <w:proofErr w:type="spellEnd"/>
      <w:r w:rsidRPr="00AA477D">
        <w:rPr>
          <w:sz w:val="28"/>
          <w:szCs w:val="28"/>
          <w:lang w:val="en-US"/>
        </w:rPr>
        <w:t xml:space="preserve"> M. et al. </w:t>
      </w:r>
      <w:proofErr w:type="spellStart"/>
      <w:r w:rsidRPr="00AA477D">
        <w:rPr>
          <w:sz w:val="28"/>
          <w:szCs w:val="28"/>
          <w:lang w:val="en-US"/>
        </w:rPr>
        <w:t>One</w:t>
      </w:r>
      <w:r w:rsidR="0008602D">
        <w:rPr>
          <w:sz w:val="28"/>
          <w:szCs w:val="28"/>
          <w:lang w:val="en-US"/>
        </w:rPr>
        <w:t>mocneni</w:t>
      </w:r>
      <w:proofErr w:type="spellEnd"/>
      <w:r w:rsidR="0008602D">
        <w:rPr>
          <w:sz w:val="28"/>
          <w:szCs w:val="28"/>
          <w:lang w:val="en-US"/>
        </w:rPr>
        <w:t xml:space="preserve"> </w:t>
      </w:r>
      <w:proofErr w:type="spellStart"/>
      <w:r w:rsidR="0008602D">
        <w:rPr>
          <w:sz w:val="28"/>
          <w:szCs w:val="28"/>
          <w:lang w:val="en-US"/>
        </w:rPr>
        <w:t>paro</w:t>
      </w:r>
      <w:proofErr w:type="spellEnd"/>
      <w:r w:rsidR="0008602D">
        <w:rPr>
          <w:sz w:val="28"/>
          <w:szCs w:val="28"/>
          <w:lang w:val="en-US"/>
        </w:rPr>
        <w:t xml:space="preserve">- </w:t>
      </w:r>
      <w:proofErr w:type="spellStart"/>
      <w:r w:rsidR="0008602D">
        <w:rPr>
          <w:sz w:val="28"/>
          <w:szCs w:val="28"/>
          <w:lang w:val="en-US"/>
        </w:rPr>
        <w:t>dontu</w:t>
      </w:r>
      <w:proofErr w:type="spellEnd"/>
      <w:r w:rsidR="0008602D">
        <w:rPr>
          <w:sz w:val="28"/>
          <w:szCs w:val="28"/>
          <w:lang w:val="en-US"/>
        </w:rPr>
        <w:t xml:space="preserve">. — </w:t>
      </w:r>
      <w:proofErr w:type="spellStart"/>
      <w:r w:rsidR="0008602D">
        <w:rPr>
          <w:sz w:val="28"/>
          <w:szCs w:val="28"/>
          <w:lang w:val="en-US"/>
        </w:rPr>
        <w:t>Praha</w:t>
      </w:r>
      <w:proofErr w:type="spellEnd"/>
      <w:r w:rsidR="0008602D">
        <w:rPr>
          <w:sz w:val="28"/>
          <w:szCs w:val="28"/>
          <w:lang w:val="en-US"/>
        </w:rPr>
        <w:t xml:space="preserve">, </w:t>
      </w:r>
      <w:proofErr w:type="gramStart"/>
      <w:r w:rsidR="0008602D">
        <w:rPr>
          <w:sz w:val="28"/>
          <w:szCs w:val="28"/>
        </w:rPr>
        <w:t>2018</w:t>
      </w:r>
      <w:r w:rsidRPr="00AA477D">
        <w:rPr>
          <w:sz w:val="28"/>
          <w:szCs w:val="28"/>
          <w:lang w:val="en-US"/>
        </w:rPr>
        <w:t xml:space="preserve"> .</w:t>
      </w:r>
      <w:proofErr w:type="gramEnd"/>
    </w:p>
    <w:p w:rsidR="00AA477D" w:rsidRPr="0008602D" w:rsidRDefault="00AA477D" w:rsidP="00AA477D">
      <w:pPr>
        <w:pStyle w:val="a3"/>
        <w:numPr>
          <w:ilvl w:val="0"/>
          <w:numId w:val="12"/>
        </w:numPr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AA477D">
        <w:rPr>
          <w:sz w:val="28"/>
          <w:szCs w:val="28"/>
          <w:lang w:val="en-US"/>
        </w:rPr>
        <w:t>Zuhrt</w:t>
      </w:r>
      <w:proofErr w:type="spellEnd"/>
      <w:r w:rsidRPr="00AA477D">
        <w:rPr>
          <w:sz w:val="28"/>
          <w:szCs w:val="28"/>
          <w:lang w:val="en-US"/>
        </w:rPr>
        <w:t xml:space="preserve"> R., </w:t>
      </w:r>
      <w:proofErr w:type="spellStart"/>
      <w:r w:rsidRPr="00AA477D">
        <w:rPr>
          <w:sz w:val="28"/>
          <w:szCs w:val="28"/>
          <w:lang w:val="en-US"/>
        </w:rPr>
        <w:t>Kleber</w:t>
      </w:r>
      <w:proofErr w:type="spellEnd"/>
      <w:r w:rsidRPr="00AA477D">
        <w:rPr>
          <w:sz w:val="28"/>
          <w:szCs w:val="28"/>
          <w:lang w:val="en-US"/>
        </w:rPr>
        <w:t xml:space="preserve"> M</w:t>
      </w:r>
      <w:r w:rsidR="0008602D">
        <w:rPr>
          <w:sz w:val="28"/>
          <w:szCs w:val="28"/>
          <w:lang w:val="en-US"/>
        </w:rPr>
        <w:t xml:space="preserve">. </w:t>
      </w:r>
      <w:proofErr w:type="spellStart"/>
      <w:r w:rsidR="0008602D">
        <w:rPr>
          <w:sz w:val="28"/>
          <w:szCs w:val="28"/>
          <w:lang w:val="en-US"/>
        </w:rPr>
        <w:t>Peridontologie</w:t>
      </w:r>
      <w:proofErr w:type="spellEnd"/>
      <w:r w:rsidR="0008602D">
        <w:rPr>
          <w:sz w:val="28"/>
          <w:szCs w:val="28"/>
          <w:lang w:val="en-US"/>
        </w:rPr>
        <w:t xml:space="preserve">. — Leipzig, </w:t>
      </w:r>
      <w:r w:rsidR="0008602D" w:rsidRPr="0008602D">
        <w:rPr>
          <w:sz w:val="28"/>
          <w:szCs w:val="28"/>
          <w:lang w:val="en-US"/>
        </w:rPr>
        <w:t>20</w:t>
      </w:r>
      <w:r w:rsidR="0008602D">
        <w:rPr>
          <w:sz w:val="28"/>
          <w:szCs w:val="28"/>
          <w:lang w:val="en-US"/>
        </w:rPr>
        <w:t>1</w:t>
      </w:r>
      <w:r w:rsidRPr="00AA477D">
        <w:rPr>
          <w:sz w:val="28"/>
          <w:szCs w:val="28"/>
          <w:lang w:val="en-US"/>
        </w:rPr>
        <w:t>3.</w:t>
      </w:r>
    </w:p>
    <w:p w:rsidR="0008602D" w:rsidRPr="0008602D" w:rsidRDefault="00BD61EB" w:rsidP="0008602D">
      <w:pPr>
        <w:pStyle w:val="a3"/>
        <w:numPr>
          <w:ilvl w:val="0"/>
          <w:numId w:val="12"/>
        </w:numPr>
        <w:spacing w:line="360" w:lineRule="auto"/>
        <w:jc w:val="both"/>
        <w:rPr>
          <w:sz w:val="28"/>
          <w:szCs w:val="28"/>
          <w:lang w:val="en-US"/>
        </w:rPr>
      </w:pPr>
      <w:hyperlink r:id="rId9" w:history="1">
        <w:r w:rsidR="0008602D" w:rsidRPr="008E273B">
          <w:rPr>
            <w:rStyle w:val="ab"/>
            <w:sz w:val="28"/>
            <w:szCs w:val="28"/>
            <w:lang w:val="en-US"/>
          </w:rPr>
          <w:t>http://www.med24info.com/categories/stomatologia.html</w:t>
        </w:r>
      </w:hyperlink>
    </w:p>
    <w:p w:rsidR="0008602D" w:rsidRPr="0008602D" w:rsidRDefault="00BD61EB" w:rsidP="0008602D">
      <w:pPr>
        <w:pStyle w:val="a3"/>
        <w:numPr>
          <w:ilvl w:val="0"/>
          <w:numId w:val="12"/>
        </w:numPr>
        <w:spacing w:line="360" w:lineRule="auto"/>
        <w:jc w:val="both"/>
        <w:rPr>
          <w:sz w:val="28"/>
          <w:szCs w:val="28"/>
          <w:lang w:val="en-US"/>
        </w:rPr>
      </w:pPr>
      <w:hyperlink r:id="rId10" w:history="1">
        <w:r w:rsidR="0008602D" w:rsidRPr="008E273B">
          <w:rPr>
            <w:rStyle w:val="ab"/>
            <w:sz w:val="28"/>
            <w:szCs w:val="28"/>
            <w:lang w:val="en-US"/>
          </w:rPr>
          <w:t>https://hariko.ru/</w:t>
        </w:r>
      </w:hyperlink>
    </w:p>
    <w:p w:rsidR="0008602D" w:rsidRPr="0008602D" w:rsidRDefault="00BD61EB" w:rsidP="0008602D">
      <w:pPr>
        <w:pStyle w:val="a3"/>
        <w:numPr>
          <w:ilvl w:val="0"/>
          <w:numId w:val="12"/>
        </w:numPr>
        <w:spacing w:line="360" w:lineRule="auto"/>
        <w:jc w:val="both"/>
        <w:rPr>
          <w:sz w:val="28"/>
          <w:szCs w:val="28"/>
          <w:lang w:val="en-US"/>
        </w:rPr>
      </w:pPr>
      <w:hyperlink r:id="rId11" w:history="1">
        <w:r w:rsidR="0008602D" w:rsidRPr="008E273B">
          <w:rPr>
            <w:rStyle w:val="ab"/>
            <w:sz w:val="28"/>
            <w:szCs w:val="28"/>
            <w:lang w:val="en-US"/>
          </w:rPr>
          <w:t>http://justdental.ru/parodont/177-organizacija-lechebno.html</w:t>
        </w:r>
      </w:hyperlink>
    </w:p>
    <w:p w:rsidR="0008602D" w:rsidRPr="0008602D" w:rsidRDefault="00BD61EB" w:rsidP="0008602D">
      <w:pPr>
        <w:pStyle w:val="a3"/>
        <w:numPr>
          <w:ilvl w:val="0"/>
          <w:numId w:val="12"/>
        </w:numPr>
        <w:spacing w:line="360" w:lineRule="auto"/>
        <w:jc w:val="both"/>
        <w:rPr>
          <w:sz w:val="28"/>
          <w:szCs w:val="28"/>
          <w:lang w:val="en-US"/>
        </w:rPr>
      </w:pPr>
      <w:hyperlink r:id="rId12" w:history="1">
        <w:r w:rsidR="0008602D" w:rsidRPr="008E273B">
          <w:rPr>
            <w:rStyle w:val="ab"/>
            <w:sz w:val="28"/>
            <w:szCs w:val="28"/>
            <w:lang w:val="en-US"/>
          </w:rPr>
          <w:t>http://justdental.ru/quetions-ru/canacia</w:t>
        </w:r>
      </w:hyperlink>
    </w:p>
    <w:p w:rsidR="0008602D" w:rsidRPr="0008602D" w:rsidRDefault="00BD61EB" w:rsidP="0008602D">
      <w:pPr>
        <w:pStyle w:val="a3"/>
        <w:numPr>
          <w:ilvl w:val="0"/>
          <w:numId w:val="12"/>
        </w:numPr>
        <w:spacing w:line="360" w:lineRule="auto"/>
        <w:jc w:val="both"/>
        <w:rPr>
          <w:sz w:val="28"/>
          <w:szCs w:val="28"/>
          <w:lang w:val="en-US"/>
        </w:rPr>
      </w:pPr>
      <w:hyperlink r:id="rId13" w:history="1">
        <w:r w:rsidR="0008602D" w:rsidRPr="008E273B">
          <w:rPr>
            <w:rStyle w:val="ab"/>
            <w:sz w:val="28"/>
            <w:szCs w:val="28"/>
            <w:lang w:val="en-US"/>
          </w:rPr>
          <w:t>file://osobennosti-dispanserizatsii-patsientov-s-zabolevaniyami-parodonta.pdf</w:t>
        </w:r>
      </w:hyperlink>
    </w:p>
    <w:p w:rsidR="0008602D" w:rsidRPr="00AA477D" w:rsidRDefault="0008602D" w:rsidP="0008602D">
      <w:pPr>
        <w:pStyle w:val="a3"/>
        <w:spacing w:line="360" w:lineRule="auto"/>
        <w:jc w:val="both"/>
        <w:rPr>
          <w:sz w:val="28"/>
          <w:szCs w:val="28"/>
          <w:lang w:val="en-US"/>
        </w:rPr>
      </w:pPr>
    </w:p>
    <w:p w:rsidR="00AA477D" w:rsidRPr="00AA477D" w:rsidRDefault="00AA477D" w:rsidP="00AA477D">
      <w:pPr>
        <w:spacing w:line="360" w:lineRule="auto"/>
        <w:jc w:val="both"/>
        <w:rPr>
          <w:sz w:val="28"/>
          <w:szCs w:val="28"/>
          <w:lang w:val="en-US"/>
        </w:rPr>
      </w:pPr>
    </w:p>
    <w:p w:rsidR="00AA477D" w:rsidRPr="00AA477D" w:rsidRDefault="00AA477D" w:rsidP="00AA477D">
      <w:pPr>
        <w:spacing w:line="360" w:lineRule="auto"/>
        <w:jc w:val="both"/>
        <w:rPr>
          <w:b/>
          <w:sz w:val="28"/>
          <w:szCs w:val="28"/>
          <w:lang w:val="en-US"/>
        </w:rPr>
      </w:pPr>
    </w:p>
    <w:sectPr w:rsidR="00AA477D" w:rsidRPr="00AA477D" w:rsidSect="000C7F5C">
      <w:footerReference w:type="default" r:id="rId14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1EB" w:rsidRDefault="00BD61EB" w:rsidP="000C7F5C">
      <w:r>
        <w:separator/>
      </w:r>
    </w:p>
  </w:endnote>
  <w:endnote w:type="continuationSeparator" w:id="0">
    <w:p w:rsidR="00BD61EB" w:rsidRDefault="00BD61EB" w:rsidP="000C7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5464875"/>
      <w:docPartObj>
        <w:docPartGallery w:val="Page Numbers (Bottom of Page)"/>
        <w:docPartUnique/>
      </w:docPartObj>
    </w:sdtPr>
    <w:sdtEndPr/>
    <w:sdtContent>
      <w:p w:rsidR="00B874C8" w:rsidRDefault="00B874C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1C23">
          <w:rPr>
            <w:noProof/>
          </w:rPr>
          <w:t>2</w:t>
        </w:r>
        <w:r>
          <w:fldChar w:fldCharType="end"/>
        </w:r>
      </w:p>
    </w:sdtContent>
  </w:sdt>
  <w:p w:rsidR="00B874C8" w:rsidRDefault="00B874C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1EB" w:rsidRDefault="00BD61EB" w:rsidP="000C7F5C">
      <w:r>
        <w:separator/>
      </w:r>
    </w:p>
  </w:footnote>
  <w:footnote w:type="continuationSeparator" w:id="0">
    <w:p w:rsidR="00BD61EB" w:rsidRDefault="00BD61EB" w:rsidP="000C7F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D2D23"/>
    <w:multiLevelType w:val="hybridMultilevel"/>
    <w:tmpl w:val="B170B4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10039C"/>
    <w:multiLevelType w:val="hybridMultilevel"/>
    <w:tmpl w:val="39840F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262A1B"/>
    <w:multiLevelType w:val="hybridMultilevel"/>
    <w:tmpl w:val="263E9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870FEC"/>
    <w:multiLevelType w:val="hybridMultilevel"/>
    <w:tmpl w:val="1BE0C3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8D0550"/>
    <w:multiLevelType w:val="hybridMultilevel"/>
    <w:tmpl w:val="F4588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BC6641"/>
    <w:multiLevelType w:val="hybridMultilevel"/>
    <w:tmpl w:val="5678BA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A26C28"/>
    <w:multiLevelType w:val="hybridMultilevel"/>
    <w:tmpl w:val="2E1C48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313DA9"/>
    <w:multiLevelType w:val="hybridMultilevel"/>
    <w:tmpl w:val="61EE62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70083B"/>
    <w:multiLevelType w:val="hybridMultilevel"/>
    <w:tmpl w:val="F43E74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3A423F"/>
    <w:multiLevelType w:val="hybridMultilevel"/>
    <w:tmpl w:val="3682A4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4E7F79"/>
    <w:multiLevelType w:val="hybridMultilevel"/>
    <w:tmpl w:val="134EDC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082BBB"/>
    <w:multiLevelType w:val="hybridMultilevel"/>
    <w:tmpl w:val="B5F656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8"/>
  </w:num>
  <w:num w:numId="5">
    <w:abstractNumId w:val="6"/>
  </w:num>
  <w:num w:numId="6">
    <w:abstractNumId w:val="11"/>
  </w:num>
  <w:num w:numId="7">
    <w:abstractNumId w:val="3"/>
  </w:num>
  <w:num w:numId="8">
    <w:abstractNumId w:val="7"/>
  </w:num>
  <w:num w:numId="9">
    <w:abstractNumId w:val="10"/>
  </w:num>
  <w:num w:numId="10">
    <w:abstractNumId w:val="5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7DC"/>
    <w:rsid w:val="0008602D"/>
    <w:rsid w:val="000B0103"/>
    <w:rsid w:val="000B0D2C"/>
    <w:rsid w:val="000C7F5C"/>
    <w:rsid w:val="00123CBA"/>
    <w:rsid w:val="00134DDC"/>
    <w:rsid w:val="001516AC"/>
    <w:rsid w:val="00170A24"/>
    <w:rsid w:val="00183AA6"/>
    <w:rsid w:val="001C3C19"/>
    <w:rsid w:val="00277362"/>
    <w:rsid w:val="002E12B8"/>
    <w:rsid w:val="00316EDF"/>
    <w:rsid w:val="003222EA"/>
    <w:rsid w:val="00343E7B"/>
    <w:rsid w:val="003F07B3"/>
    <w:rsid w:val="00477A8D"/>
    <w:rsid w:val="0049635F"/>
    <w:rsid w:val="00532404"/>
    <w:rsid w:val="00535472"/>
    <w:rsid w:val="005428AF"/>
    <w:rsid w:val="00571325"/>
    <w:rsid w:val="005768BF"/>
    <w:rsid w:val="005C17DC"/>
    <w:rsid w:val="006B1C23"/>
    <w:rsid w:val="006E3521"/>
    <w:rsid w:val="007254D6"/>
    <w:rsid w:val="00751F65"/>
    <w:rsid w:val="00785DE8"/>
    <w:rsid w:val="007B74E8"/>
    <w:rsid w:val="007D037B"/>
    <w:rsid w:val="008339FE"/>
    <w:rsid w:val="00885FC0"/>
    <w:rsid w:val="008B4978"/>
    <w:rsid w:val="008C0DA7"/>
    <w:rsid w:val="0090271E"/>
    <w:rsid w:val="00A17FA9"/>
    <w:rsid w:val="00AA477D"/>
    <w:rsid w:val="00AB51D2"/>
    <w:rsid w:val="00B874C8"/>
    <w:rsid w:val="00BD61EB"/>
    <w:rsid w:val="00BE274C"/>
    <w:rsid w:val="00C16A81"/>
    <w:rsid w:val="00C33336"/>
    <w:rsid w:val="00C44D55"/>
    <w:rsid w:val="00CB4C8C"/>
    <w:rsid w:val="00D668AE"/>
    <w:rsid w:val="00DC2375"/>
    <w:rsid w:val="00DC3B1F"/>
    <w:rsid w:val="00E16C12"/>
    <w:rsid w:val="00E374D0"/>
    <w:rsid w:val="00F32D3B"/>
    <w:rsid w:val="00F3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17D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C7F5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C7F5C"/>
  </w:style>
  <w:style w:type="paragraph" w:styleId="a6">
    <w:name w:val="footer"/>
    <w:basedOn w:val="a"/>
    <w:link w:val="a7"/>
    <w:uiPriority w:val="99"/>
    <w:unhideWhenUsed/>
    <w:rsid w:val="000C7F5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C7F5C"/>
  </w:style>
  <w:style w:type="paragraph" w:styleId="a8">
    <w:name w:val="Balloon Text"/>
    <w:basedOn w:val="a"/>
    <w:link w:val="a9"/>
    <w:uiPriority w:val="99"/>
    <w:semiHidden/>
    <w:unhideWhenUsed/>
    <w:rsid w:val="00885FC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85FC0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unhideWhenUsed/>
    <w:rsid w:val="00B874C8"/>
    <w:pPr>
      <w:spacing w:before="100" w:beforeAutospacing="1" w:after="100" w:afterAutospacing="1"/>
    </w:pPr>
    <w:rPr>
      <w:rFonts w:eastAsia="Times New Roman"/>
      <w:lang w:eastAsia="ru-RU"/>
    </w:rPr>
  </w:style>
  <w:style w:type="character" w:styleId="ab">
    <w:name w:val="Hyperlink"/>
    <w:basedOn w:val="a0"/>
    <w:uiPriority w:val="99"/>
    <w:unhideWhenUsed/>
    <w:rsid w:val="00B874C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17D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C7F5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C7F5C"/>
  </w:style>
  <w:style w:type="paragraph" w:styleId="a6">
    <w:name w:val="footer"/>
    <w:basedOn w:val="a"/>
    <w:link w:val="a7"/>
    <w:uiPriority w:val="99"/>
    <w:unhideWhenUsed/>
    <w:rsid w:val="000C7F5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C7F5C"/>
  </w:style>
  <w:style w:type="paragraph" w:styleId="a8">
    <w:name w:val="Balloon Text"/>
    <w:basedOn w:val="a"/>
    <w:link w:val="a9"/>
    <w:uiPriority w:val="99"/>
    <w:semiHidden/>
    <w:unhideWhenUsed/>
    <w:rsid w:val="00885FC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85FC0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unhideWhenUsed/>
    <w:rsid w:val="00B874C8"/>
    <w:pPr>
      <w:spacing w:before="100" w:beforeAutospacing="1" w:after="100" w:afterAutospacing="1"/>
    </w:pPr>
    <w:rPr>
      <w:rFonts w:eastAsia="Times New Roman"/>
      <w:lang w:eastAsia="ru-RU"/>
    </w:rPr>
  </w:style>
  <w:style w:type="character" w:styleId="ab">
    <w:name w:val="Hyperlink"/>
    <w:basedOn w:val="a0"/>
    <w:uiPriority w:val="99"/>
    <w:unhideWhenUsed/>
    <w:rsid w:val="00B874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5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osobennosti-dispanserizatsii-patsientov-s-zabolevaniyami-parodonta.pdf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justdental.ru/quetions-ru/canaci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justdental.ru/parodont/177-organizacija-lechebno.htm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hariko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med24info.com/categories/stomatologia.htm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983BF-FC31-4F52-B4FA-E1937028D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5528</Words>
  <Characters>31513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katya.katya58@yandex.ru</dc:creator>
  <cp:lastModifiedBy>Документы</cp:lastModifiedBy>
  <cp:revision>3</cp:revision>
  <dcterms:created xsi:type="dcterms:W3CDTF">2020-04-24T15:35:00Z</dcterms:created>
  <dcterms:modified xsi:type="dcterms:W3CDTF">2020-04-24T15:47:00Z</dcterms:modified>
</cp:coreProperties>
</file>