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566F" w:rsidRPr="001F50CF" w:rsidRDefault="0049566F" w:rsidP="0049566F">
      <w:pPr>
        <w:jc w:val="center"/>
        <w:rPr>
          <w:rFonts w:eastAsia="Calibri"/>
          <w:sz w:val="28"/>
          <w:szCs w:val="24"/>
        </w:rPr>
      </w:pPr>
      <w:r w:rsidRPr="001F50CF">
        <w:rPr>
          <w:rFonts w:eastAsia="Calibri"/>
          <w:sz w:val="28"/>
          <w:szCs w:val="24"/>
        </w:rPr>
        <w:t>МИНОБРНАУКИ РОССИИ</w:t>
      </w:r>
    </w:p>
    <w:p w:rsidR="0049566F" w:rsidRPr="001F50CF" w:rsidRDefault="0049566F" w:rsidP="0049566F">
      <w:pPr>
        <w:jc w:val="center"/>
        <w:rPr>
          <w:rFonts w:eastAsia="Calibri"/>
          <w:sz w:val="28"/>
          <w:szCs w:val="24"/>
        </w:rPr>
      </w:pPr>
      <w:r w:rsidRPr="001F50CF">
        <w:rPr>
          <w:rFonts w:eastAsia="Calibri"/>
          <w:sz w:val="28"/>
          <w:szCs w:val="24"/>
        </w:rPr>
        <w:t>Федеральное государственное бюджетное образовательное учреждение</w:t>
      </w:r>
    </w:p>
    <w:p w:rsidR="0049566F" w:rsidRPr="001F50CF" w:rsidRDefault="0049566F" w:rsidP="0049566F">
      <w:pPr>
        <w:jc w:val="center"/>
        <w:rPr>
          <w:rFonts w:eastAsia="Calibri"/>
          <w:sz w:val="28"/>
          <w:szCs w:val="24"/>
        </w:rPr>
      </w:pPr>
      <w:r w:rsidRPr="001F50CF">
        <w:rPr>
          <w:rFonts w:eastAsia="Calibri"/>
          <w:sz w:val="28"/>
          <w:szCs w:val="24"/>
        </w:rPr>
        <w:t>высшего образования</w:t>
      </w:r>
    </w:p>
    <w:p w:rsidR="0049566F" w:rsidRPr="001F50CF" w:rsidRDefault="0049566F" w:rsidP="0049566F">
      <w:pPr>
        <w:jc w:val="center"/>
        <w:rPr>
          <w:sz w:val="28"/>
          <w:szCs w:val="24"/>
        </w:rPr>
      </w:pPr>
      <w:r w:rsidRPr="001F50CF">
        <w:rPr>
          <w:sz w:val="28"/>
          <w:szCs w:val="24"/>
        </w:rPr>
        <w:t>ПЕНЗЕНСКИЙ ГОСУДАРСТВЕННЫЙ УНИВЕРСИТЕТ</w:t>
      </w:r>
    </w:p>
    <w:p w:rsidR="0049566F" w:rsidRPr="001F50CF" w:rsidRDefault="0049566F" w:rsidP="0049566F">
      <w:pPr>
        <w:jc w:val="center"/>
        <w:rPr>
          <w:sz w:val="28"/>
          <w:szCs w:val="24"/>
        </w:rPr>
      </w:pPr>
      <w:r w:rsidRPr="001F50CF">
        <w:rPr>
          <w:sz w:val="28"/>
          <w:szCs w:val="24"/>
        </w:rPr>
        <w:t>Политехнический институт</w:t>
      </w:r>
    </w:p>
    <w:p w:rsidR="0049566F" w:rsidRPr="001F50CF" w:rsidRDefault="0049566F" w:rsidP="0049566F">
      <w:pPr>
        <w:jc w:val="center"/>
        <w:rPr>
          <w:sz w:val="28"/>
          <w:szCs w:val="24"/>
        </w:rPr>
      </w:pPr>
      <w:r w:rsidRPr="001F50CF">
        <w:rPr>
          <w:sz w:val="28"/>
          <w:szCs w:val="24"/>
        </w:rPr>
        <w:t>Факультет информационных технологий и электроники</w:t>
      </w:r>
    </w:p>
    <w:p w:rsidR="0049566F" w:rsidRPr="001F50CF" w:rsidRDefault="0049566F" w:rsidP="0049566F">
      <w:pPr>
        <w:jc w:val="center"/>
        <w:rPr>
          <w:sz w:val="28"/>
          <w:szCs w:val="24"/>
        </w:rPr>
      </w:pPr>
      <w:r w:rsidRPr="001F50CF">
        <w:rPr>
          <w:sz w:val="28"/>
          <w:szCs w:val="24"/>
        </w:rPr>
        <w:t>Кафедра «Нано- и микроэлектроника»</w:t>
      </w:r>
    </w:p>
    <w:p w:rsidR="0049566F" w:rsidRPr="0049566F" w:rsidRDefault="0049566F" w:rsidP="0049566F">
      <w:pPr>
        <w:jc w:val="center"/>
        <w:rPr>
          <w:sz w:val="24"/>
          <w:szCs w:val="24"/>
        </w:rPr>
      </w:pPr>
    </w:p>
    <w:p w:rsidR="0049566F" w:rsidRPr="0049566F" w:rsidRDefault="0049566F" w:rsidP="0049566F">
      <w:pPr>
        <w:jc w:val="center"/>
        <w:rPr>
          <w:sz w:val="24"/>
          <w:szCs w:val="24"/>
        </w:rPr>
      </w:pPr>
    </w:p>
    <w:p w:rsidR="0049566F" w:rsidRPr="0049566F" w:rsidRDefault="0049566F" w:rsidP="0049566F">
      <w:pPr>
        <w:jc w:val="center"/>
        <w:rPr>
          <w:sz w:val="24"/>
          <w:szCs w:val="24"/>
        </w:rPr>
      </w:pPr>
    </w:p>
    <w:p w:rsidR="0049566F" w:rsidRPr="0049566F" w:rsidRDefault="0049566F" w:rsidP="0049566F">
      <w:pPr>
        <w:jc w:val="center"/>
        <w:rPr>
          <w:sz w:val="24"/>
          <w:szCs w:val="24"/>
        </w:rPr>
      </w:pPr>
    </w:p>
    <w:p w:rsidR="0049566F" w:rsidRPr="0049566F" w:rsidRDefault="0049566F" w:rsidP="0049566F">
      <w:pPr>
        <w:jc w:val="center"/>
        <w:rPr>
          <w:sz w:val="24"/>
          <w:szCs w:val="24"/>
        </w:rPr>
      </w:pPr>
    </w:p>
    <w:p w:rsidR="0049566F" w:rsidRPr="0049566F" w:rsidRDefault="0049566F" w:rsidP="0049566F">
      <w:pPr>
        <w:jc w:val="center"/>
        <w:rPr>
          <w:sz w:val="24"/>
          <w:szCs w:val="24"/>
        </w:rPr>
      </w:pPr>
    </w:p>
    <w:p w:rsidR="0049566F" w:rsidRPr="0049566F" w:rsidRDefault="0049566F" w:rsidP="0049566F">
      <w:pPr>
        <w:jc w:val="center"/>
        <w:rPr>
          <w:sz w:val="24"/>
          <w:szCs w:val="24"/>
        </w:rPr>
      </w:pPr>
    </w:p>
    <w:p w:rsidR="0049566F" w:rsidRPr="001F50CF" w:rsidRDefault="0049566F" w:rsidP="0049566F">
      <w:pPr>
        <w:jc w:val="center"/>
        <w:rPr>
          <w:sz w:val="28"/>
          <w:szCs w:val="24"/>
        </w:rPr>
      </w:pPr>
      <w:r w:rsidRPr="001F50CF">
        <w:rPr>
          <w:sz w:val="28"/>
          <w:szCs w:val="24"/>
        </w:rPr>
        <w:t xml:space="preserve">НАУЧНЫЙ ДОКЛАД ОБ ОСНОВНЫХ РЕЗУЛЬТАТАХ </w:t>
      </w:r>
    </w:p>
    <w:p w:rsidR="0049566F" w:rsidRPr="001F50CF" w:rsidRDefault="0049566F" w:rsidP="0049566F">
      <w:pPr>
        <w:jc w:val="center"/>
        <w:rPr>
          <w:sz w:val="28"/>
          <w:szCs w:val="24"/>
        </w:rPr>
      </w:pPr>
      <w:r w:rsidRPr="001F50CF">
        <w:rPr>
          <w:sz w:val="28"/>
          <w:szCs w:val="24"/>
        </w:rPr>
        <w:t xml:space="preserve">ПОДГОТОВЛЕННОЙ НАУЧНО-КВАЛИФИКАЦИОННОЙ РАБОТЫ </w:t>
      </w:r>
    </w:p>
    <w:p w:rsidR="0049566F" w:rsidRPr="001F50CF" w:rsidRDefault="0049566F" w:rsidP="0049566F">
      <w:pPr>
        <w:jc w:val="center"/>
        <w:rPr>
          <w:sz w:val="28"/>
          <w:szCs w:val="24"/>
        </w:rPr>
      </w:pPr>
      <w:r w:rsidRPr="001F50CF">
        <w:rPr>
          <w:sz w:val="28"/>
          <w:szCs w:val="24"/>
        </w:rPr>
        <w:t>на тему:</w:t>
      </w:r>
    </w:p>
    <w:p w:rsidR="0049566F" w:rsidRPr="001F50CF" w:rsidRDefault="0049566F" w:rsidP="0049566F">
      <w:pPr>
        <w:jc w:val="center"/>
        <w:rPr>
          <w:sz w:val="28"/>
          <w:szCs w:val="24"/>
        </w:rPr>
      </w:pPr>
    </w:p>
    <w:p w:rsidR="0049566F" w:rsidRPr="001F50CF" w:rsidRDefault="0049566F" w:rsidP="0049566F">
      <w:pPr>
        <w:jc w:val="center"/>
        <w:rPr>
          <w:sz w:val="28"/>
          <w:szCs w:val="24"/>
        </w:rPr>
      </w:pPr>
      <w:r w:rsidRPr="001F50CF">
        <w:rPr>
          <w:rFonts w:eastAsia="Calibri"/>
          <w:bCs/>
          <w:sz w:val="28"/>
          <w:szCs w:val="24"/>
        </w:rPr>
        <w:t>Новый тип хеморезистивных газовых сенсоров на основе эффекта спонтанной генерации электрического напряжения в оксиде цинка</w:t>
      </w:r>
    </w:p>
    <w:p w:rsidR="0049566F" w:rsidRPr="0049566F" w:rsidRDefault="0049566F" w:rsidP="0049566F">
      <w:pPr>
        <w:jc w:val="center"/>
        <w:rPr>
          <w:sz w:val="24"/>
          <w:szCs w:val="24"/>
        </w:rPr>
      </w:pPr>
    </w:p>
    <w:p w:rsidR="0049566F" w:rsidRPr="0049566F" w:rsidRDefault="0049566F" w:rsidP="0049566F">
      <w:pPr>
        <w:jc w:val="center"/>
        <w:rPr>
          <w:sz w:val="24"/>
          <w:szCs w:val="24"/>
        </w:rPr>
      </w:pPr>
    </w:p>
    <w:p w:rsidR="0049566F" w:rsidRPr="0049566F" w:rsidRDefault="0049566F" w:rsidP="0049566F">
      <w:pPr>
        <w:jc w:val="center"/>
        <w:rPr>
          <w:sz w:val="24"/>
          <w:szCs w:val="24"/>
        </w:rPr>
      </w:pPr>
    </w:p>
    <w:p w:rsidR="0049566F" w:rsidRPr="0049566F" w:rsidRDefault="0049566F" w:rsidP="0049566F">
      <w:pPr>
        <w:jc w:val="center"/>
        <w:rPr>
          <w:sz w:val="24"/>
          <w:szCs w:val="24"/>
        </w:rPr>
      </w:pPr>
    </w:p>
    <w:p w:rsidR="0049566F" w:rsidRPr="0049566F" w:rsidRDefault="0049566F" w:rsidP="0049566F">
      <w:pPr>
        <w:jc w:val="center"/>
        <w:rPr>
          <w:sz w:val="24"/>
          <w:szCs w:val="24"/>
        </w:rPr>
      </w:pPr>
    </w:p>
    <w:p w:rsidR="0049566F" w:rsidRPr="0049566F" w:rsidRDefault="0049566F" w:rsidP="0049566F">
      <w:pPr>
        <w:jc w:val="both"/>
        <w:rPr>
          <w:sz w:val="24"/>
          <w:szCs w:val="24"/>
        </w:rPr>
      </w:pPr>
    </w:p>
    <w:p w:rsidR="0049566F" w:rsidRPr="001F50CF" w:rsidRDefault="0049566F" w:rsidP="0049566F">
      <w:pPr>
        <w:jc w:val="both"/>
        <w:rPr>
          <w:sz w:val="28"/>
          <w:szCs w:val="24"/>
        </w:rPr>
      </w:pPr>
      <w:r w:rsidRPr="001F50CF">
        <w:rPr>
          <w:sz w:val="28"/>
          <w:szCs w:val="24"/>
        </w:rPr>
        <w:t xml:space="preserve">        Направление подготовки: 12.06.01 – Фотоника, приборостроение, оптические и биотехнические системы и технологии</w:t>
      </w:r>
    </w:p>
    <w:p w:rsidR="0049566F" w:rsidRPr="001F50CF" w:rsidRDefault="0049566F" w:rsidP="001F50CF">
      <w:pPr>
        <w:jc w:val="both"/>
        <w:rPr>
          <w:sz w:val="28"/>
          <w:szCs w:val="24"/>
        </w:rPr>
      </w:pPr>
      <w:r w:rsidRPr="001F50CF">
        <w:rPr>
          <w:sz w:val="28"/>
          <w:szCs w:val="24"/>
        </w:rPr>
        <w:t xml:space="preserve">        Направленность (профиль): Приборы и методы измерения (электрические величины)</w:t>
      </w:r>
    </w:p>
    <w:p w:rsidR="0049566F" w:rsidRPr="0049566F" w:rsidRDefault="0049566F" w:rsidP="0049566F">
      <w:pPr>
        <w:jc w:val="center"/>
        <w:rPr>
          <w:sz w:val="24"/>
          <w:szCs w:val="24"/>
        </w:rPr>
      </w:pPr>
    </w:p>
    <w:p w:rsidR="0049566F" w:rsidRPr="0049566F" w:rsidRDefault="0049566F" w:rsidP="0049566F">
      <w:pPr>
        <w:jc w:val="center"/>
        <w:rPr>
          <w:sz w:val="24"/>
          <w:szCs w:val="24"/>
        </w:rPr>
      </w:pPr>
    </w:p>
    <w:p w:rsidR="0049566F" w:rsidRPr="0049566F" w:rsidRDefault="0049566F" w:rsidP="0049566F">
      <w:pPr>
        <w:jc w:val="center"/>
        <w:rPr>
          <w:sz w:val="24"/>
          <w:szCs w:val="24"/>
        </w:rPr>
      </w:pPr>
    </w:p>
    <w:p w:rsidR="0049566F" w:rsidRPr="0049566F" w:rsidRDefault="0049566F" w:rsidP="0049566F">
      <w:pPr>
        <w:rPr>
          <w:sz w:val="24"/>
          <w:szCs w:val="24"/>
        </w:rPr>
      </w:pPr>
    </w:p>
    <w:p w:rsidR="0049566F" w:rsidRPr="0049566F" w:rsidRDefault="0049566F" w:rsidP="0049566F">
      <w:pPr>
        <w:rPr>
          <w:sz w:val="24"/>
          <w:szCs w:val="24"/>
        </w:rPr>
      </w:pPr>
      <w:r w:rsidRPr="001F50CF">
        <w:rPr>
          <w:sz w:val="28"/>
          <w:szCs w:val="24"/>
        </w:rPr>
        <w:t xml:space="preserve">Выполнил аспирант </w:t>
      </w:r>
      <w:r w:rsidRPr="0049566F">
        <w:rPr>
          <w:sz w:val="24"/>
          <w:szCs w:val="24"/>
        </w:rPr>
        <w:t xml:space="preserve">___________________________ </w:t>
      </w:r>
      <w:r w:rsidRPr="001F50CF">
        <w:rPr>
          <w:sz w:val="28"/>
          <w:szCs w:val="24"/>
        </w:rPr>
        <w:t>Китаев Александр Сергеевич</w:t>
      </w:r>
    </w:p>
    <w:p w:rsidR="0049566F" w:rsidRPr="0049566F" w:rsidRDefault="0049566F" w:rsidP="0049566F">
      <w:pPr>
        <w:jc w:val="center"/>
        <w:rPr>
          <w:szCs w:val="24"/>
        </w:rPr>
      </w:pPr>
      <w:r w:rsidRPr="0049566F">
        <w:rPr>
          <w:szCs w:val="24"/>
        </w:rPr>
        <w:t>Подпись, дата</w:t>
      </w:r>
    </w:p>
    <w:p w:rsidR="0049566F" w:rsidRPr="0049566F" w:rsidRDefault="0049566F" w:rsidP="0049566F">
      <w:pPr>
        <w:jc w:val="center"/>
        <w:rPr>
          <w:sz w:val="24"/>
          <w:szCs w:val="24"/>
        </w:rPr>
      </w:pPr>
    </w:p>
    <w:p w:rsidR="0049566F" w:rsidRPr="0049566F" w:rsidRDefault="0049566F" w:rsidP="0049566F">
      <w:pPr>
        <w:rPr>
          <w:sz w:val="24"/>
          <w:szCs w:val="24"/>
        </w:rPr>
      </w:pPr>
      <w:r w:rsidRPr="001F50CF">
        <w:rPr>
          <w:sz w:val="28"/>
          <w:szCs w:val="24"/>
        </w:rPr>
        <w:t xml:space="preserve">Электронная версия НД проверена и передана в ЭБС </w:t>
      </w:r>
      <w:r w:rsidRPr="0049566F">
        <w:rPr>
          <w:sz w:val="24"/>
          <w:szCs w:val="24"/>
        </w:rPr>
        <w:t>______</w:t>
      </w:r>
    </w:p>
    <w:p w:rsidR="0049566F" w:rsidRPr="0049566F" w:rsidRDefault="0049566F" w:rsidP="0049566F">
      <w:pPr>
        <w:rPr>
          <w:sz w:val="24"/>
          <w:szCs w:val="24"/>
        </w:rPr>
      </w:pPr>
      <w:r w:rsidRPr="0049566F">
        <w:rPr>
          <w:sz w:val="24"/>
          <w:szCs w:val="24"/>
        </w:rPr>
        <w:t xml:space="preserve">                                                                                               </w:t>
      </w:r>
      <w:r w:rsidR="001F50CF">
        <w:rPr>
          <w:sz w:val="24"/>
          <w:szCs w:val="24"/>
        </w:rPr>
        <w:t xml:space="preserve">              </w:t>
      </w:r>
      <w:r w:rsidRPr="0049566F">
        <w:rPr>
          <w:szCs w:val="24"/>
        </w:rPr>
        <w:t>Дата</w:t>
      </w:r>
    </w:p>
    <w:p w:rsidR="0049566F" w:rsidRPr="0049566F" w:rsidRDefault="0049566F" w:rsidP="0049566F">
      <w:pPr>
        <w:rPr>
          <w:sz w:val="24"/>
          <w:szCs w:val="24"/>
        </w:rPr>
      </w:pPr>
    </w:p>
    <w:p w:rsidR="0049566F" w:rsidRPr="0049566F" w:rsidRDefault="0049566F" w:rsidP="0049566F">
      <w:pPr>
        <w:rPr>
          <w:sz w:val="24"/>
          <w:szCs w:val="24"/>
        </w:rPr>
      </w:pPr>
      <w:r w:rsidRPr="001F50CF">
        <w:rPr>
          <w:sz w:val="28"/>
          <w:szCs w:val="24"/>
        </w:rPr>
        <w:t xml:space="preserve">Научный руководитель </w:t>
      </w:r>
      <w:r w:rsidRPr="0049566F">
        <w:rPr>
          <w:sz w:val="24"/>
          <w:szCs w:val="24"/>
        </w:rPr>
        <w:t>_______________________</w:t>
      </w:r>
      <w:r w:rsidRPr="001F50CF">
        <w:rPr>
          <w:sz w:val="28"/>
          <w:szCs w:val="24"/>
        </w:rPr>
        <w:t>Пронин Игорь Александрович</w:t>
      </w:r>
    </w:p>
    <w:p w:rsidR="0049566F" w:rsidRPr="0049566F" w:rsidRDefault="0049566F" w:rsidP="0049566F">
      <w:pPr>
        <w:jc w:val="center"/>
        <w:rPr>
          <w:szCs w:val="24"/>
        </w:rPr>
      </w:pPr>
      <w:r w:rsidRPr="0049566F">
        <w:rPr>
          <w:szCs w:val="24"/>
        </w:rPr>
        <w:t>Подпись, дата</w:t>
      </w:r>
    </w:p>
    <w:p w:rsidR="0049566F" w:rsidRPr="0049566F" w:rsidRDefault="0049566F" w:rsidP="0049566F">
      <w:pPr>
        <w:rPr>
          <w:sz w:val="24"/>
          <w:szCs w:val="24"/>
        </w:rPr>
      </w:pPr>
    </w:p>
    <w:p w:rsidR="0049566F" w:rsidRPr="0049566F" w:rsidRDefault="0049566F" w:rsidP="0049566F">
      <w:pPr>
        <w:rPr>
          <w:sz w:val="24"/>
          <w:szCs w:val="24"/>
        </w:rPr>
      </w:pPr>
    </w:p>
    <w:p w:rsidR="0049566F" w:rsidRPr="0049566F" w:rsidRDefault="0049566F" w:rsidP="0049566F">
      <w:pPr>
        <w:rPr>
          <w:sz w:val="24"/>
          <w:szCs w:val="24"/>
        </w:rPr>
      </w:pPr>
    </w:p>
    <w:p w:rsidR="0049566F" w:rsidRDefault="0049566F" w:rsidP="0049566F">
      <w:pPr>
        <w:rPr>
          <w:sz w:val="24"/>
          <w:szCs w:val="24"/>
        </w:rPr>
      </w:pPr>
    </w:p>
    <w:p w:rsidR="00B16254" w:rsidRPr="0049566F" w:rsidRDefault="00B16254" w:rsidP="0049566F">
      <w:pPr>
        <w:rPr>
          <w:sz w:val="24"/>
          <w:szCs w:val="24"/>
        </w:rPr>
      </w:pPr>
    </w:p>
    <w:p w:rsidR="0049566F" w:rsidRPr="0049566F" w:rsidRDefault="0049566F" w:rsidP="0049566F">
      <w:pPr>
        <w:rPr>
          <w:sz w:val="24"/>
          <w:szCs w:val="24"/>
        </w:rPr>
      </w:pPr>
    </w:p>
    <w:p w:rsidR="007D2526" w:rsidRPr="001F50CF" w:rsidRDefault="0049566F" w:rsidP="0049566F">
      <w:pPr>
        <w:ind w:right="-228"/>
        <w:jc w:val="center"/>
        <w:rPr>
          <w:sz w:val="32"/>
          <w:szCs w:val="28"/>
        </w:rPr>
        <w:sectPr w:rsidR="007D2526" w:rsidRPr="001F50CF" w:rsidSect="00AA26A1">
          <w:foot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1F50CF">
        <w:rPr>
          <w:sz w:val="28"/>
          <w:szCs w:val="24"/>
        </w:rPr>
        <w:t>Пенза 2025</w:t>
      </w:r>
    </w:p>
    <w:p w:rsidR="00030CD0" w:rsidRPr="00AC5D82" w:rsidRDefault="00AA26A1" w:rsidP="00CD257C">
      <w:pPr>
        <w:spacing w:line="480" w:lineRule="auto"/>
        <w:jc w:val="center"/>
        <w:rPr>
          <w:color w:val="000000"/>
          <w:sz w:val="28"/>
          <w:szCs w:val="28"/>
        </w:rPr>
      </w:pPr>
      <w:r w:rsidRPr="00AC5D82">
        <w:rPr>
          <w:color w:val="000000"/>
          <w:sz w:val="28"/>
          <w:szCs w:val="28"/>
        </w:rPr>
        <w:lastRenderedPageBreak/>
        <w:t>СОДЕРЖАНИЕ</w:t>
      </w:r>
    </w:p>
    <w:sdt>
      <w:sdtPr>
        <w:rPr>
          <w:sz w:val="28"/>
          <w:szCs w:val="28"/>
        </w:rPr>
        <w:id w:val="-168096386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D257C" w:rsidRPr="00CD257C" w:rsidRDefault="00F1574C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r w:rsidRPr="00CD257C">
            <w:rPr>
              <w:sz w:val="28"/>
              <w:szCs w:val="28"/>
            </w:rPr>
            <w:fldChar w:fldCharType="begin"/>
          </w:r>
          <w:r w:rsidRPr="00CD257C">
            <w:rPr>
              <w:sz w:val="28"/>
              <w:szCs w:val="28"/>
            </w:rPr>
            <w:instrText xml:space="preserve"> TOC \o "1-3" \h \z \u </w:instrText>
          </w:r>
          <w:r w:rsidRPr="00CD257C">
            <w:rPr>
              <w:sz w:val="28"/>
              <w:szCs w:val="28"/>
            </w:rPr>
            <w:fldChar w:fldCharType="separate"/>
          </w:r>
          <w:hyperlink w:anchor="_Toc197870418" w:history="1"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</w:rPr>
              <w:t>Введение</w:t>
            </w:r>
            <w:r w:rsidR="00CD257C" w:rsidRPr="00CD257C">
              <w:rPr>
                <w:noProof/>
                <w:webHidden/>
                <w:sz w:val="28"/>
                <w:szCs w:val="28"/>
              </w:rPr>
              <w:tab/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begin"/>
            </w:r>
            <w:r w:rsidR="00CD257C" w:rsidRPr="00CD257C">
              <w:rPr>
                <w:noProof/>
                <w:webHidden/>
                <w:sz w:val="28"/>
                <w:szCs w:val="28"/>
              </w:rPr>
              <w:instrText xml:space="preserve"> PAGEREF _Toc197870418 \h </w:instrText>
            </w:r>
            <w:r w:rsidR="00CD257C" w:rsidRPr="00CD257C">
              <w:rPr>
                <w:noProof/>
                <w:webHidden/>
                <w:sz w:val="28"/>
                <w:szCs w:val="28"/>
              </w:rPr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D257C" w:rsidRPr="00CD257C">
              <w:rPr>
                <w:noProof/>
                <w:webHidden/>
                <w:sz w:val="28"/>
                <w:szCs w:val="28"/>
              </w:rPr>
              <w:t>3</w:t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D257C" w:rsidRPr="00CD257C" w:rsidRDefault="007A754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7870419" w:history="1"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</w:rPr>
              <w:t>1 Синтез и использование наноструктурированных материалов</w:t>
            </w:r>
            <w:r w:rsidR="00CD257C" w:rsidRPr="00CD257C">
              <w:rPr>
                <w:noProof/>
                <w:webHidden/>
                <w:sz w:val="28"/>
                <w:szCs w:val="28"/>
              </w:rPr>
              <w:tab/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begin"/>
            </w:r>
            <w:r w:rsidR="00CD257C" w:rsidRPr="00CD257C">
              <w:rPr>
                <w:noProof/>
                <w:webHidden/>
                <w:sz w:val="28"/>
                <w:szCs w:val="28"/>
              </w:rPr>
              <w:instrText xml:space="preserve"> PAGEREF _Toc197870419 \h </w:instrText>
            </w:r>
            <w:r w:rsidR="00CD257C" w:rsidRPr="00CD257C">
              <w:rPr>
                <w:noProof/>
                <w:webHidden/>
                <w:sz w:val="28"/>
                <w:szCs w:val="28"/>
              </w:rPr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D257C" w:rsidRPr="00CD257C">
              <w:rPr>
                <w:noProof/>
                <w:webHidden/>
                <w:sz w:val="28"/>
                <w:szCs w:val="28"/>
              </w:rPr>
              <w:t>6</w:t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D257C" w:rsidRPr="00CD257C" w:rsidRDefault="007A7546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7870420" w:history="1"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</w:rPr>
              <w:t>1.1 Золь-гель технология</w:t>
            </w:r>
            <w:r w:rsidR="00CD257C" w:rsidRPr="00CD257C">
              <w:rPr>
                <w:noProof/>
                <w:webHidden/>
                <w:sz w:val="28"/>
                <w:szCs w:val="28"/>
              </w:rPr>
              <w:tab/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begin"/>
            </w:r>
            <w:r w:rsidR="00CD257C" w:rsidRPr="00CD257C">
              <w:rPr>
                <w:noProof/>
                <w:webHidden/>
                <w:sz w:val="28"/>
                <w:szCs w:val="28"/>
              </w:rPr>
              <w:instrText xml:space="preserve"> PAGEREF _Toc197870420 \h </w:instrText>
            </w:r>
            <w:r w:rsidR="00CD257C" w:rsidRPr="00CD257C">
              <w:rPr>
                <w:noProof/>
                <w:webHidden/>
                <w:sz w:val="28"/>
                <w:szCs w:val="28"/>
              </w:rPr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D257C" w:rsidRPr="00CD257C">
              <w:rPr>
                <w:noProof/>
                <w:webHidden/>
                <w:sz w:val="28"/>
                <w:szCs w:val="28"/>
              </w:rPr>
              <w:t>6</w:t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D257C" w:rsidRPr="00CD257C" w:rsidRDefault="007A7546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7870421" w:history="1"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</w:rPr>
              <w:t>1.2 Способы улучшения свойств наноструктурированных материалов</w:t>
            </w:r>
            <w:r w:rsidR="00CD257C" w:rsidRPr="00CD257C">
              <w:rPr>
                <w:noProof/>
                <w:webHidden/>
                <w:sz w:val="28"/>
                <w:szCs w:val="28"/>
              </w:rPr>
              <w:tab/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begin"/>
            </w:r>
            <w:r w:rsidR="00CD257C" w:rsidRPr="00CD257C">
              <w:rPr>
                <w:noProof/>
                <w:webHidden/>
                <w:sz w:val="28"/>
                <w:szCs w:val="28"/>
              </w:rPr>
              <w:instrText xml:space="preserve"> PAGEREF _Toc197870421 \h </w:instrText>
            </w:r>
            <w:r w:rsidR="00CD257C" w:rsidRPr="00CD257C">
              <w:rPr>
                <w:noProof/>
                <w:webHidden/>
                <w:sz w:val="28"/>
                <w:szCs w:val="28"/>
              </w:rPr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D257C" w:rsidRPr="00CD257C">
              <w:rPr>
                <w:noProof/>
                <w:webHidden/>
                <w:sz w:val="28"/>
                <w:szCs w:val="28"/>
              </w:rPr>
              <w:t>8</w:t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D257C" w:rsidRPr="00CD257C" w:rsidRDefault="007A754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7870422" w:history="1"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</w:rPr>
              <w:t>2 Методика формирования наноструктур на основе ZnO</w:t>
            </w:r>
            <w:r w:rsidR="00CD257C" w:rsidRPr="00CD257C">
              <w:rPr>
                <w:noProof/>
                <w:webHidden/>
                <w:sz w:val="28"/>
                <w:szCs w:val="28"/>
              </w:rPr>
              <w:tab/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begin"/>
            </w:r>
            <w:r w:rsidR="00CD257C" w:rsidRPr="00CD257C">
              <w:rPr>
                <w:noProof/>
                <w:webHidden/>
                <w:sz w:val="28"/>
                <w:szCs w:val="28"/>
              </w:rPr>
              <w:instrText xml:space="preserve"> PAGEREF _Toc197870422 \h </w:instrText>
            </w:r>
            <w:r w:rsidR="00CD257C" w:rsidRPr="00CD257C">
              <w:rPr>
                <w:noProof/>
                <w:webHidden/>
                <w:sz w:val="28"/>
                <w:szCs w:val="28"/>
              </w:rPr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D257C" w:rsidRPr="00CD257C">
              <w:rPr>
                <w:noProof/>
                <w:webHidden/>
                <w:sz w:val="28"/>
                <w:szCs w:val="28"/>
              </w:rPr>
              <w:t>10</w:t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D257C" w:rsidRPr="00CD257C" w:rsidRDefault="007A7546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7870423" w:history="1"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</w:rPr>
              <w:t xml:space="preserve">2.1 Золь-гель синтез пленок на основе </w:t>
            </w:r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  <w:lang w:val="en-US"/>
              </w:rPr>
              <w:t>ZnO</w:t>
            </w:r>
            <w:r w:rsidR="00CD257C" w:rsidRPr="00CD257C">
              <w:rPr>
                <w:noProof/>
                <w:webHidden/>
                <w:sz w:val="28"/>
                <w:szCs w:val="28"/>
              </w:rPr>
              <w:tab/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begin"/>
            </w:r>
            <w:r w:rsidR="00CD257C" w:rsidRPr="00CD257C">
              <w:rPr>
                <w:noProof/>
                <w:webHidden/>
                <w:sz w:val="28"/>
                <w:szCs w:val="28"/>
              </w:rPr>
              <w:instrText xml:space="preserve"> PAGEREF _Toc197870423 \h </w:instrText>
            </w:r>
            <w:r w:rsidR="00CD257C" w:rsidRPr="00CD257C">
              <w:rPr>
                <w:noProof/>
                <w:webHidden/>
                <w:sz w:val="28"/>
                <w:szCs w:val="28"/>
              </w:rPr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D257C" w:rsidRPr="00CD257C">
              <w:rPr>
                <w:noProof/>
                <w:webHidden/>
                <w:sz w:val="28"/>
                <w:szCs w:val="28"/>
              </w:rPr>
              <w:t>10</w:t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D257C" w:rsidRPr="00CD257C" w:rsidRDefault="007A7546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7870424" w:history="1"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</w:rPr>
              <w:t>2.2 Хеморезистивные детекторы газов</w:t>
            </w:r>
            <w:r w:rsidR="00CD257C" w:rsidRPr="00CD257C">
              <w:rPr>
                <w:noProof/>
                <w:webHidden/>
                <w:sz w:val="28"/>
                <w:szCs w:val="28"/>
              </w:rPr>
              <w:tab/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begin"/>
            </w:r>
            <w:r w:rsidR="00CD257C" w:rsidRPr="00CD257C">
              <w:rPr>
                <w:noProof/>
                <w:webHidden/>
                <w:sz w:val="28"/>
                <w:szCs w:val="28"/>
              </w:rPr>
              <w:instrText xml:space="preserve"> PAGEREF _Toc197870424 \h </w:instrText>
            </w:r>
            <w:r w:rsidR="00CD257C" w:rsidRPr="00CD257C">
              <w:rPr>
                <w:noProof/>
                <w:webHidden/>
                <w:sz w:val="28"/>
                <w:szCs w:val="28"/>
              </w:rPr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D257C" w:rsidRPr="00CD257C">
              <w:rPr>
                <w:noProof/>
                <w:webHidden/>
                <w:sz w:val="28"/>
                <w:szCs w:val="28"/>
              </w:rPr>
              <w:t>12</w:t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D257C" w:rsidRPr="00CD257C" w:rsidRDefault="007A754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7870425" w:history="1"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</w:rPr>
              <w:t>3 Моделирование термовольтарического эффекта</w:t>
            </w:r>
            <w:r w:rsidR="00CD257C" w:rsidRPr="00CD257C">
              <w:rPr>
                <w:noProof/>
                <w:webHidden/>
                <w:sz w:val="28"/>
                <w:szCs w:val="28"/>
              </w:rPr>
              <w:tab/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begin"/>
            </w:r>
            <w:r w:rsidR="00CD257C" w:rsidRPr="00CD257C">
              <w:rPr>
                <w:noProof/>
                <w:webHidden/>
                <w:sz w:val="28"/>
                <w:szCs w:val="28"/>
              </w:rPr>
              <w:instrText xml:space="preserve"> PAGEREF _Toc197870425 \h </w:instrText>
            </w:r>
            <w:r w:rsidR="00CD257C" w:rsidRPr="00CD257C">
              <w:rPr>
                <w:noProof/>
                <w:webHidden/>
                <w:sz w:val="28"/>
                <w:szCs w:val="28"/>
              </w:rPr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D257C" w:rsidRPr="00CD257C">
              <w:rPr>
                <w:noProof/>
                <w:webHidden/>
                <w:sz w:val="28"/>
                <w:szCs w:val="28"/>
              </w:rPr>
              <w:t>14</w:t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D257C" w:rsidRPr="00CD257C" w:rsidRDefault="007A7546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7870426" w:history="1"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</w:rPr>
              <w:t>3.1 Переход «Металл‒Диэлектрик»</w:t>
            </w:r>
            <w:r w:rsidR="00CD257C" w:rsidRPr="00CD257C">
              <w:rPr>
                <w:noProof/>
                <w:webHidden/>
                <w:sz w:val="28"/>
                <w:szCs w:val="28"/>
              </w:rPr>
              <w:tab/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begin"/>
            </w:r>
            <w:r w:rsidR="00CD257C" w:rsidRPr="00CD257C">
              <w:rPr>
                <w:noProof/>
                <w:webHidden/>
                <w:sz w:val="28"/>
                <w:szCs w:val="28"/>
              </w:rPr>
              <w:instrText xml:space="preserve"> PAGEREF _Toc197870426 \h </w:instrText>
            </w:r>
            <w:r w:rsidR="00CD257C" w:rsidRPr="00CD257C">
              <w:rPr>
                <w:noProof/>
                <w:webHidden/>
                <w:sz w:val="28"/>
                <w:szCs w:val="28"/>
              </w:rPr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D257C" w:rsidRPr="00CD257C">
              <w:rPr>
                <w:noProof/>
                <w:webHidden/>
                <w:sz w:val="28"/>
                <w:szCs w:val="28"/>
              </w:rPr>
              <w:t>14</w:t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D257C" w:rsidRPr="00CD257C" w:rsidRDefault="007A7546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7870427" w:history="1"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</w:rPr>
              <w:t xml:space="preserve">3.2 Возникновение электродвижущей силы в образцах </w:t>
            </w:r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  <w:lang w:val="en-US"/>
              </w:rPr>
              <w:t>Zn</w:t>
            </w:r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</w:rPr>
              <w:t>О/</w:t>
            </w:r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  <w:lang w:val="en-US"/>
              </w:rPr>
              <w:t>Zn</w:t>
            </w:r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</w:rPr>
              <w:t>О-</w:t>
            </w:r>
            <w:r w:rsidR="00CD257C" w:rsidRPr="00CD257C">
              <w:rPr>
                <w:rStyle w:val="ae"/>
                <w:rFonts w:eastAsiaTheme="majorEastAsia"/>
                <w:i/>
                <w:noProof/>
                <w:sz w:val="28"/>
                <w:szCs w:val="28"/>
                <w:lang w:val="en-US"/>
              </w:rPr>
              <w:t>M</w:t>
            </w:r>
            <w:r w:rsidR="00CD257C" w:rsidRPr="00CD257C">
              <w:rPr>
                <w:rStyle w:val="ae"/>
                <w:rFonts w:eastAsiaTheme="majorEastAsia"/>
                <w:i/>
                <w:noProof/>
                <w:sz w:val="28"/>
                <w:szCs w:val="28"/>
              </w:rPr>
              <w:t>е</w:t>
            </w:r>
            <w:r w:rsidR="00CD257C" w:rsidRPr="00CD257C">
              <w:rPr>
                <w:noProof/>
                <w:webHidden/>
                <w:sz w:val="28"/>
                <w:szCs w:val="28"/>
              </w:rPr>
              <w:tab/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begin"/>
            </w:r>
            <w:r w:rsidR="00CD257C" w:rsidRPr="00CD257C">
              <w:rPr>
                <w:noProof/>
                <w:webHidden/>
                <w:sz w:val="28"/>
                <w:szCs w:val="28"/>
              </w:rPr>
              <w:instrText xml:space="preserve"> PAGEREF _Toc197870427 \h </w:instrText>
            </w:r>
            <w:r w:rsidR="00CD257C" w:rsidRPr="00CD257C">
              <w:rPr>
                <w:noProof/>
                <w:webHidden/>
                <w:sz w:val="28"/>
                <w:szCs w:val="28"/>
              </w:rPr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D257C" w:rsidRPr="00CD257C">
              <w:rPr>
                <w:noProof/>
                <w:webHidden/>
                <w:sz w:val="28"/>
                <w:szCs w:val="28"/>
              </w:rPr>
              <w:t>20</w:t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D257C" w:rsidRPr="00CD257C" w:rsidRDefault="007A7546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7870428" w:history="1"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</w:rPr>
              <w:t>3.3 Исследование газочувствительности структур</w:t>
            </w:r>
            <w:r w:rsidR="00CD257C" w:rsidRPr="00CD257C">
              <w:rPr>
                <w:noProof/>
                <w:webHidden/>
                <w:sz w:val="28"/>
                <w:szCs w:val="28"/>
              </w:rPr>
              <w:tab/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begin"/>
            </w:r>
            <w:r w:rsidR="00CD257C" w:rsidRPr="00CD257C">
              <w:rPr>
                <w:noProof/>
                <w:webHidden/>
                <w:sz w:val="28"/>
                <w:szCs w:val="28"/>
              </w:rPr>
              <w:instrText xml:space="preserve"> PAGEREF _Toc197870428 \h </w:instrText>
            </w:r>
            <w:r w:rsidR="00CD257C" w:rsidRPr="00CD257C">
              <w:rPr>
                <w:noProof/>
                <w:webHidden/>
                <w:sz w:val="28"/>
                <w:szCs w:val="28"/>
              </w:rPr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D257C" w:rsidRPr="00CD257C">
              <w:rPr>
                <w:noProof/>
                <w:webHidden/>
                <w:sz w:val="28"/>
                <w:szCs w:val="28"/>
              </w:rPr>
              <w:t>21</w:t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D257C" w:rsidRPr="00CD257C" w:rsidRDefault="007A754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7870429" w:history="1">
            <w:r w:rsidR="00CD257C" w:rsidRPr="00CD257C">
              <w:rPr>
                <w:rStyle w:val="ae"/>
                <w:rFonts w:eastAsiaTheme="majorEastAsia"/>
                <w:caps/>
                <w:noProof/>
                <w:sz w:val="28"/>
                <w:szCs w:val="28"/>
              </w:rPr>
              <w:t>З</w:t>
            </w:r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</w:rPr>
              <w:t>аключение</w:t>
            </w:r>
            <w:r w:rsidR="00CD257C" w:rsidRPr="00CD257C">
              <w:rPr>
                <w:noProof/>
                <w:webHidden/>
                <w:sz w:val="28"/>
                <w:szCs w:val="28"/>
              </w:rPr>
              <w:tab/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begin"/>
            </w:r>
            <w:r w:rsidR="00CD257C" w:rsidRPr="00CD257C">
              <w:rPr>
                <w:noProof/>
                <w:webHidden/>
                <w:sz w:val="28"/>
                <w:szCs w:val="28"/>
              </w:rPr>
              <w:instrText xml:space="preserve"> PAGEREF _Toc197870429 \h </w:instrText>
            </w:r>
            <w:r w:rsidR="00CD257C" w:rsidRPr="00CD257C">
              <w:rPr>
                <w:noProof/>
                <w:webHidden/>
                <w:sz w:val="28"/>
                <w:szCs w:val="28"/>
              </w:rPr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D257C" w:rsidRPr="00CD257C">
              <w:rPr>
                <w:noProof/>
                <w:webHidden/>
                <w:sz w:val="28"/>
                <w:szCs w:val="28"/>
              </w:rPr>
              <w:t>24</w:t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D257C" w:rsidRPr="00CD257C" w:rsidRDefault="007A754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7870430" w:history="1"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</w:rPr>
              <w:t>Список публикаций автора по теме работы</w:t>
            </w:r>
            <w:r w:rsidR="00CD257C" w:rsidRPr="00CD257C">
              <w:rPr>
                <w:noProof/>
                <w:webHidden/>
                <w:sz w:val="28"/>
                <w:szCs w:val="28"/>
              </w:rPr>
              <w:tab/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begin"/>
            </w:r>
            <w:r w:rsidR="00CD257C" w:rsidRPr="00CD257C">
              <w:rPr>
                <w:noProof/>
                <w:webHidden/>
                <w:sz w:val="28"/>
                <w:szCs w:val="28"/>
              </w:rPr>
              <w:instrText xml:space="preserve"> PAGEREF _Toc197870430 \h </w:instrText>
            </w:r>
            <w:r w:rsidR="00CD257C" w:rsidRPr="00CD257C">
              <w:rPr>
                <w:noProof/>
                <w:webHidden/>
                <w:sz w:val="28"/>
                <w:szCs w:val="28"/>
              </w:rPr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D257C" w:rsidRPr="00CD257C">
              <w:rPr>
                <w:noProof/>
                <w:webHidden/>
                <w:sz w:val="28"/>
                <w:szCs w:val="28"/>
              </w:rPr>
              <w:t>26</w:t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D257C" w:rsidRPr="00CD257C" w:rsidRDefault="007A754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7870431" w:history="1">
            <w:r w:rsidR="00CD257C" w:rsidRPr="00CD257C">
              <w:rPr>
                <w:rStyle w:val="ae"/>
                <w:rFonts w:eastAsiaTheme="majorEastAsia"/>
                <w:caps/>
                <w:noProof/>
                <w:sz w:val="28"/>
                <w:szCs w:val="28"/>
              </w:rPr>
              <w:t>С</w:t>
            </w:r>
            <w:r w:rsidR="00CD257C" w:rsidRPr="00CD257C">
              <w:rPr>
                <w:rStyle w:val="ae"/>
                <w:rFonts w:eastAsiaTheme="majorEastAsia"/>
                <w:noProof/>
                <w:sz w:val="28"/>
                <w:szCs w:val="28"/>
              </w:rPr>
              <w:t>писок использованных источников</w:t>
            </w:r>
            <w:r w:rsidR="00CD257C" w:rsidRPr="00CD257C">
              <w:rPr>
                <w:noProof/>
                <w:webHidden/>
                <w:sz w:val="28"/>
                <w:szCs w:val="28"/>
              </w:rPr>
              <w:tab/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begin"/>
            </w:r>
            <w:r w:rsidR="00CD257C" w:rsidRPr="00CD257C">
              <w:rPr>
                <w:noProof/>
                <w:webHidden/>
                <w:sz w:val="28"/>
                <w:szCs w:val="28"/>
              </w:rPr>
              <w:instrText xml:space="preserve"> PAGEREF _Toc197870431 \h </w:instrText>
            </w:r>
            <w:r w:rsidR="00CD257C" w:rsidRPr="00CD257C">
              <w:rPr>
                <w:noProof/>
                <w:webHidden/>
                <w:sz w:val="28"/>
                <w:szCs w:val="28"/>
              </w:rPr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CD257C" w:rsidRPr="00CD257C">
              <w:rPr>
                <w:noProof/>
                <w:webHidden/>
                <w:sz w:val="28"/>
                <w:szCs w:val="28"/>
              </w:rPr>
              <w:t>27</w:t>
            </w:r>
            <w:r w:rsidR="00CD257C" w:rsidRPr="00CD257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E391F" w:rsidRPr="003A376A" w:rsidRDefault="00F1574C" w:rsidP="0044745D">
          <w:pPr>
            <w:spacing w:line="360" w:lineRule="auto"/>
            <w:jc w:val="both"/>
            <w:rPr>
              <w:sz w:val="28"/>
              <w:szCs w:val="28"/>
            </w:rPr>
          </w:pPr>
          <w:r w:rsidRPr="00CD257C">
            <w:rPr>
              <w:b/>
              <w:bCs/>
              <w:sz w:val="28"/>
              <w:szCs w:val="28"/>
            </w:rPr>
            <w:fldChar w:fldCharType="end"/>
          </w:r>
        </w:p>
      </w:sdtContent>
    </w:sdt>
    <w:p w:rsidR="00AA26A1" w:rsidRPr="00933D12" w:rsidRDefault="00AA26A1" w:rsidP="002D7083">
      <w:pPr>
        <w:spacing w:line="360" w:lineRule="auto"/>
        <w:jc w:val="both"/>
        <w:rPr>
          <w:sz w:val="28"/>
        </w:rPr>
      </w:pPr>
      <w:r w:rsidRPr="00206A9E">
        <w:rPr>
          <w:b/>
          <w:color w:val="000000"/>
          <w:sz w:val="28"/>
          <w:szCs w:val="28"/>
        </w:rPr>
        <w:br w:type="page"/>
      </w:r>
    </w:p>
    <w:p w:rsidR="005A62D6" w:rsidRPr="0034281C" w:rsidRDefault="00353D22" w:rsidP="00353D22">
      <w:pPr>
        <w:pStyle w:val="1"/>
        <w:spacing w:before="0" w:line="480" w:lineRule="auto"/>
        <w:ind w:firstLine="0"/>
        <w:jc w:val="center"/>
        <w:rPr>
          <w:rFonts w:ascii="Times New Roman" w:hAnsi="Times New Roman" w:cs="Times New Roman"/>
          <w:b w:val="0"/>
        </w:rPr>
      </w:pPr>
      <w:bookmarkStart w:id="0" w:name="_Toc197870418"/>
      <w:bookmarkStart w:id="1" w:name="_Toc89858650"/>
      <w:r w:rsidRPr="0034281C">
        <w:rPr>
          <w:rFonts w:ascii="Times New Roman" w:hAnsi="Times New Roman" w:cs="Times New Roman"/>
          <w:b w:val="0"/>
        </w:rPr>
        <w:lastRenderedPageBreak/>
        <w:t>ВВЕДЕНИЕ</w:t>
      </w:r>
      <w:bookmarkEnd w:id="0"/>
    </w:p>
    <w:p w:rsidR="00E42E40" w:rsidRPr="005E37F3" w:rsidRDefault="005E37F3" w:rsidP="005E37F3">
      <w:pPr>
        <w:spacing w:line="360" w:lineRule="auto"/>
        <w:ind w:firstLine="708"/>
        <w:jc w:val="both"/>
        <w:rPr>
          <w:b/>
          <w:sz w:val="28"/>
        </w:rPr>
      </w:pPr>
      <w:r w:rsidRPr="005E37F3">
        <w:rPr>
          <w:b/>
          <w:sz w:val="28"/>
        </w:rPr>
        <w:t>Актуальность темы исследования.</w:t>
      </w:r>
      <w:r>
        <w:rPr>
          <w:b/>
          <w:sz w:val="28"/>
        </w:rPr>
        <w:t xml:space="preserve"> </w:t>
      </w:r>
      <w:r w:rsidR="00D36F1E">
        <w:rPr>
          <w:sz w:val="28"/>
        </w:rPr>
        <w:t>На данный момент</w:t>
      </w:r>
      <w:r w:rsidR="00E42E40" w:rsidRPr="008A3001">
        <w:rPr>
          <w:sz w:val="28"/>
        </w:rPr>
        <w:t xml:space="preserve"> актуальной задачей является повышение точности измерений, порога срабатывания и селективности газовых сенсоров по</w:t>
      </w:r>
      <w:r w:rsidR="00E42E40" w:rsidRPr="008A3001">
        <w:rPr>
          <w:caps/>
          <w:sz w:val="28"/>
        </w:rPr>
        <w:t xml:space="preserve"> </w:t>
      </w:r>
      <w:r w:rsidR="00E42E40">
        <w:rPr>
          <w:sz w:val="28"/>
        </w:rPr>
        <w:t>и</w:t>
      </w:r>
      <w:r w:rsidR="00E42E40" w:rsidRPr="008A3001">
        <w:rPr>
          <w:sz w:val="28"/>
        </w:rPr>
        <w:t>змерению состава и концентрации веществ в окружающей воздушной среде. Все традиционные газовые сенсоры основаны на хеморезистивном эффекте в полупроводниках и имеют определённые недостатки.</w:t>
      </w:r>
      <w:r w:rsidR="00E42E40">
        <w:rPr>
          <w:sz w:val="28"/>
        </w:rPr>
        <w:t xml:space="preserve"> </w:t>
      </w:r>
      <w:r w:rsidR="00E42E40" w:rsidRPr="008A3001">
        <w:rPr>
          <w:sz w:val="28"/>
        </w:rPr>
        <w:t>В начале 2000х годов было обнаружено новое физическое явление, которое называется «термовольтарический эффект» или «</w:t>
      </w:r>
      <w:r w:rsidR="00C322B6">
        <w:rPr>
          <w:sz w:val="28"/>
        </w:rPr>
        <w:t>явление</w:t>
      </w:r>
      <w:r w:rsidR="00E42E40" w:rsidRPr="008A3001">
        <w:rPr>
          <w:sz w:val="28"/>
        </w:rPr>
        <w:t xml:space="preserve"> спонтанной генерации электрического напряжения», сущность которого заключается в возникновении электродвижущей силы в полупроводниковом материале при его однородном нагреве.</w:t>
      </w:r>
      <w:r w:rsidR="00E42E40">
        <w:rPr>
          <w:caps/>
          <w:sz w:val="28"/>
        </w:rPr>
        <w:t xml:space="preserve"> </w:t>
      </w:r>
      <w:r w:rsidR="00E42E40" w:rsidRPr="008A3001">
        <w:rPr>
          <w:sz w:val="28"/>
        </w:rPr>
        <w:t xml:space="preserve">В последние несколько лет было выяснено, что данный эффект проявляется в оксиде цинка и сильно чувствителен к составу газовой среды, в которой этот образец цинка находится. </w:t>
      </w:r>
      <w:r w:rsidR="00E42E40">
        <w:rPr>
          <w:caps/>
          <w:sz w:val="28"/>
        </w:rPr>
        <w:t xml:space="preserve"> </w:t>
      </w:r>
      <w:r w:rsidR="00E42E40" w:rsidRPr="008A3001">
        <w:rPr>
          <w:sz w:val="28"/>
        </w:rPr>
        <w:t>В 2015 году научной группой, включающей сотрудников кафедры «</w:t>
      </w:r>
      <w:r w:rsidR="00E42E40">
        <w:rPr>
          <w:sz w:val="28"/>
        </w:rPr>
        <w:t>Н</w:t>
      </w:r>
      <w:r w:rsidR="00E42E40" w:rsidRPr="008A3001">
        <w:rPr>
          <w:sz w:val="28"/>
        </w:rPr>
        <w:t xml:space="preserve">ано- и микроэлектроники» пензенского государственного университета, впервые обнаружен термовольтарический эффект в </w:t>
      </w:r>
      <w:r w:rsidR="00D36F1E">
        <w:rPr>
          <w:sz w:val="28"/>
          <w:lang w:val="en-US"/>
        </w:rPr>
        <w:t>Zn</w:t>
      </w:r>
      <w:r w:rsidR="00D36F1E">
        <w:rPr>
          <w:sz w:val="28"/>
        </w:rPr>
        <w:t>О</w:t>
      </w:r>
      <w:r w:rsidR="00E42E40" w:rsidRPr="008A3001">
        <w:rPr>
          <w:sz w:val="28"/>
        </w:rPr>
        <w:t>, что является безусловно значимым достижением в нау</w:t>
      </w:r>
      <w:r w:rsidR="00954DD5">
        <w:rPr>
          <w:sz w:val="28"/>
        </w:rPr>
        <w:t>чной</w:t>
      </w:r>
      <w:r w:rsidR="00E42E40" w:rsidRPr="008A3001">
        <w:rPr>
          <w:sz w:val="28"/>
        </w:rPr>
        <w:t xml:space="preserve"> и техн</w:t>
      </w:r>
      <w:r w:rsidR="00954DD5">
        <w:rPr>
          <w:sz w:val="28"/>
        </w:rPr>
        <w:t>ической областях</w:t>
      </w:r>
      <w:r w:rsidR="00E42E40" w:rsidRPr="008A3001">
        <w:rPr>
          <w:sz w:val="28"/>
        </w:rPr>
        <w:t>.</w:t>
      </w:r>
      <w:r w:rsidR="00E42E40">
        <w:rPr>
          <w:caps/>
          <w:sz w:val="28"/>
        </w:rPr>
        <w:t xml:space="preserve"> </w:t>
      </w:r>
      <w:r w:rsidR="00E42E40" w:rsidRPr="008A3001">
        <w:rPr>
          <w:sz w:val="28"/>
        </w:rPr>
        <w:t>Также было установлено, что с понижением температуры нагревателя возникает повышение величины сенсорного отклика и точности измерения состава газовой среды</w:t>
      </w:r>
      <w:r w:rsidR="00E42E40">
        <w:rPr>
          <w:sz w:val="28"/>
        </w:rPr>
        <w:t>.</w:t>
      </w:r>
    </w:p>
    <w:p w:rsidR="005A62D6" w:rsidRPr="005A62D6" w:rsidRDefault="008A3001" w:rsidP="008A3001">
      <w:pPr>
        <w:spacing w:line="360" w:lineRule="auto"/>
        <w:jc w:val="both"/>
        <w:rPr>
          <w:caps/>
          <w:sz w:val="28"/>
        </w:rPr>
      </w:pPr>
      <w:r>
        <w:rPr>
          <w:sz w:val="28"/>
        </w:rPr>
        <w:tab/>
      </w:r>
      <w:r w:rsidRPr="008A3001">
        <w:rPr>
          <w:sz w:val="28"/>
        </w:rPr>
        <w:t xml:space="preserve">Теоретическая и практическая значимость </w:t>
      </w:r>
      <w:r w:rsidR="00690D90">
        <w:rPr>
          <w:sz w:val="28"/>
        </w:rPr>
        <w:t>работы</w:t>
      </w:r>
      <w:r w:rsidRPr="008A3001">
        <w:rPr>
          <w:sz w:val="28"/>
        </w:rPr>
        <w:t xml:space="preserve"> заключается в решении проблем газовых сенсоров при измерении малых величин концентрации, повышении точности измерения, порога срабатывания и селективности газовых сенсоров по измерению концентрации и состава веществ в окружающей воздушной среде.</w:t>
      </w:r>
    </w:p>
    <w:p w:rsidR="005A62D6" w:rsidRDefault="008A3001" w:rsidP="005A62D6">
      <w:pPr>
        <w:spacing w:line="360" w:lineRule="auto"/>
        <w:jc w:val="both"/>
        <w:rPr>
          <w:sz w:val="28"/>
        </w:rPr>
      </w:pPr>
      <w:r>
        <w:rPr>
          <w:caps/>
          <w:sz w:val="28"/>
        </w:rPr>
        <w:tab/>
      </w:r>
      <w:r w:rsidRPr="008A3001">
        <w:rPr>
          <w:sz w:val="28"/>
        </w:rPr>
        <w:t xml:space="preserve">На </w:t>
      </w:r>
      <w:r w:rsidR="00690D90">
        <w:rPr>
          <w:sz w:val="28"/>
        </w:rPr>
        <w:t>данный</w:t>
      </w:r>
      <w:r w:rsidRPr="008A3001">
        <w:rPr>
          <w:sz w:val="28"/>
        </w:rPr>
        <w:t xml:space="preserve"> момент в </w:t>
      </w:r>
      <w:r w:rsidR="00690D90">
        <w:rPr>
          <w:sz w:val="28"/>
        </w:rPr>
        <w:t>рассматриваемой</w:t>
      </w:r>
      <w:r w:rsidRPr="008A3001">
        <w:rPr>
          <w:sz w:val="28"/>
        </w:rPr>
        <w:t xml:space="preserve"> области активно проводятся новые исследования, поскольку подобные устройства используются для </w:t>
      </w:r>
      <w:r w:rsidR="00B42DDC">
        <w:rPr>
          <w:sz w:val="28"/>
        </w:rPr>
        <w:t>обнаружения</w:t>
      </w:r>
      <w:r w:rsidRPr="008A3001">
        <w:rPr>
          <w:sz w:val="28"/>
        </w:rPr>
        <w:t xml:space="preserve"> токсичных</w:t>
      </w:r>
      <w:r w:rsidR="00B42DDC">
        <w:rPr>
          <w:sz w:val="28"/>
        </w:rPr>
        <w:t xml:space="preserve">, </w:t>
      </w:r>
      <w:r w:rsidRPr="008A3001">
        <w:rPr>
          <w:sz w:val="28"/>
        </w:rPr>
        <w:t xml:space="preserve">взрывоопасных </w:t>
      </w:r>
      <w:r w:rsidR="00B42DDC">
        <w:rPr>
          <w:sz w:val="28"/>
        </w:rPr>
        <w:t xml:space="preserve">и пожароопасных </w:t>
      </w:r>
      <w:r w:rsidRPr="008A3001">
        <w:rPr>
          <w:sz w:val="28"/>
        </w:rPr>
        <w:t xml:space="preserve">газов </w:t>
      </w:r>
      <w:r w:rsidR="00B42DDC">
        <w:rPr>
          <w:sz w:val="28"/>
        </w:rPr>
        <w:t>в области</w:t>
      </w:r>
      <w:r w:rsidRPr="008A3001">
        <w:rPr>
          <w:sz w:val="28"/>
        </w:rPr>
        <w:t xml:space="preserve"> </w:t>
      </w:r>
      <w:r w:rsidR="00B42DDC">
        <w:rPr>
          <w:sz w:val="28"/>
        </w:rPr>
        <w:t>допустимых</w:t>
      </w:r>
      <w:r w:rsidRPr="008A3001">
        <w:rPr>
          <w:sz w:val="28"/>
        </w:rPr>
        <w:t xml:space="preserve"> концентраций</w:t>
      </w:r>
      <w:r w:rsidR="00B42DDC">
        <w:rPr>
          <w:sz w:val="28"/>
        </w:rPr>
        <w:t xml:space="preserve"> на объектах</w:t>
      </w:r>
      <w:r w:rsidRPr="008A3001">
        <w:rPr>
          <w:sz w:val="28"/>
        </w:rPr>
        <w:t xml:space="preserve">. Сейчас широко применяются </w:t>
      </w:r>
      <w:r w:rsidRPr="00D47C15">
        <w:rPr>
          <w:sz w:val="28"/>
        </w:rPr>
        <w:t xml:space="preserve">хеморезистивные сенсоры </w:t>
      </w:r>
      <w:r w:rsidR="00D47C15" w:rsidRPr="00D47C15">
        <w:rPr>
          <w:sz w:val="28"/>
        </w:rPr>
        <w:t xml:space="preserve">из полупроводниковых материалов с поглощением </w:t>
      </w:r>
      <w:r w:rsidR="00D47C15" w:rsidRPr="00D47C15">
        <w:rPr>
          <w:sz w:val="28"/>
        </w:rPr>
        <w:lastRenderedPageBreak/>
        <w:t>посредством адсорбции</w:t>
      </w:r>
      <w:r w:rsidRPr="008A3001">
        <w:rPr>
          <w:sz w:val="28"/>
        </w:rPr>
        <w:t xml:space="preserve">. </w:t>
      </w:r>
      <w:r w:rsidR="00D47C15">
        <w:rPr>
          <w:sz w:val="28"/>
        </w:rPr>
        <w:t>Самые распространённые газочувствительные элементы подобных устройств</w:t>
      </w:r>
      <w:r w:rsidR="00D47C15" w:rsidRPr="00D47C15">
        <w:rPr>
          <w:sz w:val="28"/>
        </w:rPr>
        <w:t xml:space="preserve"> </w:t>
      </w:r>
      <w:r w:rsidR="00D47C15">
        <w:rPr>
          <w:sz w:val="28"/>
        </w:rPr>
        <w:t>полупроводниковые широкозонные оксиды</w:t>
      </w:r>
      <w:r w:rsidR="00D47C15" w:rsidRPr="00D47C15">
        <w:rPr>
          <w:sz w:val="28"/>
        </w:rPr>
        <w:t xml:space="preserve">: </w:t>
      </w:r>
      <w:r w:rsidRPr="00D47C15">
        <w:rPr>
          <w:sz w:val="28"/>
        </w:rPr>
        <w:t>оксид индия (</w:t>
      </w:r>
      <w:r w:rsidR="0001402D" w:rsidRPr="00D47C15">
        <w:rPr>
          <w:sz w:val="28"/>
          <w:lang w:val="en-US"/>
        </w:rPr>
        <w:t>In</w:t>
      </w:r>
      <w:r w:rsidRPr="00D47C15">
        <w:rPr>
          <w:sz w:val="28"/>
          <w:vertAlign w:val="subscript"/>
        </w:rPr>
        <w:t>2</w:t>
      </w:r>
      <w:r w:rsidR="0001402D" w:rsidRPr="00D47C15">
        <w:rPr>
          <w:sz w:val="28"/>
          <w:lang w:val="en-US"/>
        </w:rPr>
        <w:t>O</w:t>
      </w:r>
      <w:r w:rsidRPr="00D47C15">
        <w:rPr>
          <w:sz w:val="28"/>
          <w:vertAlign w:val="subscript"/>
        </w:rPr>
        <w:t>3</w:t>
      </w:r>
      <w:r w:rsidRPr="00D47C15">
        <w:rPr>
          <w:sz w:val="28"/>
        </w:rPr>
        <w:t>)</w:t>
      </w:r>
      <w:r w:rsidR="00D47C15" w:rsidRPr="00D47C15">
        <w:rPr>
          <w:sz w:val="28"/>
        </w:rPr>
        <w:t xml:space="preserve">, </w:t>
      </w:r>
      <w:r w:rsidRPr="00D47C15">
        <w:rPr>
          <w:sz w:val="28"/>
        </w:rPr>
        <w:t>оксид цинка (</w:t>
      </w:r>
      <w:r w:rsidR="0001402D" w:rsidRPr="00D47C15">
        <w:rPr>
          <w:sz w:val="28"/>
          <w:lang w:val="en-US"/>
        </w:rPr>
        <w:t>ZnO</w:t>
      </w:r>
      <w:r w:rsidRPr="00D47C15">
        <w:rPr>
          <w:sz w:val="28"/>
        </w:rPr>
        <w:t>)</w:t>
      </w:r>
      <w:r w:rsidR="00D47C15" w:rsidRPr="00D47C15">
        <w:rPr>
          <w:sz w:val="28"/>
        </w:rPr>
        <w:t xml:space="preserve"> и диоксид олова (</w:t>
      </w:r>
      <w:r w:rsidR="00D47C15" w:rsidRPr="00D47C15">
        <w:rPr>
          <w:sz w:val="28"/>
          <w:lang w:val="en-US"/>
        </w:rPr>
        <w:t>SnO</w:t>
      </w:r>
      <w:r w:rsidR="00D47C15" w:rsidRPr="00D47C15">
        <w:rPr>
          <w:sz w:val="28"/>
          <w:vertAlign w:val="subscript"/>
        </w:rPr>
        <w:t>2</w:t>
      </w:r>
      <w:r w:rsidR="00D47C15" w:rsidRPr="00D47C15">
        <w:rPr>
          <w:sz w:val="28"/>
        </w:rPr>
        <w:t>)</w:t>
      </w:r>
      <w:r w:rsidRPr="00D47C15">
        <w:rPr>
          <w:sz w:val="28"/>
        </w:rPr>
        <w:t>.</w:t>
      </w:r>
    </w:p>
    <w:p w:rsidR="00C540BA" w:rsidRPr="006C764A" w:rsidRDefault="00C540BA" w:rsidP="006C764A">
      <w:pPr>
        <w:spacing w:line="360" w:lineRule="auto"/>
        <w:jc w:val="both"/>
        <w:rPr>
          <w:sz w:val="28"/>
        </w:rPr>
      </w:pPr>
      <w:r>
        <w:rPr>
          <w:sz w:val="28"/>
        </w:rPr>
        <w:tab/>
      </w:r>
      <w:r w:rsidRPr="008A3001">
        <w:rPr>
          <w:sz w:val="28"/>
        </w:rPr>
        <w:t>Газовые сенсоры, которые применяются в настоящее время обладают низким уровнем селективности, а также потребляют большое количество энергии. Существенным минусом является и отсутствие чувствительности в области свернизких концентраций веществ в окружающей среде. Поэтому целью проекта является решение вышеуказанных проблем и усовершенствование технологии проектирования газовых сенсоров на базе термовольтарического эффекта, что позволит достичь лучших показателей характеристик устройств газовых сенсоров.</w:t>
      </w:r>
      <w:r w:rsidR="005203F8">
        <w:rPr>
          <w:sz w:val="28"/>
        </w:rPr>
        <w:t xml:space="preserve"> </w:t>
      </w:r>
      <w:r w:rsidRPr="008A3001">
        <w:rPr>
          <w:sz w:val="28"/>
        </w:rPr>
        <w:t>Таким образом, представленная тематика имеет, как научный, так и практический интерес</w:t>
      </w:r>
      <w:r w:rsidRPr="00C540BA">
        <w:rPr>
          <w:sz w:val="28"/>
        </w:rPr>
        <w:t>.</w:t>
      </w:r>
    </w:p>
    <w:p w:rsidR="005E37F3" w:rsidRDefault="005E37F3" w:rsidP="005E37F3">
      <w:pPr>
        <w:spacing w:line="360" w:lineRule="auto"/>
        <w:ind w:firstLine="708"/>
        <w:jc w:val="both"/>
        <w:rPr>
          <w:sz w:val="28"/>
        </w:rPr>
      </w:pPr>
      <w:r w:rsidRPr="005E37F3">
        <w:rPr>
          <w:b/>
          <w:sz w:val="28"/>
          <w:szCs w:val="28"/>
        </w:rPr>
        <w:t>Объект исследования:</w:t>
      </w:r>
      <w:r w:rsidRPr="005A62D6">
        <w:rPr>
          <w:sz w:val="28"/>
          <w:szCs w:val="28"/>
        </w:rPr>
        <w:t xml:space="preserve"> </w:t>
      </w:r>
      <w:r w:rsidR="0023761D">
        <w:rPr>
          <w:sz w:val="28"/>
        </w:rPr>
        <w:t>газовый датчик на основе термовольтарического эффекта с улучшенными газочувствительными свойствами.</w:t>
      </w:r>
    </w:p>
    <w:p w:rsidR="0023761D" w:rsidRPr="0023761D" w:rsidRDefault="0023761D" w:rsidP="005E37F3">
      <w:pPr>
        <w:spacing w:line="360" w:lineRule="auto"/>
        <w:ind w:firstLine="708"/>
        <w:jc w:val="both"/>
        <w:rPr>
          <w:sz w:val="28"/>
          <w:szCs w:val="28"/>
        </w:rPr>
      </w:pPr>
      <w:r w:rsidRPr="0023761D">
        <w:rPr>
          <w:b/>
          <w:sz w:val="28"/>
          <w:szCs w:val="28"/>
        </w:rPr>
        <w:t>Предмет исследования:</w:t>
      </w:r>
      <w:r w:rsidRPr="0023761D">
        <w:rPr>
          <w:sz w:val="28"/>
          <w:szCs w:val="28"/>
        </w:rPr>
        <w:t xml:space="preserve"> </w:t>
      </w:r>
      <w:r>
        <w:rPr>
          <w:sz w:val="28"/>
        </w:rPr>
        <w:t>методика формирования сенсорного элемента газового датчика и его газочувствительные свойства.</w:t>
      </w:r>
    </w:p>
    <w:p w:rsidR="005E37F3" w:rsidRDefault="005E37F3" w:rsidP="005E37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E37F3">
        <w:rPr>
          <w:b/>
          <w:sz w:val="28"/>
          <w:szCs w:val="28"/>
        </w:rPr>
        <w:t>Цель работы:</w:t>
      </w:r>
      <w:r w:rsidRPr="005A62D6">
        <w:rPr>
          <w:sz w:val="28"/>
          <w:szCs w:val="28"/>
        </w:rPr>
        <w:t xml:space="preserve"> </w:t>
      </w:r>
      <w:r w:rsidR="0023761D" w:rsidRPr="004F1F57">
        <w:rPr>
          <w:sz w:val="28"/>
        </w:rPr>
        <w:t>повышение точности измерения, порога срабатывания и селективности по измерению сверхнизких концентраций и состава веществ в окружающей среде посредством разработки газового датчика на основе термовольтарического эффекта.</w:t>
      </w:r>
    </w:p>
    <w:p w:rsidR="005203F8" w:rsidRPr="005203F8" w:rsidRDefault="00690D90" w:rsidP="005E37F3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5203F8">
        <w:rPr>
          <w:b/>
          <w:sz w:val="28"/>
          <w:szCs w:val="28"/>
        </w:rPr>
        <w:t>Задачи работы</w:t>
      </w:r>
      <w:r w:rsidRPr="0023761D">
        <w:rPr>
          <w:b/>
          <w:sz w:val="28"/>
          <w:szCs w:val="28"/>
        </w:rPr>
        <w:t>:</w:t>
      </w:r>
    </w:p>
    <w:p w:rsidR="005203F8" w:rsidRDefault="005203F8" w:rsidP="005E37F3">
      <w:pPr>
        <w:spacing w:line="360" w:lineRule="auto"/>
        <w:jc w:val="both"/>
        <w:rPr>
          <w:sz w:val="28"/>
          <w:szCs w:val="28"/>
        </w:rPr>
      </w:pPr>
      <w:r w:rsidRPr="005203F8">
        <w:rPr>
          <w:b/>
          <w:sz w:val="28"/>
          <w:szCs w:val="28"/>
        </w:rPr>
        <w:tab/>
        <w:t>- </w:t>
      </w:r>
      <w:r>
        <w:rPr>
          <w:sz w:val="28"/>
          <w:szCs w:val="28"/>
        </w:rPr>
        <w:t xml:space="preserve">разработать методику формирования наноструктур на основе </w:t>
      </w:r>
      <w:r>
        <w:rPr>
          <w:sz w:val="28"/>
          <w:szCs w:val="28"/>
          <w:lang w:val="en-US"/>
        </w:rPr>
        <w:t>ZnO</w:t>
      </w:r>
      <w:r w:rsidRPr="005203F8">
        <w:rPr>
          <w:sz w:val="28"/>
          <w:szCs w:val="28"/>
        </w:rPr>
        <w:t>;</w:t>
      </w:r>
    </w:p>
    <w:p w:rsidR="005203F8" w:rsidRDefault="005203F8" w:rsidP="005E37F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- </w:t>
      </w:r>
      <w:r w:rsidRPr="005203F8">
        <w:rPr>
          <w:sz w:val="28"/>
          <w:szCs w:val="28"/>
        </w:rPr>
        <w:t>исследовать газочувствительные свойства полученных образцов;</w:t>
      </w:r>
    </w:p>
    <w:p w:rsidR="005203F8" w:rsidRPr="005203F8" w:rsidRDefault="005203F8" w:rsidP="005E37F3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5203F8"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 </w:t>
      </w:r>
      <w:r w:rsidRPr="005203F8">
        <w:rPr>
          <w:sz w:val="28"/>
          <w:szCs w:val="28"/>
        </w:rPr>
        <w:t>смоделировать</w:t>
      </w:r>
      <w:r>
        <w:rPr>
          <w:b/>
          <w:sz w:val="28"/>
          <w:szCs w:val="28"/>
        </w:rPr>
        <w:t xml:space="preserve"> </w:t>
      </w:r>
      <w:r w:rsidRPr="003B6F59">
        <w:rPr>
          <w:sz w:val="28"/>
          <w:szCs w:val="28"/>
        </w:rPr>
        <w:t>термовольтарическ</w:t>
      </w:r>
      <w:r>
        <w:rPr>
          <w:sz w:val="28"/>
          <w:szCs w:val="28"/>
        </w:rPr>
        <w:t>ий</w:t>
      </w:r>
      <w:r w:rsidRPr="003B6F59">
        <w:rPr>
          <w:sz w:val="28"/>
          <w:szCs w:val="28"/>
        </w:rPr>
        <w:t xml:space="preserve"> эффект</w:t>
      </w:r>
      <w:r>
        <w:rPr>
          <w:sz w:val="28"/>
          <w:szCs w:val="28"/>
        </w:rPr>
        <w:t xml:space="preserve"> и функциональные зависимости газочувствительных свойств.</w:t>
      </w:r>
    </w:p>
    <w:p w:rsidR="003A376A" w:rsidRDefault="005E37F3" w:rsidP="005E37F3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5E37F3">
        <w:rPr>
          <w:b/>
          <w:sz w:val="28"/>
          <w:szCs w:val="28"/>
        </w:rPr>
        <w:t>Методы и методология проведения работы</w:t>
      </w:r>
      <w:r w:rsidR="003A376A">
        <w:rPr>
          <w:b/>
          <w:sz w:val="28"/>
          <w:szCs w:val="28"/>
        </w:rPr>
        <w:t>:</w:t>
      </w:r>
    </w:p>
    <w:p w:rsidR="003A376A" w:rsidRDefault="003A376A" w:rsidP="003A376A">
      <w:pPr>
        <w:pStyle w:val="ConsPlusCell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Pr="00CE7018">
        <w:rPr>
          <w:rFonts w:ascii="Times New Roman" w:hAnsi="Times New Roman"/>
          <w:sz w:val="28"/>
          <w:szCs w:val="28"/>
        </w:rPr>
        <w:t>Способ изготовления образцов золь-гель технология, методом погружения.</w:t>
      </w:r>
    </w:p>
    <w:p w:rsidR="003A376A" w:rsidRPr="00CE7018" w:rsidRDefault="003A376A" w:rsidP="003A376A">
      <w:pPr>
        <w:pStyle w:val="ConsPlusCell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CE701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CE7018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7018">
        <w:rPr>
          <w:rFonts w:ascii="Times New Roman" w:hAnsi="Times New Roman"/>
          <w:sz w:val="28"/>
          <w:szCs w:val="28"/>
        </w:rPr>
        <w:t xml:space="preserve">моделирования термовольтарического эффекта и </w:t>
      </w:r>
      <w:r w:rsidRPr="00CE7018">
        <w:rPr>
          <w:rFonts w:ascii="Times New Roman" w:hAnsi="Times New Roman"/>
          <w:sz w:val="28"/>
          <w:szCs w:val="28"/>
        </w:rPr>
        <w:lastRenderedPageBreak/>
        <w:t xml:space="preserve">газочувствительных свойств приборов </w:t>
      </w:r>
      <w:r>
        <w:rPr>
          <w:rFonts w:ascii="Times New Roman" w:hAnsi="Times New Roman"/>
          <w:sz w:val="28"/>
          <w:szCs w:val="28"/>
        </w:rPr>
        <w:t>используется</w:t>
      </w:r>
      <w:r w:rsidRPr="00CE7018">
        <w:rPr>
          <w:rFonts w:ascii="Times New Roman" w:hAnsi="Times New Roman"/>
          <w:sz w:val="28"/>
          <w:szCs w:val="28"/>
        </w:rPr>
        <w:t xml:space="preserve"> среда </w:t>
      </w:r>
      <w:r w:rsidRPr="00CE7018">
        <w:rPr>
          <w:rFonts w:ascii="Times New Roman" w:hAnsi="Times New Roman"/>
          <w:i/>
          <w:sz w:val="28"/>
          <w:szCs w:val="28"/>
          <w:lang w:val="en-US"/>
        </w:rPr>
        <w:t>MathCAD</w:t>
      </w:r>
      <w:r w:rsidRPr="00CE7018">
        <w:rPr>
          <w:rFonts w:ascii="Times New Roman" w:hAnsi="Times New Roman"/>
          <w:sz w:val="28"/>
          <w:szCs w:val="28"/>
        </w:rPr>
        <w:t>.</w:t>
      </w:r>
    </w:p>
    <w:p w:rsidR="005E37F3" w:rsidRPr="003A376A" w:rsidRDefault="003A376A" w:rsidP="003A376A">
      <w:pPr>
        <w:pStyle w:val="ConsPlusCell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E701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CE7018">
        <w:rPr>
          <w:rFonts w:ascii="Times New Roman" w:hAnsi="Times New Roman"/>
          <w:sz w:val="28"/>
          <w:szCs w:val="28"/>
        </w:rPr>
        <w:t>Исследование газочувствительности полученных образцов на автоматизированной лабораторной установке.</w:t>
      </w:r>
    </w:p>
    <w:p w:rsidR="005E37F3" w:rsidRPr="00206A9E" w:rsidRDefault="005E37F3" w:rsidP="005E37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B77">
        <w:rPr>
          <w:b/>
          <w:sz w:val="28"/>
          <w:szCs w:val="28"/>
        </w:rPr>
        <w:t xml:space="preserve">Научная </w:t>
      </w:r>
      <w:r w:rsidRPr="005E37F3">
        <w:rPr>
          <w:b/>
          <w:sz w:val="28"/>
          <w:szCs w:val="28"/>
        </w:rPr>
        <w:t>новизна:</w:t>
      </w:r>
      <w:r w:rsidRPr="005A62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исследован </w:t>
      </w:r>
      <w:r w:rsidRPr="005A62D6">
        <w:rPr>
          <w:sz w:val="28"/>
          <w:szCs w:val="28"/>
        </w:rPr>
        <w:t xml:space="preserve">термовольтарический эффект для разработки нового типа сенсорных устройств обнаружения газов. В связи с этим </w:t>
      </w:r>
      <w:r>
        <w:rPr>
          <w:sz w:val="28"/>
          <w:szCs w:val="28"/>
        </w:rPr>
        <w:t>с</w:t>
      </w:r>
      <w:r w:rsidRPr="005A62D6">
        <w:rPr>
          <w:sz w:val="28"/>
          <w:szCs w:val="28"/>
        </w:rPr>
        <w:t>формулир</w:t>
      </w:r>
      <w:r>
        <w:rPr>
          <w:sz w:val="28"/>
          <w:szCs w:val="28"/>
        </w:rPr>
        <w:t>ована</w:t>
      </w:r>
      <w:r w:rsidRPr="005A62D6">
        <w:rPr>
          <w:sz w:val="28"/>
          <w:szCs w:val="28"/>
        </w:rPr>
        <w:t xml:space="preserve"> новая научная идея, связанная с разработкой нового типа сенсорных устройств на основе термовольтарического эффекта.</w:t>
      </w:r>
    </w:p>
    <w:p w:rsidR="005A62D6" w:rsidRDefault="005A62D6">
      <w:pPr>
        <w:spacing w:after="200" w:line="276" w:lineRule="auto"/>
        <w:rPr>
          <w:rFonts w:eastAsiaTheme="majorEastAsia"/>
          <w:b/>
          <w:bCs/>
          <w:caps/>
          <w:sz w:val="28"/>
          <w:szCs w:val="28"/>
        </w:rPr>
      </w:pPr>
      <w:r>
        <w:rPr>
          <w:caps/>
        </w:rPr>
        <w:br w:type="page"/>
      </w:r>
    </w:p>
    <w:p w:rsidR="006C1700" w:rsidRPr="00C241EC" w:rsidRDefault="0044745D" w:rsidP="00374937">
      <w:pPr>
        <w:pStyle w:val="1"/>
        <w:spacing w:before="0"/>
        <w:ind w:left="705" w:firstLine="0"/>
        <w:rPr>
          <w:rFonts w:ascii="Times New Roman" w:hAnsi="Times New Roman" w:cs="Times New Roman"/>
          <w:b w:val="0"/>
        </w:rPr>
      </w:pPr>
      <w:bookmarkStart w:id="2" w:name="_Toc197870419"/>
      <w:bookmarkEnd w:id="1"/>
      <w:r>
        <w:rPr>
          <w:rFonts w:ascii="Times New Roman" w:hAnsi="Times New Roman" w:cs="Times New Roman"/>
          <w:b w:val="0"/>
        </w:rPr>
        <w:lastRenderedPageBreak/>
        <w:t xml:space="preserve">1 </w:t>
      </w:r>
      <w:r w:rsidR="00374937">
        <w:rPr>
          <w:rFonts w:ascii="Times New Roman" w:hAnsi="Times New Roman" w:cs="Times New Roman"/>
          <w:b w:val="0"/>
        </w:rPr>
        <w:t>Синтез и использование наноструктурированных материалов</w:t>
      </w:r>
      <w:bookmarkEnd w:id="2"/>
      <w:r w:rsidR="00374937">
        <w:rPr>
          <w:rFonts w:ascii="Times New Roman" w:hAnsi="Times New Roman" w:cs="Times New Roman"/>
          <w:b w:val="0"/>
        </w:rPr>
        <w:t xml:space="preserve"> </w:t>
      </w:r>
    </w:p>
    <w:p w:rsidR="008A3001" w:rsidRDefault="0044745D" w:rsidP="0044745D">
      <w:pPr>
        <w:pStyle w:val="2"/>
        <w:spacing w:before="0" w:line="360" w:lineRule="auto"/>
        <w:ind w:firstLine="705"/>
        <w:jc w:val="both"/>
        <w:rPr>
          <w:rFonts w:ascii="Times New Roman" w:hAnsi="Times New Roman" w:cs="Times New Roman"/>
          <w:color w:val="auto"/>
          <w:sz w:val="28"/>
        </w:rPr>
      </w:pPr>
      <w:bookmarkStart w:id="3" w:name="_Toc197870420"/>
      <w:r>
        <w:rPr>
          <w:rFonts w:ascii="Times New Roman" w:hAnsi="Times New Roman" w:cs="Times New Roman"/>
          <w:color w:val="auto"/>
          <w:sz w:val="28"/>
        </w:rPr>
        <w:t>1.1 </w:t>
      </w:r>
      <w:r w:rsidR="00B400AC" w:rsidRPr="00B400AC">
        <w:rPr>
          <w:rFonts w:ascii="Times New Roman" w:hAnsi="Times New Roman" w:cs="Times New Roman"/>
          <w:color w:val="auto"/>
          <w:sz w:val="28"/>
        </w:rPr>
        <w:t>Золь-гель технология</w:t>
      </w:r>
      <w:bookmarkEnd w:id="3"/>
    </w:p>
    <w:p w:rsidR="009E2FF2" w:rsidRPr="009E2FF2" w:rsidRDefault="009E2FF2" w:rsidP="009E2FF2"/>
    <w:p w:rsidR="00F00F03" w:rsidRPr="00F00F03" w:rsidRDefault="00B01860" w:rsidP="0044394D">
      <w:pPr>
        <w:pStyle w:val="af"/>
        <w:spacing w:line="360" w:lineRule="auto"/>
        <w:ind w:left="0"/>
        <w:jc w:val="both"/>
        <w:rPr>
          <w:highlight w:val="red"/>
        </w:rPr>
      </w:pPr>
      <w:r>
        <w:tab/>
        <w:t xml:space="preserve">Золь-гель синтез </w:t>
      </w:r>
      <w:r w:rsidRPr="00B01860">
        <w:t>–</w:t>
      </w:r>
      <w:r w:rsidR="00B538AE">
        <w:t xml:space="preserve"> это технология получения материалов и наноматериалов, которая включает в себя приготовление золя с дальнейшим преобразованием в гель. Таким образом, получается коллоидная </w:t>
      </w:r>
      <w:r w:rsidR="00B538AE" w:rsidRPr="00F00F03">
        <w:t>система</w:t>
      </w:r>
      <w:r w:rsidR="00F00F03">
        <w:t>, сформированная частичками дисперсной фазы. Коллоидная система расположена в пространственной сетке и представляет собой жидкообразную дисп</w:t>
      </w:r>
      <w:r w:rsidR="00F00F03">
        <w:rPr>
          <w:lang w:val="en-US"/>
        </w:rPr>
        <w:t>e</w:t>
      </w:r>
      <w:r w:rsidR="00F00F03">
        <w:t>рсную среду</w:t>
      </w:r>
      <w:r w:rsidR="00F00F03" w:rsidRPr="00F00F03">
        <w:t xml:space="preserve"> [1]</w:t>
      </w:r>
      <w:r w:rsidR="00F00F03">
        <w:t>.</w:t>
      </w:r>
    </w:p>
    <w:p w:rsidR="0044394D" w:rsidRDefault="00341863" w:rsidP="0044394D">
      <w:pPr>
        <w:pStyle w:val="af"/>
        <w:spacing w:line="360" w:lineRule="auto"/>
        <w:ind w:left="0"/>
        <w:jc w:val="both"/>
      </w:pPr>
      <w:r>
        <w:tab/>
      </w:r>
      <w:r w:rsidR="004A4617">
        <w:t>Сейчас м</w:t>
      </w:r>
      <w:r>
        <w:t>етодика темплатного синтеза</w:t>
      </w:r>
      <w:r w:rsidR="004A4617">
        <w:t xml:space="preserve"> используется в процессе золь-гель синтезирования</w:t>
      </w:r>
      <w:r>
        <w:t>. В целом, управление самим процессом возможно посредством</w:t>
      </w:r>
      <w:r w:rsidRPr="00341863">
        <w:t xml:space="preserve">: </w:t>
      </w:r>
      <w:r>
        <w:t>ультразвука, температуры, магнитного поля и др. Методика темплатного синтеза заключается в введении в золь разнообразных структурирующих добавок вместе с ключевые компонентами. Такими добавками выступают</w:t>
      </w:r>
      <w:r w:rsidRPr="00341863">
        <w:t xml:space="preserve">: </w:t>
      </w:r>
      <w:r>
        <w:t>наночастицы, поверхностно-активные вещества, а также органические и неорганические вещества.</w:t>
      </w:r>
      <w:r w:rsidR="00514E06">
        <w:t xml:space="preserve"> Благодаря им происходит формирование некоторых параметров, а именно</w:t>
      </w:r>
      <w:r w:rsidR="00514E06" w:rsidRPr="00514E06">
        <w:t xml:space="preserve">: </w:t>
      </w:r>
      <w:r w:rsidR="00514E06">
        <w:t xml:space="preserve">рельефа поверхности получаемого покрытия, формы и размера наночастиц и пор, формы и типа кристаллитов, а также фазового состава. Процесс удаления темплата влечёт за собой образование полостей </w:t>
      </w:r>
      <w:r w:rsidR="00A51F33">
        <w:t xml:space="preserve">по </w:t>
      </w:r>
      <w:r w:rsidR="00514E06">
        <w:t>форм</w:t>
      </w:r>
      <w:r w:rsidR="00A51F33">
        <w:t>е</w:t>
      </w:r>
      <w:r w:rsidR="00514E06">
        <w:t xml:space="preserve"> и размер</w:t>
      </w:r>
      <w:r w:rsidR="00A51F33">
        <w:t xml:space="preserve">у аналогичной органической мицелле. Мицеллы </w:t>
      </w:r>
      <w:r w:rsidR="00A51F33" w:rsidRPr="00B01860">
        <w:t>–</w:t>
      </w:r>
      <w:r w:rsidR="00A51F33">
        <w:t xml:space="preserve"> частицы дисперсной фазы лизоля, окружённые сольватной оболочкой из молекул дисперсионной среды.</w:t>
      </w:r>
      <w:r w:rsidR="002E5AC9">
        <w:t xml:space="preserve"> По итогу образуется повторяющая структуру темплата высокоупорядоченная структура с размером пор от 3 до 50 нанометров </w:t>
      </w:r>
      <w:r w:rsidR="002E5AC9" w:rsidRPr="002E5AC9">
        <w:t>[2].</w:t>
      </w:r>
    </w:p>
    <w:p w:rsidR="005D2AF7" w:rsidRDefault="00F00F03" w:rsidP="0044394D">
      <w:pPr>
        <w:pStyle w:val="af"/>
        <w:spacing w:line="360" w:lineRule="auto"/>
        <w:ind w:left="0"/>
        <w:jc w:val="both"/>
      </w:pPr>
      <w:r>
        <w:tab/>
        <w:t xml:space="preserve">Процессы получения материалов из жидких фаз с имеющимся переходом из золя в гель у исходных растворов также включены в технология получения материалов посредством «золь-гель» синтеза. </w:t>
      </w:r>
      <w:r w:rsidR="005D2AF7">
        <w:t>С помощью него можно сформировывать органо- неорганические и неоргано- органические композиты с нанодиапазонным размером фаз, а также получить</w:t>
      </w:r>
      <w:r w:rsidR="005D2AF7" w:rsidRPr="005D2AF7">
        <w:t xml:space="preserve">: </w:t>
      </w:r>
      <w:r w:rsidR="005D2AF7">
        <w:t>наноразмерные тонкие плёнки, наночастицы, нанопористые материалы.</w:t>
      </w:r>
    </w:p>
    <w:p w:rsidR="0044394D" w:rsidRPr="00D66728" w:rsidRDefault="002E5AC9" w:rsidP="0044394D">
      <w:pPr>
        <w:pStyle w:val="af"/>
        <w:spacing w:line="360" w:lineRule="auto"/>
        <w:ind w:left="0"/>
        <w:jc w:val="both"/>
      </w:pPr>
      <w:r>
        <w:tab/>
        <w:t xml:space="preserve">В процессе золь-гель синтеза применяются довольно простые </w:t>
      </w:r>
      <w:r>
        <w:lastRenderedPageBreak/>
        <w:t>технологические приёмы, но их основу составляет большое количество довольно сложных процессов. Полученные таким способом материалы обладают сложной фрактальной структурой.</w:t>
      </w:r>
    </w:p>
    <w:p w:rsidR="00D66728" w:rsidRDefault="00D66728" w:rsidP="0044394D">
      <w:pPr>
        <w:pStyle w:val="af"/>
        <w:spacing w:line="360" w:lineRule="auto"/>
        <w:ind w:left="0"/>
        <w:jc w:val="both"/>
      </w:pPr>
      <w:r>
        <w:tab/>
        <w:t xml:space="preserve">Синтезирование материалов посредством золь-гель метода </w:t>
      </w:r>
      <w:r w:rsidR="009C2FCF">
        <w:t>составляет</w:t>
      </w:r>
      <w:r>
        <w:t xml:space="preserve"> несколько этапов.</w:t>
      </w:r>
    </w:p>
    <w:p w:rsidR="0044394D" w:rsidRDefault="00D66728" w:rsidP="0044394D">
      <w:pPr>
        <w:pStyle w:val="af"/>
        <w:spacing w:line="360" w:lineRule="auto"/>
        <w:ind w:left="0"/>
        <w:jc w:val="both"/>
      </w:pPr>
      <w:r>
        <w:tab/>
        <w:t>Первый этап заключается в получении самого золя</w:t>
      </w:r>
      <w:r w:rsidR="00072F01">
        <w:t xml:space="preserve">, который представляет собой высокодисперсную коллоидную систему с жидкой или газообразной дисперсной средой. В объёме данной среды распределена иная дисперсная фаза, </w:t>
      </w:r>
      <w:r w:rsidR="00FB1562">
        <w:t>состоящая</w:t>
      </w:r>
      <w:r w:rsidR="00072F01">
        <w:t xml:space="preserve"> из мелких твёрдых частиц, пузырьков газа или каплей жидкости </w:t>
      </w:r>
      <w:r w:rsidR="00072F01" w:rsidRPr="00072F01">
        <w:t>[3]</w:t>
      </w:r>
      <w:r w:rsidR="00072F01">
        <w:t>.</w:t>
      </w:r>
    </w:p>
    <w:p w:rsidR="003858DF" w:rsidRDefault="00B00D74" w:rsidP="004018CA">
      <w:pPr>
        <w:pStyle w:val="af"/>
        <w:spacing w:line="360" w:lineRule="auto"/>
        <w:ind w:left="0"/>
        <w:jc w:val="both"/>
        <w:rPr>
          <w:highlight w:val="red"/>
        </w:rPr>
      </w:pPr>
      <w:r w:rsidRPr="00293B65">
        <w:tab/>
      </w:r>
      <w:r w:rsidR="004018CA" w:rsidRPr="00B5080C">
        <w:t>Во время второго этапа данного процесса идёт формирование геля</w:t>
      </w:r>
      <w:r w:rsidR="003858DF" w:rsidRPr="00B5080C">
        <w:t>.</w:t>
      </w:r>
      <w:r w:rsidR="004018CA" w:rsidRPr="00B5080C">
        <w:t xml:space="preserve"> </w:t>
      </w:r>
      <w:r w:rsidR="003858DF" w:rsidRPr="00B5080C">
        <w:t>Формируемый</w:t>
      </w:r>
      <w:r w:rsidR="003858DF">
        <w:t xml:space="preserve"> гель ‒ жидкообразная дисперсная система. В результате в пространстве образуется структурная сетка, в состав которой входят частички диспер</w:t>
      </w:r>
      <w:r w:rsidR="00E20210">
        <w:t>с</w:t>
      </w:r>
      <w:r w:rsidR="003858DF">
        <w:t>ной фа</w:t>
      </w:r>
      <w:r w:rsidR="00E20210">
        <w:t>зы.</w:t>
      </w:r>
    </w:p>
    <w:p w:rsidR="002C26A5" w:rsidRDefault="002C26A5" w:rsidP="004018CA">
      <w:pPr>
        <w:pStyle w:val="af"/>
        <w:spacing w:line="360" w:lineRule="auto"/>
        <w:ind w:left="0"/>
        <w:jc w:val="both"/>
      </w:pPr>
      <w:r>
        <w:tab/>
        <w:t>Третий этап ‒ сушка. На данном этапе образуется ксерогель путём удаления воды из пространственной структуры.</w:t>
      </w:r>
    </w:p>
    <w:p w:rsidR="00EC7F2E" w:rsidRPr="00EC7F2E" w:rsidRDefault="00EC7F2E" w:rsidP="004018CA">
      <w:pPr>
        <w:pStyle w:val="af"/>
        <w:spacing w:line="360" w:lineRule="auto"/>
        <w:ind w:left="0"/>
        <w:jc w:val="both"/>
      </w:pPr>
      <w:r>
        <w:tab/>
        <w:t>Четвёртый этап ‒ обжиг. На данном этапе идёт процесс формирования керамического или стеклообразного материала. Структура неорганического полимера перестраивается в процессе спекания и может даже наблюдаться частичная кристаллизация. Этот процесс возможно прервать на любой стадии. Всё зависит от материала, который необходимо получить и целей его применения.</w:t>
      </w:r>
    </w:p>
    <w:p w:rsidR="0044394D" w:rsidRDefault="002C26A5" w:rsidP="0044394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Стоит отметить ключевые преимущества технологии золь-гель синтеза </w:t>
      </w:r>
      <w:r w:rsidRPr="002C26A5">
        <w:rPr>
          <w:sz w:val="28"/>
          <w:szCs w:val="28"/>
        </w:rPr>
        <w:t>[4]:</w:t>
      </w:r>
    </w:p>
    <w:p w:rsidR="0025100A" w:rsidRPr="0025100A" w:rsidRDefault="0025100A" w:rsidP="002510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5100A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25100A">
        <w:rPr>
          <w:sz w:val="28"/>
          <w:szCs w:val="28"/>
        </w:rPr>
        <w:t>Влияние на свойства формируемых материалов.</w:t>
      </w:r>
    </w:p>
    <w:p w:rsidR="0025100A" w:rsidRDefault="0025100A" w:rsidP="002510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25100A">
        <w:rPr>
          <w:sz w:val="28"/>
          <w:szCs w:val="28"/>
        </w:rPr>
        <w:t>Формирование выходных материалов в разных вариациях: порошки, покрытия, волокна либо же микросферы с высокими показателями однородности и чистоты.</w:t>
      </w:r>
    </w:p>
    <w:p w:rsidR="0025100A" w:rsidRDefault="0025100A" w:rsidP="002510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 У получаемых многокомпонентых систем наблюдается высокая химическая однородность на молекулярном уровне.</w:t>
      </w:r>
    </w:p>
    <w:p w:rsidR="0025100A" w:rsidRDefault="0025100A" w:rsidP="002510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4. При значительном понижении температуры процесса синтеза сохраняется способность изготавливать принципиально новые материалы.</w:t>
      </w:r>
    </w:p>
    <w:p w:rsidR="0025100A" w:rsidRPr="0025100A" w:rsidRDefault="0025100A" w:rsidP="002510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</w:t>
      </w:r>
      <w:r w:rsidR="00AE2E9B">
        <w:rPr>
          <w:sz w:val="28"/>
          <w:szCs w:val="28"/>
        </w:rPr>
        <w:t>Способность без внедрения минерализуюших добавок провести переход в кристаллическое состояние из аморфного состояния.</w:t>
      </w:r>
    </w:p>
    <w:p w:rsidR="008A3001" w:rsidRPr="008A3001" w:rsidRDefault="00EB5CC6" w:rsidP="008A300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B1562">
        <w:rPr>
          <w:sz w:val="28"/>
          <w:szCs w:val="28"/>
        </w:rPr>
        <w:t>Схема процесса продемонстрирована на рисунке 1.</w:t>
      </w:r>
    </w:p>
    <w:p w:rsidR="008A3001" w:rsidRDefault="00EB5CC6" w:rsidP="00EB5CC6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2823E9E" wp14:editId="09A93182">
            <wp:extent cx="5230533" cy="4933950"/>
            <wp:effectExtent l="0" t="0" r="8255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533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0AC" w:rsidRDefault="00EB5CC6" w:rsidP="00EB5CC6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1 ‒ Стадии золь-гель синтеза</w:t>
      </w:r>
    </w:p>
    <w:p w:rsidR="00374937" w:rsidRDefault="00374937" w:rsidP="00374937">
      <w:pPr>
        <w:spacing w:line="360" w:lineRule="auto"/>
        <w:jc w:val="both"/>
        <w:rPr>
          <w:sz w:val="28"/>
          <w:szCs w:val="28"/>
        </w:rPr>
      </w:pPr>
    </w:p>
    <w:p w:rsidR="00374937" w:rsidRDefault="00374937" w:rsidP="00BE2C08">
      <w:pPr>
        <w:pStyle w:val="2"/>
        <w:spacing w:before="0" w:line="360" w:lineRule="auto"/>
        <w:ind w:firstLine="705"/>
        <w:jc w:val="both"/>
        <w:rPr>
          <w:rFonts w:ascii="Times New Roman" w:hAnsi="Times New Roman" w:cs="Times New Roman"/>
          <w:color w:val="auto"/>
          <w:sz w:val="28"/>
        </w:rPr>
      </w:pPr>
      <w:bookmarkStart w:id="4" w:name="_Toc197870421"/>
      <w:r>
        <w:rPr>
          <w:rFonts w:ascii="Times New Roman" w:hAnsi="Times New Roman" w:cs="Times New Roman"/>
          <w:color w:val="auto"/>
          <w:sz w:val="28"/>
        </w:rPr>
        <w:t>1.2 Способы улучшения свойств наноструктурированных материалов</w:t>
      </w:r>
      <w:bookmarkEnd w:id="4"/>
    </w:p>
    <w:p w:rsidR="00374937" w:rsidRDefault="00A92BD0" w:rsidP="0037493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F043D">
        <w:rPr>
          <w:sz w:val="28"/>
          <w:szCs w:val="28"/>
        </w:rPr>
        <w:t>Основными вариантами улучшения свойств наноструктурированных материалов для чувствительных элементов газовых сенсоров являются:</w:t>
      </w:r>
    </w:p>
    <w:p w:rsidR="006F043D" w:rsidRDefault="006F043D" w:rsidP="006F043D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1. Доработка и оптимизация технологических режимов синтеза.</w:t>
      </w:r>
    </w:p>
    <w:p w:rsidR="006F043D" w:rsidRDefault="006F043D" w:rsidP="006F043D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2. Применение дополнительных видов обработки (электронный пучок, плазма, оптическое излучение).</w:t>
      </w:r>
    </w:p>
    <w:p w:rsidR="006F043D" w:rsidRDefault="006F043D" w:rsidP="006F043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Это позволит улучшить показатели селективности к определяемым газам, стабильность работы и чувствительность газового датчика. </w:t>
      </w:r>
    </w:p>
    <w:p w:rsidR="006F043D" w:rsidRDefault="006F043D" w:rsidP="006F043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текущий момент ключевыми материалами для газовых сенсоров адсорбционного типа являются </w:t>
      </w:r>
      <w:r>
        <w:rPr>
          <w:sz w:val="28"/>
          <w:szCs w:val="28"/>
          <w:lang w:val="en-US"/>
        </w:rPr>
        <w:t>SnO</w:t>
      </w:r>
      <w:r w:rsidRPr="006F043D">
        <w:rPr>
          <w:sz w:val="28"/>
          <w:szCs w:val="28"/>
          <w:vertAlign w:val="subscript"/>
        </w:rPr>
        <w:t>2</w:t>
      </w:r>
      <w:r w:rsidRPr="006F04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ZnO</w:t>
      </w:r>
      <w:r>
        <w:rPr>
          <w:sz w:val="28"/>
          <w:szCs w:val="28"/>
        </w:rPr>
        <w:t>, поскольку они обладают рядом ключевых свойств</w:t>
      </w:r>
      <w:r w:rsidRPr="006F043D">
        <w:rPr>
          <w:sz w:val="28"/>
          <w:szCs w:val="28"/>
        </w:rPr>
        <w:t>:</w:t>
      </w:r>
    </w:p>
    <w:p w:rsidR="006F043D" w:rsidRPr="00C30882" w:rsidRDefault="006F043D" w:rsidP="006F043D">
      <w:pPr>
        <w:spacing w:line="360" w:lineRule="auto"/>
        <w:ind w:firstLine="708"/>
        <w:jc w:val="both"/>
        <w:rPr>
          <w:sz w:val="28"/>
          <w:szCs w:val="28"/>
        </w:rPr>
      </w:pPr>
      <w:r w:rsidRPr="00C30882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высокая чувствительность</w:t>
      </w:r>
      <w:r w:rsidRPr="00C30882">
        <w:rPr>
          <w:sz w:val="28"/>
          <w:szCs w:val="28"/>
        </w:rPr>
        <w:t>;</w:t>
      </w:r>
    </w:p>
    <w:p w:rsidR="006F043D" w:rsidRPr="00C30882" w:rsidRDefault="006F043D" w:rsidP="006F043D">
      <w:pPr>
        <w:spacing w:line="360" w:lineRule="auto"/>
        <w:ind w:firstLine="708"/>
        <w:jc w:val="both"/>
        <w:rPr>
          <w:sz w:val="28"/>
          <w:szCs w:val="28"/>
        </w:rPr>
      </w:pPr>
      <w:r w:rsidRPr="00C30882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высокая адсорбционная способность</w:t>
      </w:r>
      <w:r w:rsidRPr="00C30882">
        <w:rPr>
          <w:sz w:val="28"/>
          <w:szCs w:val="28"/>
        </w:rPr>
        <w:t>;</w:t>
      </w:r>
    </w:p>
    <w:p w:rsidR="006F043D" w:rsidRPr="006F043D" w:rsidRDefault="006F043D" w:rsidP="006F043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широкий спектр детектируемых газов.</w:t>
      </w:r>
    </w:p>
    <w:p w:rsidR="00A92BD0" w:rsidRDefault="006F043D" w:rsidP="0037493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Не смотря на описанные плюсы, указанные материалы скрывают в себе ряд проблем при проектирование газовых сенсоров, а именно</w:t>
      </w:r>
      <w:r w:rsidRPr="006F043D">
        <w:rPr>
          <w:sz w:val="28"/>
          <w:szCs w:val="28"/>
        </w:rPr>
        <w:t>:</w:t>
      </w:r>
    </w:p>
    <w:p w:rsidR="006F043D" w:rsidRPr="00C30882" w:rsidRDefault="006F043D" w:rsidP="0037493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30882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низкая селективность</w:t>
      </w:r>
      <w:r w:rsidRPr="00C30882">
        <w:rPr>
          <w:sz w:val="28"/>
          <w:szCs w:val="28"/>
        </w:rPr>
        <w:t>;</w:t>
      </w:r>
    </w:p>
    <w:p w:rsidR="006F043D" w:rsidRPr="00C30882" w:rsidRDefault="006F043D" w:rsidP="00374937">
      <w:pPr>
        <w:spacing w:line="360" w:lineRule="auto"/>
        <w:jc w:val="both"/>
        <w:rPr>
          <w:sz w:val="28"/>
          <w:szCs w:val="28"/>
        </w:rPr>
      </w:pPr>
      <w:r w:rsidRPr="00C30882">
        <w:rPr>
          <w:sz w:val="28"/>
          <w:szCs w:val="28"/>
        </w:rPr>
        <w:tab/>
        <w:t>-</w:t>
      </w:r>
      <w:r>
        <w:rPr>
          <w:sz w:val="28"/>
          <w:szCs w:val="28"/>
          <w:lang w:val="en-US"/>
        </w:rPr>
        <w:t> </w:t>
      </w:r>
      <w:r w:rsidR="00966A25">
        <w:rPr>
          <w:sz w:val="28"/>
          <w:szCs w:val="28"/>
        </w:rPr>
        <w:t>использование высокой рабочей температуры</w:t>
      </w:r>
      <w:r w:rsidR="00966A25" w:rsidRPr="00C30882">
        <w:rPr>
          <w:sz w:val="28"/>
          <w:szCs w:val="28"/>
        </w:rPr>
        <w:t>;</w:t>
      </w:r>
    </w:p>
    <w:p w:rsidR="00374937" w:rsidRDefault="00966A25" w:rsidP="0037493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- электрофизический свойства нестабильны.</w:t>
      </w:r>
    </w:p>
    <w:p w:rsidR="00966A25" w:rsidRDefault="00966A25" w:rsidP="0037493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Разработка оптимизированной методики синтеза газовых сенсоров</w:t>
      </w:r>
      <w:r w:rsidR="00BE2C08" w:rsidRPr="00BE2C08">
        <w:rPr>
          <w:sz w:val="28"/>
          <w:szCs w:val="28"/>
        </w:rPr>
        <w:t xml:space="preserve"> </w:t>
      </w:r>
      <w:r>
        <w:rPr>
          <w:sz w:val="28"/>
          <w:szCs w:val="28"/>
        </w:rPr>
        <w:t>может решить вышеуказанные проблемы.</w:t>
      </w:r>
    </w:p>
    <w:p w:rsidR="0044745D" w:rsidRDefault="0044745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97C12" w:rsidRPr="00097C12" w:rsidRDefault="0044745D" w:rsidP="00097C12">
      <w:pPr>
        <w:pStyle w:val="1"/>
        <w:spacing w:before="0"/>
        <w:ind w:firstLine="708"/>
        <w:rPr>
          <w:rFonts w:ascii="Times New Roman" w:hAnsi="Times New Roman" w:cs="Times New Roman"/>
          <w:b w:val="0"/>
        </w:rPr>
      </w:pPr>
      <w:bookmarkStart w:id="5" w:name="_Toc197870422"/>
      <w:r>
        <w:rPr>
          <w:rFonts w:ascii="Times New Roman" w:hAnsi="Times New Roman" w:cs="Times New Roman"/>
          <w:b w:val="0"/>
        </w:rPr>
        <w:lastRenderedPageBreak/>
        <w:t xml:space="preserve">2 </w:t>
      </w:r>
      <w:r w:rsidR="00E87756">
        <w:rPr>
          <w:rFonts w:ascii="Times New Roman" w:hAnsi="Times New Roman" w:cs="Times New Roman"/>
          <w:b w:val="0"/>
        </w:rPr>
        <w:t>М</w:t>
      </w:r>
      <w:r w:rsidR="00E87756" w:rsidRPr="00E87756">
        <w:rPr>
          <w:rFonts w:ascii="Times New Roman" w:hAnsi="Times New Roman" w:cs="Times New Roman"/>
          <w:b w:val="0"/>
        </w:rPr>
        <w:t>етодик</w:t>
      </w:r>
      <w:r w:rsidR="00E87756">
        <w:rPr>
          <w:rFonts w:ascii="Times New Roman" w:hAnsi="Times New Roman" w:cs="Times New Roman"/>
          <w:b w:val="0"/>
        </w:rPr>
        <w:t>а</w:t>
      </w:r>
      <w:r w:rsidR="00E87756" w:rsidRPr="00E87756">
        <w:rPr>
          <w:rFonts w:ascii="Times New Roman" w:hAnsi="Times New Roman" w:cs="Times New Roman"/>
          <w:b w:val="0"/>
        </w:rPr>
        <w:t xml:space="preserve"> формирования наноструктур на основе ZnO</w:t>
      </w:r>
      <w:bookmarkEnd w:id="5"/>
    </w:p>
    <w:p w:rsidR="00EB5CC6" w:rsidRPr="005E37F3" w:rsidRDefault="00EB5CC6" w:rsidP="00654EB9">
      <w:pPr>
        <w:pStyle w:val="2"/>
        <w:spacing w:before="0" w:line="360" w:lineRule="auto"/>
        <w:jc w:val="both"/>
        <w:rPr>
          <w:rFonts w:ascii="Times New Roman" w:hAnsi="Times New Roman" w:cs="Times New Roman"/>
          <w:color w:val="auto"/>
          <w:sz w:val="28"/>
        </w:rPr>
      </w:pPr>
      <w:r w:rsidRPr="00B400AC">
        <w:rPr>
          <w:rFonts w:ascii="Times New Roman" w:hAnsi="Times New Roman" w:cs="Times New Roman"/>
          <w:color w:val="auto"/>
          <w:sz w:val="28"/>
        </w:rPr>
        <w:tab/>
      </w:r>
      <w:bookmarkStart w:id="6" w:name="_Toc197870423"/>
      <w:r w:rsidR="0044745D">
        <w:rPr>
          <w:rFonts w:ascii="Times New Roman" w:hAnsi="Times New Roman" w:cs="Times New Roman"/>
          <w:color w:val="auto"/>
          <w:sz w:val="28"/>
        </w:rPr>
        <w:t>2</w:t>
      </w:r>
      <w:r w:rsidRPr="00D66728">
        <w:rPr>
          <w:rFonts w:ascii="Times New Roman" w:hAnsi="Times New Roman" w:cs="Times New Roman"/>
          <w:color w:val="auto"/>
          <w:sz w:val="28"/>
        </w:rPr>
        <w:t>.</w:t>
      </w:r>
      <w:r w:rsidR="0044745D">
        <w:rPr>
          <w:rFonts w:ascii="Times New Roman" w:hAnsi="Times New Roman" w:cs="Times New Roman"/>
          <w:color w:val="auto"/>
          <w:sz w:val="28"/>
        </w:rPr>
        <w:t>1</w:t>
      </w:r>
      <w:r w:rsidRPr="00D66728">
        <w:rPr>
          <w:rFonts w:ascii="Times New Roman" w:hAnsi="Times New Roman" w:cs="Times New Roman"/>
          <w:color w:val="auto"/>
          <w:sz w:val="28"/>
        </w:rPr>
        <w:t xml:space="preserve"> Золь-гель синтез пленок на основе </w:t>
      </w:r>
      <w:r w:rsidRPr="00D66728">
        <w:rPr>
          <w:rFonts w:ascii="Times New Roman" w:hAnsi="Times New Roman" w:cs="Times New Roman"/>
          <w:color w:val="auto"/>
          <w:sz w:val="28"/>
          <w:lang w:val="en-US"/>
        </w:rPr>
        <w:t>ZnO</w:t>
      </w:r>
      <w:bookmarkEnd w:id="6"/>
    </w:p>
    <w:p w:rsidR="009E2FF2" w:rsidRPr="005E37F3" w:rsidRDefault="009E2FF2" w:rsidP="009E2FF2"/>
    <w:p w:rsidR="00A53751" w:rsidRDefault="00D77A27" w:rsidP="00E47F21">
      <w:pPr>
        <w:pStyle w:val="af"/>
        <w:spacing w:before="1" w:line="360" w:lineRule="auto"/>
        <w:ind w:left="0" w:right="237"/>
        <w:jc w:val="both"/>
        <w:rPr>
          <w:spacing w:val="1"/>
        </w:rPr>
      </w:pPr>
      <w:r>
        <w:tab/>
      </w:r>
      <w:r w:rsidR="00B93BEF">
        <w:t>Необходимы реагенты в роли п</w:t>
      </w:r>
      <w:r w:rsidR="00E47F21">
        <w:t>рекурсор</w:t>
      </w:r>
      <w:r w:rsidR="00B93BEF">
        <w:t>ов</w:t>
      </w:r>
      <w:r w:rsidR="00E47F21">
        <w:t xml:space="preserve"> для </w:t>
      </w:r>
      <w:r w:rsidR="00B93BEF">
        <w:t>процесса синтезирования</w:t>
      </w:r>
      <w:r w:rsidR="00E47F21">
        <w:t xml:space="preserve"> пленкообразующих золей</w:t>
      </w:r>
      <w:r w:rsidR="00B93BEF">
        <w:t>. В качестве прекурсоров хорошо подходят следующие вещества</w:t>
      </w:r>
      <w:r w:rsidR="00B93BEF" w:rsidRPr="00B93BEF">
        <w:t>:</w:t>
      </w:r>
      <w:r w:rsidR="00E47F21">
        <w:rPr>
          <w:spacing w:val="1"/>
        </w:rPr>
        <w:t xml:space="preserve"> </w:t>
      </w:r>
    </w:p>
    <w:p w:rsidR="00A53751" w:rsidRPr="00A53751" w:rsidRDefault="00A53751" w:rsidP="00A53751">
      <w:pPr>
        <w:pStyle w:val="af"/>
        <w:spacing w:before="1" w:line="360" w:lineRule="auto"/>
        <w:ind w:left="0" w:right="237"/>
        <w:jc w:val="both"/>
      </w:pPr>
      <w:r w:rsidRPr="00A53751">
        <w:tab/>
        <w:t>1. (CH</w:t>
      </w:r>
      <w:r w:rsidRPr="00A53751">
        <w:rPr>
          <w:vertAlign w:val="subscript"/>
        </w:rPr>
        <w:t>3</w:t>
      </w:r>
      <w:r w:rsidRPr="00A53751">
        <w:t>C</w:t>
      </w:r>
      <w:r>
        <w:t>ОО</w:t>
      </w:r>
      <w:r w:rsidRPr="00A53751">
        <w:t>)</w:t>
      </w:r>
      <w:r w:rsidRPr="00A53751">
        <w:rPr>
          <w:vertAlign w:val="subscript"/>
        </w:rPr>
        <w:t>2</w:t>
      </w:r>
      <w:r>
        <w:t>С</w:t>
      </w:r>
      <w:r w:rsidRPr="00A53751">
        <w:t>u·H</w:t>
      </w:r>
      <w:r w:rsidRPr="00A53751">
        <w:rPr>
          <w:vertAlign w:val="subscript"/>
        </w:rPr>
        <w:t>2</w:t>
      </w:r>
      <w:r>
        <w:t>О ‒ м</w:t>
      </w:r>
      <w:r>
        <w:rPr>
          <w:lang w:val="en-US"/>
        </w:rPr>
        <w:t>o</w:t>
      </w:r>
      <w:r>
        <w:t>ногидрат ацетата меди</w:t>
      </w:r>
      <w:r w:rsidRPr="00A53751">
        <w:t>.</w:t>
      </w:r>
    </w:p>
    <w:p w:rsidR="00A53751" w:rsidRDefault="00A53751" w:rsidP="00E47F21">
      <w:pPr>
        <w:pStyle w:val="af"/>
        <w:spacing w:before="1" w:line="360" w:lineRule="auto"/>
        <w:ind w:left="0" w:right="237"/>
        <w:jc w:val="both"/>
      </w:pPr>
      <w:r>
        <w:tab/>
      </w:r>
      <w:r w:rsidRPr="00A53751">
        <w:t>2. НОСH</w:t>
      </w:r>
      <w:r w:rsidRPr="00A53751">
        <w:rPr>
          <w:vertAlign w:val="subscript"/>
        </w:rPr>
        <w:t>2</w:t>
      </w:r>
      <w:r w:rsidRPr="00A53751">
        <w:t>CН</w:t>
      </w:r>
      <w:r w:rsidRPr="00A53751">
        <w:rPr>
          <w:vertAlign w:val="subscript"/>
        </w:rPr>
        <w:t>2</w:t>
      </w:r>
      <w:r w:rsidRPr="00A53751">
        <w:t>NН</w:t>
      </w:r>
      <w:r w:rsidRPr="00A53751">
        <w:rPr>
          <w:vertAlign w:val="subscript"/>
        </w:rPr>
        <w:t>2</w:t>
      </w:r>
      <w:r>
        <w:t xml:space="preserve"> </w:t>
      </w:r>
      <w:r w:rsidRPr="00A53751">
        <w:t>‒ два аминоэтанол.</w:t>
      </w:r>
    </w:p>
    <w:p w:rsidR="00A53751" w:rsidRDefault="00A53751" w:rsidP="00E47F21">
      <w:pPr>
        <w:pStyle w:val="af"/>
        <w:spacing w:before="1" w:line="360" w:lineRule="auto"/>
        <w:ind w:left="0" w:right="237"/>
        <w:jc w:val="both"/>
      </w:pPr>
      <w:r>
        <w:tab/>
        <w:t xml:space="preserve">3. </w:t>
      </w:r>
      <w:r w:rsidR="008B0921" w:rsidRPr="008B0921">
        <w:t>F</w:t>
      </w:r>
      <w:r w:rsidR="00CA07AA">
        <w:t>е</w:t>
      </w:r>
      <w:r w:rsidR="008B0921" w:rsidRPr="008B0921">
        <w:t>(N</w:t>
      </w:r>
      <w:r w:rsidR="00CA07AA">
        <w:t>О</w:t>
      </w:r>
      <w:r w:rsidR="008B0921" w:rsidRPr="008B0921">
        <w:rPr>
          <w:vertAlign w:val="subscript"/>
        </w:rPr>
        <w:t>3</w:t>
      </w:r>
      <w:r w:rsidR="008B0921" w:rsidRPr="008B0921">
        <w:t>)</w:t>
      </w:r>
      <w:r w:rsidR="008B0921" w:rsidRPr="008B0921">
        <w:rPr>
          <w:vertAlign w:val="subscript"/>
        </w:rPr>
        <w:t>3</w:t>
      </w:r>
      <w:r w:rsidR="008B0921" w:rsidRPr="008B0921">
        <w:t>·9</w:t>
      </w:r>
      <w:r w:rsidR="00CA07AA">
        <w:t>Н</w:t>
      </w:r>
      <w:r w:rsidR="008B0921" w:rsidRPr="008B0921">
        <w:rPr>
          <w:vertAlign w:val="subscript"/>
        </w:rPr>
        <w:t>2</w:t>
      </w:r>
      <w:r w:rsidR="00CA07AA">
        <w:t>О</w:t>
      </w:r>
      <w:r w:rsidR="008B0921">
        <w:t xml:space="preserve"> ‒ </w:t>
      </w:r>
      <w:r w:rsidR="0099787C">
        <w:t>нонагидрат нитрата железа.</w:t>
      </w:r>
    </w:p>
    <w:p w:rsidR="001C67E7" w:rsidRPr="001C67E7" w:rsidRDefault="001C67E7" w:rsidP="00E47F21">
      <w:pPr>
        <w:pStyle w:val="af"/>
        <w:spacing w:before="1" w:line="360" w:lineRule="auto"/>
        <w:ind w:left="0" w:right="237"/>
        <w:jc w:val="both"/>
      </w:pPr>
      <w:r>
        <w:tab/>
      </w:r>
      <w:r w:rsidRPr="001C67E7">
        <w:t xml:space="preserve">4. </w:t>
      </w:r>
      <w:r>
        <w:t>СН</w:t>
      </w:r>
      <w:r w:rsidRPr="001C67E7">
        <w:rPr>
          <w:vertAlign w:val="subscript"/>
        </w:rPr>
        <w:t>3</w:t>
      </w:r>
      <w:r>
        <w:t>О</w:t>
      </w:r>
      <w:r w:rsidRPr="001C67E7">
        <w:t>C</w:t>
      </w:r>
      <w:r>
        <w:t>Н</w:t>
      </w:r>
      <w:r w:rsidRPr="001C67E7">
        <w:rPr>
          <w:vertAlign w:val="subscript"/>
        </w:rPr>
        <w:t>2</w:t>
      </w:r>
      <w:r w:rsidRPr="001C67E7">
        <w:t>CH</w:t>
      </w:r>
      <w:r w:rsidRPr="001C67E7">
        <w:rPr>
          <w:vertAlign w:val="subscript"/>
        </w:rPr>
        <w:t>2</w:t>
      </w:r>
      <w:r>
        <w:t>О</w:t>
      </w:r>
      <w:r w:rsidRPr="001C67E7">
        <w:t>H ‒ два метоксиэтанол.</w:t>
      </w:r>
    </w:p>
    <w:p w:rsidR="00A53751" w:rsidRPr="001C67E7" w:rsidRDefault="001C67E7" w:rsidP="00E47F21">
      <w:pPr>
        <w:pStyle w:val="af"/>
        <w:spacing w:before="1" w:line="360" w:lineRule="auto"/>
        <w:ind w:left="0" w:right="237"/>
        <w:jc w:val="both"/>
      </w:pPr>
      <w:r w:rsidRPr="001C67E7">
        <w:tab/>
        <w:t>5. (</w:t>
      </w:r>
      <w:r>
        <w:t>С</w:t>
      </w:r>
      <w:r w:rsidRPr="001C67E7">
        <w:t>H</w:t>
      </w:r>
      <w:r w:rsidRPr="001C67E7">
        <w:rPr>
          <w:vertAlign w:val="subscript"/>
        </w:rPr>
        <w:t>3</w:t>
      </w:r>
      <w:r>
        <w:t>СО</w:t>
      </w:r>
      <w:r w:rsidRPr="001C67E7">
        <w:t>O)</w:t>
      </w:r>
      <w:r w:rsidRPr="001C67E7">
        <w:rPr>
          <w:vertAlign w:val="subscript"/>
        </w:rPr>
        <w:t>2</w:t>
      </w:r>
      <w:r w:rsidRPr="001C67E7">
        <w:t>Zn·2H</w:t>
      </w:r>
      <w:r w:rsidRPr="001C67E7">
        <w:rPr>
          <w:vertAlign w:val="subscript"/>
        </w:rPr>
        <w:t>2</w:t>
      </w:r>
      <w:r>
        <w:t>О</w:t>
      </w:r>
      <w:r w:rsidRPr="001C67E7">
        <w:t xml:space="preserve"> ‒ дигидрат ацетата цинка.</w:t>
      </w:r>
    </w:p>
    <w:p w:rsidR="00E47F21" w:rsidRDefault="001C67E7" w:rsidP="00E47F21">
      <w:pPr>
        <w:pStyle w:val="af"/>
        <w:spacing w:before="1" w:line="360" w:lineRule="auto"/>
        <w:ind w:left="0" w:right="237"/>
        <w:jc w:val="both"/>
        <w:rPr>
          <w:shd w:val="clear" w:color="auto" w:fill="FFFF00"/>
        </w:rPr>
      </w:pPr>
      <w:r w:rsidRPr="001C67E7">
        <w:tab/>
      </w:r>
      <w:r w:rsidR="005168FC" w:rsidRPr="005168FC">
        <w:t>Применим</w:t>
      </w:r>
      <w:r w:rsidR="00E47F21" w:rsidRPr="005168FC">
        <w:t xml:space="preserve"> </w:t>
      </w:r>
      <w:r w:rsidR="00E47F21" w:rsidRPr="001C67E7">
        <w:t xml:space="preserve">материал </w:t>
      </w:r>
      <w:r w:rsidR="00E47F21" w:rsidRPr="001C67E7">
        <w:rPr>
          <w:i/>
        </w:rPr>
        <w:t>Rub</w:t>
      </w:r>
      <w:r w:rsidRPr="001C67E7">
        <w:rPr>
          <w:i/>
        </w:rPr>
        <w:t>а</w:t>
      </w:r>
      <w:r w:rsidR="00E47F21" w:rsidRPr="001C67E7">
        <w:rPr>
          <w:i/>
        </w:rPr>
        <w:t>lit</w:t>
      </w:r>
      <w:r w:rsidRPr="001C67E7">
        <w:rPr>
          <w:i/>
        </w:rPr>
        <w:t xml:space="preserve"> </w:t>
      </w:r>
      <w:r w:rsidRPr="001C67E7">
        <w:t>из керамики</w:t>
      </w:r>
      <w:r w:rsidR="00E47F21" w:rsidRPr="001C67E7">
        <w:rPr>
          <w:vertAlign w:val="superscript"/>
        </w:rPr>
        <w:t xml:space="preserve"> </w:t>
      </w:r>
      <w:r w:rsidR="00E47F21" w:rsidRPr="001C67E7">
        <w:t>710 (99</w:t>
      </w:r>
      <w:r w:rsidRPr="001C67E7">
        <w:t>.5</w:t>
      </w:r>
      <w:r w:rsidR="00E47F21" w:rsidRPr="001C67E7">
        <w:t>%</w:t>
      </w:r>
      <w:r w:rsidR="00E47F21" w:rsidRPr="005168FC">
        <w:t xml:space="preserve"> Al</w:t>
      </w:r>
      <w:r w:rsidR="00E47F21" w:rsidRPr="005168FC">
        <w:rPr>
          <w:vertAlign w:val="subscript"/>
        </w:rPr>
        <w:t>2</w:t>
      </w:r>
      <w:r w:rsidR="00E47F21" w:rsidRPr="005168FC">
        <w:t>O</w:t>
      </w:r>
      <w:r w:rsidR="00E47F21" w:rsidRPr="005168FC">
        <w:rPr>
          <w:vertAlign w:val="subscript"/>
        </w:rPr>
        <w:t>3</w:t>
      </w:r>
      <w:r w:rsidR="00E47F21" w:rsidRPr="005168FC">
        <w:t xml:space="preserve">) </w:t>
      </w:r>
      <w:r w:rsidR="005168FC" w:rsidRPr="005168FC">
        <w:t>с габаритами</w:t>
      </w:r>
      <w:r w:rsidR="00E47F21" w:rsidRPr="005168FC">
        <w:t xml:space="preserve"> 20×10×0,63</w:t>
      </w:r>
      <w:r w:rsidR="005168FC" w:rsidRPr="005168FC">
        <w:t xml:space="preserve"> мм в роли подложки</w:t>
      </w:r>
      <w:r w:rsidR="005168FC">
        <w:t xml:space="preserve"> для формирования образцов.</w:t>
      </w:r>
    </w:p>
    <w:p w:rsidR="00DA7C42" w:rsidRDefault="005168FC" w:rsidP="007B5470">
      <w:pPr>
        <w:pStyle w:val="af"/>
        <w:spacing w:before="1" w:line="360" w:lineRule="auto"/>
        <w:ind w:left="0" w:right="237"/>
        <w:jc w:val="both"/>
      </w:pPr>
      <w:r>
        <w:tab/>
        <w:t xml:space="preserve">Рассмотрим методику формирования нелегированных плёнок </w:t>
      </w:r>
      <w:r>
        <w:rPr>
          <w:lang w:val="en-US"/>
        </w:rPr>
        <w:t>Zn</w:t>
      </w:r>
      <w:r>
        <w:t>О.</w:t>
      </w:r>
      <w:r w:rsidR="007B5470" w:rsidRPr="007B5470">
        <w:t xml:space="preserve"> </w:t>
      </w:r>
    </w:p>
    <w:p w:rsidR="00486F20" w:rsidRDefault="005D4211" w:rsidP="00DA7C42">
      <w:pPr>
        <w:pStyle w:val="af"/>
        <w:spacing w:before="1" w:line="360" w:lineRule="auto"/>
        <w:ind w:left="0" w:right="237" w:firstLine="708"/>
        <w:jc w:val="both"/>
        <w:rPr>
          <w:spacing w:val="13"/>
        </w:rPr>
      </w:pPr>
      <w:r>
        <w:t>На первом этапе в</w:t>
      </w:r>
      <w:r w:rsidRPr="005D4211">
        <w:t xml:space="preserve"> круглодоннную колбу добавляем следующие реагенты:</w:t>
      </w:r>
      <w:r>
        <w:t xml:space="preserve"> </w:t>
      </w:r>
      <w:r w:rsidRPr="005D4211">
        <w:t>20</w:t>
      </w:r>
      <w:r w:rsidR="001C67E7" w:rsidRPr="001C67E7">
        <w:rPr>
          <w:lang w:val="en-US"/>
        </w:rPr>
        <w:t>ml</w:t>
      </w:r>
      <w:r w:rsidRPr="00DA7C42">
        <w:rPr>
          <w:spacing w:val="14"/>
        </w:rPr>
        <w:t xml:space="preserve"> </w:t>
      </w:r>
      <w:r w:rsidR="001C67E7" w:rsidRPr="001C67E7">
        <w:t>С</w:t>
      </w:r>
      <w:r w:rsidRPr="001C67E7">
        <w:t>H</w:t>
      </w:r>
      <w:r w:rsidRPr="001C67E7">
        <w:rPr>
          <w:vertAlign w:val="subscript"/>
        </w:rPr>
        <w:t>3</w:t>
      </w:r>
      <w:r w:rsidR="001C67E7" w:rsidRPr="001C67E7">
        <w:t>О</w:t>
      </w:r>
      <w:r w:rsidRPr="001C67E7">
        <w:t>C</w:t>
      </w:r>
      <w:r w:rsidR="001C67E7" w:rsidRPr="001C67E7">
        <w:t>Н</w:t>
      </w:r>
      <w:r w:rsidRPr="001C67E7">
        <w:rPr>
          <w:vertAlign w:val="subscript"/>
        </w:rPr>
        <w:t>2</w:t>
      </w:r>
      <w:r w:rsidRPr="001C67E7">
        <w:t>CH</w:t>
      </w:r>
      <w:r w:rsidRPr="001C67E7">
        <w:rPr>
          <w:vertAlign w:val="subscript"/>
        </w:rPr>
        <w:t>2</w:t>
      </w:r>
      <w:r w:rsidR="001C67E7" w:rsidRPr="001C67E7">
        <w:t>О</w:t>
      </w:r>
      <w:r w:rsidRPr="001C67E7">
        <w:t>H</w:t>
      </w:r>
      <w:r w:rsidR="001C67E7" w:rsidRPr="001C67E7">
        <w:rPr>
          <w:spacing w:val="13"/>
        </w:rPr>
        <w:t>;</w:t>
      </w:r>
      <w:r w:rsidRPr="001C67E7">
        <w:rPr>
          <w:spacing w:val="13"/>
        </w:rPr>
        <w:t xml:space="preserve"> </w:t>
      </w:r>
      <w:r w:rsidRPr="001C67E7">
        <w:t>3</w:t>
      </w:r>
      <w:r w:rsidR="001C67E7" w:rsidRPr="001C67E7">
        <w:t>.</w:t>
      </w:r>
      <w:r w:rsidRPr="001C67E7">
        <w:t>2мл</w:t>
      </w:r>
      <w:r w:rsidR="001C67E7" w:rsidRPr="001C67E7">
        <w:t xml:space="preserve"> </w:t>
      </w:r>
      <w:r w:rsidR="001C67E7" w:rsidRPr="001C67E7">
        <w:rPr>
          <w:spacing w:val="17"/>
        </w:rPr>
        <w:t>Н</w:t>
      </w:r>
      <w:r w:rsidRPr="001C67E7">
        <w:t>O</w:t>
      </w:r>
      <w:r w:rsidR="001C67E7" w:rsidRPr="001C67E7">
        <w:t>С</w:t>
      </w:r>
      <w:r w:rsidRPr="001C67E7">
        <w:t>H</w:t>
      </w:r>
      <w:r w:rsidRPr="001C67E7">
        <w:rPr>
          <w:vertAlign w:val="subscript"/>
        </w:rPr>
        <w:t>2</w:t>
      </w:r>
      <w:r w:rsidRPr="001C67E7">
        <w:t>C</w:t>
      </w:r>
      <w:r w:rsidR="001C67E7" w:rsidRPr="001C67E7">
        <w:t>Н</w:t>
      </w:r>
      <w:r w:rsidRPr="001C67E7">
        <w:rPr>
          <w:vertAlign w:val="subscript"/>
        </w:rPr>
        <w:t>2</w:t>
      </w:r>
      <w:r w:rsidRPr="001C67E7">
        <w:t>N</w:t>
      </w:r>
      <w:r w:rsidR="001C67E7" w:rsidRPr="001C67E7">
        <w:t>Н</w:t>
      </w:r>
      <w:r w:rsidRPr="001C67E7">
        <w:rPr>
          <w:vertAlign w:val="subscript"/>
        </w:rPr>
        <w:t>2</w:t>
      </w:r>
      <w:r w:rsidRPr="005D4211">
        <w:t xml:space="preserve"> и</w:t>
      </w:r>
      <w:r w:rsidR="00DA7C42">
        <w:t xml:space="preserve"> </w:t>
      </w:r>
      <w:r w:rsidR="00E47F21" w:rsidRPr="005D4211">
        <w:t>10г</w:t>
      </w:r>
      <w:r w:rsidR="00E47F21" w:rsidRPr="005D4211">
        <w:rPr>
          <w:spacing w:val="16"/>
        </w:rPr>
        <w:t xml:space="preserve"> </w:t>
      </w:r>
      <w:r w:rsidR="00E47F21" w:rsidRPr="005D4211">
        <w:t>(CH</w:t>
      </w:r>
      <w:r w:rsidR="00E47F21" w:rsidRPr="005D4211">
        <w:rPr>
          <w:vertAlign w:val="subscript"/>
        </w:rPr>
        <w:t>3</w:t>
      </w:r>
      <w:r w:rsidR="00E47F21" w:rsidRPr="005D4211">
        <w:t>COO)</w:t>
      </w:r>
      <w:r w:rsidR="00E47F21" w:rsidRPr="005D4211">
        <w:rPr>
          <w:vertAlign w:val="subscript"/>
        </w:rPr>
        <w:t>2</w:t>
      </w:r>
      <w:r w:rsidR="00E47F21" w:rsidRPr="005D4211">
        <w:t>Zn·2H</w:t>
      </w:r>
      <w:r w:rsidR="00E47F21" w:rsidRPr="005D4211">
        <w:rPr>
          <w:vertAlign w:val="subscript"/>
        </w:rPr>
        <w:t>2</w:t>
      </w:r>
      <w:r w:rsidR="00E47F21" w:rsidRPr="005D4211">
        <w:t>O</w:t>
      </w:r>
      <w:r w:rsidRPr="005D4211">
        <w:t>.</w:t>
      </w:r>
      <w:r w:rsidR="001323C6">
        <w:t xml:space="preserve"> </w:t>
      </w:r>
      <w:r w:rsidR="00DA7C42">
        <w:t>После этого до полного расщепления ацетата цинка в условиях комнатной температуры осуществляем перемешивание смеси (примерное время процесса составляет 15 минут).</w:t>
      </w:r>
    </w:p>
    <w:p w:rsidR="001323C6" w:rsidRDefault="00DA7C42" w:rsidP="007B5470">
      <w:pPr>
        <w:pStyle w:val="af"/>
        <w:spacing w:before="1" w:line="360" w:lineRule="auto"/>
        <w:ind w:left="0" w:right="237"/>
        <w:jc w:val="both"/>
      </w:pPr>
      <w:r>
        <w:tab/>
        <w:t xml:space="preserve">Второй этап – с помощью магнитной мешалки продолжаем замешивать начальный раствор (примерное время процесса составляет 1 час </w:t>
      </w:r>
      <w:r w:rsidRPr="00DA7C42">
        <w:t xml:space="preserve">при </w:t>
      </w:r>
      <w:r>
        <w:t>65</w:t>
      </w:r>
      <w:r w:rsidRPr="00DA7C42">
        <w:t>°С).</w:t>
      </w:r>
    </w:p>
    <w:p w:rsidR="00CB6075" w:rsidRDefault="00CB6075" w:rsidP="007B5470">
      <w:pPr>
        <w:pStyle w:val="af"/>
        <w:spacing w:before="1" w:line="360" w:lineRule="auto"/>
        <w:ind w:left="0" w:right="237"/>
        <w:jc w:val="both"/>
      </w:pPr>
      <w:r>
        <w:tab/>
        <w:t xml:space="preserve">Следующий этап – нанесение золя на подложки с помощью методики </w:t>
      </w:r>
      <w:r w:rsidRPr="00CB6075">
        <w:rPr>
          <w:i/>
        </w:rPr>
        <w:t>dip-coating</w:t>
      </w:r>
      <w:r w:rsidRPr="00CB6075">
        <w:t>, т.е. с помощью погружения образцов.</w:t>
      </w:r>
      <w:r>
        <w:t xml:space="preserve"> После этого необходимо оставить образцы созревать в течение 1 дня</w:t>
      </w:r>
      <w:r w:rsidR="00D46E8A">
        <w:t xml:space="preserve"> </w:t>
      </w:r>
      <w:r>
        <w:t>при нормальной температуре</w:t>
      </w:r>
      <w:r w:rsidR="00D46E8A">
        <w:t xml:space="preserve"> в помещении</w:t>
      </w:r>
      <w:r>
        <w:t>.</w:t>
      </w:r>
    </w:p>
    <w:p w:rsidR="00D46E8A" w:rsidRDefault="00D46E8A" w:rsidP="007B5470">
      <w:pPr>
        <w:pStyle w:val="af"/>
        <w:spacing w:before="1" w:line="360" w:lineRule="auto"/>
        <w:ind w:left="0" w:right="237"/>
        <w:jc w:val="both"/>
      </w:pPr>
      <w:r>
        <w:tab/>
        <w:t xml:space="preserve">Для создание плёнок слоёв состава </w:t>
      </w:r>
      <w:r>
        <w:rPr>
          <w:lang w:val="en-US"/>
        </w:rPr>
        <w:t>Zn</w:t>
      </w:r>
      <w:r>
        <w:t>О-</w:t>
      </w:r>
      <w:r w:rsidRPr="00D46E8A">
        <w:rPr>
          <w:i/>
          <w:lang w:val="en-US"/>
        </w:rPr>
        <w:t>M</w:t>
      </w:r>
      <w:r w:rsidRPr="00D46E8A">
        <w:rPr>
          <w:i/>
        </w:rPr>
        <w:t>е</w:t>
      </w:r>
      <w:r>
        <w:t xml:space="preserve"> применяем вышеизложенную методику, но с небольшим отличием. На этапе №1 в процессе перемешивания искомых реагентов добавим следующие компоненты</w:t>
      </w:r>
      <w:r w:rsidRPr="00D46E8A">
        <w:t>:</w:t>
      </w:r>
    </w:p>
    <w:p w:rsidR="00D46E8A" w:rsidRPr="00D46E8A" w:rsidRDefault="00D46E8A" w:rsidP="00D46E8A">
      <w:pPr>
        <w:pStyle w:val="af"/>
        <w:spacing w:before="1" w:line="360" w:lineRule="auto"/>
        <w:ind w:left="0" w:right="237"/>
        <w:jc w:val="both"/>
      </w:pPr>
      <w:r w:rsidRPr="00B5080C">
        <w:lastRenderedPageBreak/>
        <w:tab/>
      </w:r>
      <w:r w:rsidRPr="00D46E8A">
        <w:t xml:space="preserve">1. </w:t>
      </w:r>
      <w:r>
        <w:t>Синтез</w:t>
      </w:r>
      <w:r w:rsidRPr="00D46E8A">
        <w:t xml:space="preserve"> </w:t>
      </w:r>
      <w:r>
        <w:t>плёнок</w:t>
      </w:r>
      <w:r w:rsidRPr="00D46E8A">
        <w:t xml:space="preserve"> </w:t>
      </w:r>
      <w:r>
        <w:rPr>
          <w:lang w:val="en-US"/>
        </w:rPr>
        <w:t>Zn</w:t>
      </w:r>
      <w:r>
        <w:t>О</w:t>
      </w:r>
      <w:r w:rsidRPr="00D46E8A">
        <w:t>-</w:t>
      </w:r>
      <w:r>
        <w:t>С</w:t>
      </w:r>
      <w:r>
        <w:rPr>
          <w:lang w:val="en-US"/>
        </w:rPr>
        <w:t>u</w:t>
      </w:r>
      <w:r w:rsidRPr="00D46E8A">
        <w:t xml:space="preserve"> </w:t>
      </w:r>
      <w:r>
        <w:t>сопровождается добавлением м</w:t>
      </w:r>
      <w:r>
        <w:rPr>
          <w:lang w:val="en-US"/>
        </w:rPr>
        <w:t>o</w:t>
      </w:r>
      <w:r>
        <w:t>ногидрата ацетата меди в количестве 0</w:t>
      </w:r>
      <w:r w:rsidRPr="00D46E8A">
        <w:t>,273</w:t>
      </w:r>
      <w:r>
        <w:t>г для 3 ат.</w:t>
      </w:r>
      <w:r w:rsidRPr="00D46E8A">
        <w:t xml:space="preserve">% </w:t>
      </w:r>
      <w:r>
        <w:t>С</w:t>
      </w:r>
      <w:r>
        <w:rPr>
          <w:lang w:val="en-US"/>
        </w:rPr>
        <w:t>u</w:t>
      </w:r>
      <w:r w:rsidRPr="00D46E8A">
        <w:t>.</w:t>
      </w:r>
    </w:p>
    <w:p w:rsidR="00D46E8A" w:rsidRDefault="00CB6075" w:rsidP="00CB6075">
      <w:pPr>
        <w:pStyle w:val="af"/>
        <w:spacing w:before="1" w:line="360" w:lineRule="auto"/>
        <w:ind w:left="0" w:right="237"/>
        <w:jc w:val="both"/>
        <w:rPr>
          <w:highlight w:val="yellow"/>
        </w:rPr>
      </w:pPr>
      <w:r w:rsidRPr="00D46E8A">
        <w:tab/>
      </w:r>
      <w:r w:rsidR="00D46E8A" w:rsidRPr="00D46E8A">
        <w:t xml:space="preserve">2. </w:t>
      </w:r>
      <w:r w:rsidR="00D46E8A">
        <w:t>Синтез</w:t>
      </w:r>
      <w:r w:rsidR="00D46E8A" w:rsidRPr="00D46E8A">
        <w:t xml:space="preserve"> </w:t>
      </w:r>
      <w:r w:rsidR="00D46E8A">
        <w:t>плёнок</w:t>
      </w:r>
      <w:r w:rsidR="00D46E8A" w:rsidRPr="00D46E8A">
        <w:t xml:space="preserve"> </w:t>
      </w:r>
      <w:r w:rsidR="00D46E8A">
        <w:rPr>
          <w:lang w:val="en-US"/>
        </w:rPr>
        <w:t>Zn</w:t>
      </w:r>
      <w:r w:rsidR="00D46E8A">
        <w:t>О</w:t>
      </w:r>
      <w:r w:rsidR="00D46E8A" w:rsidRPr="00D46E8A">
        <w:t>-</w:t>
      </w:r>
      <w:r w:rsidR="00D46E8A">
        <w:rPr>
          <w:lang w:val="en-US"/>
        </w:rPr>
        <w:t>F</w:t>
      </w:r>
      <w:r w:rsidR="00D46E8A">
        <w:t>е</w:t>
      </w:r>
      <w:r w:rsidR="00D46E8A" w:rsidRPr="00D46E8A">
        <w:t xml:space="preserve"> </w:t>
      </w:r>
      <w:r w:rsidR="00D46E8A">
        <w:t>сопровождается добавлением нонагидрата нитрата железа в количестве 0</w:t>
      </w:r>
      <w:r w:rsidR="00D46E8A" w:rsidRPr="00D46E8A">
        <w:t>,</w:t>
      </w:r>
      <w:r w:rsidR="00D46E8A">
        <w:t>55</w:t>
      </w:r>
      <w:r w:rsidR="00D46E8A" w:rsidRPr="00D46E8A">
        <w:t>2</w:t>
      </w:r>
      <w:r w:rsidR="00D46E8A">
        <w:t>г для 3 ат.</w:t>
      </w:r>
      <w:r w:rsidR="00D46E8A" w:rsidRPr="00D46E8A">
        <w:t xml:space="preserve">% </w:t>
      </w:r>
      <w:r w:rsidR="00D46E8A">
        <w:rPr>
          <w:lang w:val="en-US"/>
        </w:rPr>
        <w:t>F</w:t>
      </w:r>
      <w:r w:rsidR="00D46E8A">
        <w:t>е</w:t>
      </w:r>
      <w:r w:rsidR="00D46E8A" w:rsidRPr="00D46E8A">
        <w:t>.</w:t>
      </w:r>
    </w:p>
    <w:p w:rsidR="00B400AC" w:rsidRDefault="00E47F21" w:rsidP="008A300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54EB9">
        <w:rPr>
          <w:sz w:val="28"/>
          <w:szCs w:val="28"/>
        </w:rPr>
        <w:t>Рисунок</w:t>
      </w:r>
      <w:r>
        <w:rPr>
          <w:sz w:val="28"/>
          <w:szCs w:val="28"/>
        </w:rPr>
        <w:t xml:space="preserve"> 2</w:t>
      </w:r>
      <w:r w:rsidR="00E42E40">
        <w:rPr>
          <w:sz w:val="28"/>
          <w:szCs w:val="28"/>
        </w:rPr>
        <w:t xml:space="preserve"> </w:t>
      </w:r>
      <w:r w:rsidR="00654EB9">
        <w:rPr>
          <w:sz w:val="28"/>
          <w:szCs w:val="28"/>
        </w:rPr>
        <w:t>иллюстрирует</w:t>
      </w:r>
      <w:r w:rsidRPr="00E47F21">
        <w:rPr>
          <w:sz w:val="28"/>
          <w:szCs w:val="28"/>
        </w:rPr>
        <w:t xml:space="preserve"> РЭМ-изображение </w:t>
      </w:r>
      <w:r w:rsidR="00DC0ACD" w:rsidRPr="00DC0ACD">
        <w:rPr>
          <w:sz w:val="28"/>
          <w:szCs w:val="28"/>
        </w:rPr>
        <w:t xml:space="preserve">немодифицированной катионами металлов </w:t>
      </w:r>
      <w:r w:rsidRPr="00DC0ACD">
        <w:rPr>
          <w:sz w:val="28"/>
          <w:szCs w:val="28"/>
        </w:rPr>
        <w:t>поверхности пл</w:t>
      </w:r>
      <w:r w:rsidR="00DC0ACD" w:rsidRPr="00DC0ACD">
        <w:rPr>
          <w:sz w:val="28"/>
          <w:szCs w:val="28"/>
        </w:rPr>
        <w:t>ё</w:t>
      </w:r>
      <w:r w:rsidRPr="00DC0ACD">
        <w:rPr>
          <w:sz w:val="28"/>
          <w:szCs w:val="28"/>
        </w:rPr>
        <w:t>нки Zn</w:t>
      </w:r>
      <w:r w:rsidR="00DC0ACD" w:rsidRPr="00DC0ACD">
        <w:rPr>
          <w:sz w:val="28"/>
          <w:szCs w:val="28"/>
        </w:rPr>
        <w:t>О</w:t>
      </w:r>
      <w:r w:rsidRPr="00DC0ACD">
        <w:rPr>
          <w:sz w:val="28"/>
          <w:szCs w:val="28"/>
        </w:rPr>
        <w:t>.</w:t>
      </w:r>
      <w:r w:rsidR="00A73386" w:rsidRPr="00A73386">
        <w:rPr>
          <w:sz w:val="28"/>
          <w:szCs w:val="28"/>
        </w:rPr>
        <w:t xml:space="preserve"> Стоит отметить</w:t>
      </w:r>
      <w:r w:rsidR="00A73386">
        <w:rPr>
          <w:sz w:val="28"/>
          <w:szCs w:val="28"/>
        </w:rPr>
        <w:t>, что получившиеся плёнки</w:t>
      </w:r>
      <w:r w:rsidR="00DC0ACD">
        <w:rPr>
          <w:sz w:val="28"/>
          <w:szCs w:val="28"/>
        </w:rPr>
        <w:t xml:space="preserve"> по своей структуре обладают 3х-мерными ветвями диаметром 1-2 микрометра.</w:t>
      </w:r>
    </w:p>
    <w:p w:rsidR="001C67E7" w:rsidRDefault="001C67E7" w:rsidP="008A3001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w:drawing>
          <wp:anchor distT="0" distB="0" distL="0" distR="0" simplePos="0" relativeHeight="251682816" behindDoc="0" locked="0" layoutInCell="1" allowOverlap="1" wp14:anchorId="7E7FAB30" wp14:editId="02D7458E">
            <wp:simplePos x="0" y="0"/>
            <wp:positionH relativeFrom="margin">
              <wp:posOffset>1471485</wp:posOffset>
            </wp:positionH>
            <wp:positionV relativeFrom="paragraph">
              <wp:posOffset>296545</wp:posOffset>
            </wp:positionV>
            <wp:extent cx="3152775" cy="2362200"/>
            <wp:effectExtent l="0" t="0" r="9525" b="0"/>
            <wp:wrapTopAndBottom/>
            <wp:docPr id="71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9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400AC" w:rsidRPr="00E602FA" w:rsidRDefault="00E47F21" w:rsidP="00E47F2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2 ‒ Морфология плёнки нелегированного </w:t>
      </w:r>
      <w:r>
        <w:rPr>
          <w:sz w:val="28"/>
          <w:szCs w:val="28"/>
          <w:lang w:val="en-US"/>
        </w:rPr>
        <w:t>ZnO</w:t>
      </w:r>
    </w:p>
    <w:p w:rsidR="001C67E7" w:rsidRPr="00C241EC" w:rsidRDefault="001C67E7" w:rsidP="00E47F21">
      <w:pPr>
        <w:spacing w:line="360" w:lineRule="auto"/>
        <w:jc w:val="center"/>
        <w:rPr>
          <w:sz w:val="28"/>
          <w:szCs w:val="28"/>
        </w:rPr>
      </w:pPr>
    </w:p>
    <w:p w:rsidR="00B400AC" w:rsidRDefault="00E47F21" w:rsidP="008A300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рисунке 3 изображены плёнки </w:t>
      </w:r>
      <w:r w:rsidRPr="00E47F21">
        <w:rPr>
          <w:sz w:val="28"/>
          <w:szCs w:val="28"/>
        </w:rPr>
        <w:t>Zn</w:t>
      </w:r>
      <w:r w:rsidR="00E97FAC">
        <w:rPr>
          <w:sz w:val="28"/>
          <w:szCs w:val="28"/>
        </w:rPr>
        <w:t>О</w:t>
      </w:r>
      <w:r w:rsidRPr="00E47F21">
        <w:rPr>
          <w:sz w:val="28"/>
          <w:szCs w:val="28"/>
        </w:rPr>
        <w:t>-</w:t>
      </w:r>
      <w:r w:rsidRPr="00E47F21">
        <w:rPr>
          <w:i/>
          <w:sz w:val="28"/>
          <w:szCs w:val="28"/>
        </w:rPr>
        <w:t>M</w:t>
      </w:r>
      <w:r w:rsidR="00E97FAC">
        <w:rPr>
          <w:i/>
          <w:sz w:val="28"/>
          <w:szCs w:val="28"/>
        </w:rPr>
        <w:t>е</w:t>
      </w:r>
      <w:r w:rsidR="00E97FAC">
        <w:rPr>
          <w:sz w:val="28"/>
          <w:szCs w:val="28"/>
        </w:rPr>
        <w:t>.</w:t>
      </w:r>
      <w:r w:rsidRPr="00E47F21">
        <w:rPr>
          <w:sz w:val="28"/>
          <w:szCs w:val="28"/>
        </w:rPr>
        <w:t xml:space="preserve"> </w:t>
      </w:r>
      <w:r w:rsidR="00E97FAC">
        <w:rPr>
          <w:sz w:val="28"/>
          <w:szCs w:val="28"/>
        </w:rPr>
        <w:t xml:space="preserve">Изображения сформированы посредством </w:t>
      </w:r>
      <w:r w:rsidRPr="00E47F21">
        <w:rPr>
          <w:sz w:val="28"/>
          <w:szCs w:val="28"/>
        </w:rPr>
        <w:t>растрово</w:t>
      </w:r>
      <w:r w:rsidR="00E97FAC">
        <w:rPr>
          <w:sz w:val="28"/>
          <w:szCs w:val="28"/>
        </w:rPr>
        <w:t>й</w:t>
      </w:r>
      <w:r w:rsidRPr="00E47F21">
        <w:rPr>
          <w:sz w:val="28"/>
          <w:szCs w:val="28"/>
        </w:rPr>
        <w:t xml:space="preserve"> электронно</w:t>
      </w:r>
      <w:r w:rsidR="00E97FAC">
        <w:rPr>
          <w:sz w:val="28"/>
          <w:szCs w:val="28"/>
        </w:rPr>
        <w:t>й</w:t>
      </w:r>
      <w:r w:rsidRPr="00E47F21">
        <w:rPr>
          <w:sz w:val="28"/>
          <w:szCs w:val="28"/>
        </w:rPr>
        <w:t xml:space="preserve"> микроскоп</w:t>
      </w:r>
      <w:r w:rsidR="00E97FAC">
        <w:rPr>
          <w:sz w:val="28"/>
          <w:szCs w:val="28"/>
        </w:rPr>
        <w:t>ии</w:t>
      </w:r>
      <w:r>
        <w:rPr>
          <w:sz w:val="28"/>
          <w:szCs w:val="28"/>
        </w:rPr>
        <w:t xml:space="preserve">. Из них видно, что </w:t>
      </w:r>
      <w:r w:rsidRPr="00E47F21">
        <w:rPr>
          <w:sz w:val="28"/>
          <w:szCs w:val="28"/>
        </w:rPr>
        <w:t xml:space="preserve">их структура </w:t>
      </w:r>
      <w:r>
        <w:rPr>
          <w:sz w:val="28"/>
          <w:szCs w:val="28"/>
        </w:rPr>
        <w:t>похожа</w:t>
      </w:r>
      <w:r w:rsidRPr="00E47F21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E47F21">
        <w:rPr>
          <w:sz w:val="28"/>
          <w:szCs w:val="28"/>
        </w:rPr>
        <w:t xml:space="preserve"> структур</w:t>
      </w:r>
      <w:r>
        <w:rPr>
          <w:sz w:val="28"/>
          <w:szCs w:val="28"/>
        </w:rPr>
        <w:t>у</w:t>
      </w:r>
      <w:r w:rsidRPr="00E47F21">
        <w:rPr>
          <w:sz w:val="28"/>
          <w:szCs w:val="28"/>
        </w:rPr>
        <w:t xml:space="preserve"> нелегированных пл</w:t>
      </w:r>
      <w:r w:rsidR="001E5853">
        <w:rPr>
          <w:sz w:val="28"/>
          <w:szCs w:val="28"/>
        </w:rPr>
        <w:t>ё</w:t>
      </w:r>
      <w:r w:rsidRPr="00E47F21">
        <w:rPr>
          <w:sz w:val="28"/>
          <w:szCs w:val="28"/>
        </w:rPr>
        <w:t xml:space="preserve">нок </w:t>
      </w:r>
      <w:r w:rsidR="00E97FAC">
        <w:rPr>
          <w:sz w:val="28"/>
          <w:szCs w:val="28"/>
          <w:lang w:val="en-US"/>
        </w:rPr>
        <w:t>Zn</w:t>
      </w:r>
      <w:r w:rsidR="00E97FAC">
        <w:rPr>
          <w:sz w:val="28"/>
          <w:szCs w:val="28"/>
        </w:rPr>
        <w:t>О</w:t>
      </w:r>
      <w:r w:rsidRPr="00E47F21">
        <w:rPr>
          <w:sz w:val="28"/>
          <w:szCs w:val="28"/>
        </w:rPr>
        <w:t>.</w:t>
      </w:r>
    </w:p>
    <w:p w:rsidR="00B400AC" w:rsidRDefault="00E47F21" w:rsidP="008A3001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0" distR="0" simplePos="0" relativeHeight="251661312" behindDoc="0" locked="0" layoutInCell="1" allowOverlap="1" wp14:anchorId="6EE6BF22" wp14:editId="253F7F4D">
            <wp:simplePos x="0" y="0"/>
            <wp:positionH relativeFrom="margin">
              <wp:posOffset>455295</wp:posOffset>
            </wp:positionH>
            <wp:positionV relativeFrom="paragraph">
              <wp:posOffset>217615</wp:posOffset>
            </wp:positionV>
            <wp:extent cx="5029432" cy="3657600"/>
            <wp:effectExtent l="0" t="0" r="0" b="0"/>
            <wp:wrapTopAndBottom/>
            <wp:docPr id="73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40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432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7F21" w:rsidRDefault="00E47F21" w:rsidP="00E47F21">
      <w:pPr>
        <w:pStyle w:val="af"/>
        <w:spacing w:before="89" w:line="360" w:lineRule="auto"/>
        <w:ind w:left="0" w:right="-2"/>
        <w:jc w:val="center"/>
      </w:pPr>
      <w:r>
        <w:t>а) Zn</w:t>
      </w:r>
      <w:r w:rsidR="001F7F99">
        <w:t>О</w:t>
      </w:r>
      <w:r>
        <w:t>-</w:t>
      </w:r>
      <w:r w:rsidR="001F7F99">
        <w:t>С</w:t>
      </w:r>
      <w:r>
        <w:t>u, 2 погружения; б)</w:t>
      </w:r>
      <w:r w:rsidR="001F7F99" w:rsidRPr="001F7F99">
        <w:t xml:space="preserve"> </w:t>
      </w:r>
      <w:r w:rsidR="001F7F99">
        <w:t>ZnО-Сu</w:t>
      </w:r>
      <w:r>
        <w:t>, 3 погружения;</w:t>
      </w:r>
      <w:r>
        <w:rPr>
          <w:spacing w:val="-67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Zn</w:t>
      </w:r>
      <w:r w:rsidR="001F7F99">
        <w:t>О</w:t>
      </w:r>
      <w:r>
        <w:t>-F</w:t>
      </w:r>
      <w:r w:rsidR="001F7F99">
        <w:t>е</w:t>
      </w:r>
      <w:r>
        <w:t>,</w:t>
      </w:r>
      <w:r>
        <w:rPr>
          <w:spacing w:val="-2"/>
        </w:rPr>
        <w:t xml:space="preserve"> </w:t>
      </w:r>
      <w:r>
        <w:t>2 погружения;</w:t>
      </w:r>
      <w:r>
        <w:rPr>
          <w:spacing w:val="-1"/>
        </w:rPr>
        <w:t xml:space="preserve"> </w:t>
      </w:r>
      <w:r>
        <w:t>г)</w:t>
      </w:r>
      <w:r>
        <w:rPr>
          <w:spacing w:val="-1"/>
        </w:rPr>
        <w:t xml:space="preserve"> </w:t>
      </w:r>
      <w:r w:rsidR="001F7F99">
        <w:t>ZnО-Fе</w:t>
      </w:r>
      <w:r>
        <w:t>,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погружения</w:t>
      </w:r>
    </w:p>
    <w:p w:rsidR="00B400AC" w:rsidRPr="00FE7CE8" w:rsidRDefault="00E47F21" w:rsidP="00E47F2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3 ‒ </w:t>
      </w:r>
      <w:r w:rsidR="00FE7CE8">
        <w:rPr>
          <w:sz w:val="28"/>
          <w:szCs w:val="28"/>
        </w:rPr>
        <w:t xml:space="preserve">Морфология плёнок </w:t>
      </w:r>
      <w:r w:rsidR="001F7F99" w:rsidRPr="00E47F21">
        <w:rPr>
          <w:sz w:val="28"/>
          <w:szCs w:val="28"/>
        </w:rPr>
        <w:t>Zn</w:t>
      </w:r>
      <w:r w:rsidR="001F7F99">
        <w:rPr>
          <w:sz w:val="28"/>
          <w:szCs w:val="28"/>
        </w:rPr>
        <w:t>О</w:t>
      </w:r>
      <w:r w:rsidR="001F7F99" w:rsidRPr="00E47F21">
        <w:rPr>
          <w:sz w:val="28"/>
          <w:szCs w:val="28"/>
        </w:rPr>
        <w:t>-</w:t>
      </w:r>
      <w:r w:rsidR="001F7F99" w:rsidRPr="00E47F21">
        <w:rPr>
          <w:i/>
          <w:sz w:val="28"/>
          <w:szCs w:val="28"/>
        </w:rPr>
        <w:t>M</w:t>
      </w:r>
      <w:r w:rsidR="001F7F99">
        <w:rPr>
          <w:i/>
          <w:sz w:val="28"/>
          <w:szCs w:val="28"/>
        </w:rPr>
        <w:t>е</w:t>
      </w:r>
    </w:p>
    <w:p w:rsidR="00EB5CC6" w:rsidRDefault="00EB5CC6" w:rsidP="008A3001">
      <w:pPr>
        <w:spacing w:line="360" w:lineRule="auto"/>
        <w:jc w:val="both"/>
        <w:rPr>
          <w:sz w:val="28"/>
          <w:szCs w:val="28"/>
        </w:rPr>
      </w:pPr>
    </w:p>
    <w:p w:rsidR="00AE3C42" w:rsidRDefault="0044745D" w:rsidP="0044745D">
      <w:pPr>
        <w:pStyle w:val="2"/>
        <w:spacing w:before="0" w:line="360" w:lineRule="auto"/>
        <w:ind w:left="705"/>
        <w:jc w:val="both"/>
        <w:rPr>
          <w:rFonts w:ascii="Times New Roman" w:hAnsi="Times New Roman" w:cs="Times New Roman"/>
          <w:color w:val="auto"/>
          <w:sz w:val="28"/>
        </w:rPr>
      </w:pPr>
      <w:bookmarkStart w:id="7" w:name="_Toc197870424"/>
      <w:r>
        <w:rPr>
          <w:rFonts w:ascii="Times New Roman" w:hAnsi="Times New Roman" w:cs="Times New Roman"/>
          <w:color w:val="auto"/>
          <w:sz w:val="28"/>
        </w:rPr>
        <w:t xml:space="preserve">2.2 </w:t>
      </w:r>
      <w:r w:rsidR="00AE3C42">
        <w:rPr>
          <w:rFonts w:ascii="Times New Roman" w:hAnsi="Times New Roman" w:cs="Times New Roman"/>
          <w:color w:val="auto"/>
          <w:sz w:val="28"/>
        </w:rPr>
        <w:t>Хеморезистивные</w:t>
      </w:r>
      <w:r w:rsidR="00944786" w:rsidRPr="00627BE6">
        <w:rPr>
          <w:rFonts w:ascii="Times New Roman" w:hAnsi="Times New Roman" w:cs="Times New Roman"/>
          <w:color w:val="auto"/>
          <w:sz w:val="28"/>
        </w:rPr>
        <w:t xml:space="preserve"> </w:t>
      </w:r>
      <w:r w:rsidR="0087698B">
        <w:rPr>
          <w:rFonts w:ascii="Times New Roman" w:hAnsi="Times New Roman" w:cs="Times New Roman"/>
          <w:color w:val="auto"/>
          <w:sz w:val="28"/>
        </w:rPr>
        <w:t>детекторы</w:t>
      </w:r>
      <w:r w:rsidR="00944786">
        <w:rPr>
          <w:rFonts w:ascii="Times New Roman" w:hAnsi="Times New Roman" w:cs="Times New Roman"/>
          <w:color w:val="auto"/>
          <w:sz w:val="28"/>
        </w:rPr>
        <w:t xml:space="preserve"> газов</w:t>
      </w:r>
      <w:bookmarkEnd w:id="7"/>
    </w:p>
    <w:p w:rsidR="009E2FF2" w:rsidRPr="009E2FF2" w:rsidRDefault="009E2FF2" w:rsidP="009E2FF2">
      <w:pPr>
        <w:pStyle w:val="ab"/>
        <w:ind w:left="1125" w:firstLine="0"/>
      </w:pPr>
    </w:p>
    <w:p w:rsidR="00944786" w:rsidRPr="00222ADA" w:rsidRDefault="00944786" w:rsidP="00AE3C42">
      <w:pPr>
        <w:pStyle w:val="af"/>
        <w:spacing w:line="360" w:lineRule="auto"/>
        <w:ind w:left="0" w:right="-2"/>
        <w:jc w:val="both"/>
      </w:pPr>
      <w:r>
        <w:tab/>
        <w:t>Рассмотрим процесс детектирования газовых смесей посредством оксидных газовых сенсоров. Подобные устройства имеют на поверхности поликристаллический слой, состоящий из определённого металлооксида (ZnО</w:t>
      </w:r>
      <w:r w:rsidRPr="00944786">
        <w:t xml:space="preserve">, </w:t>
      </w:r>
      <w:r>
        <w:t>In</w:t>
      </w:r>
      <w:r>
        <w:rPr>
          <w:vertAlign w:val="subscript"/>
        </w:rPr>
        <w:t>2</w:t>
      </w:r>
      <w:r>
        <w:t>О</w:t>
      </w:r>
      <w:r w:rsidRPr="00944786">
        <w:t xml:space="preserve">, </w:t>
      </w:r>
      <w:r>
        <w:t>N</w:t>
      </w:r>
      <w:r w:rsidRPr="009B0BDD">
        <w:t>b</w:t>
      </w:r>
      <w:r w:rsidRPr="009B0BDD">
        <w:rPr>
          <w:vertAlign w:val="subscript"/>
        </w:rPr>
        <w:t>2</w:t>
      </w:r>
      <w:r>
        <w:t>О</w:t>
      </w:r>
      <w:r w:rsidRPr="009B0BDD">
        <w:rPr>
          <w:vertAlign w:val="subscript"/>
        </w:rPr>
        <w:t>5</w:t>
      </w:r>
      <w:r w:rsidRPr="00944786">
        <w:t xml:space="preserve">, </w:t>
      </w:r>
      <w:r>
        <w:t>SnО</w:t>
      </w:r>
      <w:r>
        <w:rPr>
          <w:vertAlign w:val="subscript"/>
        </w:rPr>
        <w:t>2</w:t>
      </w:r>
      <w:r w:rsidRPr="00944786">
        <w:t xml:space="preserve">, </w:t>
      </w:r>
      <w:r>
        <w:t>TiО</w:t>
      </w:r>
      <w:r>
        <w:rPr>
          <w:vertAlign w:val="subscript"/>
        </w:rPr>
        <w:t>2</w:t>
      </w:r>
      <w:r w:rsidRPr="00944786">
        <w:t xml:space="preserve">, </w:t>
      </w:r>
      <w:r>
        <w:t>и других</w:t>
      </w:r>
      <w:r w:rsidR="00222ADA">
        <w:t xml:space="preserve"> </w:t>
      </w:r>
      <w:r w:rsidR="00222ADA" w:rsidRPr="00222ADA">
        <w:t>[</w:t>
      </w:r>
      <w:r w:rsidR="00222ADA">
        <w:t>5</w:t>
      </w:r>
      <w:r w:rsidR="00222ADA" w:rsidRPr="00222ADA">
        <w:t>,6,7]</w:t>
      </w:r>
      <w:r>
        <w:t>.</w:t>
      </w:r>
      <w:r w:rsidR="00222ADA" w:rsidRPr="00222ADA">
        <w:t xml:space="preserve"> </w:t>
      </w:r>
      <w:r w:rsidR="00222ADA">
        <w:t>Обнаружение газов происходит через замер изменяющегос</w:t>
      </w:r>
      <w:r w:rsidR="0028402C">
        <w:t>я</w:t>
      </w:r>
      <w:r w:rsidR="00222ADA" w:rsidRPr="0028402C">
        <w:rPr>
          <w:color w:val="FFFFFF" w:themeColor="background1"/>
        </w:rPr>
        <w:t>я</w:t>
      </w:r>
      <w:r w:rsidR="00222ADA">
        <w:t>сопротивления чувствительного слоя образцов.</w:t>
      </w:r>
    </w:p>
    <w:p w:rsidR="00944786" w:rsidRDefault="00222ADA" w:rsidP="00AE3C42">
      <w:pPr>
        <w:pStyle w:val="af"/>
        <w:spacing w:line="360" w:lineRule="auto"/>
        <w:ind w:left="0" w:right="-2"/>
        <w:jc w:val="both"/>
      </w:pPr>
      <w:r>
        <w:tab/>
        <w:t>Отметит основные функции химических сенсоров</w:t>
      </w:r>
      <w:r w:rsidRPr="00222ADA">
        <w:t>:</w:t>
      </w:r>
    </w:p>
    <w:p w:rsidR="00222ADA" w:rsidRDefault="00844C28" w:rsidP="00844C28">
      <w:pPr>
        <w:pStyle w:val="af"/>
        <w:spacing w:line="360" w:lineRule="auto"/>
        <w:ind w:left="0" w:right="-2"/>
        <w:jc w:val="both"/>
      </w:pPr>
      <w:r w:rsidRPr="00627BE6">
        <w:tab/>
      </w:r>
      <w:r w:rsidRPr="00844C28">
        <w:t>1</w:t>
      </w:r>
      <w:r>
        <w:t xml:space="preserve">. </w:t>
      </w:r>
      <w:r w:rsidR="00222ADA">
        <w:t xml:space="preserve">Рецепторная ‒ </w:t>
      </w:r>
      <w:r>
        <w:t>идентификация обнаруженного газа.</w:t>
      </w:r>
    </w:p>
    <w:p w:rsidR="00844C28" w:rsidRPr="00844C28" w:rsidRDefault="00844C28" w:rsidP="00844C28">
      <w:pPr>
        <w:pStyle w:val="af"/>
        <w:spacing w:line="360" w:lineRule="auto"/>
        <w:ind w:left="0" w:right="-2"/>
        <w:jc w:val="both"/>
      </w:pPr>
      <w:r w:rsidRPr="00627BE6">
        <w:tab/>
      </w:r>
      <w:r>
        <w:t>2. Преобразующая ‒ перевод химического сигнала в некую выходную величину.</w:t>
      </w:r>
    </w:p>
    <w:p w:rsidR="00944786" w:rsidRPr="00844C28" w:rsidRDefault="00844C28" w:rsidP="00AE3C42">
      <w:pPr>
        <w:pStyle w:val="af"/>
        <w:spacing w:line="360" w:lineRule="auto"/>
        <w:ind w:left="0" w:right="-2"/>
        <w:jc w:val="both"/>
      </w:pPr>
      <w:r>
        <w:tab/>
        <w:t xml:space="preserve">Наглядно работа химического сенсора и реализация его функционала при контакте с газовой средой проиллюстрирована на рисунке 4 </w:t>
      </w:r>
      <w:r w:rsidRPr="00844C28">
        <w:t>[8]</w:t>
      </w:r>
      <w:r>
        <w:t>.</w:t>
      </w:r>
    </w:p>
    <w:p w:rsidR="00AE3C42" w:rsidRDefault="00AE3C42" w:rsidP="00AE3C42">
      <w:pPr>
        <w:pStyle w:val="af"/>
        <w:spacing w:before="7"/>
        <w:ind w:left="0" w:right="-2"/>
        <w:rPr>
          <w:sz w:val="29"/>
        </w:rPr>
      </w:pPr>
      <w:r>
        <w:rPr>
          <w:noProof/>
        </w:rPr>
        <w:lastRenderedPageBreak/>
        <w:drawing>
          <wp:anchor distT="0" distB="0" distL="0" distR="0" simplePos="0" relativeHeight="251663360" behindDoc="0" locked="0" layoutInCell="1" allowOverlap="1" wp14:anchorId="6ED5A16A" wp14:editId="149E5346">
            <wp:simplePos x="0" y="0"/>
            <wp:positionH relativeFrom="page">
              <wp:posOffset>1350010</wp:posOffset>
            </wp:positionH>
            <wp:positionV relativeFrom="paragraph">
              <wp:posOffset>241423</wp:posOffset>
            </wp:positionV>
            <wp:extent cx="5401309" cy="2133600"/>
            <wp:effectExtent l="0" t="0" r="0" b="0"/>
            <wp:wrapTopAndBottom/>
            <wp:docPr id="123" name="image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6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1309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2CFD" w:rsidRDefault="00082CFD" w:rsidP="001E5853">
      <w:pPr>
        <w:pStyle w:val="af"/>
        <w:spacing w:line="360" w:lineRule="auto"/>
        <w:ind w:left="0"/>
        <w:jc w:val="center"/>
      </w:pPr>
    </w:p>
    <w:p w:rsidR="00AE3C42" w:rsidRDefault="00AE3C42" w:rsidP="001E5853">
      <w:pPr>
        <w:pStyle w:val="af"/>
        <w:spacing w:line="360" w:lineRule="auto"/>
        <w:ind w:left="0"/>
        <w:jc w:val="center"/>
      </w:pPr>
      <w:r>
        <w:t>Рисунок</w:t>
      </w:r>
      <w:r>
        <w:rPr>
          <w:spacing w:val="-6"/>
        </w:rPr>
        <w:t xml:space="preserve"> </w:t>
      </w:r>
      <w:r w:rsidR="0049178D">
        <w:t>4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 w:rsidR="0049178D">
        <w:t>Функци</w:t>
      </w:r>
      <w:r w:rsidR="00844C28">
        <w:t xml:space="preserve">онал химического </w:t>
      </w:r>
      <w:r w:rsidR="0049178D">
        <w:t>сенсора</w:t>
      </w:r>
    </w:p>
    <w:p w:rsidR="00AE3C42" w:rsidRDefault="00AE3C42" w:rsidP="001E5853">
      <w:pPr>
        <w:pStyle w:val="af"/>
        <w:spacing w:line="360" w:lineRule="auto"/>
        <w:ind w:left="0"/>
        <w:rPr>
          <w:sz w:val="30"/>
        </w:rPr>
      </w:pPr>
    </w:p>
    <w:p w:rsidR="00844C28" w:rsidRPr="00E61033" w:rsidRDefault="00844C28" w:rsidP="0077735B">
      <w:pPr>
        <w:pStyle w:val="af"/>
        <w:spacing w:line="360" w:lineRule="auto"/>
        <w:ind w:left="0"/>
        <w:jc w:val="both"/>
      </w:pPr>
      <w:r w:rsidRPr="00E61033">
        <w:tab/>
        <w:t>Когда газ анализатор оказывае</w:t>
      </w:r>
      <w:r w:rsidR="0028402C" w:rsidRPr="00E61033">
        <w:t>т в</w:t>
      </w:r>
      <w:r w:rsidRPr="00E61033">
        <w:t>оздействие на чувствительную поверхность полупроводникового датчика</w:t>
      </w:r>
      <w:r w:rsidR="0065374E" w:rsidRPr="00E61033">
        <w:t xml:space="preserve"> начинается протекание химических реакций окисления. Это приводит к следующему:</w:t>
      </w:r>
    </w:p>
    <w:p w:rsidR="0065374E" w:rsidRPr="00E61033" w:rsidRDefault="0065374E" w:rsidP="0065374E">
      <w:pPr>
        <w:pStyle w:val="af"/>
        <w:spacing w:line="360" w:lineRule="auto"/>
        <w:ind w:left="0"/>
      </w:pPr>
      <w:r w:rsidRPr="00E61033">
        <w:tab/>
        <w:t>1. Перемещение в зону проводимости захваченных электронов.</w:t>
      </w:r>
    </w:p>
    <w:p w:rsidR="0065374E" w:rsidRPr="00E61033" w:rsidRDefault="0065374E" w:rsidP="0065374E">
      <w:pPr>
        <w:pStyle w:val="af"/>
        <w:spacing w:line="360" w:lineRule="auto"/>
        <w:ind w:left="0"/>
      </w:pPr>
      <w:r w:rsidRPr="00E61033">
        <w:tab/>
        <w:t>2. Поверхностная плотность кислорода снижается.</w:t>
      </w:r>
    </w:p>
    <w:p w:rsidR="00844C28" w:rsidRPr="00E61033" w:rsidRDefault="0065374E" w:rsidP="0065374E">
      <w:pPr>
        <w:pStyle w:val="af"/>
        <w:spacing w:line="360" w:lineRule="auto"/>
        <w:ind w:left="0"/>
        <w:jc w:val="both"/>
      </w:pPr>
      <w:r w:rsidRPr="00E61033">
        <w:tab/>
        <w:t>Поэтому в рассматриваемом примере рецепторная функция газового сенсора ‒ возможность поверхностного слоя полупроводникового материала взаимодействовать с газом анализатором на достаточном чувствительном уровне с хорошей селективностью.</w:t>
      </w:r>
    </w:p>
    <w:p w:rsidR="0066657C" w:rsidRPr="00E61033" w:rsidRDefault="0066657C" w:rsidP="0066657C">
      <w:pPr>
        <w:pStyle w:val="af"/>
        <w:spacing w:line="360" w:lineRule="auto"/>
        <w:ind w:left="0"/>
        <w:jc w:val="both"/>
      </w:pPr>
      <w:r w:rsidRPr="00E61033">
        <w:tab/>
        <w:t>Появление обеднённого слоя (малое количество основных носителей заряда) на полупроводниковом</w:t>
      </w:r>
      <w:r w:rsidR="0028402C" w:rsidRPr="00E61033">
        <w:rPr>
          <w:color w:val="FFFFFF" w:themeColor="background1"/>
        </w:rPr>
        <w:t>м</w:t>
      </w:r>
      <w:r w:rsidRPr="00E61033">
        <w:t xml:space="preserve">материале проводимостью </w:t>
      </w:r>
      <w:r w:rsidRPr="00E61033">
        <w:rPr>
          <w:i/>
        </w:rPr>
        <w:t>n</w:t>
      </w:r>
      <w:r w:rsidRPr="00E61033">
        <w:t>-типа обусловлено процессом хемосорбции кислорода [9]. Поверхностный заряд определяется длиной экранирования Дебая и количеством адсорбированных форм</w:t>
      </w:r>
      <w:r w:rsidR="0028402C" w:rsidRPr="00E61033">
        <w:rPr>
          <w:color w:val="FFFFFF" w:themeColor="background1"/>
        </w:rPr>
        <w:t>а</w:t>
      </w:r>
      <w:r w:rsidRPr="00E61033">
        <w:t>кислорода. Данная характеристика влияет на ряд характеристик полупроводника, а именно:</w:t>
      </w:r>
    </w:p>
    <w:p w:rsidR="0066657C" w:rsidRPr="00E61033" w:rsidRDefault="0066657C" w:rsidP="0066657C">
      <w:pPr>
        <w:pStyle w:val="af"/>
        <w:spacing w:line="360" w:lineRule="auto"/>
        <w:ind w:left="0"/>
        <w:jc w:val="both"/>
      </w:pPr>
      <w:r w:rsidRPr="00E61033">
        <w:tab/>
        <w:t>1. Толщину обеднённого слоя.</w:t>
      </w:r>
    </w:p>
    <w:p w:rsidR="00844C28" w:rsidRPr="0066657C" w:rsidRDefault="0066657C" w:rsidP="0066657C">
      <w:pPr>
        <w:pStyle w:val="af"/>
        <w:spacing w:line="360" w:lineRule="auto"/>
        <w:ind w:left="0"/>
        <w:jc w:val="both"/>
        <w:rPr>
          <w:sz w:val="30"/>
        </w:rPr>
      </w:pPr>
      <w:r w:rsidRPr="00E61033">
        <w:tab/>
        <w:t>2. Поверхностный потенциал.</w:t>
      </w:r>
    </w:p>
    <w:p w:rsidR="00B400AC" w:rsidRPr="00EB5CC6" w:rsidRDefault="00EB5CC6" w:rsidP="00D044FC">
      <w:pPr>
        <w:pStyle w:val="af"/>
        <w:spacing w:line="360" w:lineRule="auto"/>
        <w:ind w:left="0" w:right="-2"/>
        <w:jc w:val="both"/>
      </w:pPr>
      <w:r>
        <w:br w:type="page"/>
      </w:r>
    </w:p>
    <w:p w:rsidR="00AE3C42" w:rsidRPr="00B400AC" w:rsidRDefault="00AE3C42" w:rsidP="0044745D">
      <w:pPr>
        <w:pStyle w:val="1"/>
        <w:spacing w:before="0"/>
        <w:ind w:firstLine="0"/>
        <w:rPr>
          <w:rFonts w:ascii="Times New Roman" w:hAnsi="Times New Roman" w:cs="Times New Roman"/>
          <w:b w:val="0"/>
        </w:rPr>
      </w:pPr>
      <w:r w:rsidRPr="00B400AC">
        <w:rPr>
          <w:rFonts w:ascii="Times New Roman" w:hAnsi="Times New Roman" w:cs="Times New Roman"/>
          <w:b w:val="0"/>
        </w:rPr>
        <w:lastRenderedPageBreak/>
        <w:tab/>
      </w:r>
      <w:bookmarkStart w:id="8" w:name="_Toc197870425"/>
      <w:r w:rsidR="0044745D">
        <w:rPr>
          <w:rFonts w:ascii="Times New Roman" w:hAnsi="Times New Roman" w:cs="Times New Roman"/>
          <w:b w:val="0"/>
        </w:rPr>
        <w:t>3</w:t>
      </w:r>
      <w:r w:rsidRPr="00AE3C42">
        <w:rPr>
          <w:rFonts w:ascii="Times New Roman" w:hAnsi="Times New Roman" w:cs="Times New Roman"/>
          <w:b w:val="0"/>
        </w:rPr>
        <w:t xml:space="preserve"> </w:t>
      </w:r>
      <w:r w:rsidR="00E87756">
        <w:rPr>
          <w:rFonts w:ascii="Times New Roman" w:hAnsi="Times New Roman" w:cs="Times New Roman"/>
          <w:b w:val="0"/>
        </w:rPr>
        <w:t>Моделирование</w:t>
      </w:r>
      <w:r>
        <w:rPr>
          <w:rFonts w:ascii="Times New Roman" w:hAnsi="Times New Roman" w:cs="Times New Roman"/>
          <w:b w:val="0"/>
        </w:rPr>
        <w:t xml:space="preserve"> термовольтарического эффекта</w:t>
      </w:r>
      <w:bookmarkEnd w:id="8"/>
    </w:p>
    <w:p w:rsidR="00AE3C42" w:rsidRDefault="00AE3C42" w:rsidP="005C23D0">
      <w:pPr>
        <w:pStyle w:val="2"/>
        <w:spacing w:before="0" w:line="360" w:lineRule="auto"/>
        <w:jc w:val="both"/>
        <w:rPr>
          <w:rFonts w:ascii="Times New Roman" w:hAnsi="Times New Roman" w:cs="Times New Roman"/>
          <w:color w:val="auto"/>
          <w:sz w:val="28"/>
        </w:rPr>
      </w:pPr>
      <w:r w:rsidRPr="00B400AC">
        <w:rPr>
          <w:rFonts w:ascii="Times New Roman" w:hAnsi="Times New Roman" w:cs="Times New Roman"/>
          <w:color w:val="auto"/>
          <w:sz w:val="28"/>
        </w:rPr>
        <w:tab/>
      </w:r>
      <w:bookmarkStart w:id="9" w:name="_Toc197870426"/>
      <w:r w:rsidR="0044745D">
        <w:rPr>
          <w:rFonts w:ascii="Times New Roman" w:hAnsi="Times New Roman" w:cs="Times New Roman"/>
          <w:color w:val="auto"/>
          <w:sz w:val="28"/>
        </w:rPr>
        <w:t>3</w:t>
      </w:r>
      <w:r w:rsidRPr="00B400AC">
        <w:rPr>
          <w:rFonts w:ascii="Times New Roman" w:hAnsi="Times New Roman" w:cs="Times New Roman"/>
          <w:color w:val="auto"/>
          <w:sz w:val="28"/>
        </w:rPr>
        <w:t xml:space="preserve">.1 </w:t>
      </w:r>
      <w:r w:rsidR="00E64CB6">
        <w:rPr>
          <w:rFonts w:ascii="Times New Roman" w:hAnsi="Times New Roman" w:cs="Times New Roman"/>
          <w:color w:val="auto"/>
          <w:sz w:val="28"/>
        </w:rPr>
        <w:t>Переход «Металл</w:t>
      </w:r>
      <w:r w:rsidR="00F70CEF">
        <w:rPr>
          <w:rFonts w:ascii="Times New Roman" w:hAnsi="Times New Roman" w:cs="Times New Roman"/>
          <w:color w:val="auto"/>
          <w:sz w:val="28"/>
        </w:rPr>
        <w:t>‒</w:t>
      </w:r>
      <w:r w:rsidR="00E64CB6">
        <w:rPr>
          <w:rFonts w:ascii="Times New Roman" w:hAnsi="Times New Roman" w:cs="Times New Roman"/>
          <w:color w:val="auto"/>
          <w:sz w:val="28"/>
        </w:rPr>
        <w:t>Диэлектрик»</w:t>
      </w:r>
      <w:bookmarkEnd w:id="9"/>
    </w:p>
    <w:p w:rsidR="009E2FF2" w:rsidRPr="009E2FF2" w:rsidRDefault="009E2FF2" w:rsidP="009E2FF2"/>
    <w:p w:rsidR="00FF0263" w:rsidRPr="00FF0263" w:rsidRDefault="0049178D" w:rsidP="00E64CB6">
      <w:pPr>
        <w:pStyle w:val="af"/>
        <w:spacing w:line="360" w:lineRule="auto"/>
        <w:ind w:left="0"/>
        <w:jc w:val="both"/>
      </w:pPr>
      <w:r>
        <w:tab/>
      </w:r>
      <w:r w:rsidR="00B81E9C">
        <w:t xml:space="preserve">Термовольтарический эффект был открыт в 1976 году при фазовом переходе (температура перехода </w:t>
      </w:r>
      <w:r w:rsidR="00B81E9C" w:rsidRPr="00BA4EFD">
        <w:t>150°С</w:t>
      </w:r>
      <w:r w:rsidR="00B81E9C">
        <w:t xml:space="preserve">) в кристаллах стехиометрического сульфида железа </w:t>
      </w:r>
      <w:r w:rsidR="00B81E9C">
        <w:rPr>
          <w:lang w:val="en-US"/>
        </w:rPr>
        <w:t>F</w:t>
      </w:r>
      <w:r w:rsidR="00B81E9C">
        <w:t>е</w:t>
      </w:r>
      <w:r w:rsidR="00B81E9C">
        <w:rPr>
          <w:lang w:val="en-US"/>
        </w:rPr>
        <w:t>S</w:t>
      </w:r>
      <w:r w:rsidR="00B81E9C">
        <w:t xml:space="preserve"> </w:t>
      </w:r>
      <w:r w:rsidR="00B81E9C" w:rsidRPr="00B81E9C">
        <w:t>[10]</w:t>
      </w:r>
      <w:r w:rsidR="00B81E9C">
        <w:t xml:space="preserve">. </w:t>
      </w:r>
      <w:r w:rsidR="00BA4EFD">
        <w:t xml:space="preserve">При этом появившаяся электродвижущая сила получилась прямопропорциональна скорости перехода «порядок-беспорядок». На данный момент имеется малое количество материалов, в </w:t>
      </w:r>
      <w:r w:rsidR="00BA4EFD" w:rsidRPr="00FF0263">
        <w:t xml:space="preserve">которых </w:t>
      </w:r>
      <w:r w:rsidR="00D36157" w:rsidRPr="00FF0263">
        <w:t>есть возможность наблюдать</w:t>
      </w:r>
      <w:r w:rsidR="00BA4EFD" w:rsidRPr="00FF0263">
        <w:t xml:space="preserve"> данный эффект.</w:t>
      </w:r>
      <w:r w:rsidR="00D326D2" w:rsidRPr="00FF0263">
        <w:t xml:space="preserve"> </w:t>
      </w:r>
      <w:r w:rsidR="00E64CB6" w:rsidRPr="00FF0263">
        <w:t xml:space="preserve">В основном это явление наблюдается в области фазового перехода </w:t>
      </w:r>
      <w:r w:rsidR="00FF0263" w:rsidRPr="00FF0263">
        <w:t xml:space="preserve">1-го </w:t>
      </w:r>
      <w:r w:rsidR="00E64CB6" w:rsidRPr="00FF0263">
        <w:t>рода</w:t>
      </w:r>
      <w:r w:rsidR="00FF0263" w:rsidRPr="00FF0263">
        <w:t xml:space="preserve"> структуры</w:t>
      </w:r>
      <w:r w:rsidR="00E64CB6" w:rsidRPr="00FF0263">
        <w:t>.</w:t>
      </w:r>
      <w:r w:rsidR="00FF0263">
        <w:t xml:space="preserve"> Чтобы обосновать его появление учёными был спроектирован ряд моделей, а именно</w:t>
      </w:r>
      <w:r w:rsidR="00FF0263" w:rsidRPr="00FF0263">
        <w:t xml:space="preserve">: </w:t>
      </w:r>
      <w:r w:rsidR="00FF0263">
        <w:t>модель диффузионных токов и модель движения границ структуры. В ходе исследований выявлено, что в подобных материалах может возникать и эффект Зеебека. За счёт выделения либо поглощения скрытой теплоты во время фазового перехода в локализованных частях образцов данное явление имеет место быть.</w:t>
      </w:r>
    </w:p>
    <w:p w:rsidR="00BC3DB3" w:rsidRPr="001463E2" w:rsidRDefault="001463E2" w:rsidP="00272476">
      <w:pPr>
        <w:pStyle w:val="af"/>
        <w:spacing w:line="360" w:lineRule="auto"/>
        <w:ind w:left="0"/>
        <w:jc w:val="both"/>
      </w:pPr>
      <w:r>
        <w:tab/>
        <w:t xml:space="preserve">Переход Мотта (металл-диэлектрик) ‒ возникновение энергетической щели в полупроводниковом материале, вызванное сильным действием электронов с другими электронами. При этом периодичность кристаллической структуры на это не оказывает влиянием. </w:t>
      </w:r>
      <w:r w:rsidR="00BC3DB3" w:rsidRPr="00BC3DB3">
        <w:t>В случае превышения значения энергии электронов средней кинетической</w:t>
      </w:r>
      <w:r w:rsidR="00BC3DB3">
        <w:t xml:space="preserve"> </w:t>
      </w:r>
      <w:r w:rsidR="00BC3DB3" w:rsidRPr="00BC3DB3">
        <w:t>в атомах происходит локализация носителей заряда.</w:t>
      </w:r>
    </w:p>
    <w:p w:rsidR="0060247A" w:rsidRPr="0060247A" w:rsidRDefault="0060247A" w:rsidP="00272476">
      <w:pPr>
        <w:pStyle w:val="af"/>
        <w:spacing w:line="360" w:lineRule="auto"/>
        <w:ind w:left="0"/>
        <w:jc w:val="both"/>
      </w:pPr>
      <w:r w:rsidRPr="0060247A">
        <w:tab/>
      </w:r>
      <w:r w:rsidRPr="0060247A">
        <w:rPr>
          <w:lang w:val="en-US"/>
        </w:rPr>
        <w:t>Zn</w:t>
      </w:r>
      <w:r>
        <w:t>О</w:t>
      </w:r>
      <w:r w:rsidRPr="0060247A">
        <w:t xml:space="preserve"> ‒ прямозонный полупроводниковый материал.</w:t>
      </w:r>
      <w:r>
        <w:t xml:space="preserve"> </w:t>
      </w:r>
    </w:p>
    <w:p w:rsidR="0060247A" w:rsidRDefault="0060247A" w:rsidP="00E64CB6">
      <w:pPr>
        <w:pStyle w:val="af"/>
        <w:spacing w:line="360" w:lineRule="auto"/>
        <w:ind w:left="0"/>
        <w:jc w:val="both"/>
      </w:pPr>
      <w:r w:rsidRPr="0060247A">
        <w:tab/>
        <w:t xml:space="preserve">Кристаллический нелегированный </w:t>
      </w:r>
      <w:r w:rsidRPr="0060247A">
        <w:rPr>
          <w:lang w:val="en-US"/>
        </w:rPr>
        <w:t>Zn</w:t>
      </w:r>
      <w:r w:rsidRPr="0060247A">
        <w:t xml:space="preserve">О ‒ полупроводник типа </w:t>
      </w:r>
      <w:r w:rsidRPr="0060247A">
        <w:rPr>
          <w:i/>
          <w:lang w:val="en-US"/>
        </w:rPr>
        <w:t>n</w:t>
      </w:r>
      <w:r w:rsidRPr="0060247A">
        <w:t xml:space="preserve">. </w:t>
      </w:r>
      <w:r>
        <w:t xml:space="preserve">Данное явление </w:t>
      </w:r>
      <w:r w:rsidRPr="0060247A">
        <w:t>независимо от технологии</w:t>
      </w:r>
      <w:r>
        <w:t xml:space="preserve"> </w:t>
      </w:r>
      <w:r w:rsidRPr="0060247A">
        <w:t>изготовления</w:t>
      </w:r>
      <w:r>
        <w:t xml:space="preserve"> образца</w:t>
      </w:r>
      <w:r w:rsidRPr="0060247A">
        <w:t>.</w:t>
      </w:r>
      <w:r>
        <w:t xml:space="preserve"> Есть версия этому проявлению ‒ наличие с</w:t>
      </w:r>
      <w:r w:rsidR="009179F5">
        <w:rPr>
          <w:lang w:val="en-US"/>
        </w:rPr>
        <w:t>o</w:t>
      </w:r>
      <w:r>
        <w:t xml:space="preserve">бственных электрически активных дефектов в образце. До сих пор данная тема является дискуссионной </w:t>
      </w:r>
      <w:r w:rsidRPr="0060247A">
        <w:t>[11,12]</w:t>
      </w:r>
      <w:r>
        <w:t>.</w:t>
      </w:r>
    </w:p>
    <w:p w:rsidR="0060247A" w:rsidRPr="0060247A" w:rsidRDefault="0060247A" w:rsidP="00E64CB6">
      <w:pPr>
        <w:pStyle w:val="af"/>
        <w:spacing w:line="360" w:lineRule="auto"/>
        <w:ind w:left="0"/>
        <w:jc w:val="both"/>
      </w:pPr>
      <w:r>
        <w:tab/>
        <w:t xml:space="preserve">Структура полупроводникового материала </w:t>
      </w:r>
      <w:r>
        <w:rPr>
          <w:lang w:val="en-US"/>
        </w:rPr>
        <w:t>Zn</w:t>
      </w:r>
      <w:r>
        <w:t>О</w:t>
      </w:r>
      <w:r w:rsidRPr="0060247A">
        <w:t>:</w:t>
      </w:r>
    </w:p>
    <w:p w:rsidR="0060247A" w:rsidRPr="0060247A" w:rsidRDefault="0060247A" w:rsidP="00E64CB6">
      <w:pPr>
        <w:pStyle w:val="af"/>
        <w:spacing w:line="360" w:lineRule="auto"/>
        <w:ind w:left="0"/>
        <w:jc w:val="both"/>
      </w:pPr>
      <w:r w:rsidRPr="0060247A">
        <w:tab/>
        <w:t xml:space="preserve">1. </w:t>
      </w:r>
      <w:r>
        <w:t>Зона валентности ‒ 2</w:t>
      </w:r>
      <w:r w:rsidRPr="0060247A">
        <w:rPr>
          <w:i/>
        </w:rPr>
        <w:t>р</w:t>
      </w:r>
      <w:r>
        <w:t xml:space="preserve"> орбитали кислорода.</w:t>
      </w:r>
    </w:p>
    <w:p w:rsidR="0060247A" w:rsidRPr="0060247A" w:rsidRDefault="0060247A" w:rsidP="00E64CB6">
      <w:pPr>
        <w:pStyle w:val="af"/>
        <w:spacing w:line="360" w:lineRule="auto"/>
        <w:ind w:left="0"/>
        <w:jc w:val="both"/>
      </w:pPr>
      <w:r w:rsidRPr="0060247A">
        <w:tab/>
        <w:t xml:space="preserve">2. </w:t>
      </w:r>
      <w:r>
        <w:t>Зона запрета ‒ энергия порядка 3</w:t>
      </w:r>
      <w:r w:rsidRPr="0060247A">
        <w:t>,37</w:t>
      </w:r>
      <w:r>
        <w:t xml:space="preserve"> эВ </w:t>
      </w:r>
      <w:r w:rsidRPr="0060247A">
        <w:t>[13]</w:t>
      </w:r>
      <w:r>
        <w:t>.</w:t>
      </w:r>
    </w:p>
    <w:p w:rsidR="0060247A" w:rsidRPr="0060247A" w:rsidRDefault="0060247A" w:rsidP="00E64CB6">
      <w:pPr>
        <w:pStyle w:val="af"/>
        <w:spacing w:line="360" w:lineRule="auto"/>
        <w:ind w:left="0"/>
        <w:jc w:val="both"/>
      </w:pPr>
      <w:r w:rsidRPr="0060247A">
        <w:tab/>
        <w:t xml:space="preserve">3. </w:t>
      </w:r>
      <w:r>
        <w:t xml:space="preserve">Зона проводимости ‒ </w:t>
      </w:r>
      <w:r w:rsidRPr="0060247A">
        <w:t>3</w:t>
      </w:r>
      <w:r w:rsidRPr="0060247A">
        <w:rPr>
          <w:i/>
          <w:lang w:val="en-US"/>
        </w:rPr>
        <w:t>s</w:t>
      </w:r>
      <w:r w:rsidRPr="0060247A">
        <w:t xml:space="preserve"> </w:t>
      </w:r>
      <w:r>
        <w:t>орбитали катион</w:t>
      </w:r>
      <w:r w:rsidR="009179F5">
        <w:t>ов</w:t>
      </w:r>
      <w:r>
        <w:t xml:space="preserve"> </w:t>
      </w:r>
      <w:r w:rsidR="009179F5">
        <w:rPr>
          <w:lang w:val="en-US"/>
        </w:rPr>
        <w:t>Zn</w:t>
      </w:r>
      <w:r>
        <w:t>.</w:t>
      </w:r>
    </w:p>
    <w:p w:rsidR="00AE3C42" w:rsidRPr="00121780" w:rsidRDefault="00121780" w:rsidP="00AE3C4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2A44F2">
        <w:rPr>
          <w:sz w:val="28"/>
          <w:szCs w:val="28"/>
        </w:rPr>
        <w:t>На рисунке 5</w:t>
      </w:r>
      <w:r>
        <w:rPr>
          <w:sz w:val="28"/>
          <w:szCs w:val="28"/>
        </w:rPr>
        <w:t xml:space="preserve"> проиллюстрированы зонные структуры </w:t>
      </w:r>
      <w:r w:rsidR="00B15486">
        <w:rPr>
          <w:sz w:val="28"/>
          <w:szCs w:val="28"/>
        </w:rPr>
        <w:t xml:space="preserve">образцов </w:t>
      </w:r>
      <w:r>
        <w:rPr>
          <w:sz w:val="28"/>
          <w:szCs w:val="28"/>
          <w:lang w:val="en-US"/>
        </w:rPr>
        <w:t>Zn</w:t>
      </w:r>
      <w:r w:rsidR="002A44F2">
        <w:rPr>
          <w:sz w:val="28"/>
          <w:szCs w:val="28"/>
        </w:rPr>
        <w:t>О</w:t>
      </w:r>
      <w:r w:rsidRPr="00121780">
        <w:rPr>
          <w:sz w:val="28"/>
          <w:szCs w:val="28"/>
        </w:rPr>
        <w:t>.</w:t>
      </w:r>
    </w:p>
    <w:p w:rsidR="00AE3C42" w:rsidRPr="00AE3C42" w:rsidRDefault="00121780" w:rsidP="00121780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153D588" wp14:editId="28339547">
            <wp:extent cx="5929079" cy="1524000"/>
            <wp:effectExtent l="0" t="0" r="0" b="0"/>
            <wp:docPr id="249" name="image1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125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9079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C42" w:rsidRDefault="00121780" w:rsidP="00082CFD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5 ‒ Зонная структур</w:t>
      </w:r>
      <w:r>
        <w:rPr>
          <w:sz w:val="28"/>
          <w:szCs w:val="28"/>
          <w:lang w:val="en-US"/>
        </w:rPr>
        <w:t>a</w:t>
      </w:r>
      <w:r w:rsidRPr="00121780">
        <w:rPr>
          <w:sz w:val="28"/>
          <w:szCs w:val="28"/>
        </w:rPr>
        <w:t xml:space="preserve"> Zn</w:t>
      </w:r>
      <w:r w:rsidR="002A44F2">
        <w:rPr>
          <w:sz w:val="28"/>
          <w:szCs w:val="28"/>
        </w:rPr>
        <w:t>О</w:t>
      </w:r>
      <w:r w:rsidRPr="00121780">
        <w:rPr>
          <w:sz w:val="28"/>
          <w:szCs w:val="28"/>
        </w:rPr>
        <w:t xml:space="preserve"> (a), Zn</w:t>
      </w:r>
      <w:r w:rsidR="002A44F2">
        <w:rPr>
          <w:sz w:val="28"/>
          <w:szCs w:val="28"/>
        </w:rPr>
        <w:t>О</w:t>
      </w:r>
      <w:r w:rsidRPr="00121780">
        <w:rPr>
          <w:sz w:val="28"/>
          <w:szCs w:val="28"/>
        </w:rPr>
        <w:t>-F</w:t>
      </w:r>
      <w:r w:rsidR="002A44F2">
        <w:rPr>
          <w:sz w:val="28"/>
          <w:szCs w:val="28"/>
        </w:rPr>
        <w:t>е</w:t>
      </w:r>
      <w:r w:rsidRPr="00121780">
        <w:rPr>
          <w:sz w:val="28"/>
          <w:szCs w:val="28"/>
        </w:rPr>
        <w:t>(б) и Zn</w:t>
      </w:r>
      <w:r w:rsidR="002A44F2">
        <w:rPr>
          <w:sz w:val="28"/>
          <w:szCs w:val="28"/>
        </w:rPr>
        <w:t>О</w:t>
      </w:r>
      <w:r w:rsidRPr="00121780">
        <w:rPr>
          <w:sz w:val="28"/>
          <w:szCs w:val="28"/>
        </w:rPr>
        <w:t>-</w:t>
      </w:r>
      <w:r w:rsidR="002A44F2">
        <w:rPr>
          <w:sz w:val="28"/>
          <w:szCs w:val="28"/>
        </w:rPr>
        <w:t>С</w:t>
      </w:r>
      <w:r w:rsidRPr="00121780">
        <w:rPr>
          <w:sz w:val="28"/>
          <w:szCs w:val="28"/>
        </w:rPr>
        <w:t>u(в)</w:t>
      </w:r>
    </w:p>
    <w:p w:rsidR="00082CFD" w:rsidRPr="00121780" w:rsidRDefault="00082CFD" w:rsidP="00082CFD">
      <w:pPr>
        <w:spacing w:line="360" w:lineRule="auto"/>
        <w:jc w:val="center"/>
        <w:rPr>
          <w:sz w:val="28"/>
          <w:szCs w:val="28"/>
        </w:rPr>
      </w:pPr>
    </w:p>
    <w:p w:rsidR="00BF07EC" w:rsidRPr="00BF07EC" w:rsidRDefault="00121780" w:rsidP="00082CFD">
      <w:pPr>
        <w:pStyle w:val="af"/>
        <w:spacing w:line="360" w:lineRule="auto"/>
        <w:ind w:left="0"/>
        <w:jc w:val="both"/>
      </w:pPr>
      <w:r>
        <w:tab/>
      </w:r>
      <w:r w:rsidR="007225AA">
        <w:t xml:space="preserve">Путём вытеснения цинковых катионов в </w:t>
      </w:r>
      <w:r w:rsidR="007225AA" w:rsidRPr="00804573">
        <w:t>междоузлия</w:t>
      </w:r>
      <w:r w:rsidR="00804573" w:rsidRPr="00804573">
        <w:t xml:space="preserve"> образу</w:t>
      </w:r>
      <w:r w:rsidR="00804573">
        <w:rPr>
          <w:lang w:val="en-US"/>
        </w:rPr>
        <w:t>e</w:t>
      </w:r>
      <w:r w:rsidR="00804573" w:rsidRPr="00804573">
        <w:t>тся</w:t>
      </w:r>
      <w:r w:rsidR="007225AA" w:rsidRPr="00804573">
        <w:t xml:space="preserve"> твёрдый раствор замещения в </w:t>
      </w:r>
      <w:r w:rsidR="007225AA" w:rsidRPr="00804573">
        <w:rPr>
          <w:lang w:val="en-US"/>
        </w:rPr>
        <w:t>Zn</w:t>
      </w:r>
      <w:r w:rsidR="007225AA" w:rsidRPr="00804573">
        <w:t>О</w:t>
      </w:r>
      <w:r w:rsidR="00804573" w:rsidRPr="00804573">
        <w:t xml:space="preserve"> из ионов железа</w:t>
      </w:r>
      <w:r w:rsidR="007225AA" w:rsidRPr="00804573">
        <w:t>.</w:t>
      </w:r>
      <w:r w:rsidR="00BF07EC">
        <w:t xml:space="preserve"> Исследуем образец посредством абсорбционной рентгеновской спектроскопии. В ходе опыта выявлено, что в образце </w:t>
      </w:r>
      <w:r w:rsidR="00BF07EC" w:rsidRPr="00BF07EC">
        <w:rPr>
          <w:lang w:val="en-US"/>
        </w:rPr>
        <w:t>Zn</w:t>
      </w:r>
      <w:r w:rsidR="00BF07EC" w:rsidRPr="00BF07EC">
        <w:t xml:space="preserve">О сосуществуют формы железа 2+ и 3+. Их пропорция составляет 3 к 7. Отсюда следует, что форма железа 3+ ‒ ключевая </w:t>
      </w:r>
      <w:r w:rsidR="00BF07EC" w:rsidRPr="00627BE6">
        <w:t>[14]</w:t>
      </w:r>
      <w:r w:rsidR="00BF07EC" w:rsidRPr="00BF07EC">
        <w:t>.</w:t>
      </w:r>
    </w:p>
    <w:p w:rsidR="00121780" w:rsidRDefault="00F154D7" w:rsidP="00082CFD">
      <w:pPr>
        <w:pStyle w:val="af"/>
        <w:spacing w:line="360" w:lineRule="auto"/>
        <w:ind w:left="0"/>
        <w:jc w:val="both"/>
      </w:pPr>
      <w:r>
        <w:tab/>
      </w:r>
      <w:r w:rsidR="00B812A2" w:rsidRPr="008A191E">
        <w:t>И</w:t>
      </w:r>
      <w:r w:rsidRPr="008A191E">
        <w:t xml:space="preserve">оны </w:t>
      </w:r>
      <w:r w:rsidR="00B812A2" w:rsidRPr="008A191E">
        <w:t xml:space="preserve">железа 3+ </w:t>
      </w:r>
      <w:r w:rsidR="008A191E" w:rsidRPr="008A191E">
        <w:t xml:space="preserve">выступают </w:t>
      </w:r>
      <w:r w:rsidRPr="008A191E">
        <w:t>донорн</w:t>
      </w:r>
      <w:r w:rsidR="008A191E" w:rsidRPr="008A191E">
        <w:t>ой</w:t>
      </w:r>
      <w:r w:rsidRPr="008A191E">
        <w:t xml:space="preserve"> примесь</w:t>
      </w:r>
      <w:r w:rsidR="008A191E" w:rsidRPr="008A191E">
        <w:t>ю. Э</w:t>
      </w:r>
      <w:r w:rsidRPr="008A191E">
        <w:t>нерги</w:t>
      </w:r>
      <w:r w:rsidR="008A191E" w:rsidRPr="008A191E">
        <w:t>я</w:t>
      </w:r>
      <w:r w:rsidRPr="008A191E">
        <w:t xml:space="preserve"> </w:t>
      </w:r>
      <w:r w:rsidR="008A191E" w:rsidRPr="008A191E">
        <w:t xml:space="preserve">их </w:t>
      </w:r>
      <w:r w:rsidRPr="008A191E">
        <w:t>ионизаци</w:t>
      </w:r>
      <w:r w:rsidR="008A191E" w:rsidRPr="008A191E">
        <w:t>и</w:t>
      </w:r>
      <w:r w:rsidRPr="008A191E">
        <w:t xml:space="preserve"> </w:t>
      </w:r>
      <w:r w:rsidR="008A191E" w:rsidRPr="008A191E">
        <w:t>находится в районе</w:t>
      </w:r>
      <w:r w:rsidRPr="008A191E">
        <w:t xml:space="preserve"> 400</w:t>
      </w:r>
      <w:r w:rsidR="008A191E" w:rsidRPr="008A191E">
        <w:t>-410</w:t>
      </w:r>
      <w:r w:rsidRPr="008A191E">
        <w:t>мэВ</w:t>
      </w:r>
      <w:r w:rsidRPr="00F154D7">
        <w:t>.</w:t>
      </w:r>
      <w:r>
        <w:t xml:space="preserve"> </w:t>
      </w:r>
      <w:r w:rsidR="004E4992">
        <w:t xml:space="preserve">Также стоит отметить, что рядом с энергией уровня Ферми рассматриваемого полупроводника находится энергетический </w:t>
      </w:r>
      <w:r w:rsidR="004E4992" w:rsidRPr="004E4992">
        <w:t>уро</w:t>
      </w:r>
      <w:r w:rsidR="004E4992">
        <w:t>в</w:t>
      </w:r>
      <w:r w:rsidR="004E4992" w:rsidRPr="004E4992">
        <w:t>ень Fe</w:t>
      </w:r>
      <w:r w:rsidR="004E4992" w:rsidRPr="004E4992">
        <w:rPr>
          <w:vertAlign w:val="superscript"/>
        </w:rPr>
        <w:t>2+</w:t>
      </w:r>
      <w:r w:rsidR="004E4992" w:rsidRPr="004E4992">
        <w:t>.</w:t>
      </w:r>
    </w:p>
    <w:p w:rsidR="003E0D70" w:rsidRPr="00BA141F" w:rsidRDefault="003E0D70" w:rsidP="00082CFD">
      <w:pPr>
        <w:pStyle w:val="af"/>
        <w:spacing w:line="360" w:lineRule="auto"/>
        <w:ind w:left="0"/>
        <w:jc w:val="both"/>
      </w:pPr>
      <w:r>
        <w:tab/>
        <w:t>Чтобы добиться большего количества экранирующих остов примесных атомов носителей заряда необходимо добавлять высокое количество доноров в полупроводник. Данный шаг будет помогать переходу носителей заряда с уровня железа 2+.</w:t>
      </w:r>
    </w:p>
    <w:p w:rsidR="00121780" w:rsidRPr="00DD210D" w:rsidRDefault="009C6440" w:rsidP="00550C48">
      <w:pPr>
        <w:pStyle w:val="af"/>
        <w:spacing w:line="360" w:lineRule="auto"/>
        <w:ind w:left="0"/>
        <w:jc w:val="both"/>
      </w:pPr>
      <w:r w:rsidRPr="00DD210D">
        <w:tab/>
      </w:r>
      <w:r w:rsidR="00DD210D" w:rsidRPr="00DD210D">
        <w:t xml:space="preserve">Процесс перехода продемонстрирован </w:t>
      </w:r>
      <w:r w:rsidR="00082CFD" w:rsidRPr="00DD210D">
        <w:t xml:space="preserve">в </w:t>
      </w:r>
      <w:r w:rsidR="00DD210D" w:rsidRPr="00DD210D">
        <w:t>выражении</w:t>
      </w:r>
      <w:r w:rsidR="00082CFD" w:rsidRPr="00DD210D">
        <w:t xml:space="preserve"> (1).</w:t>
      </w:r>
    </w:p>
    <w:p w:rsidR="00BA141F" w:rsidRPr="00DD210D" w:rsidRDefault="00BA141F" w:rsidP="00550C48">
      <w:pPr>
        <w:pStyle w:val="af"/>
        <w:spacing w:line="360" w:lineRule="auto"/>
        <w:ind w:left="0"/>
        <w:jc w:val="right"/>
      </w:pPr>
      <w:r w:rsidRPr="00DD210D">
        <w:t>F</w:t>
      </w:r>
      <w:r w:rsidR="00550C48" w:rsidRPr="00DD210D">
        <w:t>е</w:t>
      </w:r>
      <w:r w:rsidRPr="00DD210D">
        <w:rPr>
          <w:vertAlign w:val="superscript"/>
        </w:rPr>
        <w:t>2+</w:t>
      </w:r>
      <w:r w:rsidR="00550C48" w:rsidRPr="00DD210D">
        <w:rPr>
          <w:color w:val="FFFFFF" w:themeColor="background1"/>
          <w:spacing w:val="-3"/>
        </w:rPr>
        <w:t>-</w:t>
      </w:r>
      <w:r w:rsidRPr="00DD210D">
        <w:t>→</w:t>
      </w:r>
      <w:r w:rsidRPr="00DD210D">
        <w:rPr>
          <w:spacing w:val="-1"/>
        </w:rPr>
        <w:t xml:space="preserve"> </w:t>
      </w:r>
      <w:r w:rsidRPr="00DD210D">
        <w:t>F</w:t>
      </w:r>
      <w:r w:rsidR="00550C48" w:rsidRPr="00DD210D">
        <w:t>е</w:t>
      </w:r>
      <w:r w:rsidRPr="00DD210D">
        <w:rPr>
          <w:vertAlign w:val="superscript"/>
        </w:rPr>
        <w:t>3+</w:t>
      </w:r>
      <w:r w:rsidRPr="00DD210D">
        <w:rPr>
          <w:spacing w:val="-2"/>
        </w:rPr>
        <w:t xml:space="preserve"> </w:t>
      </w:r>
      <w:r w:rsidRPr="00DD210D">
        <w:t>+</w:t>
      </w:r>
      <w:r w:rsidRPr="00DD210D">
        <w:rPr>
          <w:spacing w:val="-1"/>
        </w:rPr>
        <w:t xml:space="preserve"> </w:t>
      </w:r>
      <w:r w:rsidR="00550C48" w:rsidRPr="00DD210D">
        <w:rPr>
          <w:i/>
        </w:rPr>
        <w:t>е</w:t>
      </w:r>
      <w:r w:rsidRPr="00DD210D">
        <w:rPr>
          <w:vertAlign w:val="superscript"/>
        </w:rPr>
        <w:t>–</w:t>
      </w:r>
      <w:r w:rsidR="00550C48" w:rsidRPr="00DD210D">
        <w:rPr>
          <w:color w:val="FFFFFF" w:themeColor="background1"/>
          <w:vertAlign w:val="superscript"/>
        </w:rPr>
        <w:t>=</w:t>
      </w:r>
      <w:r w:rsidRPr="00DD210D">
        <w:t>–</w:t>
      </w:r>
      <w:r w:rsidR="00550C48" w:rsidRPr="00DD210D">
        <w:rPr>
          <w:color w:val="FFFFFF" w:themeColor="background1"/>
        </w:rPr>
        <w:t>`</w:t>
      </w:r>
      <w:r w:rsidRPr="00DD210D">
        <w:t>Δ</w:t>
      </w:r>
      <w:r w:rsidRPr="00DD210D">
        <w:rPr>
          <w:i/>
        </w:rPr>
        <w:t>Q</w:t>
      </w:r>
      <w:r w:rsidRPr="00DD210D">
        <w:t>ʹ</w:t>
      </w:r>
      <w:r w:rsidR="00082CFD" w:rsidRPr="00DD210D">
        <w:t>,</w:t>
      </w:r>
      <w:r w:rsidR="00082CFD" w:rsidRPr="00DD210D">
        <w:tab/>
      </w:r>
      <w:r w:rsidR="00082CFD" w:rsidRPr="00DD210D">
        <w:tab/>
      </w:r>
      <w:r w:rsidR="00082CFD" w:rsidRPr="00DD210D">
        <w:tab/>
      </w:r>
      <w:r w:rsidR="00082CFD" w:rsidRPr="00DD210D">
        <w:tab/>
      </w:r>
      <w:r w:rsidR="00082CFD" w:rsidRPr="00DD210D">
        <w:tab/>
        <w:t>(1)</w:t>
      </w:r>
    </w:p>
    <w:p w:rsidR="00082CFD" w:rsidRPr="00DD210D" w:rsidRDefault="00082CFD" w:rsidP="00550C48">
      <w:pPr>
        <w:pStyle w:val="af"/>
        <w:spacing w:line="360" w:lineRule="auto"/>
        <w:ind w:left="0"/>
        <w:jc w:val="both"/>
      </w:pPr>
      <w:r w:rsidRPr="00DD210D">
        <w:tab/>
      </w:r>
      <w:r w:rsidR="00BA141F" w:rsidRPr="00DD210D">
        <w:t>где Δ</w:t>
      </w:r>
      <w:r w:rsidR="00BA141F" w:rsidRPr="00DD210D">
        <w:rPr>
          <w:i/>
        </w:rPr>
        <w:t>Q</w:t>
      </w:r>
      <w:r w:rsidR="00BA141F" w:rsidRPr="00DD210D">
        <w:t xml:space="preserve">ʹ – </w:t>
      </w:r>
      <w:r w:rsidR="00550C48" w:rsidRPr="00DD210D">
        <w:t>количество поглощённой теплоты при переходе</w:t>
      </w:r>
      <w:r w:rsidR="00BA141F" w:rsidRPr="00DD210D">
        <w:t>.</w:t>
      </w:r>
    </w:p>
    <w:p w:rsidR="00550C48" w:rsidRPr="00DD210D" w:rsidRDefault="00082CFD" w:rsidP="00550C48">
      <w:pPr>
        <w:pStyle w:val="af"/>
        <w:spacing w:line="360" w:lineRule="auto"/>
        <w:ind w:left="0"/>
        <w:jc w:val="both"/>
      </w:pPr>
      <w:r w:rsidRPr="00DD210D">
        <w:tab/>
      </w:r>
      <w:r w:rsidR="00550C48" w:rsidRPr="00DD210D">
        <w:t>Переход возможен при условии</w:t>
      </w:r>
      <w:r w:rsidR="00BA141F" w:rsidRPr="00DD210D">
        <w:t xml:space="preserve">, </w:t>
      </w:r>
      <w:r w:rsidR="00550C48" w:rsidRPr="00DD210D">
        <w:t>что</w:t>
      </w:r>
      <w:r w:rsidR="00BA141F" w:rsidRPr="00DD210D">
        <w:t xml:space="preserve"> радиус экранирования </w:t>
      </w:r>
      <w:r w:rsidR="00BA141F" w:rsidRPr="00DD210D">
        <w:rPr>
          <w:i/>
        </w:rPr>
        <w:t>r</w:t>
      </w:r>
      <w:r w:rsidR="00BA141F" w:rsidRPr="00DD210D">
        <w:rPr>
          <w:i/>
          <w:vertAlign w:val="subscript"/>
        </w:rPr>
        <w:t>S</w:t>
      </w:r>
      <w:r w:rsidR="00BA141F" w:rsidRPr="00DD210D">
        <w:rPr>
          <w:i/>
        </w:rPr>
        <w:t xml:space="preserve"> </w:t>
      </w:r>
      <w:r w:rsidR="00BA141F" w:rsidRPr="00DD210D">
        <w:t xml:space="preserve">станет меньше </w:t>
      </w:r>
      <w:r w:rsidR="005541DC">
        <w:t>Б</w:t>
      </w:r>
      <w:r w:rsidR="00BA141F" w:rsidRPr="00DD210D">
        <w:t>ор</w:t>
      </w:r>
      <w:r w:rsidR="00550C48" w:rsidRPr="00DD210D">
        <w:rPr>
          <w:lang w:val="en-US"/>
        </w:rPr>
        <w:t>o</w:t>
      </w:r>
      <w:r w:rsidR="00BA141F" w:rsidRPr="00DD210D">
        <w:t>вского радиуса</w:t>
      </w:r>
      <w:r w:rsidR="00BA141F" w:rsidRPr="00DD210D">
        <w:rPr>
          <w:spacing w:val="-1"/>
        </w:rPr>
        <w:t xml:space="preserve"> </w:t>
      </w:r>
      <w:r w:rsidR="00BA141F" w:rsidRPr="00DD210D">
        <w:t>локализации</w:t>
      </w:r>
      <w:r w:rsidR="00550C48" w:rsidRPr="00DD210D">
        <w:t xml:space="preserve"> </w:t>
      </w:r>
      <w:r w:rsidR="00BA141F" w:rsidRPr="00DD210D">
        <w:rPr>
          <w:i/>
        </w:rPr>
        <w:t>r</w:t>
      </w:r>
      <w:r w:rsidR="00550C48" w:rsidRPr="00DD210D">
        <w:rPr>
          <w:i/>
          <w:vertAlign w:val="subscript"/>
        </w:rPr>
        <w:t>В</w:t>
      </w:r>
      <w:r w:rsidRPr="00DD210D">
        <w:t xml:space="preserve"> </w:t>
      </w:r>
      <w:r w:rsidR="00BA141F" w:rsidRPr="00DD210D">
        <w:t>[1</w:t>
      </w:r>
      <w:r w:rsidR="009B0BDD" w:rsidRPr="00DD210D">
        <w:t>5</w:t>
      </w:r>
      <w:r w:rsidR="00BA141F" w:rsidRPr="00DD210D">
        <w:t>]</w:t>
      </w:r>
      <w:r w:rsidR="00550C48" w:rsidRPr="00DD210D">
        <w:t>.</w:t>
      </w:r>
    </w:p>
    <w:p w:rsidR="00BA141F" w:rsidRPr="00DD210D" w:rsidRDefault="00550C48" w:rsidP="00550C48">
      <w:pPr>
        <w:pStyle w:val="af"/>
        <w:spacing w:line="360" w:lineRule="auto"/>
        <w:ind w:left="0"/>
        <w:jc w:val="both"/>
      </w:pPr>
      <w:r w:rsidRPr="00DD210D">
        <w:tab/>
        <w:t>На основании этого запишем уравнение</w:t>
      </w:r>
      <w:r w:rsidR="00082CFD" w:rsidRPr="00DD210D">
        <w:t xml:space="preserve"> (2)</w:t>
      </w:r>
      <w:r w:rsidR="00BA141F" w:rsidRPr="00DD210D">
        <w:t>:</w:t>
      </w:r>
    </w:p>
    <w:p w:rsidR="00082CFD" w:rsidRPr="00082CFD" w:rsidRDefault="007A7546" w:rsidP="00550C48">
      <w:pPr>
        <w:pStyle w:val="af"/>
        <w:spacing w:line="360" w:lineRule="auto"/>
        <w:ind w:left="0"/>
        <w:jc w:val="both"/>
        <w:rPr>
          <w:i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</m:sSub>
          <m:r>
            <w:rPr>
              <w:rFonts w:ascii="Cambria Math" w:hAnsi="Cambria Math"/>
            </w:rPr>
            <m:t>&lt;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.                                                          (2)</m:t>
          </m:r>
        </m:oMath>
      </m:oMathPara>
    </w:p>
    <w:p w:rsidR="00BA141F" w:rsidRDefault="00082CFD" w:rsidP="005541DC">
      <w:pPr>
        <w:pStyle w:val="af"/>
        <w:spacing w:before="163"/>
        <w:ind w:left="0" w:right="-2"/>
        <w:jc w:val="both"/>
      </w:pPr>
      <w:r>
        <w:lastRenderedPageBreak/>
        <w:tab/>
      </w:r>
      <w:r w:rsidR="005541DC">
        <w:t>Выражение</w:t>
      </w:r>
      <w:r w:rsidRPr="009B0BDD">
        <w:t xml:space="preserve"> (3)</w:t>
      </w:r>
      <w:r w:rsidR="005541DC">
        <w:t xml:space="preserve"> отражает радиус экранирования </w:t>
      </w:r>
      <w:r w:rsidR="00BA141F" w:rsidRPr="009B0BDD">
        <w:t>[1</w:t>
      </w:r>
      <w:r w:rsidR="009B0BDD" w:rsidRPr="009B0BDD">
        <w:t>6</w:t>
      </w:r>
      <w:r w:rsidR="00BA141F" w:rsidRPr="009B0BDD">
        <w:t>]:</w:t>
      </w:r>
    </w:p>
    <w:p w:rsidR="005541DC" w:rsidRPr="00D8159D" w:rsidRDefault="005541DC" w:rsidP="005541DC">
      <w:pPr>
        <w:pStyle w:val="af"/>
        <w:spacing w:before="163"/>
        <w:ind w:left="0" w:right="-2"/>
        <w:jc w:val="both"/>
      </w:pPr>
      <w:r>
        <w:rPr>
          <w:noProof/>
        </w:rPr>
        <w:drawing>
          <wp:inline distT="0" distB="0" distL="0" distR="0" wp14:anchorId="49A8FBC4" wp14:editId="46F0EA61">
            <wp:extent cx="5939790" cy="742315"/>
            <wp:effectExtent l="0" t="0" r="381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4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59D" w:rsidRPr="00D8159D" w:rsidRDefault="00D8159D" w:rsidP="005541DC">
      <w:pPr>
        <w:pStyle w:val="af"/>
        <w:spacing w:line="360" w:lineRule="auto"/>
        <w:ind w:left="0"/>
        <w:jc w:val="both"/>
      </w:pPr>
      <w:r>
        <w:tab/>
        <w:t xml:space="preserve">где </w:t>
      </w:r>
      <m:oMath>
        <m:r>
          <w:rPr>
            <w:rFonts w:ascii="Cambria Math" w:hAnsi="Cambria Math"/>
          </w:rPr>
          <m:t>ε</m:t>
        </m:r>
      </m:oMath>
      <w:r>
        <w:t xml:space="preserve"> ‒ диэлектрическая проницаемость</w:t>
      </w:r>
      <w:r w:rsidRPr="00D8159D">
        <w:t xml:space="preserve">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8159D">
        <w:t xml:space="preserve"> </w:t>
      </w:r>
      <w:r>
        <w:t>‒</w:t>
      </w:r>
      <w:r w:rsidRPr="00D8159D">
        <w:t xml:space="preserve"> </w:t>
      </w:r>
      <w:r>
        <w:t>диэлектрическая постоянная</w:t>
      </w:r>
      <w:r w:rsidRPr="00D8159D">
        <w:t xml:space="preserve">; </w:t>
      </w:r>
      <w:r w:rsidRPr="00D8159D">
        <w:rPr>
          <w:i/>
          <w:lang w:val="en-US"/>
        </w:rPr>
        <w:t>q</w:t>
      </w:r>
      <w:r w:rsidRPr="00D8159D">
        <w:t xml:space="preserve"> </w:t>
      </w:r>
      <w:r>
        <w:t>‒</w:t>
      </w:r>
      <w:r w:rsidRPr="00D8159D">
        <w:t xml:space="preserve"> </w:t>
      </w:r>
      <w:r>
        <w:t>заряд электрона</w:t>
      </w:r>
      <w:r w:rsidRPr="00D8159D">
        <w:t xml:space="preserve">;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ζ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D8159D">
        <w:t xml:space="preserve"> </w:t>
      </w:r>
      <w:r>
        <w:t>‒</w:t>
      </w:r>
      <w:r w:rsidRPr="00D8159D">
        <w:t xml:space="preserve"> </w:t>
      </w:r>
      <w:r>
        <w:t>химический потенциал электронов</w:t>
      </w:r>
      <w:r w:rsidRPr="00D8159D">
        <w:t xml:space="preserve">; </w:t>
      </w:r>
      <w:r w:rsidRPr="00D8159D">
        <w:rPr>
          <w:i/>
          <w:lang w:val="en-US"/>
        </w:rPr>
        <w:t>n</w:t>
      </w:r>
      <w:r w:rsidRPr="00D8159D">
        <w:t xml:space="preserve"> </w:t>
      </w:r>
      <w:r>
        <w:t>‒</w:t>
      </w:r>
      <w:r w:rsidRPr="00D8159D">
        <w:t xml:space="preserve"> </w:t>
      </w:r>
      <w:r>
        <w:t>концентрация электронов.</w:t>
      </w:r>
    </w:p>
    <w:p w:rsidR="00082CFD" w:rsidRPr="0000351F" w:rsidRDefault="0000351F" w:rsidP="005541DC">
      <w:pPr>
        <w:pStyle w:val="af"/>
        <w:spacing w:line="360" w:lineRule="auto"/>
        <w:ind w:left="0"/>
        <w:jc w:val="both"/>
      </w:pPr>
      <w:r>
        <w:tab/>
        <w:t>Величин</w:t>
      </w:r>
      <w:r w:rsidR="005541DC">
        <w:t>у</w:t>
      </w:r>
      <w:r>
        <w:t xml:space="preserve"> </w:t>
      </w:r>
      <w:r w:rsidR="005541DC">
        <w:t>Боровского радиуса демонстрирует</w:t>
      </w:r>
      <w:r>
        <w:t xml:space="preserve"> </w:t>
      </w:r>
      <w:r w:rsidR="005541DC">
        <w:t>формула</w:t>
      </w:r>
      <w:r>
        <w:t xml:space="preserve"> (4)</w:t>
      </w:r>
      <w:r w:rsidRPr="0000351F">
        <w:t>:</w:t>
      </w:r>
    </w:p>
    <w:p w:rsidR="00082CFD" w:rsidRPr="00EC64B8" w:rsidRDefault="007A7546" w:rsidP="005541DC">
      <w:pPr>
        <w:pStyle w:val="af"/>
        <w:spacing w:line="360" w:lineRule="auto"/>
        <w:ind w:left="0"/>
        <w:jc w:val="both"/>
        <w:rPr>
          <w:i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4·π·ε·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·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ђ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color w:val="FFFFFF" w:themeColor="background1"/>
                </w:rPr>
                <m:t>2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  <m:sup>
                  <m:r>
                    <w:rPr>
                      <w:rFonts w:ascii="Cambria Math" w:hAnsi="Cambria Math"/>
                    </w:rPr>
                    <m:t>*</m:t>
                  </m:r>
                </m:sup>
              </m:sSubSup>
              <m:r>
                <w:rPr>
                  <w:rFonts w:ascii="Cambria Math" w:hAnsi="Cambria Math"/>
                </w:rPr>
                <m:t>·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,                                                    (4)</m:t>
          </m:r>
        </m:oMath>
      </m:oMathPara>
    </w:p>
    <w:p w:rsidR="00082CFD" w:rsidRPr="00EC64B8" w:rsidRDefault="00EC64B8" w:rsidP="005541DC">
      <w:pPr>
        <w:pStyle w:val="af"/>
        <w:spacing w:line="360" w:lineRule="auto"/>
        <w:ind w:left="0"/>
        <w:jc w:val="both"/>
      </w:pPr>
      <w:r>
        <w:tab/>
      </w:r>
      <w:r w:rsidR="005541DC">
        <w:t>г</w:t>
      </w:r>
      <w:r>
        <w:t xml:space="preserve">де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n</m:t>
            </m:r>
          </m:sub>
          <m:sup>
            <m:r>
              <w:rPr>
                <w:rFonts w:ascii="Cambria Math" w:hAnsi="Cambria Math"/>
              </w:rPr>
              <m:t>*</m:t>
            </m:r>
          </m:sup>
        </m:sSubSup>
      </m:oMath>
      <w:r>
        <w:t xml:space="preserve"> ‒ эффективная масса электронов</w:t>
      </w:r>
      <w:r w:rsidRPr="00EC64B8">
        <w:t xml:space="preserve">; </w:t>
      </w:r>
      <m:oMath>
        <m:r>
          <w:rPr>
            <w:rFonts w:ascii="Cambria Math" w:hAnsi="Cambria Math"/>
          </w:rPr>
          <m:t>ђ</m:t>
        </m:r>
      </m:oMath>
      <w:r w:rsidRPr="00EC64B8">
        <w:t xml:space="preserve"> </w:t>
      </w:r>
      <w:r>
        <w:t>‒</w:t>
      </w:r>
      <w:r w:rsidRPr="00EC64B8">
        <w:t xml:space="preserve"> </w:t>
      </w:r>
      <w:r>
        <w:t>привед</w:t>
      </w:r>
      <w:r w:rsidR="005541DC">
        <w:rPr>
          <w:lang w:val="en-US"/>
        </w:rPr>
        <w:t>e</w:t>
      </w:r>
      <w:r>
        <w:t>нная постоянная Планка.</w:t>
      </w:r>
    </w:p>
    <w:p w:rsidR="00627BE6" w:rsidRPr="00627BE6" w:rsidRDefault="00EC64B8" w:rsidP="00627BE6">
      <w:pPr>
        <w:pStyle w:val="af"/>
        <w:spacing w:line="360" w:lineRule="auto"/>
        <w:ind w:left="0"/>
        <w:jc w:val="both"/>
      </w:pPr>
      <w:r>
        <w:tab/>
      </w:r>
      <w:r w:rsidR="00627BE6">
        <w:t>Уравнение (5) демонстрирует у</w:t>
      </w:r>
      <w:r>
        <w:t>словие возникновения перехода</w:t>
      </w:r>
      <w:r w:rsidR="00627BE6">
        <w:t xml:space="preserve"> «металл-диэлектрик».</w:t>
      </w:r>
      <w:r w:rsidR="00627BE6">
        <w:rPr>
          <w:noProof/>
        </w:rPr>
        <w:drawing>
          <wp:inline distT="0" distB="0" distL="0" distR="0" wp14:anchorId="288E7E7C" wp14:editId="53056FAF">
            <wp:extent cx="5939790" cy="679450"/>
            <wp:effectExtent l="0" t="0" r="381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96D" w:rsidRDefault="006D496D" w:rsidP="000B505F">
      <w:pPr>
        <w:pStyle w:val="af"/>
        <w:spacing w:line="360" w:lineRule="auto"/>
        <w:ind w:left="0" w:right="-2"/>
        <w:jc w:val="both"/>
      </w:pPr>
      <w:r>
        <w:tab/>
      </w:r>
      <w:r w:rsidR="005A6062">
        <w:t>Рассчитываем для концентрации и химического потенциала исследуемого образца зависимость от температуры, так как это необходимо для вычисления критической температуры перехода. Когда температура достигнет критического значения – равенство (5) станет справедливо.</w:t>
      </w:r>
    </w:p>
    <w:p w:rsidR="00256E16" w:rsidRPr="00B6423B" w:rsidRDefault="00B6423B" w:rsidP="00256E16">
      <w:pPr>
        <w:pStyle w:val="af"/>
        <w:spacing w:line="360" w:lineRule="auto"/>
        <w:ind w:left="0" w:right="-2"/>
        <w:jc w:val="both"/>
      </w:pPr>
      <w:r>
        <w:tab/>
        <w:t xml:space="preserve">Энергетическое распределение электронов в данному случае будет отлично от распределения Максвелла-Больцмана поскольку необходимо учесть очень высокую концентрацию </w:t>
      </w:r>
      <w:r w:rsidRPr="00B6423B">
        <w:t>примес</w:t>
      </w:r>
      <w:r>
        <w:t>ей</w:t>
      </w:r>
      <w:r w:rsidRPr="00B6423B">
        <w:t>, а именно 5 ат.% Fе – 2·10</w:t>
      </w:r>
      <w:r w:rsidRPr="00B6423B">
        <w:rPr>
          <w:vertAlign w:val="superscript"/>
        </w:rPr>
        <w:t>21</w:t>
      </w:r>
      <w:r w:rsidRPr="00B6423B">
        <w:t xml:space="preserve"> см</w:t>
      </w:r>
      <w:r w:rsidRPr="00B6423B">
        <w:rPr>
          <w:vertAlign w:val="superscript"/>
        </w:rPr>
        <w:t>–3</w:t>
      </w:r>
      <w:r w:rsidRPr="00B6423B">
        <w:t>.</w:t>
      </w:r>
    </w:p>
    <w:p w:rsidR="00256E16" w:rsidRPr="00256E16" w:rsidRDefault="00256E16" w:rsidP="00256E16">
      <w:pPr>
        <w:pStyle w:val="af"/>
        <w:spacing w:line="360" w:lineRule="auto"/>
        <w:ind w:left="0" w:right="-2"/>
        <w:jc w:val="both"/>
        <w:rPr>
          <w:highlight w:val="yellow"/>
        </w:rPr>
      </w:pPr>
      <w:r>
        <w:tab/>
      </w:r>
      <w:r w:rsidRPr="00256E16">
        <w:t>Учитывая вышеизложенный факт</w:t>
      </w:r>
      <w:r>
        <w:t>,</w:t>
      </w:r>
      <w:r w:rsidRPr="00256E16">
        <w:t xml:space="preserve"> химический потенциал вычислим численно при помощи уравнения условия электронейтральности в образце.</w:t>
      </w:r>
    </w:p>
    <w:p w:rsidR="009B0F5F" w:rsidRPr="000745AC" w:rsidRDefault="00351BC4" w:rsidP="000745AC">
      <w:pPr>
        <w:pStyle w:val="af"/>
        <w:spacing w:line="360" w:lineRule="auto"/>
        <w:ind w:left="0" w:right="-2"/>
        <w:jc w:val="both"/>
      </w:pPr>
      <w:r>
        <w:rPr>
          <w:spacing w:val="-6"/>
        </w:rPr>
        <w:tab/>
      </w:r>
      <w:r w:rsidR="000745AC" w:rsidRPr="000745AC">
        <w:t>Предварительно оговорим ряд приближений для моделирования</w:t>
      </w:r>
      <w:r w:rsidR="009B0F5F" w:rsidRPr="000745AC">
        <w:t>:</w:t>
      </w:r>
    </w:p>
    <w:p w:rsidR="009B0F5F" w:rsidRPr="00910354" w:rsidRDefault="00221465" w:rsidP="000745AC">
      <w:pPr>
        <w:pStyle w:val="af"/>
        <w:spacing w:line="360" w:lineRule="auto"/>
        <w:ind w:left="0" w:right="-2"/>
        <w:jc w:val="both"/>
      </w:pPr>
      <w:r w:rsidRPr="00910354">
        <w:tab/>
        <w:t>1.</w:t>
      </w:r>
      <w:r w:rsidR="00910354" w:rsidRPr="00910354">
        <w:t xml:space="preserve"> С</w:t>
      </w:r>
      <w:r w:rsidR="009B0F5F" w:rsidRPr="00910354">
        <w:t>обственны</w:t>
      </w:r>
      <w:r w:rsidR="00910354" w:rsidRPr="00910354">
        <w:t>е</w:t>
      </w:r>
      <w:r w:rsidR="009B0F5F" w:rsidRPr="00910354">
        <w:t xml:space="preserve"> электрически активны</w:t>
      </w:r>
      <w:r w:rsidR="00910354" w:rsidRPr="00910354">
        <w:t xml:space="preserve">е </w:t>
      </w:r>
      <w:r w:rsidR="009B0F5F" w:rsidRPr="00910354">
        <w:t>дефект</w:t>
      </w:r>
      <w:r w:rsidR="00910354" w:rsidRPr="00910354">
        <w:t>ы дон</w:t>
      </w:r>
      <w:r w:rsidR="00910354">
        <w:rPr>
          <w:lang w:val="en-US"/>
        </w:rPr>
        <w:t>o</w:t>
      </w:r>
      <w:r w:rsidR="00910354" w:rsidRPr="00910354">
        <w:t>ров</w:t>
      </w:r>
      <w:r w:rsidR="009B0F5F" w:rsidRPr="00910354">
        <w:t xml:space="preserve"> </w:t>
      </w:r>
      <w:r w:rsidR="00910354" w:rsidRPr="00910354">
        <w:t>очень малы</w:t>
      </w:r>
      <w:r w:rsidR="009B0F5F" w:rsidRPr="00910354">
        <w:t xml:space="preserve"> </w:t>
      </w:r>
      <w:r w:rsidR="00910354" w:rsidRPr="00910354">
        <w:t>в сравнении</w:t>
      </w:r>
      <w:r w:rsidR="009B0F5F" w:rsidRPr="00910354">
        <w:t xml:space="preserve"> с ко</w:t>
      </w:r>
      <w:r w:rsidR="00910354" w:rsidRPr="00910354">
        <w:t>личеством</w:t>
      </w:r>
      <w:r w:rsidR="009B0F5F" w:rsidRPr="00910354">
        <w:t xml:space="preserve"> донорной примеси</w:t>
      </w:r>
      <w:r w:rsidR="00910354" w:rsidRPr="00910354">
        <w:t xml:space="preserve"> железа 3+</w:t>
      </w:r>
      <w:r w:rsidRPr="00910354">
        <w:t>.</w:t>
      </w:r>
    </w:p>
    <w:p w:rsidR="00221465" w:rsidRPr="005541DC" w:rsidRDefault="00221465" w:rsidP="000745AC">
      <w:pPr>
        <w:pStyle w:val="af"/>
        <w:spacing w:line="360" w:lineRule="auto"/>
        <w:ind w:left="0" w:right="-2"/>
        <w:jc w:val="both"/>
      </w:pPr>
      <w:r w:rsidRPr="005541DC">
        <w:tab/>
        <w:t xml:space="preserve">2. </w:t>
      </w:r>
      <w:r w:rsidR="005541DC" w:rsidRPr="005541DC">
        <w:t>Концентрацией</w:t>
      </w:r>
      <w:r w:rsidR="009B0F5F" w:rsidRPr="005541DC">
        <w:t xml:space="preserve"> неосновны</w:t>
      </w:r>
      <w:r w:rsidR="005541DC" w:rsidRPr="005541DC">
        <w:t>х</w:t>
      </w:r>
      <w:r w:rsidR="009B0F5F" w:rsidRPr="005541DC">
        <w:t xml:space="preserve"> носител</w:t>
      </w:r>
      <w:r w:rsidR="005541DC">
        <w:t>ей</w:t>
      </w:r>
      <w:r w:rsidR="009B0F5F" w:rsidRPr="005541DC">
        <w:t xml:space="preserve"> заряда</w:t>
      </w:r>
      <w:r w:rsidR="005541DC" w:rsidRPr="005541DC">
        <w:t xml:space="preserve"> в материале </w:t>
      </w:r>
      <w:r w:rsidR="005541DC" w:rsidRPr="005541DC">
        <w:lastRenderedPageBreak/>
        <w:t>пренебрегаем</w:t>
      </w:r>
      <w:r w:rsidRPr="005541DC">
        <w:t>.</w:t>
      </w:r>
    </w:p>
    <w:p w:rsidR="009B0F5F" w:rsidRPr="000745AC" w:rsidRDefault="00221465" w:rsidP="000745AC">
      <w:pPr>
        <w:pStyle w:val="af"/>
        <w:spacing w:line="360" w:lineRule="auto"/>
        <w:ind w:left="0" w:right="-2"/>
        <w:jc w:val="both"/>
      </w:pPr>
      <w:r w:rsidRPr="000745AC">
        <w:tab/>
        <w:t xml:space="preserve">3. </w:t>
      </w:r>
      <w:r w:rsidR="000745AC" w:rsidRPr="000745AC">
        <w:t>Учитываем в полупроводнике только переходы</w:t>
      </w:r>
      <w:r w:rsidR="000745AC">
        <w:t xml:space="preserve"> носителей </w:t>
      </w:r>
      <w:r w:rsidR="000745AC" w:rsidRPr="000745AC">
        <w:t xml:space="preserve">с </w:t>
      </w:r>
      <w:r w:rsidR="000745AC" w:rsidRPr="000745AC">
        <w:rPr>
          <w:i/>
        </w:rPr>
        <w:t>Е</w:t>
      </w:r>
      <w:r w:rsidR="000745AC" w:rsidRPr="000745AC">
        <w:rPr>
          <w:i/>
          <w:vertAlign w:val="subscript"/>
          <w:lang w:val="en-US"/>
        </w:rPr>
        <w:t>D</w:t>
      </w:r>
      <w:r w:rsidR="000745AC" w:rsidRPr="000745AC">
        <w:t xml:space="preserve"> в </w:t>
      </w:r>
      <w:r w:rsidR="000745AC" w:rsidRPr="000745AC">
        <w:rPr>
          <w:i/>
          <w:lang w:val="en-US"/>
        </w:rPr>
        <w:t>E</w:t>
      </w:r>
      <w:r w:rsidR="000745AC" w:rsidRPr="000745AC">
        <w:rPr>
          <w:i/>
          <w:vertAlign w:val="subscript"/>
        </w:rPr>
        <w:t>С</w:t>
      </w:r>
      <w:r w:rsidR="000745AC">
        <w:t>.</w:t>
      </w:r>
    </w:p>
    <w:p w:rsidR="009B0F5F" w:rsidRPr="00DA56EA" w:rsidRDefault="00351BC4" w:rsidP="00DA56EA">
      <w:pPr>
        <w:pStyle w:val="af"/>
        <w:spacing w:line="360" w:lineRule="auto"/>
        <w:ind w:left="0"/>
        <w:jc w:val="both"/>
        <w:rPr>
          <w:highlight w:val="yellow"/>
        </w:rPr>
      </w:pPr>
      <w:r>
        <w:tab/>
      </w:r>
      <w:r w:rsidR="000E5561" w:rsidRPr="000E5561">
        <w:t>С учётом оговорённых приближений</w:t>
      </w:r>
      <w:r w:rsidR="009B0F5F" w:rsidRPr="000E5561">
        <w:rPr>
          <w:spacing w:val="-1"/>
        </w:rPr>
        <w:t xml:space="preserve"> </w:t>
      </w:r>
      <w:r w:rsidR="009B0F5F" w:rsidRPr="000E5561">
        <w:t>уравнение</w:t>
      </w:r>
      <w:r w:rsidR="009B0F5F" w:rsidRPr="000E5561">
        <w:rPr>
          <w:spacing w:val="-2"/>
        </w:rPr>
        <w:t xml:space="preserve"> </w:t>
      </w:r>
      <w:r w:rsidR="009B0F5F" w:rsidRPr="000E5561">
        <w:t>электронейтральности</w:t>
      </w:r>
      <w:r w:rsidR="000E5561" w:rsidRPr="000E5561">
        <w:rPr>
          <w:spacing w:val="-3"/>
        </w:rPr>
        <w:t xml:space="preserve"> описываем формулой</w:t>
      </w:r>
      <w:r w:rsidRPr="000E5561">
        <w:t xml:space="preserve"> (6)</w:t>
      </w:r>
      <w:r w:rsidR="009B0F5F" w:rsidRPr="000E5561">
        <w:t>:</w:t>
      </w:r>
    </w:p>
    <w:p w:rsidR="00351BC4" w:rsidRPr="000E5561" w:rsidRDefault="00F8541F" w:rsidP="00DA56EA">
      <w:pPr>
        <w:pStyle w:val="af"/>
        <w:spacing w:line="360" w:lineRule="auto"/>
        <w:ind w:left="0"/>
        <w:jc w:val="both"/>
      </w:pPr>
      <m:oMathPara>
        <m:oMathParaPr>
          <m:jc m:val="right"/>
        </m:oMathParaPr>
        <m:oMath>
          <m:r>
            <w:rPr>
              <w:rFonts w:ascii="Cambria Math" w:hAnsi="Cambria Math"/>
            </w:rPr>
            <m:t>n=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Д</m:t>
              </m:r>
            </m:sub>
            <m:sup>
              <m:r>
                <w:rPr>
                  <w:rFonts w:ascii="Cambria Math" w:hAnsi="Cambria Math"/>
                </w:rPr>
                <m:t>+</m:t>
              </m:r>
            </m:sup>
          </m:sSubSup>
          <m:r>
            <w:rPr>
              <w:rFonts w:ascii="Cambria Math" w:hAnsi="Cambria Math"/>
            </w:rPr>
            <m:t>,                                                            (6)</m:t>
          </m:r>
        </m:oMath>
      </m:oMathPara>
    </w:p>
    <w:p w:rsidR="00351BC4" w:rsidRPr="00F8541F" w:rsidRDefault="00F8541F" w:rsidP="00DA56EA">
      <w:pPr>
        <w:pStyle w:val="af"/>
        <w:spacing w:line="360" w:lineRule="auto"/>
        <w:ind w:left="0"/>
        <w:jc w:val="both"/>
      </w:pPr>
      <w:r w:rsidRPr="000E5561">
        <w:tab/>
        <w:t xml:space="preserve">где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Д</m:t>
            </m:r>
          </m:sub>
          <m:sup>
            <m:r>
              <w:rPr>
                <w:rFonts w:ascii="Cambria Math" w:hAnsi="Cambria Math"/>
              </w:rPr>
              <m:t>+</m:t>
            </m:r>
          </m:sup>
        </m:sSubSup>
      </m:oMath>
      <w:r w:rsidRPr="000E5561">
        <w:t xml:space="preserve"> ‒ ко</w:t>
      </w:r>
      <w:r w:rsidR="000E5561" w:rsidRPr="000E5561">
        <w:t>личество</w:t>
      </w:r>
      <w:r w:rsidRPr="000E5561">
        <w:t xml:space="preserve"> ионизированн</w:t>
      </w:r>
      <w:r w:rsidR="000E5561" w:rsidRPr="000E5561">
        <w:t>ой</w:t>
      </w:r>
      <w:r w:rsidRPr="000E5561">
        <w:t xml:space="preserve"> донор</w:t>
      </w:r>
      <w:r w:rsidR="000E5561" w:rsidRPr="000E5561">
        <w:t>ной примеси</w:t>
      </w:r>
      <w:r w:rsidRPr="000E5561">
        <w:t>.</w:t>
      </w:r>
    </w:p>
    <w:p w:rsidR="00351BC4" w:rsidRPr="00F8541F" w:rsidRDefault="00F8541F" w:rsidP="00DA56EA">
      <w:pPr>
        <w:pStyle w:val="af"/>
        <w:spacing w:line="360" w:lineRule="auto"/>
        <w:ind w:left="0"/>
        <w:jc w:val="both"/>
      </w:pPr>
      <w:r>
        <w:tab/>
      </w:r>
      <w:r w:rsidR="000E5561">
        <w:t>Ф</w:t>
      </w:r>
      <w:r>
        <w:t>ормул</w:t>
      </w:r>
      <w:r w:rsidR="000E5561">
        <w:t>а</w:t>
      </w:r>
      <w:r>
        <w:t xml:space="preserve"> (7)</w:t>
      </w:r>
      <w:r w:rsidR="000E5561">
        <w:t xml:space="preserve"> описывает количественное значение концентрации электронов</w:t>
      </w:r>
      <w:r w:rsidRPr="00F8541F">
        <w:t>:</w:t>
      </w:r>
    </w:p>
    <w:p w:rsidR="00351BC4" w:rsidRPr="00F8541F" w:rsidRDefault="00F8541F" w:rsidP="00351BC4">
      <w:pPr>
        <w:pStyle w:val="af"/>
        <w:spacing w:line="360" w:lineRule="auto"/>
        <w:ind w:left="0"/>
        <w:jc w:val="both"/>
      </w:pPr>
      <m:oMathPara>
        <m:oMathParaPr>
          <m:jc m:val="right"/>
        </m:oMathParaPr>
        <m:oMath>
          <m:r>
            <w:rPr>
              <w:rFonts w:ascii="Cambria Math" w:hAnsi="Cambria Math"/>
            </w:rPr>
            <m:t>n=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1/2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ζ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b</m:t>
                      </m:r>
                    </m:sub>
                  </m:sSub>
                  <m:r>
                    <w:rPr>
                      <w:rFonts w:ascii="Cambria Math" w:hAnsi="Cambria Math"/>
                    </w:rPr>
                    <m:t>T</m:t>
                  </m:r>
                </m:den>
              </m:f>
            </m:e>
          </m:d>
          <m:r>
            <w:rPr>
              <w:rFonts w:ascii="Cambria Math" w:hAnsi="Cambria Math"/>
            </w:rPr>
            <m:t>,                                               (7)</m:t>
          </m:r>
        </m:oMath>
      </m:oMathPara>
    </w:p>
    <w:p w:rsidR="00F8541F" w:rsidRPr="00F3555F" w:rsidRDefault="00F8541F" w:rsidP="008B27D7">
      <w:pPr>
        <w:pStyle w:val="af"/>
        <w:spacing w:line="360" w:lineRule="auto"/>
        <w:ind w:left="0"/>
        <w:jc w:val="both"/>
      </w:pPr>
      <w:r>
        <w:tab/>
        <w:t xml:space="preserve">где </w:t>
      </w:r>
      <w:r w:rsidR="008B27D7" w:rsidRPr="008B27D7">
        <w:t xml:space="preserve"> </w:t>
      </w:r>
      <m:oMath>
        <m:r>
          <w:rPr>
            <w:rFonts w:ascii="Cambria Math" w:hAnsi="Cambria Math"/>
          </w:rPr>
          <m:t>k</m:t>
        </m:r>
      </m:oMath>
      <w:r w:rsidR="008B27D7" w:rsidRPr="008B27D7">
        <w:t xml:space="preserve"> </w:t>
      </w:r>
      <w:r w:rsidR="008B27D7">
        <w:t>‒</w:t>
      </w:r>
      <w:r w:rsidR="008B27D7" w:rsidRPr="008B27D7">
        <w:t xml:space="preserve"> </w:t>
      </w:r>
      <w:r w:rsidR="008B27D7">
        <w:t>постоянная Больцмана</w:t>
      </w:r>
      <w:r w:rsidR="008B27D7" w:rsidRPr="008B27D7">
        <w:t xml:space="preserve">; </w:t>
      </w:r>
      <w:r w:rsidR="008B27D7" w:rsidRPr="008B27D7">
        <w:rPr>
          <w:i/>
          <w:lang w:val="en-US"/>
        </w:rPr>
        <w:t>h</w:t>
      </w:r>
      <w:r w:rsidR="008B27D7" w:rsidRPr="008B27D7">
        <w:t xml:space="preserve"> </w:t>
      </w:r>
      <w:r w:rsidR="008B27D7">
        <w:t>‒</w:t>
      </w:r>
      <w:r w:rsidR="008B27D7" w:rsidRPr="008B27D7">
        <w:t xml:space="preserve"> </w:t>
      </w:r>
      <w:r w:rsidR="008B27D7">
        <w:t>постоянная Планка</w:t>
      </w:r>
      <w:r w:rsidR="008B27D7" w:rsidRPr="008B27D7">
        <w:t xml:space="preserve">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F</m:t>
            </m:r>
          </m:e>
          <m:sub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sub>
        </m:sSub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ζ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)</m:t>
        </m:r>
      </m:oMath>
      <w:r w:rsidR="008B27D7" w:rsidRPr="008B27D7">
        <w:t xml:space="preserve"> </w:t>
      </w:r>
      <w:r w:rsidR="008B27D7">
        <w:t>‒</w:t>
      </w:r>
      <w:r w:rsidR="008B27D7" w:rsidRPr="008B27D7">
        <w:t xml:space="preserve"> </w:t>
      </w:r>
      <w:r w:rsidR="008B27D7">
        <w:t>функция интеграла Ферми-Дирака</w:t>
      </w:r>
      <w:r w:rsidR="00F3555F" w:rsidRPr="00F3555F">
        <w:t xml:space="preserve">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=2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2π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*</m:t>
                        </m:r>
                      </m:sup>
                    </m:sSub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T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һ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3/2</m:t>
            </m:r>
          </m:sup>
        </m:sSup>
      </m:oMath>
      <w:r w:rsidR="00F3555F" w:rsidRPr="00F8541F">
        <w:t xml:space="preserve"> </w:t>
      </w:r>
      <w:r w:rsidR="00F3555F">
        <w:t>‒</w:t>
      </w:r>
      <w:r w:rsidR="00F3555F" w:rsidRPr="00F8541F">
        <w:t xml:space="preserve"> </w:t>
      </w:r>
      <w:r w:rsidR="00F3555F">
        <w:t>эффективная плотность состояний в зоне проводимости</w:t>
      </w:r>
      <w:r w:rsidR="00F3555F" w:rsidRPr="008B27D7">
        <w:t>;</w:t>
      </w:r>
    </w:p>
    <w:p w:rsidR="00AE3C42" w:rsidRPr="00AE3C42" w:rsidRDefault="009B0F5F" w:rsidP="009B0F5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15B60">
        <w:rPr>
          <w:sz w:val="28"/>
          <w:szCs w:val="28"/>
        </w:rPr>
        <w:t>Р</w:t>
      </w:r>
      <w:r>
        <w:rPr>
          <w:sz w:val="28"/>
          <w:szCs w:val="28"/>
        </w:rPr>
        <w:t>исун</w:t>
      </w:r>
      <w:r w:rsidR="00AB6A08">
        <w:rPr>
          <w:sz w:val="28"/>
          <w:szCs w:val="28"/>
        </w:rPr>
        <w:t>о</w:t>
      </w:r>
      <w:r>
        <w:rPr>
          <w:sz w:val="28"/>
          <w:szCs w:val="28"/>
        </w:rPr>
        <w:t>к 6 и</w:t>
      </w:r>
      <w:r w:rsidR="00815B60">
        <w:rPr>
          <w:sz w:val="28"/>
          <w:szCs w:val="28"/>
        </w:rPr>
        <w:t>ллюстрирует распределение энергии</w:t>
      </w:r>
      <w:r w:rsidR="00AB6A08">
        <w:rPr>
          <w:sz w:val="28"/>
          <w:szCs w:val="28"/>
        </w:rPr>
        <w:t xml:space="preserve"> в образце</w:t>
      </w:r>
      <w:r>
        <w:rPr>
          <w:sz w:val="28"/>
          <w:szCs w:val="28"/>
        </w:rPr>
        <w:t>.</w:t>
      </w:r>
    </w:p>
    <w:p w:rsidR="00AE3C42" w:rsidRPr="00AE3C42" w:rsidRDefault="009B0F5F" w:rsidP="009B0F5F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w:drawing>
          <wp:anchor distT="0" distB="0" distL="0" distR="0" simplePos="0" relativeHeight="251670528" behindDoc="0" locked="0" layoutInCell="1" allowOverlap="1" wp14:anchorId="1CA5016E" wp14:editId="01349B5A">
            <wp:simplePos x="0" y="0"/>
            <wp:positionH relativeFrom="margin">
              <wp:posOffset>1671320</wp:posOffset>
            </wp:positionH>
            <wp:positionV relativeFrom="paragraph">
              <wp:posOffset>211645</wp:posOffset>
            </wp:positionV>
            <wp:extent cx="2597862" cy="1828800"/>
            <wp:effectExtent l="0" t="0" r="0" b="0"/>
            <wp:wrapTopAndBottom/>
            <wp:docPr id="255" name="image1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130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7862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B0F5F" w:rsidRDefault="009B0F5F" w:rsidP="009B0F5F">
      <w:pPr>
        <w:spacing w:line="360" w:lineRule="auto"/>
        <w:jc w:val="center"/>
        <w:rPr>
          <w:sz w:val="28"/>
          <w:szCs w:val="28"/>
        </w:rPr>
      </w:pPr>
    </w:p>
    <w:p w:rsidR="00AE3C42" w:rsidRPr="00D9275E" w:rsidRDefault="009B0F5F" w:rsidP="009B0F5F">
      <w:pPr>
        <w:spacing w:line="360" w:lineRule="auto"/>
        <w:jc w:val="center"/>
        <w:rPr>
          <w:sz w:val="28"/>
          <w:szCs w:val="28"/>
        </w:rPr>
      </w:pPr>
      <w:r w:rsidRPr="00D9275E">
        <w:rPr>
          <w:sz w:val="28"/>
          <w:szCs w:val="28"/>
        </w:rPr>
        <w:t xml:space="preserve">Рисунок 6 ‒ </w:t>
      </w:r>
      <w:r w:rsidR="00456259" w:rsidRPr="00D9275E">
        <w:rPr>
          <w:sz w:val="28"/>
          <w:szCs w:val="28"/>
        </w:rPr>
        <w:t>Распределение энергии в образце</w:t>
      </w:r>
    </w:p>
    <w:p w:rsidR="008B27D7" w:rsidRPr="00D9275E" w:rsidRDefault="008B27D7" w:rsidP="008B27D7">
      <w:pPr>
        <w:spacing w:line="360" w:lineRule="auto"/>
        <w:jc w:val="both"/>
        <w:rPr>
          <w:sz w:val="28"/>
          <w:szCs w:val="28"/>
        </w:rPr>
      </w:pPr>
    </w:p>
    <w:p w:rsidR="008B27D7" w:rsidRPr="00D9275E" w:rsidRDefault="00EC5B05" w:rsidP="008B27D7">
      <w:pPr>
        <w:spacing w:line="360" w:lineRule="auto"/>
        <w:jc w:val="both"/>
        <w:rPr>
          <w:sz w:val="28"/>
          <w:szCs w:val="28"/>
        </w:rPr>
      </w:pPr>
      <w:r w:rsidRPr="00D9275E">
        <w:rPr>
          <w:sz w:val="28"/>
          <w:szCs w:val="28"/>
        </w:rPr>
        <w:tab/>
      </w:r>
      <w:r w:rsidR="009C412C" w:rsidRPr="00D9275E">
        <w:rPr>
          <w:sz w:val="28"/>
          <w:szCs w:val="28"/>
        </w:rPr>
        <w:t>Количество ионизированной донорной примеси описывает формула (8).</w:t>
      </w:r>
    </w:p>
    <w:p w:rsidR="008B27D7" w:rsidRPr="00D9275E" w:rsidRDefault="007A7546" w:rsidP="008B27D7">
      <w:pPr>
        <w:spacing w:line="360" w:lineRule="auto"/>
        <w:jc w:val="both"/>
        <w:rPr>
          <w:sz w:val="28"/>
          <w:szCs w:val="28"/>
        </w:rPr>
      </w:pPr>
      <m:oMathPara>
        <m:oMathParaPr>
          <m:jc m:val="right"/>
        </m:oMathParaPr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sub>
          </m:sSub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1+0,5ехр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ζ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n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D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б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T</m:t>
                          </m:r>
                        </m:den>
                      </m:f>
                    </m:e>
                  </m:d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,                              (8)</m:t>
          </m:r>
        </m:oMath>
      </m:oMathPara>
    </w:p>
    <w:p w:rsidR="001A0133" w:rsidRPr="00D9275E" w:rsidRDefault="00EC5B05" w:rsidP="001A0133">
      <w:pPr>
        <w:pStyle w:val="af"/>
        <w:spacing w:line="360" w:lineRule="auto"/>
        <w:ind w:left="0"/>
        <w:jc w:val="both"/>
      </w:pPr>
      <w:r w:rsidRPr="00D9275E">
        <w:tab/>
      </w:r>
      <w:r w:rsidR="009B0F5F" w:rsidRPr="00D9275E">
        <w:t xml:space="preserve">где </w:t>
      </w:r>
      <w:r w:rsidR="009C412C" w:rsidRPr="00D9275E">
        <w:rPr>
          <w:i/>
        </w:rPr>
        <w:t>Е</w:t>
      </w:r>
      <w:r w:rsidR="009B0F5F" w:rsidRPr="00D9275E">
        <w:rPr>
          <w:i/>
          <w:vertAlign w:val="subscript"/>
        </w:rPr>
        <w:t>D</w:t>
      </w:r>
      <w:r w:rsidR="009B0F5F" w:rsidRPr="00D9275E">
        <w:rPr>
          <w:i/>
        </w:rPr>
        <w:t xml:space="preserve"> </w:t>
      </w:r>
      <w:r w:rsidR="009B0F5F" w:rsidRPr="00D9275E">
        <w:t xml:space="preserve">– </w:t>
      </w:r>
      <w:r w:rsidR="009C412C" w:rsidRPr="00D9275E">
        <w:t>энергия для</w:t>
      </w:r>
      <w:r w:rsidR="009B0F5F" w:rsidRPr="00D9275E">
        <w:t xml:space="preserve"> ионизации донорного уровня. </w:t>
      </w:r>
    </w:p>
    <w:p w:rsidR="009B0F5F" w:rsidRPr="00D9275E" w:rsidRDefault="001A0133" w:rsidP="004E391F">
      <w:pPr>
        <w:pStyle w:val="af"/>
        <w:spacing w:line="360" w:lineRule="auto"/>
        <w:ind w:left="0"/>
        <w:jc w:val="both"/>
      </w:pPr>
      <w:r w:rsidRPr="00D9275E">
        <w:tab/>
      </w:r>
      <w:r w:rsidR="00D9275E" w:rsidRPr="00D9275E">
        <w:t xml:space="preserve">Изменение химического потенциала в широком диапазоне температур </w:t>
      </w:r>
      <w:r w:rsidR="00D9275E" w:rsidRPr="00D9275E">
        <w:lastRenderedPageBreak/>
        <w:t xml:space="preserve">сводится к </w:t>
      </w:r>
      <w:r w:rsidR="009B0F5F" w:rsidRPr="00D9275E">
        <w:t>решению</w:t>
      </w:r>
      <w:r w:rsidRPr="00D9275E">
        <w:rPr>
          <w:spacing w:val="-1"/>
        </w:rPr>
        <w:t xml:space="preserve"> </w:t>
      </w:r>
      <w:r w:rsidR="009B0F5F" w:rsidRPr="00D9275E">
        <w:t>уравнения</w:t>
      </w:r>
      <w:r w:rsidRPr="00D9275E">
        <w:t xml:space="preserve"> (9)</w:t>
      </w:r>
      <w:r w:rsidR="009B0F5F" w:rsidRPr="00D9275E">
        <w:t>:</w:t>
      </w:r>
    </w:p>
    <w:p w:rsidR="009C412C" w:rsidRPr="005A5595" w:rsidRDefault="009C412C" w:rsidP="009C412C">
      <w:pPr>
        <w:pStyle w:val="af"/>
        <w:spacing w:line="360" w:lineRule="auto"/>
        <w:ind w:left="0"/>
        <w:jc w:val="center"/>
        <w:rPr>
          <w:sz w:val="24"/>
        </w:rPr>
      </w:pPr>
      <w:r w:rsidRPr="00D9275E">
        <w:rPr>
          <w:noProof/>
        </w:rPr>
        <w:drawing>
          <wp:inline distT="0" distB="0" distL="0" distR="0">
            <wp:extent cx="5939790" cy="887536"/>
            <wp:effectExtent l="0" t="0" r="381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87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D3A" w:rsidRPr="00B67D3A" w:rsidRDefault="00C4699B" w:rsidP="004E391F">
      <w:pPr>
        <w:pStyle w:val="af"/>
        <w:spacing w:line="360" w:lineRule="auto"/>
        <w:ind w:left="0"/>
        <w:jc w:val="both"/>
      </w:pPr>
      <w:r>
        <w:tab/>
      </w:r>
      <w:r w:rsidRPr="00B67D3A">
        <w:t xml:space="preserve">Рисунок 7 иллюстрирует </w:t>
      </w:r>
      <w:r w:rsidR="00B67D3A" w:rsidRPr="00B67D3A">
        <w:t>изменение химического потенциала в широком температурном диапазоне. За основу при расчётах было взято пять различных значений концентраций доноров в образце:</w:t>
      </w:r>
      <w:r w:rsidR="009B0F5F" w:rsidRPr="00B67D3A">
        <w:t>10</w:t>
      </w:r>
      <w:r w:rsidR="009B0F5F" w:rsidRPr="00B67D3A">
        <w:rPr>
          <w:vertAlign w:val="superscript"/>
        </w:rPr>
        <w:t>2</w:t>
      </w:r>
      <w:r w:rsidR="000C2F4C" w:rsidRPr="00B67D3A">
        <w:rPr>
          <w:vertAlign w:val="superscript"/>
        </w:rPr>
        <w:t>8</w:t>
      </w:r>
      <w:r w:rsidR="009B0F5F" w:rsidRPr="00B67D3A">
        <w:t>, 10</w:t>
      </w:r>
      <w:r w:rsidR="009B0F5F" w:rsidRPr="00B67D3A">
        <w:rPr>
          <w:vertAlign w:val="superscript"/>
        </w:rPr>
        <w:t>2</w:t>
      </w:r>
      <w:r w:rsidR="000C2F4C" w:rsidRPr="00B67D3A">
        <w:rPr>
          <w:vertAlign w:val="superscript"/>
        </w:rPr>
        <w:t>7</w:t>
      </w:r>
      <w:r w:rsidR="009B0F5F" w:rsidRPr="00B67D3A">
        <w:t>, 10</w:t>
      </w:r>
      <w:r w:rsidR="009B0F5F" w:rsidRPr="00B67D3A">
        <w:rPr>
          <w:vertAlign w:val="superscript"/>
        </w:rPr>
        <w:t>26</w:t>
      </w:r>
      <w:r w:rsidR="009B0F5F" w:rsidRPr="00B67D3A">
        <w:t>, 10</w:t>
      </w:r>
      <w:r w:rsidR="009B0F5F" w:rsidRPr="00B67D3A">
        <w:rPr>
          <w:vertAlign w:val="superscript"/>
        </w:rPr>
        <w:t>2</w:t>
      </w:r>
      <w:r w:rsidR="000C2F4C" w:rsidRPr="00B67D3A">
        <w:rPr>
          <w:vertAlign w:val="superscript"/>
        </w:rPr>
        <w:t>5</w:t>
      </w:r>
      <w:r w:rsidR="009B0F5F" w:rsidRPr="00B67D3A">
        <w:t>, 10</w:t>
      </w:r>
      <w:r w:rsidR="009B0F5F" w:rsidRPr="00B67D3A">
        <w:rPr>
          <w:vertAlign w:val="superscript"/>
        </w:rPr>
        <w:t>2</w:t>
      </w:r>
      <w:r w:rsidR="000C2F4C" w:rsidRPr="00B67D3A">
        <w:rPr>
          <w:vertAlign w:val="superscript"/>
        </w:rPr>
        <w:t>0</w:t>
      </w:r>
      <w:r w:rsidR="009B0F5F" w:rsidRPr="00B67D3A">
        <w:t xml:space="preserve"> м </w:t>
      </w:r>
      <w:r w:rsidR="009B0F5F" w:rsidRPr="00B67D3A">
        <w:rPr>
          <w:vertAlign w:val="superscript"/>
        </w:rPr>
        <w:t>–3</w:t>
      </w:r>
      <w:r w:rsidR="009B0F5F" w:rsidRPr="00B67D3A">
        <w:t>.</w:t>
      </w:r>
      <w:r w:rsidR="00B67D3A" w:rsidRPr="00B67D3A">
        <w:t xml:space="preserve"> </w:t>
      </w:r>
      <w:r w:rsidR="00B67D3A">
        <w:t>Газ в образце близок к вырождению при больших значениях концентрации рассматриваемой примеси. По этой причине в вычислениях концентрации свободных носителей заряда встретятся ошибки, так как это описано классической максвелло-больцмановской статистикой.</w:t>
      </w:r>
    </w:p>
    <w:p w:rsidR="009B0F5F" w:rsidRDefault="009B0F5F" w:rsidP="00AE3C42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w:drawing>
          <wp:anchor distT="0" distB="0" distL="0" distR="0" simplePos="0" relativeHeight="251672576" behindDoc="0" locked="0" layoutInCell="1" allowOverlap="1" wp14:anchorId="5F441924" wp14:editId="52856A18">
            <wp:simplePos x="0" y="0"/>
            <wp:positionH relativeFrom="margin">
              <wp:align>center</wp:align>
            </wp:positionH>
            <wp:positionV relativeFrom="paragraph">
              <wp:posOffset>307975</wp:posOffset>
            </wp:positionV>
            <wp:extent cx="5418831" cy="2586799"/>
            <wp:effectExtent l="0" t="0" r="0" b="4445"/>
            <wp:wrapTopAndBottom/>
            <wp:docPr id="257" name="image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13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8831" cy="2586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6B87" w:rsidRDefault="00736B87" w:rsidP="009B0F5F">
      <w:pPr>
        <w:spacing w:line="360" w:lineRule="auto"/>
        <w:jc w:val="center"/>
        <w:rPr>
          <w:sz w:val="28"/>
          <w:szCs w:val="28"/>
        </w:rPr>
      </w:pPr>
    </w:p>
    <w:p w:rsidR="009B0F5F" w:rsidRDefault="009B0F5F" w:rsidP="009B0F5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7 ‒ </w:t>
      </w:r>
      <w:r w:rsidR="006C56CA">
        <w:rPr>
          <w:sz w:val="28"/>
          <w:szCs w:val="28"/>
        </w:rPr>
        <w:t>Изменение</w:t>
      </w:r>
      <w:r>
        <w:rPr>
          <w:sz w:val="28"/>
          <w:szCs w:val="28"/>
        </w:rPr>
        <w:t xml:space="preserve"> химического потенциала</w:t>
      </w:r>
      <w:r w:rsidR="006C56CA">
        <w:rPr>
          <w:sz w:val="28"/>
          <w:szCs w:val="28"/>
        </w:rPr>
        <w:t xml:space="preserve"> в широком диапазоне температур</w:t>
      </w:r>
    </w:p>
    <w:p w:rsidR="005A5595" w:rsidRDefault="005A5595" w:rsidP="009B0F5F">
      <w:pPr>
        <w:spacing w:line="360" w:lineRule="auto"/>
        <w:jc w:val="center"/>
        <w:rPr>
          <w:sz w:val="28"/>
          <w:szCs w:val="28"/>
        </w:rPr>
      </w:pPr>
    </w:p>
    <w:p w:rsidR="005A5595" w:rsidRDefault="00C56042" w:rsidP="009B0F5F">
      <w:pPr>
        <w:pStyle w:val="af"/>
        <w:spacing w:line="360" w:lineRule="auto"/>
        <w:ind w:left="0"/>
        <w:jc w:val="both"/>
      </w:pPr>
      <w:r>
        <w:tab/>
      </w:r>
      <w:r w:rsidR="006C56CA" w:rsidRPr="006C56CA">
        <w:t>Произведём расчёт</w:t>
      </w:r>
      <w:r w:rsidRPr="006C56CA">
        <w:t xml:space="preserve"> </w:t>
      </w:r>
      <w:r w:rsidR="006C56CA" w:rsidRPr="006C56CA">
        <w:t>функции</w:t>
      </w:r>
      <w:r w:rsidRPr="006C56CA">
        <w:t xml:space="preserve"> радиуса экранирования Д</w:t>
      </w:r>
      <w:r w:rsidR="006C56CA" w:rsidRPr="006C56CA">
        <w:rPr>
          <w:lang w:val="en-US"/>
        </w:rPr>
        <w:t>e</w:t>
      </w:r>
      <w:r w:rsidRPr="006C56CA">
        <w:t>бая</w:t>
      </w:r>
      <w:r w:rsidR="006C56CA">
        <w:t xml:space="preserve"> в системе </w:t>
      </w:r>
      <w:r>
        <w:rPr>
          <w:lang w:val="en-US"/>
        </w:rPr>
        <w:t>Zn</w:t>
      </w:r>
      <w:r>
        <w:t>О</w:t>
      </w:r>
      <w:r w:rsidRPr="00C56042">
        <w:t>-</w:t>
      </w:r>
      <w:r>
        <w:rPr>
          <w:lang w:val="en-US"/>
        </w:rPr>
        <w:t>F</w:t>
      </w:r>
      <w:r>
        <w:t>е</w:t>
      </w:r>
      <w:r w:rsidRPr="00C56042">
        <w:t xml:space="preserve"> </w:t>
      </w:r>
      <w:r>
        <w:t>при разных концентрациях примеси доноров</w:t>
      </w:r>
      <w:r w:rsidR="006C56CA">
        <w:t xml:space="preserve"> от температуры</w:t>
      </w:r>
      <w:r>
        <w:t xml:space="preserve">. </w:t>
      </w:r>
      <w:r w:rsidR="009C5DB5" w:rsidRPr="009C5DB5">
        <w:t>Для выполнения данной задачи применим ранее рассмотренное выражение</w:t>
      </w:r>
      <w:r w:rsidR="009B0F5F" w:rsidRPr="009C5DB5">
        <w:t xml:space="preserve"> (</w:t>
      </w:r>
      <w:r w:rsidR="005A5595" w:rsidRPr="009C5DB5">
        <w:t>5</w:t>
      </w:r>
      <w:r w:rsidR="009B0F5F" w:rsidRPr="009C5DB5">
        <w:t>).</w:t>
      </w:r>
      <w:r w:rsidR="009B0F5F">
        <w:t xml:space="preserve"> На рисунке </w:t>
      </w:r>
      <w:r w:rsidR="00736B87">
        <w:t>8</w:t>
      </w:r>
      <w:r w:rsidR="009B0F5F">
        <w:t xml:space="preserve"> представлены </w:t>
      </w:r>
      <w:r w:rsidR="005A5595">
        <w:t>рассчитанные функциональные</w:t>
      </w:r>
      <w:r w:rsidR="009B0F5F">
        <w:t xml:space="preserve"> зависимости.</w:t>
      </w:r>
    </w:p>
    <w:p w:rsidR="00D82462" w:rsidRPr="00D82462" w:rsidRDefault="005A5595" w:rsidP="00D82462">
      <w:pPr>
        <w:pStyle w:val="af"/>
        <w:spacing w:line="360" w:lineRule="auto"/>
        <w:ind w:left="0"/>
        <w:jc w:val="both"/>
        <w:rPr>
          <w:spacing w:val="13"/>
        </w:rPr>
      </w:pPr>
      <w:r>
        <w:tab/>
        <w:t>В</w:t>
      </w:r>
      <w:r w:rsidR="009B0F5F">
        <w:t xml:space="preserve"> </w:t>
      </w:r>
      <w:r>
        <w:t>рассматриваемом</w:t>
      </w:r>
      <w:r w:rsidR="009B0F5F">
        <w:rPr>
          <w:spacing w:val="51"/>
        </w:rPr>
        <w:t xml:space="preserve"> </w:t>
      </w:r>
      <w:r w:rsidR="00541319" w:rsidRPr="00541319">
        <w:t>температурном диапазоне</w:t>
      </w:r>
      <w:r w:rsidR="009B0F5F" w:rsidRPr="00541319">
        <w:rPr>
          <w:spacing w:val="52"/>
        </w:rPr>
        <w:t xml:space="preserve"> </w:t>
      </w:r>
      <w:r w:rsidR="009B0F5F" w:rsidRPr="00DF435E">
        <w:t xml:space="preserve">переход </w:t>
      </w:r>
      <w:r w:rsidR="00DF435E" w:rsidRPr="00DF435E">
        <w:t>«металл-</w:t>
      </w:r>
      <w:r w:rsidR="00DF435E" w:rsidRPr="00DF435E">
        <w:lastRenderedPageBreak/>
        <w:t>диэлектрик»</w:t>
      </w:r>
      <w:r w:rsidRPr="00DF435E">
        <w:t xml:space="preserve"> </w:t>
      </w:r>
      <w:r w:rsidR="00541319" w:rsidRPr="00DF435E">
        <w:t>про</w:t>
      </w:r>
      <w:r w:rsidR="00DF435E" w:rsidRPr="00DF435E">
        <w:t>является</w:t>
      </w:r>
      <w:r w:rsidR="009B0F5F" w:rsidRPr="00DF435E">
        <w:t xml:space="preserve"> </w:t>
      </w:r>
      <w:r w:rsidR="00DF435E" w:rsidRPr="00DF435E">
        <w:t xml:space="preserve">только при наличии очень высоких значений </w:t>
      </w:r>
      <w:r w:rsidR="009B0F5F" w:rsidRPr="00DF435E">
        <w:t>концентраци</w:t>
      </w:r>
      <w:r w:rsidR="00DF435E" w:rsidRPr="00DF435E">
        <w:t>и</w:t>
      </w:r>
      <w:r w:rsidR="009B0F5F" w:rsidRPr="00DF435E">
        <w:t xml:space="preserve"> примеси. </w:t>
      </w:r>
      <w:r w:rsidR="00DF435E" w:rsidRPr="00DF435E">
        <w:t>Т</w:t>
      </w:r>
      <w:r w:rsidR="00541319" w:rsidRPr="00DF435E">
        <w:t xml:space="preserve">емпература перехода </w:t>
      </w:r>
      <w:r w:rsidR="00DF435E">
        <w:t>«</w:t>
      </w:r>
      <w:r w:rsidR="00DF435E" w:rsidRPr="00DF435E">
        <w:t>металл</w:t>
      </w:r>
      <w:r w:rsidR="00DF435E">
        <w:t>-диэлектрик</w:t>
      </w:r>
      <w:r w:rsidR="004E391F">
        <w:t>»</w:t>
      </w:r>
      <w:r w:rsidR="00DF435E">
        <w:t xml:space="preserve"> 573К </w:t>
      </w:r>
      <w:r w:rsidR="00541319">
        <w:t xml:space="preserve">при концентрации донорной примеси в </w:t>
      </w:r>
      <w:r w:rsidR="00541319" w:rsidRPr="00541319">
        <w:t>10</w:t>
      </w:r>
      <w:r w:rsidR="00541319" w:rsidRPr="00541319">
        <w:rPr>
          <w:vertAlign w:val="superscript"/>
        </w:rPr>
        <w:t>28</w:t>
      </w:r>
      <w:r w:rsidR="00541319" w:rsidRPr="00541319">
        <w:rPr>
          <w:spacing w:val="13"/>
        </w:rPr>
        <w:t xml:space="preserve"> </w:t>
      </w:r>
      <w:r w:rsidR="00541319" w:rsidRPr="00541319">
        <w:t>м</w:t>
      </w:r>
      <w:r w:rsidR="00541319" w:rsidRPr="00541319">
        <w:rPr>
          <w:vertAlign w:val="superscript"/>
        </w:rPr>
        <w:t>–3</w:t>
      </w:r>
      <w:r w:rsidR="00541319" w:rsidRPr="00541319">
        <w:t>, а если брать более низкие значения донорной примеси, то значение температуры будет превышать 700К.</w:t>
      </w:r>
      <w:r w:rsidR="00541319">
        <w:rPr>
          <w:spacing w:val="13"/>
        </w:rPr>
        <w:t xml:space="preserve"> </w:t>
      </w:r>
      <w:r w:rsidR="00541319" w:rsidRPr="00541319">
        <w:t>Значение п</w:t>
      </w:r>
      <w:r w:rsidR="009B0F5F" w:rsidRPr="00541319">
        <w:t>орогов</w:t>
      </w:r>
      <w:r w:rsidR="00541319" w:rsidRPr="00541319">
        <w:t>ой</w:t>
      </w:r>
      <w:r w:rsidR="009B0F5F" w:rsidRPr="00541319">
        <w:t xml:space="preserve"> концентраци</w:t>
      </w:r>
      <w:r w:rsidR="00541319" w:rsidRPr="00541319">
        <w:t>и</w:t>
      </w:r>
      <w:r w:rsidR="009B0F5F" w:rsidRPr="00541319">
        <w:t xml:space="preserve"> электронов</w:t>
      </w:r>
      <w:r w:rsidR="00541319" w:rsidRPr="00541319">
        <w:t xml:space="preserve"> </w:t>
      </w:r>
      <w:r w:rsidR="009B0F5F" w:rsidRPr="00541319">
        <w:t>для</w:t>
      </w:r>
      <w:r w:rsidR="009B0F5F" w:rsidRPr="00541319">
        <w:rPr>
          <w:spacing w:val="1"/>
        </w:rPr>
        <w:t xml:space="preserve"> </w:t>
      </w:r>
      <w:r w:rsidR="00541319">
        <w:rPr>
          <w:spacing w:val="1"/>
        </w:rPr>
        <w:t xml:space="preserve">появления </w:t>
      </w:r>
      <w:r w:rsidR="009B0F5F" w:rsidRPr="00541319">
        <w:t>перехода</w:t>
      </w:r>
      <w:r w:rsidR="009B0F5F" w:rsidRPr="00541319">
        <w:rPr>
          <w:spacing w:val="-1"/>
        </w:rPr>
        <w:t xml:space="preserve"> </w:t>
      </w:r>
      <w:r w:rsidR="009B0F5F" w:rsidRPr="00541319">
        <w:t>составляет</w:t>
      </w:r>
      <w:r w:rsidR="009B0F5F" w:rsidRPr="00541319">
        <w:rPr>
          <w:spacing w:val="-3"/>
        </w:rPr>
        <w:t xml:space="preserve"> </w:t>
      </w:r>
      <w:r w:rsidR="00541319" w:rsidRPr="00541319">
        <w:rPr>
          <w:spacing w:val="-3"/>
        </w:rPr>
        <w:t xml:space="preserve">порядка </w:t>
      </w:r>
      <w:r w:rsidR="00541319" w:rsidRPr="00541319">
        <w:t>1</w:t>
      </w:r>
      <w:r w:rsidR="009B0F5F" w:rsidRPr="00541319">
        <w:t>0</w:t>
      </w:r>
      <w:r w:rsidR="009B0F5F" w:rsidRPr="00541319">
        <w:rPr>
          <w:vertAlign w:val="superscript"/>
        </w:rPr>
        <w:t>–19</w:t>
      </w:r>
      <w:r w:rsidR="009B0F5F" w:rsidRPr="00541319">
        <w:t xml:space="preserve"> cм</w:t>
      </w:r>
      <w:r w:rsidR="009B0F5F" w:rsidRPr="00541319">
        <w:rPr>
          <w:vertAlign w:val="superscript"/>
        </w:rPr>
        <w:t>–3</w:t>
      </w:r>
      <w:r w:rsidR="009B0F5F" w:rsidRPr="00541319">
        <w:t>.</w:t>
      </w:r>
    </w:p>
    <w:p w:rsidR="00D82462" w:rsidRDefault="00D82462" w:rsidP="0089021D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anchor distT="0" distB="0" distL="0" distR="0" simplePos="0" relativeHeight="251674624" behindDoc="0" locked="0" layoutInCell="1" allowOverlap="1" wp14:anchorId="5F2FB368" wp14:editId="44028754">
            <wp:simplePos x="0" y="0"/>
            <wp:positionH relativeFrom="margin">
              <wp:posOffset>920115</wp:posOffset>
            </wp:positionH>
            <wp:positionV relativeFrom="paragraph">
              <wp:posOffset>398145</wp:posOffset>
            </wp:positionV>
            <wp:extent cx="3867150" cy="2543810"/>
            <wp:effectExtent l="0" t="0" r="0" b="8890"/>
            <wp:wrapTopAndBottom/>
            <wp:docPr id="259" name="image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133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2462" w:rsidRDefault="00D82462" w:rsidP="0089021D">
      <w:pPr>
        <w:spacing w:line="360" w:lineRule="auto"/>
        <w:jc w:val="center"/>
        <w:rPr>
          <w:sz w:val="28"/>
          <w:szCs w:val="28"/>
        </w:rPr>
      </w:pPr>
    </w:p>
    <w:p w:rsidR="009B0F5F" w:rsidRPr="00736B87" w:rsidRDefault="00736B87" w:rsidP="0089021D">
      <w:pPr>
        <w:spacing w:line="360" w:lineRule="auto"/>
        <w:jc w:val="center"/>
        <w:rPr>
          <w:sz w:val="28"/>
          <w:szCs w:val="28"/>
        </w:rPr>
      </w:pPr>
      <w:r w:rsidRPr="00633D33">
        <w:rPr>
          <w:sz w:val="28"/>
          <w:szCs w:val="28"/>
        </w:rPr>
        <w:t xml:space="preserve">Рисунок 8 ‒ </w:t>
      </w:r>
      <w:r w:rsidR="00633D33" w:rsidRPr="00633D33">
        <w:rPr>
          <w:sz w:val="28"/>
          <w:szCs w:val="28"/>
        </w:rPr>
        <w:t>Температурная з</w:t>
      </w:r>
      <w:r w:rsidRPr="00633D33">
        <w:rPr>
          <w:sz w:val="28"/>
          <w:szCs w:val="28"/>
        </w:rPr>
        <w:t>ависимость радиуса экранирования</w:t>
      </w:r>
    </w:p>
    <w:p w:rsidR="009B0F5F" w:rsidRDefault="009B0F5F" w:rsidP="00AE3C42">
      <w:pPr>
        <w:spacing w:line="360" w:lineRule="auto"/>
        <w:jc w:val="both"/>
        <w:rPr>
          <w:sz w:val="28"/>
          <w:szCs w:val="28"/>
        </w:rPr>
      </w:pPr>
    </w:p>
    <w:p w:rsidR="0089021D" w:rsidRDefault="00046EC1" w:rsidP="00AE3C4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У образцов стоит отметить такую характеристику, как зависимость энергии уровня Ферми.</w:t>
      </w:r>
      <w:r w:rsidRPr="00046EC1">
        <w:rPr>
          <w:sz w:val="28"/>
          <w:szCs w:val="28"/>
        </w:rPr>
        <w:t xml:space="preserve"> </w:t>
      </w:r>
      <w:r w:rsidRPr="00033CB1">
        <w:rPr>
          <w:sz w:val="28"/>
          <w:szCs w:val="28"/>
        </w:rPr>
        <w:t>Физический смысл уровня</w:t>
      </w:r>
      <w:r>
        <w:rPr>
          <w:sz w:val="28"/>
          <w:szCs w:val="28"/>
        </w:rPr>
        <w:t xml:space="preserve"> Ферми − </w:t>
      </w:r>
      <w:r w:rsidRPr="00033CB1">
        <w:rPr>
          <w:sz w:val="28"/>
          <w:szCs w:val="28"/>
        </w:rPr>
        <w:t>вероятность обнаружения частицы</w:t>
      </w:r>
      <w:r>
        <w:rPr>
          <w:sz w:val="28"/>
          <w:szCs w:val="28"/>
        </w:rPr>
        <w:t xml:space="preserve">, </w:t>
      </w:r>
      <w:r w:rsidRPr="00033CB1">
        <w:rPr>
          <w:sz w:val="28"/>
          <w:szCs w:val="28"/>
        </w:rPr>
        <w:t>составля</w:t>
      </w:r>
      <w:r>
        <w:rPr>
          <w:sz w:val="28"/>
          <w:szCs w:val="28"/>
        </w:rPr>
        <w:t>ющая</w:t>
      </w:r>
      <w:r w:rsidRPr="00033CB1">
        <w:rPr>
          <w:sz w:val="28"/>
          <w:szCs w:val="28"/>
        </w:rPr>
        <w:t xml:space="preserve"> 0,5 при любых температурах, кроме</w:t>
      </w:r>
      <w:r>
        <w:rPr>
          <w:sz w:val="28"/>
          <w:szCs w:val="28"/>
        </w:rPr>
        <w:t xml:space="preserve"> </w:t>
      </w:r>
      <w:r w:rsidRPr="00033CB1">
        <w:rPr>
          <w:sz w:val="28"/>
          <w:szCs w:val="28"/>
        </w:rPr>
        <w:t>0 К.</w:t>
      </w:r>
      <w:r>
        <w:rPr>
          <w:sz w:val="28"/>
          <w:szCs w:val="28"/>
        </w:rPr>
        <w:t xml:space="preserve"> </w:t>
      </w:r>
    </w:p>
    <w:p w:rsidR="00046EC1" w:rsidRDefault="00E9121B" w:rsidP="0089021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Это отражает</w:t>
      </w:r>
      <w:r w:rsidR="00046EC1">
        <w:rPr>
          <w:sz w:val="28"/>
          <w:szCs w:val="28"/>
        </w:rPr>
        <w:t xml:space="preserve"> равенство</w:t>
      </w:r>
      <w:r w:rsidR="00347AD5">
        <w:rPr>
          <w:sz w:val="28"/>
          <w:szCs w:val="28"/>
        </w:rPr>
        <w:t xml:space="preserve"> (10)</w:t>
      </w:r>
      <w:r w:rsidR="00046EC1" w:rsidRPr="00046EC1">
        <w:rPr>
          <w:sz w:val="28"/>
          <w:szCs w:val="28"/>
        </w:rPr>
        <w:t>:</w:t>
      </w:r>
    </w:p>
    <w:p w:rsidR="009551BF" w:rsidRPr="0089021D" w:rsidRDefault="007A7546" w:rsidP="00AE3C42">
      <w:pPr>
        <w:spacing w:line="360" w:lineRule="auto"/>
        <w:jc w:val="both"/>
        <w:rPr>
          <w:i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</m:sub>
          </m:sSub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exp</m:t>
              </m:r>
            </m:e>
            <m:sup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f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kT</m:t>
                  </m:r>
                </m:den>
              </m:f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sub>
          </m:sSub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exp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f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a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kT</m:t>
                      </m:r>
                    </m:den>
                  </m:f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v</m:t>
              </m:r>
            </m:sub>
          </m:sSub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exp</m:t>
              </m:r>
            </m:e>
            <m:sup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v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f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kT</m:t>
                  </m:r>
                </m:den>
              </m:f>
            </m:sup>
          </m:sSup>
          <m:r>
            <w:rPr>
              <w:rFonts w:ascii="Cambria Math" w:hAnsi="Cambria Math"/>
              <w:sz w:val="28"/>
              <w:szCs w:val="28"/>
            </w:rPr>
            <m:t xml:space="preserve">,                  (10)  </m:t>
          </m:r>
        </m:oMath>
      </m:oMathPara>
    </w:p>
    <w:p w:rsidR="0089021D" w:rsidRPr="0089021D" w:rsidRDefault="0089021D" w:rsidP="00AE3C4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sub>
        </m:sSub>
      </m:oMath>
      <w:r>
        <w:rPr>
          <w:sz w:val="28"/>
          <w:szCs w:val="28"/>
        </w:rPr>
        <w:t xml:space="preserve"> – энергия валентной зоны</w:t>
      </w:r>
      <w:r w:rsidRPr="0089021D">
        <w:rPr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</m:t>
            </m:r>
          </m:sub>
        </m:sSub>
      </m:oMath>
      <w:r w:rsidRPr="0089021D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9021D">
        <w:rPr>
          <w:sz w:val="28"/>
          <w:szCs w:val="28"/>
        </w:rPr>
        <w:t xml:space="preserve"> </w:t>
      </w:r>
      <w:r>
        <w:rPr>
          <w:sz w:val="28"/>
          <w:szCs w:val="28"/>
        </w:rPr>
        <w:t>энергия Ферми</w:t>
      </w:r>
      <w:r w:rsidRPr="0089021D">
        <w:rPr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sub>
        </m:sSub>
      </m:oMath>
      <w:r>
        <w:rPr>
          <w:sz w:val="28"/>
          <w:szCs w:val="28"/>
        </w:rPr>
        <w:t xml:space="preserve"> – энергия зоны</w:t>
      </w:r>
      <w:r w:rsidRPr="0089021D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проводимости.</w:t>
      </w:r>
    </w:p>
    <w:p w:rsidR="0089021D" w:rsidRPr="0023761D" w:rsidRDefault="0089021D" w:rsidP="00E9121B">
      <w:pPr>
        <w:spacing w:line="360" w:lineRule="auto"/>
        <w:jc w:val="both"/>
        <w:rPr>
          <w:sz w:val="28"/>
          <w:szCs w:val="28"/>
        </w:rPr>
      </w:pPr>
    </w:p>
    <w:p w:rsidR="0089021D" w:rsidRDefault="0089021D" w:rsidP="00AE3C42">
      <w:pPr>
        <w:spacing w:line="360" w:lineRule="auto"/>
        <w:jc w:val="both"/>
        <w:rPr>
          <w:sz w:val="28"/>
          <w:szCs w:val="28"/>
        </w:rPr>
      </w:pPr>
    </w:p>
    <w:p w:rsidR="00736B87" w:rsidRDefault="00736B87" w:rsidP="00373D03">
      <w:pPr>
        <w:pStyle w:val="2"/>
        <w:spacing w:before="0" w:line="360" w:lineRule="auto"/>
        <w:jc w:val="both"/>
        <w:rPr>
          <w:rFonts w:ascii="Times New Roman" w:hAnsi="Times New Roman" w:cs="Times New Roman"/>
          <w:i/>
          <w:color w:val="auto"/>
          <w:sz w:val="28"/>
        </w:rPr>
      </w:pPr>
      <w:r w:rsidRPr="00B400AC">
        <w:rPr>
          <w:rFonts w:ascii="Times New Roman" w:hAnsi="Times New Roman" w:cs="Times New Roman"/>
          <w:color w:val="auto"/>
          <w:sz w:val="28"/>
        </w:rPr>
        <w:lastRenderedPageBreak/>
        <w:tab/>
      </w:r>
      <w:bookmarkStart w:id="10" w:name="_Toc197870427"/>
      <w:r w:rsidR="0044745D">
        <w:rPr>
          <w:rFonts w:ascii="Times New Roman" w:hAnsi="Times New Roman" w:cs="Times New Roman"/>
          <w:color w:val="auto"/>
          <w:sz w:val="28"/>
        </w:rPr>
        <w:t>3</w:t>
      </w:r>
      <w:r w:rsidRPr="00B400AC">
        <w:rPr>
          <w:rFonts w:ascii="Times New Roman" w:hAnsi="Times New Roman" w:cs="Times New Roman"/>
          <w:color w:val="auto"/>
          <w:sz w:val="28"/>
        </w:rPr>
        <w:t>.</w:t>
      </w:r>
      <w:r>
        <w:rPr>
          <w:rFonts w:ascii="Times New Roman" w:hAnsi="Times New Roman" w:cs="Times New Roman"/>
          <w:color w:val="auto"/>
          <w:sz w:val="28"/>
        </w:rPr>
        <w:t>2</w:t>
      </w:r>
      <w:r w:rsidRPr="00B400AC">
        <w:rPr>
          <w:rFonts w:ascii="Times New Roman" w:hAnsi="Times New Roman" w:cs="Times New Roman"/>
          <w:color w:val="auto"/>
          <w:sz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</w:rPr>
        <w:t xml:space="preserve">Возникновение электродвижущей силы в образцах </w:t>
      </w:r>
      <w:r>
        <w:rPr>
          <w:rFonts w:ascii="Times New Roman" w:hAnsi="Times New Roman" w:cs="Times New Roman"/>
          <w:color w:val="auto"/>
          <w:sz w:val="28"/>
          <w:lang w:val="en-US"/>
        </w:rPr>
        <w:t>Zn</w:t>
      </w:r>
      <w:r w:rsidR="00771D1C">
        <w:rPr>
          <w:rFonts w:ascii="Times New Roman" w:hAnsi="Times New Roman" w:cs="Times New Roman"/>
          <w:color w:val="auto"/>
          <w:sz w:val="28"/>
        </w:rPr>
        <w:t>О</w:t>
      </w:r>
      <w:r w:rsidRPr="00736B87">
        <w:rPr>
          <w:rFonts w:ascii="Times New Roman" w:hAnsi="Times New Roman" w:cs="Times New Roman"/>
          <w:color w:val="auto"/>
          <w:sz w:val="28"/>
        </w:rPr>
        <w:t>/</w:t>
      </w:r>
      <w:r>
        <w:rPr>
          <w:rFonts w:ascii="Times New Roman" w:hAnsi="Times New Roman" w:cs="Times New Roman"/>
          <w:color w:val="auto"/>
          <w:sz w:val="28"/>
          <w:lang w:val="en-US"/>
        </w:rPr>
        <w:t>Zn</w:t>
      </w:r>
      <w:r w:rsidR="00771D1C">
        <w:rPr>
          <w:rFonts w:ascii="Times New Roman" w:hAnsi="Times New Roman" w:cs="Times New Roman"/>
          <w:color w:val="auto"/>
          <w:sz w:val="28"/>
        </w:rPr>
        <w:t>О</w:t>
      </w:r>
      <w:r w:rsidRPr="00736B87">
        <w:rPr>
          <w:rFonts w:ascii="Times New Roman" w:hAnsi="Times New Roman" w:cs="Times New Roman"/>
          <w:color w:val="auto"/>
          <w:sz w:val="28"/>
        </w:rPr>
        <w:t>-</w:t>
      </w:r>
      <w:r w:rsidRPr="00736B87">
        <w:rPr>
          <w:rFonts w:ascii="Times New Roman" w:hAnsi="Times New Roman" w:cs="Times New Roman"/>
          <w:i/>
          <w:color w:val="auto"/>
          <w:sz w:val="28"/>
          <w:lang w:val="en-US"/>
        </w:rPr>
        <w:t>M</w:t>
      </w:r>
      <w:r w:rsidR="00771D1C">
        <w:rPr>
          <w:rFonts w:ascii="Times New Roman" w:hAnsi="Times New Roman" w:cs="Times New Roman"/>
          <w:i/>
          <w:color w:val="auto"/>
          <w:sz w:val="28"/>
        </w:rPr>
        <w:t>е</w:t>
      </w:r>
      <w:bookmarkEnd w:id="10"/>
    </w:p>
    <w:p w:rsidR="009E2FF2" w:rsidRPr="009E2FF2" w:rsidRDefault="009E2FF2" w:rsidP="009E2FF2"/>
    <w:p w:rsidR="00C8421E" w:rsidRPr="00885075" w:rsidRDefault="00885075" w:rsidP="0077504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Выполним анализ механизма появления ЭДС в </w:t>
      </w:r>
      <w:r>
        <w:rPr>
          <w:sz w:val="28"/>
          <w:szCs w:val="28"/>
          <w:lang w:val="en-US"/>
        </w:rPr>
        <w:t>Zn</w:t>
      </w:r>
      <w:r>
        <w:rPr>
          <w:sz w:val="28"/>
          <w:szCs w:val="28"/>
        </w:rPr>
        <w:t xml:space="preserve">О. Учитываем, что образец однородно легирован и не имеет флуктуаций концентраций примеси в своём объёме. </w:t>
      </w:r>
      <w:r w:rsidRPr="00885075">
        <w:rPr>
          <w:sz w:val="28"/>
          <w:szCs w:val="28"/>
        </w:rPr>
        <w:t xml:space="preserve">[17]. </w:t>
      </w:r>
      <w:r w:rsidR="00C8421E">
        <w:rPr>
          <w:sz w:val="28"/>
          <w:szCs w:val="28"/>
        </w:rPr>
        <w:t xml:space="preserve">На рисунке </w:t>
      </w:r>
      <w:r w:rsidR="00E9121B">
        <w:rPr>
          <w:sz w:val="28"/>
          <w:szCs w:val="28"/>
        </w:rPr>
        <w:t>9</w:t>
      </w:r>
      <w:r w:rsidR="00C8421E">
        <w:rPr>
          <w:sz w:val="28"/>
          <w:szCs w:val="28"/>
        </w:rPr>
        <w:t xml:space="preserve"> изображена кинетика температурного изменения исследуемого образца во времени.</w:t>
      </w:r>
    </w:p>
    <w:p w:rsidR="00736B87" w:rsidRDefault="0077504F" w:rsidP="00AE3C42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w:drawing>
          <wp:anchor distT="0" distB="0" distL="0" distR="0" simplePos="0" relativeHeight="251676672" behindDoc="0" locked="0" layoutInCell="1" allowOverlap="1" wp14:anchorId="496F00E4" wp14:editId="4281F7A1">
            <wp:simplePos x="0" y="0"/>
            <wp:positionH relativeFrom="margin">
              <wp:posOffset>652780</wp:posOffset>
            </wp:positionH>
            <wp:positionV relativeFrom="paragraph">
              <wp:posOffset>327025</wp:posOffset>
            </wp:positionV>
            <wp:extent cx="4635409" cy="2316479"/>
            <wp:effectExtent l="0" t="0" r="0" b="8255"/>
            <wp:wrapTopAndBottom/>
            <wp:docPr id="265" name="image1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13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5409" cy="2316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6B87" w:rsidRDefault="0077504F" w:rsidP="00E9121B">
      <w:pPr>
        <w:spacing w:line="360" w:lineRule="auto"/>
        <w:jc w:val="center"/>
        <w:rPr>
          <w:sz w:val="28"/>
          <w:szCs w:val="28"/>
        </w:rPr>
      </w:pPr>
      <w:r w:rsidRPr="0077504F">
        <w:rPr>
          <w:sz w:val="28"/>
          <w:szCs w:val="28"/>
        </w:rPr>
        <w:t xml:space="preserve">Рисунок </w:t>
      </w:r>
      <w:r w:rsidR="00E9121B">
        <w:rPr>
          <w:sz w:val="28"/>
          <w:szCs w:val="28"/>
        </w:rPr>
        <w:t>9</w:t>
      </w:r>
      <w:r w:rsidRPr="0077504F">
        <w:rPr>
          <w:sz w:val="28"/>
          <w:szCs w:val="28"/>
        </w:rPr>
        <w:t xml:space="preserve"> – </w:t>
      </w:r>
      <w:r w:rsidR="00567B3A">
        <w:rPr>
          <w:sz w:val="28"/>
          <w:szCs w:val="28"/>
        </w:rPr>
        <w:t>Температурно-временная зависимость образца</w:t>
      </w:r>
    </w:p>
    <w:p w:rsidR="005F6353" w:rsidRDefault="005F6353" w:rsidP="00A45885">
      <w:pPr>
        <w:pStyle w:val="af"/>
        <w:spacing w:line="360" w:lineRule="auto"/>
        <w:ind w:left="0"/>
        <w:jc w:val="both"/>
      </w:pPr>
    </w:p>
    <w:p w:rsidR="00350F93" w:rsidRDefault="005F6353" w:rsidP="005F6353">
      <w:pPr>
        <w:pStyle w:val="af"/>
        <w:spacing w:line="360" w:lineRule="auto"/>
        <w:ind w:left="0"/>
        <w:jc w:val="both"/>
      </w:pPr>
      <w:r>
        <w:tab/>
      </w:r>
      <w:r w:rsidR="00BB0EEB">
        <w:t xml:space="preserve">Таким образом, образец равномерно нагревается по экспоненте. Для его нагрева в рамках эксперимента применяем трубную печь. </w:t>
      </w:r>
      <w:r w:rsidR="00567B3A" w:rsidRPr="00567B3A">
        <w:t>Во время отжига</w:t>
      </w:r>
      <w:r w:rsidR="00350543" w:rsidRPr="00567B3A">
        <w:t xml:space="preserve"> происходит ионизация активных дефектов</w:t>
      </w:r>
      <w:r w:rsidR="00567B3A" w:rsidRPr="00567B3A">
        <w:t xml:space="preserve">, а также </w:t>
      </w:r>
      <w:r w:rsidR="00350543" w:rsidRPr="00567B3A">
        <w:t>донорной</w:t>
      </w:r>
      <w:r w:rsidR="00350543" w:rsidRPr="00567B3A">
        <w:rPr>
          <w:spacing w:val="7"/>
        </w:rPr>
        <w:t xml:space="preserve"> </w:t>
      </w:r>
      <w:r w:rsidR="00350543" w:rsidRPr="00567B3A">
        <w:t>(для</w:t>
      </w:r>
      <w:r w:rsidR="00350543" w:rsidRPr="00350543">
        <w:rPr>
          <w:spacing w:val="11"/>
        </w:rPr>
        <w:t xml:space="preserve"> </w:t>
      </w:r>
      <w:r w:rsidR="00350543" w:rsidRPr="00350543">
        <w:t>ZnО-Fе</w:t>
      </w:r>
      <w:r w:rsidR="00350543" w:rsidRPr="00350543">
        <w:rPr>
          <w:spacing w:val="7"/>
        </w:rPr>
        <w:t xml:space="preserve"> </w:t>
      </w:r>
      <w:r w:rsidR="00350543" w:rsidRPr="00350543">
        <w:t>–</w:t>
      </w:r>
      <w:r w:rsidR="00350543" w:rsidRPr="00350543">
        <w:rPr>
          <w:spacing w:val="8"/>
        </w:rPr>
        <w:t xml:space="preserve"> </w:t>
      </w:r>
      <w:r w:rsidR="00350543" w:rsidRPr="00350543">
        <w:t>Fe</w:t>
      </w:r>
      <w:r w:rsidR="00350543" w:rsidRPr="00350543">
        <w:rPr>
          <w:vertAlign w:val="superscript"/>
        </w:rPr>
        <w:t>3+</w:t>
      </w:r>
      <w:r w:rsidR="00350543" w:rsidRPr="00350543">
        <w:t>)</w:t>
      </w:r>
      <w:r w:rsidR="00350543" w:rsidRPr="00350543">
        <w:rPr>
          <w:spacing w:val="3"/>
        </w:rPr>
        <w:t xml:space="preserve"> </w:t>
      </w:r>
      <w:r w:rsidR="00350543" w:rsidRPr="00350543">
        <w:t>или</w:t>
      </w:r>
      <w:r w:rsidR="00350543" w:rsidRPr="00350543">
        <w:rPr>
          <w:spacing w:val="7"/>
        </w:rPr>
        <w:t xml:space="preserve"> </w:t>
      </w:r>
      <w:r w:rsidR="00350543" w:rsidRPr="00350543">
        <w:t>акцепторной</w:t>
      </w:r>
      <w:r w:rsidR="00350543" w:rsidRPr="00350543">
        <w:rPr>
          <w:spacing w:val="7"/>
        </w:rPr>
        <w:t xml:space="preserve"> </w:t>
      </w:r>
      <w:r w:rsidR="00350543" w:rsidRPr="00350543">
        <w:t>(для</w:t>
      </w:r>
      <w:r w:rsidR="00350543" w:rsidRPr="00350543">
        <w:rPr>
          <w:spacing w:val="8"/>
        </w:rPr>
        <w:t xml:space="preserve"> </w:t>
      </w:r>
      <w:r w:rsidR="00350543" w:rsidRPr="00350543">
        <w:t>Zn</w:t>
      </w:r>
      <w:r w:rsidR="00350543">
        <w:t>О</w:t>
      </w:r>
      <w:r w:rsidR="00350543" w:rsidRPr="00350543">
        <w:t>-</w:t>
      </w:r>
      <w:r w:rsidR="00350543">
        <w:t>С</w:t>
      </w:r>
      <w:r w:rsidR="00350543" w:rsidRPr="00350543">
        <w:t xml:space="preserve">u </w:t>
      </w:r>
      <w:r w:rsidR="00350543">
        <w:t>С</w:t>
      </w:r>
      <w:r w:rsidR="00350543" w:rsidRPr="00350543">
        <w:t>u</w:t>
      </w:r>
      <w:r w:rsidR="00350543" w:rsidRPr="00350543">
        <w:rPr>
          <w:vertAlign w:val="superscript"/>
        </w:rPr>
        <w:t>+</w:t>
      </w:r>
      <w:r w:rsidR="00350543" w:rsidRPr="00350543">
        <w:t xml:space="preserve">) примеси. </w:t>
      </w:r>
      <w:r w:rsidR="006E0D7C">
        <w:t>В результате</w:t>
      </w:r>
      <w:r w:rsidR="00350543" w:rsidRPr="00350543">
        <w:t xml:space="preserve"> количество свободных носителей заряда возрастает.</w:t>
      </w:r>
      <w:r w:rsidR="006E0D7C">
        <w:t xml:space="preserve"> </w:t>
      </w:r>
      <w:r w:rsidR="0077504F" w:rsidRPr="006E0D7C">
        <w:t xml:space="preserve">При некоторой критической температуре </w:t>
      </w:r>
      <w:r w:rsidR="0077504F" w:rsidRPr="006E0D7C">
        <w:rPr>
          <w:i/>
        </w:rPr>
        <w:t>T</w:t>
      </w:r>
      <w:r w:rsidR="0077504F" w:rsidRPr="006E0D7C">
        <w:rPr>
          <w:i/>
          <w:vertAlign w:val="subscript"/>
        </w:rPr>
        <w:t>cr</w:t>
      </w:r>
      <w:r w:rsidR="0077504F" w:rsidRPr="006E0D7C">
        <w:rPr>
          <w:i/>
        </w:rPr>
        <w:t xml:space="preserve"> </w:t>
      </w:r>
      <w:r w:rsidR="006E0D7C" w:rsidRPr="006E0D7C">
        <w:t>справедливо выражение</w:t>
      </w:r>
      <w:r w:rsidR="0077504F" w:rsidRPr="006E0D7C">
        <w:rPr>
          <w:spacing w:val="1"/>
        </w:rPr>
        <w:t xml:space="preserve"> </w:t>
      </w:r>
      <w:r w:rsidR="0077504F" w:rsidRPr="006E0D7C">
        <w:t>(</w:t>
      </w:r>
      <w:r w:rsidR="00A45885" w:rsidRPr="006E0D7C">
        <w:t>5</w:t>
      </w:r>
      <w:r w:rsidR="0077504F" w:rsidRPr="006E0D7C">
        <w:t>)</w:t>
      </w:r>
      <w:r w:rsidR="00A45885" w:rsidRPr="006E0D7C">
        <w:t xml:space="preserve">. </w:t>
      </w:r>
      <w:r w:rsidR="00350F93">
        <w:t xml:space="preserve">Произойдёт ионизация форм </w:t>
      </w:r>
      <w:r w:rsidR="00350F93" w:rsidRPr="00350F93">
        <w:t>Cu</w:t>
      </w:r>
      <w:r w:rsidR="00350F93" w:rsidRPr="00350F93">
        <w:rPr>
          <w:vertAlign w:val="superscript"/>
        </w:rPr>
        <w:t>2+</w:t>
      </w:r>
      <w:r w:rsidR="00350F93" w:rsidRPr="00350F93">
        <w:t xml:space="preserve"> и Fe</w:t>
      </w:r>
      <w:r w:rsidR="00350F93" w:rsidRPr="00350F93">
        <w:rPr>
          <w:vertAlign w:val="superscript"/>
        </w:rPr>
        <w:t>2+</w:t>
      </w:r>
      <w:r w:rsidR="00350F93" w:rsidRPr="00350F93">
        <w:t>, что приведёт к скачку роста концентрации носителей заряда в образце.</w:t>
      </w:r>
    </w:p>
    <w:p w:rsidR="00A45885" w:rsidRPr="005C36CC" w:rsidRDefault="005C36CC" w:rsidP="005C36CC">
      <w:pPr>
        <w:pStyle w:val="af"/>
        <w:spacing w:line="360" w:lineRule="auto"/>
        <w:ind w:left="0"/>
        <w:jc w:val="both"/>
      </w:pPr>
      <w:r w:rsidRPr="005C36CC">
        <w:tab/>
        <w:t>Из-за возник</w:t>
      </w:r>
      <w:r>
        <w:t>ающ</w:t>
      </w:r>
      <w:r w:rsidRPr="005C36CC">
        <w:t xml:space="preserve">их затрат энергии во время процесса наблюдается охлаждение образца на величину: </w:t>
      </w:r>
      <w:r w:rsidR="0077504F" w:rsidRPr="005C36CC">
        <w:t>Δ</w:t>
      </w:r>
      <w:r w:rsidR="0077504F" w:rsidRPr="005C36CC">
        <w:rPr>
          <w:i/>
        </w:rPr>
        <w:t>T</w:t>
      </w:r>
      <w:r w:rsidR="00A45885" w:rsidRPr="005C36CC">
        <w:rPr>
          <w:i/>
        </w:rPr>
        <w:t xml:space="preserve"> </w:t>
      </w:r>
      <w:r w:rsidR="0077504F" w:rsidRPr="005C36CC">
        <w:t>=</w:t>
      </w:r>
      <w:r w:rsidR="0077504F" w:rsidRPr="005C36CC">
        <w:rPr>
          <w:spacing w:val="-3"/>
        </w:rPr>
        <w:t xml:space="preserve"> </w:t>
      </w:r>
      <w:r w:rsidR="0077504F" w:rsidRPr="005C36CC">
        <w:rPr>
          <w:i/>
        </w:rPr>
        <w:t>T</w:t>
      </w:r>
      <w:r w:rsidR="0077504F" w:rsidRPr="005C36CC">
        <w:rPr>
          <w:i/>
          <w:vertAlign w:val="subscript"/>
        </w:rPr>
        <w:t>ct</w:t>
      </w:r>
      <w:r w:rsidR="0077504F" w:rsidRPr="005C36CC">
        <w:rPr>
          <w:i/>
          <w:spacing w:val="-2"/>
        </w:rPr>
        <w:t xml:space="preserve"> </w:t>
      </w:r>
      <w:r w:rsidR="0077504F" w:rsidRPr="005C36CC">
        <w:t>–</w:t>
      </w:r>
      <w:r w:rsidR="0077504F" w:rsidRPr="005C36CC">
        <w:rPr>
          <w:spacing w:val="-2"/>
        </w:rPr>
        <w:t xml:space="preserve"> </w:t>
      </w:r>
      <w:r w:rsidR="0077504F" w:rsidRPr="005C36CC">
        <w:rPr>
          <w:i/>
        </w:rPr>
        <w:t>T</w:t>
      </w:r>
      <w:r w:rsidR="0077504F" w:rsidRPr="005C36CC">
        <w:rPr>
          <w:i/>
          <w:vertAlign w:val="subscript"/>
        </w:rPr>
        <w:t>cool</w:t>
      </w:r>
      <w:r w:rsidR="0077504F" w:rsidRPr="005C36CC">
        <w:t>.</w:t>
      </w:r>
    </w:p>
    <w:p w:rsidR="007B5470" w:rsidRPr="007B5470" w:rsidRDefault="007B5470" w:rsidP="00A45885">
      <w:pPr>
        <w:pStyle w:val="ab"/>
        <w:widowControl w:val="0"/>
        <w:tabs>
          <w:tab w:val="left" w:pos="459"/>
        </w:tabs>
        <w:autoSpaceDE w:val="0"/>
        <w:autoSpaceDN w:val="0"/>
        <w:spacing w:line="360" w:lineRule="auto"/>
        <w:ind w:left="0" w:firstLine="0"/>
        <w:contextualSpacing w:val="0"/>
        <w:rPr>
          <w:sz w:val="28"/>
          <w:szCs w:val="28"/>
          <w:highlight w:val="yellow"/>
        </w:rPr>
      </w:pPr>
      <w:r w:rsidRPr="007B5470">
        <w:rPr>
          <w:sz w:val="28"/>
          <w:szCs w:val="28"/>
        </w:rPr>
        <w:tab/>
        <w:t>Количественное поглощение теплоты процесса, представлено формулой (1</w:t>
      </w:r>
      <w:r w:rsidR="00347AD5">
        <w:rPr>
          <w:sz w:val="28"/>
          <w:szCs w:val="28"/>
        </w:rPr>
        <w:t>1</w:t>
      </w:r>
      <w:r w:rsidRPr="007B5470">
        <w:rPr>
          <w:sz w:val="28"/>
          <w:szCs w:val="28"/>
        </w:rPr>
        <w:t>):</w:t>
      </w:r>
    </w:p>
    <w:p w:rsidR="00A45885" w:rsidRPr="007B5470" w:rsidRDefault="007A7546" w:rsidP="00A45885">
      <w:pPr>
        <w:pStyle w:val="ab"/>
        <w:widowControl w:val="0"/>
        <w:tabs>
          <w:tab w:val="left" w:pos="459"/>
        </w:tabs>
        <w:autoSpaceDE w:val="0"/>
        <w:autoSpaceDN w:val="0"/>
        <w:spacing w:line="360" w:lineRule="auto"/>
        <w:ind w:left="0" w:firstLine="0"/>
        <w:contextualSpacing w:val="0"/>
        <w:jc w:val="right"/>
        <w:rPr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∆Q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`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hAnsi="Cambria Math"/>
            <w:sz w:val="28"/>
            <w:szCs w:val="28"/>
          </w:rPr>
          <m:t>∆Т</m:t>
        </m:r>
      </m:oMath>
      <w:r w:rsidR="00A45885" w:rsidRPr="007B5470">
        <w:rPr>
          <w:i/>
          <w:sz w:val="28"/>
          <w:szCs w:val="28"/>
        </w:rPr>
        <w:t xml:space="preserve">, </w:t>
      </w:r>
      <w:r w:rsidR="00A45885" w:rsidRPr="007B5470">
        <w:rPr>
          <w:sz w:val="28"/>
          <w:szCs w:val="28"/>
        </w:rPr>
        <w:tab/>
      </w:r>
      <w:r w:rsidR="00A45885" w:rsidRPr="007B5470">
        <w:rPr>
          <w:sz w:val="28"/>
          <w:szCs w:val="28"/>
        </w:rPr>
        <w:tab/>
      </w:r>
      <w:r w:rsidR="00A45885" w:rsidRPr="007B5470">
        <w:rPr>
          <w:sz w:val="28"/>
          <w:szCs w:val="28"/>
        </w:rPr>
        <w:tab/>
      </w:r>
      <w:r w:rsidR="00A45885" w:rsidRPr="007B5470">
        <w:rPr>
          <w:sz w:val="28"/>
          <w:szCs w:val="28"/>
        </w:rPr>
        <w:tab/>
      </w:r>
      <w:r w:rsidR="00A45885" w:rsidRPr="007B5470">
        <w:rPr>
          <w:sz w:val="28"/>
          <w:szCs w:val="28"/>
        </w:rPr>
        <w:tab/>
        <w:t>(1</w:t>
      </w:r>
      <w:r w:rsidR="00347AD5">
        <w:rPr>
          <w:sz w:val="28"/>
          <w:szCs w:val="28"/>
        </w:rPr>
        <w:t>1</w:t>
      </w:r>
      <w:r w:rsidR="00A45885" w:rsidRPr="007B5470">
        <w:rPr>
          <w:sz w:val="28"/>
          <w:szCs w:val="28"/>
        </w:rPr>
        <w:t>)</w:t>
      </w:r>
    </w:p>
    <w:p w:rsidR="0077504F" w:rsidRPr="007B5470" w:rsidRDefault="00A45885" w:rsidP="00382806">
      <w:pPr>
        <w:pStyle w:val="af"/>
        <w:spacing w:line="360" w:lineRule="auto"/>
        <w:ind w:left="0"/>
        <w:jc w:val="both"/>
      </w:pPr>
      <w:r w:rsidRPr="007B5470">
        <w:tab/>
      </w:r>
      <w:r w:rsidR="0077504F" w:rsidRPr="007B5470">
        <w:t>где</w:t>
      </w:r>
      <w:r w:rsidR="0077504F" w:rsidRPr="007B5470">
        <w:rPr>
          <w:spacing w:val="-2"/>
        </w:rPr>
        <w:t xml:space="preserve"> </w:t>
      </w:r>
      <w:r w:rsidR="0077504F" w:rsidRPr="007B5470">
        <w:rPr>
          <w:i/>
        </w:rPr>
        <w:t>C</w:t>
      </w:r>
      <w:r w:rsidR="0077504F" w:rsidRPr="007B5470">
        <w:rPr>
          <w:i/>
          <w:vertAlign w:val="subscript"/>
        </w:rPr>
        <w:t>f</w:t>
      </w:r>
      <w:r w:rsidR="0077504F" w:rsidRPr="007B5470">
        <w:rPr>
          <w:i/>
          <w:spacing w:val="-1"/>
        </w:rPr>
        <w:t xml:space="preserve"> </w:t>
      </w:r>
      <w:r w:rsidR="0077504F" w:rsidRPr="007B5470">
        <w:t>–</w:t>
      </w:r>
      <w:r w:rsidR="0077504F" w:rsidRPr="007B5470">
        <w:rPr>
          <w:spacing w:val="-1"/>
        </w:rPr>
        <w:t xml:space="preserve"> </w:t>
      </w:r>
      <w:r w:rsidR="0077504F" w:rsidRPr="007B5470">
        <w:t>теплоемкость</w:t>
      </w:r>
      <w:r w:rsidR="0077504F" w:rsidRPr="007B5470">
        <w:rPr>
          <w:spacing w:val="-2"/>
        </w:rPr>
        <w:t xml:space="preserve"> </w:t>
      </w:r>
      <w:r w:rsidR="0077504F" w:rsidRPr="007B5470">
        <w:t>пленки</w:t>
      </w:r>
      <w:r w:rsidR="007B5470" w:rsidRPr="007B5470">
        <w:t xml:space="preserve">; </w:t>
      </w:r>
      <w:r w:rsidR="007B5470" w:rsidRPr="007B5470">
        <w:rPr>
          <w:i/>
        </w:rPr>
        <w:t>m</w:t>
      </w:r>
      <w:r w:rsidR="007B5470" w:rsidRPr="007B5470">
        <w:rPr>
          <w:i/>
          <w:vertAlign w:val="subscript"/>
        </w:rPr>
        <w:t>f</w:t>
      </w:r>
      <w:r w:rsidR="007B5470" w:rsidRPr="007B5470">
        <w:rPr>
          <w:i/>
          <w:spacing w:val="-1"/>
        </w:rPr>
        <w:t xml:space="preserve"> </w:t>
      </w:r>
      <w:r w:rsidR="007B5470" w:rsidRPr="007B5470">
        <w:t>–</w:t>
      </w:r>
      <w:r w:rsidR="007B5470" w:rsidRPr="007B5470">
        <w:rPr>
          <w:spacing w:val="-1"/>
        </w:rPr>
        <w:t xml:space="preserve"> </w:t>
      </w:r>
      <w:r w:rsidR="007B5470" w:rsidRPr="007B5470">
        <w:t>масса</w:t>
      </w:r>
      <w:r w:rsidR="007B5470" w:rsidRPr="007B5470">
        <w:rPr>
          <w:spacing w:val="-4"/>
        </w:rPr>
        <w:t xml:space="preserve"> </w:t>
      </w:r>
      <w:r w:rsidR="007B5470" w:rsidRPr="007B5470">
        <w:t>пленки.</w:t>
      </w:r>
    </w:p>
    <w:p w:rsidR="00382806" w:rsidRDefault="007A45F1" w:rsidP="00382806">
      <w:pPr>
        <w:pStyle w:val="af"/>
        <w:spacing w:line="360" w:lineRule="auto"/>
        <w:ind w:left="0"/>
        <w:jc w:val="both"/>
      </w:pPr>
      <w:r w:rsidRPr="00762D52">
        <w:tab/>
      </w:r>
      <w:r>
        <w:t xml:space="preserve">Процесс поглощения теплоты </w:t>
      </w:r>
      <w:r w:rsidR="001601F7">
        <w:t xml:space="preserve">вновь приведёт к охлаждению материала. </w:t>
      </w:r>
      <w:r w:rsidR="001601F7">
        <w:lastRenderedPageBreak/>
        <w:t xml:space="preserve">В результате, повторное охлаждение приводит к достижению величины температуры образца меньше критического значения </w:t>
      </w:r>
      <w:r w:rsidR="001601F7" w:rsidRPr="001601F7">
        <w:rPr>
          <w:i/>
        </w:rPr>
        <w:t>Т</w:t>
      </w:r>
      <w:r w:rsidR="001601F7" w:rsidRPr="001601F7">
        <w:rPr>
          <w:i/>
          <w:vertAlign w:val="subscript"/>
        </w:rPr>
        <w:t>cr</w:t>
      </w:r>
      <w:r w:rsidR="001601F7">
        <w:t xml:space="preserve">. При этом нагревательный элемент продолжает функционировать, вызывая повторный нагрев до значения </w:t>
      </w:r>
      <w:r w:rsidR="001601F7" w:rsidRPr="001601F7">
        <w:rPr>
          <w:i/>
        </w:rPr>
        <w:t>Т</w:t>
      </w:r>
      <w:r w:rsidR="001601F7" w:rsidRPr="001601F7">
        <w:rPr>
          <w:i/>
          <w:vertAlign w:val="subscript"/>
        </w:rPr>
        <w:t>cr</w:t>
      </w:r>
      <w:r w:rsidR="001601F7">
        <w:t>. Получается, что данные процессы приобретут циклический характер. Таким образом, создан автоколебательный процесс, существующий в ограниченных диапазонах значений температур</w:t>
      </w:r>
      <w:r w:rsidR="00382806" w:rsidRPr="001601F7">
        <w:t xml:space="preserve"> [18</w:t>
      </w:r>
      <w:r w:rsidR="009B0BDD" w:rsidRPr="001601F7">
        <w:t>, 19</w:t>
      </w:r>
      <w:r w:rsidR="00382806" w:rsidRPr="001601F7">
        <w:t>].</w:t>
      </w:r>
    </w:p>
    <w:p w:rsidR="006E0046" w:rsidRDefault="006E0046" w:rsidP="00C241EC">
      <w:pPr>
        <w:pStyle w:val="af"/>
        <w:spacing w:line="360" w:lineRule="auto"/>
        <w:ind w:left="0"/>
        <w:jc w:val="both"/>
      </w:pPr>
      <w:r>
        <w:tab/>
        <w:t>Рассмотрим вольт-временную зависимость образца, отражаюшую изменение напряжения. Скачки обусловлены появлением переходов металл-диэлектрик</w:t>
      </w:r>
      <w:r w:rsidRPr="006E0046">
        <w:rPr>
          <w:color w:val="FFFFFF" w:themeColor="background1"/>
        </w:rPr>
        <w:t>и</w:t>
      </w:r>
      <w:r>
        <w:t xml:space="preserve">после чего следует релаксация по экспоненте. Автоколебательные процессы вызовут будущие скачки </w:t>
      </w:r>
      <w:r w:rsidRPr="006E0046">
        <w:rPr>
          <w:i/>
          <w:lang w:val="en-US"/>
        </w:rPr>
        <w:t>U</w:t>
      </w:r>
      <w:r w:rsidRPr="006E0046">
        <w:t xml:space="preserve"> </w:t>
      </w:r>
      <w:r>
        <w:t xml:space="preserve">образца во время повышения температуры. </w:t>
      </w:r>
    </w:p>
    <w:p w:rsidR="006E0046" w:rsidRPr="006E0046" w:rsidRDefault="006E0046" w:rsidP="00C241EC">
      <w:pPr>
        <w:pStyle w:val="af"/>
        <w:spacing w:line="360" w:lineRule="auto"/>
        <w:ind w:left="0"/>
        <w:jc w:val="both"/>
      </w:pPr>
      <w:r>
        <w:tab/>
        <w:t xml:space="preserve">Таким образом, образуется эффективное действующее </w:t>
      </w:r>
      <w:r w:rsidR="001A1D98" w:rsidRPr="001A1D98">
        <w:rPr>
          <w:i/>
          <w:lang w:val="en-US"/>
        </w:rPr>
        <w:t>U</w:t>
      </w:r>
      <w:r>
        <w:t>. Его величину можно измерить посредством вольтметра.</w:t>
      </w:r>
    </w:p>
    <w:p w:rsidR="00736B87" w:rsidRDefault="00382806" w:rsidP="00382806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A111DA8" wp14:editId="6DAB8ED2">
            <wp:extent cx="3413861" cy="2133600"/>
            <wp:effectExtent l="0" t="0" r="0" b="0"/>
            <wp:docPr id="269" name="image1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13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3861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EEB" w:rsidRDefault="00382806" w:rsidP="00BB0EEB">
      <w:pPr>
        <w:spacing w:line="360" w:lineRule="auto"/>
        <w:jc w:val="center"/>
        <w:rPr>
          <w:sz w:val="28"/>
          <w:szCs w:val="28"/>
        </w:rPr>
      </w:pPr>
      <w:r w:rsidRPr="00382806">
        <w:rPr>
          <w:sz w:val="28"/>
          <w:szCs w:val="28"/>
        </w:rPr>
        <w:t xml:space="preserve">Рисунок </w:t>
      </w:r>
      <w:r w:rsidR="0019337F">
        <w:rPr>
          <w:sz w:val="28"/>
          <w:szCs w:val="28"/>
        </w:rPr>
        <w:t>1</w:t>
      </w:r>
      <w:r w:rsidR="00E9121B">
        <w:rPr>
          <w:sz w:val="28"/>
          <w:szCs w:val="28"/>
        </w:rPr>
        <w:t>0</w:t>
      </w:r>
      <w:r w:rsidRPr="00382806">
        <w:rPr>
          <w:sz w:val="28"/>
          <w:szCs w:val="28"/>
        </w:rPr>
        <w:t xml:space="preserve"> – </w:t>
      </w:r>
      <w:r w:rsidR="00BB0EEB">
        <w:rPr>
          <w:sz w:val="28"/>
          <w:szCs w:val="28"/>
        </w:rPr>
        <w:t>Вольт-временная зависимость образца</w:t>
      </w:r>
    </w:p>
    <w:p w:rsidR="00736B87" w:rsidRDefault="00736B87" w:rsidP="00382806">
      <w:pPr>
        <w:spacing w:line="360" w:lineRule="auto"/>
        <w:jc w:val="both"/>
        <w:rPr>
          <w:sz w:val="28"/>
          <w:szCs w:val="28"/>
        </w:rPr>
      </w:pPr>
    </w:p>
    <w:p w:rsidR="00114B9B" w:rsidRDefault="00114B9B" w:rsidP="00A95CF0">
      <w:pPr>
        <w:pStyle w:val="2"/>
        <w:spacing w:before="0" w:line="360" w:lineRule="auto"/>
        <w:jc w:val="both"/>
        <w:rPr>
          <w:rFonts w:ascii="Times New Roman" w:hAnsi="Times New Roman" w:cs="Times New Roman"/>
          <w:color w:val="auto"/>
          <w:sz w:val="28"/>
        </w:rPr>
      </w:pPr>
      <w:r w:rsidRPr="00B400AC">
        <w:rPr>
          <w:rFonts w:ascii="Times New Roman" w:hAnsi="Times New Roman" w:cs="Times New Roman"/>
          <w:color w:val="auto"/>
          <w:sz w:val="28"/>
        </w:rPr>
        <w:tab/>
      </w:r>
      <w:bookmarkStart w:id="11" w:name="_Toc197870428"/>
      <w:r w:rsidR="0044745D">
        <w:rPr>
          <w:rFonts w:ascii="Times New Roman" w:hAnsi="Times New Roman" w:cs="Times New Roman"/>
          <w:color w:val="auto"/>
          <w:sz w:val="28"/>
        </w:rPr>
        <w:t>3</w:t>
      </w:r>
      <w:r w:rsidRPr="00B400AC">
        <w:rPr>
          <w:rFonts w:ascii="Times New Roman" w:hAnsi="Times New Roman" w:cs="Times New Roman"/>
          <w:color w:val="auto"/>
          <w:sz w:val="28"/>
        </w:rPr>
        <w:t>.</w:t>
      </w:r>
      <w:r>
        <w:rPr>
          <w:rFonts w:ascii="Times New Roman" w:hAnsi="Times New Roman" w:cs="Times New Roman"/>
          <w:color w:val="auto"/>
          <w:sz w:val="28"/>
        </w:rPr>
        <w:t>3</w:t>
      </w:r>
      <w:r w:rsidRPr="00B400AC">
        <w:rPr>
          <w:rFonts w:ascii="Times New Roman" w:hAnsi="Times New Roman" w:cs="Times New Roman"/>
          <w:color w:val="auto"/>
          <w:sz w:val="28"/>
        </w:rPr>
        <w:t xml:space="preserve"> </w:t>
      </w:r>
      <w:r w:rsidR="00E87756">
        <w:rPr>
          <w:rFonts w:ascii="Times New Roman" w:hAnsi="Times New Roman" w:cs="Times New Roman"/>
          <w:color w:val="auto"/>
          <w:sz w:val="28"/>
        </w:rPr>
        <w:t>Исследование газочувствительности</w:t>
      </w:r>
      <w:r w:rsidR="00541DF0">
        <w:rPr>
          <w:rFonts w:ascii="Times New Roman" w:hAnsi="Times New Roman" w:cs="Times New Roman"/>
          <w:color w:val="auto"/>
          <w:sz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</w:rPr>
        <w:t>стр</w:t>
      </w:r>
      <w:r w:rsidR="00DF24C8">
        <w:rPr>
          <w:rFonts w:ascii="Times New Roman" w:hAnsi="Times New Roman" w:cs="Times New Roman"/>
          <w:color w:val="auto"/>
          <w:sz w:val="28"/>
        </w:rPr>
        <w:t>уктур</w:t>
      </w:r>
      <w:bookmarkEnd w:id="11"/>
    </w:p>
    <w:p w:rsidR="009E2FF2" w:rsidRPr="009E2FF2" w:rsidRDefault="009E2FF2" w:rsidP="009E2FF2"/>
    <w:p w:rsidR="00D07A2B" w:rsidRDefault="00831C01" w:rsidP="00AE3C4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Ключевой характеристикой газовых </w:t>
      </w:r>
      <w:r w:rsidR="00D07A2B">
        <w:rPr>
          <w:sz w:val="28"/>
          <w:szCs w:val="28"/>
        </w:rPr>
        <w:t>датчиков</w:t>
      </w:r>
      <w:r>
        <w:rPr>
          <w:sz w:val="28"/>
          <w:szCs w:val="28"/>
        </w:rPr>
        <w:t xml:space="preserve"> является газочувствительность. </w:t>
      </w:r>
      <w:r w:rsidR="00D07A2B">
        <w:rPr>
          <w:sz w:val="28"/>
          <w:szCs w:val="28"/>
        </w:rPr>
        <w:t>Чтобы оценить его эффективность необходимо построить зависимости от температуры и концентрации анализирующего газа.</w:t>
      </w:r>
    </w:p>
    <w:p w:rsidR="00D07A2B" w:rsidRPr="00D07A2B" w:rsidRDefault="00D07A2B" w:rsidP="00AE3C4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Учитываем воздействие на чувствительный элемент датчика анализирующего газа и вычисляем газочувствительность в виде модуля </w:t>
      </w:r>
      <w:r>
        <w:rPr>
          <w:sz w:val="28"/>
          <w:szCs w:val="28"/>
        </w:rPr>
        <w:lastRenderedPageBreak/>
        <w:t xml:space="preserve">относительного изменения ЭДС. Итоговый результат переводим в проценты </w:t>
      </w:r>
      <w:r w:rsidRPr="00627BE6">
        <w:rPr>
          <w:sz w:val="28"/>
          <w:szCs w:val="28"/>
        </w:rPr>
        <w:t>[20]</w:t>
      </w:r>
      <w:r>
        <w:rPr>
          <w:sz w:val="28"/>
          <w:szCs w:val="28"/>
        </w:rPr>
        <w:t>.</w:t>
      </w:r>
    </w:p>
    <w:p w:rsidR="00AF6878" w:rsidRPr="002B5EA7" w:rsidRDefault="002B5EA7" w:rsidP="00AE3C42">
      <w:pPr>
        <w:spacing w:line="360" w:lineRule="auto"/>
        <w:jc w:val="both"/>
        <w:rPr>
          <w:sz w:val="28"/>
          <w:szCs w:val="28"/>
        </w:rPr>
      </w:pPr>
      <w:r w:rsidRPr="002B5EA7">
        <w:rPr>
          <w:sz w:val="28"/>
          <w:szCs w:val="28"/>
        </w:rPr>
        <w:tab/>
        <w:t>Обратимся к</w:t>
      </w:r>
      <w:r w:rsidR="0051735B" w:rsidRPr="002B5EA7">
        <w:rPr>
          <w:sz w:val="28"/>
          <w:szCs w:val="28"/>
        </w:rPr>
        <w:t xml:space="preserve"> </w:t>
      </w:r>
      <w:r w:rsidRPr="002B5EA7">
        <w:rPr>
          <w:sz w:val="28"/>
          <w:szCs w:val="28"/>
        </w:rPr>
        <w:t>уравнению</w:t>
      </w:r>
      <w:r w:rsidR="0051735B" w:rsidRPr="002B5EA7">
        <w:rPr>
          <w:sz w:val="28"/>
          <w:szCs w:val="28"/>
        </w:rPr>
        <w:t xml:space="preserve"> (1</w:t>
      </w:r>
      <w:r w:rsidR="00347AD5" w:rsidRPr="002B5EA7">
        <w:rPr>
          <w:sz w:val="28"/>
          <w:szCs w:val="28"/>
        </w:rPr>
        <w:t>2</w:t>
      </w:r>
      <w:r w:rsidR="0051735B" w:rsidRPr="002B5EA7">
        <w:rPr>
          <w:sz w:val="28"/>
          <w:szCs w:val="28"/>
        </w:rPr>
        <w:t>).</w:t>
      </w:r>
    </w:p>
    <w:p w:rsidR="00ED1534" w:rsidRPr="00CB7FD7" w:rsidRDefault="00ED1534" w:rsidP="00ED1534">
      <w:pPr>
        <w:pStyle w:val="af"/>
        <w:spacing w:line="360" w:lineRule="auto"/>
        <w:ind w:left="0"/>
        <w:jc w:val="right"/>
      </w:pPr>
      <w:r w:rsidRPr="00CB7FD7">
        <w:rPr>
          <w:noProof/>
        </w:rPr>
        <w:drawing>
          <wp:inline distT="0" distB="0" distL="0" distR="0" wp14:anchorId="299FCF56" wp14:editId="7C97BBEE">
            <wp:extent cx="2115054" cy="62939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82919" cy="64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7FD7">
        <w:tab/>
      </w:r>
      <w:r w:rsidRPr="00CB7FD7">
        <w:tab/>
      </w:r>
      <w:r w:rsidRPr="00CB7FD7">
        <w:tab/>
      </w:r>
      <w:r w:rsidRPr="00CB7FD7">
        <w:tab/>
        <w:t>(12)</w:t>
      </w:r>
    </w:p>
    <w:p w:rsidR="00AF6878" w:rsidRPr="00CB7FD7" w:rsidRDefault="00AF6878" w:rsidP="000120F5">
      <w:pPr>
        <w:pStyle w:val="af"/>
        <w:spacing w:line="360" w:lineRule="auto"/>
        <w:ind w:left="0"/>
        <w:jc w:val="both"/>
      </w:pPr>
      <w:r w:rsidRPr="00CB7FD7">
        <w:tab/>
        <w:t>где</w:t>
      </w:r>
      <w:r w:rsidRPr="00CB7FD7">
        <w:rPr>
          <w:spacing w:val="19"/>
        </w:rPr>
        <w:t xml:space="preserve"> </w:t>
      </w:r>
      <w:r w:rsidRPr="00CB7FD7">
        <w:rPr>
          <w:i/>
        </w:rPr>
        <w:t>U</w:t>
      </w:r>
      <w:r w:rsidR="00ED1534" w:rsidRPr="00CB7FD7">
        <w:rPr>
          <w:vertAlign w:val="subscript"/>
        </w:rPr>
        <w:t>газ</w:t>
      </w:r>
      <w:r w:rsidR="00771D1C" w:rsidRPr="00CB7FD7">
        <w:t xml:space="preserve"> </w:t>
      </w:r>
      <w:r w:rsidRPr="00CB7FD7">
        <w:t>–</w:t>
      </w:r>
      <w:r w:rsidRPr="00CB7FD7">
        <w:rPr>
          <w:spacing w:val="19"/>
        </w:rPr>
        <w:t xml:space="preserve"> </w:t>
      </w:r>
      <w:r w:rsidRPr="00CB7FD7">
        <w:t>разн</w:t>
      </w:r>
      <w:r w:rsidR="00771D1C" w:rsidRPr="00CB7FD7">
        <w:t>ица</w:t>
      </w:r>
      <w:r w:rsidRPr="00CB7FD7">
        <w:rPr>
          <w:spacing w:val="18"/>
        </w:rPr>
        <w:t xml:space="preserve"> </w:t>
      </w:r>
      <w:r w:rsidRPr="00CB7FD7">
        <w:t>потенциалов</w:t>
      </w:r>
      <w:r w:rsidRPr="00CB7FD7">
        <w:rPr>
          <w:spacing w:val="19"/>
        </w:rPr>
        <w:t xml:space="preserve"> </w:t>
      </w:r>
      <w:r w:rsidRPr="00CB7FD7">
        <w:t>в</w:t>
      </w:r>
      <w:r w:rsidRPr="00CB7FD7">
        <w:rPr>
          <w:spacing w:val="17"/>
        </w:rPr>
        <w:t xml:space="preserve"> </w:t>
      </w:r>
      <w:r w:rsidRPr="00CB7FD7">
        <w:t>п</w:t>
      </w:r>
      <w:r w:rsidR="00ED1534" w:rsidRPr="00CB7FD7">
        <w:rPr>
          <w:lang w:val="en-US"/>
        </w:rPr>
        <w:t>a</w:t>
      </w:r>
      <w:r w:rsidRPr="00CB7FD7">
        <w:t>рах</w:t>
      </w:r>
      <w:r w:rsidRPr="00CB7FD7">
        <w:rPr>
          <w:spacing w:val="17"/>
        </w:rPr>
        <w:t xml:space="preserve"> </w:t>
      </w:r>
      <w:r w:rsidRPr="00CB7FD7">
        <w:t>этанола</w:t>
      </w:r>
      <w:r w:rsidR="00771D1C" w:rsidRPr="00CB7FD7">
        <w:t xml:space="preserve">; </w:t>
      </w:r>
      <w:r w:rsidR="00771D1C" w:rsidRPr="00CB7FD7">
        <w:rPr>
          <w:i/>
        </w:rPr>
        <w:t>U</w:t>
      </w:r>
      <w:r w:rsidR="00ED1534" w:rsidRPr="00CB7FD7">
        <w:rPr>
          <w:vertAlign w:val="subscript"/>
        </w:rPr>
        <w:t>возд</w:t>
      </w:r>
      <w:r w:rsidR="00771D1C" w:rsidRPr="00CB7FD7">
        <w:t xml:space="preserve"> –</w:t>
      </w:r>
      <w:r w:rsidR="00771D1C" w:rsidRPr="00CB7FD7">
        <w:rPr>
          <w:spacing w:val="19"/>
        </w:rPr>
        <w:t xml:space="preserve"> </w:t>
      </w:r>
      <w:r w:rsidR="00771D1C" w:rsidRPr="00CB7FD7">
        <w:t>разница</w:t>
      </w:r>
      <w:r w:rsidR="00771D1C" w:rsidRPr="00CB7FD7">
        <w:rPr>
          <w:spacing w:val="18"/>
        </w:rPr>
        <w:t xml:space="preserve"> </w:t>
      </w:r>
      <w:r w:rsidR="00771D1C" w:rsidRPr="00CB7FD7">
        <w:t>потенциалов</w:t>
      </w:r>
      <w:r w:rsidR="00771D1C" w:rsidRPr="00CB7FD7">
        <w:rPr>
          <w:spacing w:val="19"/>
        </w:rPr>
        <w:t xml:space="preserve"> </w:t>
      </w:r>
      <w:r w:rsidR="00485DDC" w:rsidRPr="00CB7FD7">
        <w:t>в</w:t>
      </w:r>
      <w:r w:rsidR="00771D1C" w:rsidRPr="00CB7FD7">
        <w:rPr>
          <w:spacing w:val="17"/>
        </w:rPr>
        <w:t xml:space="preserve"> </w:t>
      </w:r>
      <w:r w:rsidR="00771D1C" w:rsidRPr="00CB7FD7">
        <w:t>воздухе.</w:t>
      </w:r>
    </w:p>
    <w:p w:rsidR="009B0F5F" w:rsidRDefault="00485DDC" w:rsidP="00485DDC">
      <w:pPr>
        <w:pStyle w:val="af"/>
        <w:spacing w:line="360" w:lineRule="auto"/>
        <w:ind w:left="0"/>
        <w:jc w:val="both"/>
      </w:pPr>
      <w:r w:rsidRPr="00CB7FD7">
        <w:tab/>
        <w:t>Для построения функциональной зависимости зададимся температурой в 200 °С. Рисунок 1</w:t>
      </w:r>
      <w:r w:rsidR="00E9121B">
        <w:t>1</w:t>
      </w:r>
      <w:r w:rsidRPr="00CB7FD7">
        <w:t xml:space="preserve"> иллюстрирует исчисленные функции </w:t>
      </w:r>
      <w:r w:rsidRPr="00CB7FD7">
        <w:rPr>
          <w:i/>
        </w:rPr>
        <w:t>S</w:t>
      </w:r>
      <w:r w:rsidRPr="00CB7FD7">
        <w:t>(</w:t>
      </w:r>
      <w:r w:rsidRPr="00CB7FD7">
        <w:rPr>
          <w:i/>
        </w:rPr>
        <w:t>C</w:t>
      </w:r>
      <w:r w:rsidRPr="00CB7FD7">
        <w:t xml:space="preserve">) для </w:t>
      </w:r>
      <w:r w:rsidRPr="00CB7FD7">
        <w:rPr>
          <w:lang w:val="en-US"/>
        </w:rPr>
        <w:t>Zn</w:t>
      </w:r>
      <w:r w:rsidRPr="00CB7FD7">
        <w:t>О/</w:t>
      </w:r>
      <w:r w:rsidRPr="00CB7FD7">
        <w:rPr>
          <w:lang w:val="en-US"/>
        </w:rPr>
        <w:t>Zn</w:t>
      </w:r>
      <w:r w:rsidRPr="00CB7FD7">
        <w:t>О-</w:t>
      </w:r>
      <w:r w:rsidRPr="00CB7FD7">
        <w:rPr>
          <w:lang w:val="en-US"/>
        </w:rPr>
        <w:t>F</w:t>
      </w:r>
      <w:r w:rsidRPr="00CB7FD7">
        <w:t>е.</w:t>
      </w:r>
    </w:p>
    <w:p w:rsidR="00485DDC" w:rsidRDefault="00485DDC" w:rsidP="00AE3C42">
      <w:pPr>
        <w:spacing w:line="360" w:lineRule="auto"/>
        <w:jc w:val="both"/>
        <w:rPr>
          <w:sz w:val="28"/>
          <w:szCs w:val="28"/>
        </w:rPr>
      </w:pPr>
    </w:p>
    <w:p w:rsidR="00485DDC" w:rsidRDefault="00485DDC" w:rsidP="00485DDC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5CB2D80">
            <wp:extent cx="4129405" cy="3126740"/>
            <wp:effectExtent l="0" t="0" r="4445" b="0"/>
            <wp:docPr id="281" name="image1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144.png"/>
                    <pic:cNvPicPr/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9405" cy="312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878" w:rsidRPr="00CB7FD7" w:rsidRDefault="00AF6878" w:rsidP="003D5484">
      <w:pPr>
        <w:spacing w:line="360" w:lineRule="auto"/>
        <w:jc w:val="center"/>
        <w:rPr>
          <w:sz w:val="28"/>
          <w:szCs w:val="28"/>
        </w:rPr>
      </w:pPr>
      <w:r w:rsidRPr="00CB7FD7">
        <w:rPr>
          <w:sz w:val="28"/>
          <w:szCs w:val="28"/>
        </w:rPr>
        <w:t xml:space="preserve">Рисунок </w:t>
      </w:r>
      <w:r w:rsidR="0051735B" w:rsidRPr="00CB7FD7">
        <w:rPr>
          <w:sz w:val="28"/>
          <w:szCs w:val="28"/>
        </w:rPr>
        <w:t>1</w:t>
      </w:r>
      <w:r w:rsidR="00E9121B">
        <w:rPr>
          <w:sz w:val="28"/>
          <w:szCs w:val="28"/>
        </w:rPr>
        <w:t>1</w:t>
      </w:r>
      <w:r w:rsidR="0051735B" w:rsidRPr="00CB7FD7">
        <w:rPr>
          <w:sz w:val="28"/>
          <w:szCs w:val="28"/>
        </w:rPr>
        <w:t xml:space="preserve"> ‒ </w:t>
      </w:r>
      <w:r w:rsidR="00CB7FD7" w:rsidRPr="00CB7FD7">
        <w:rPr>
          <w:sz w:val="28"/>
          <w:szCs w:val="28"/>
        </w:rPr>
        <w:t xml:space="preserve">Кривые функции </w:t>
      </w:r>
      <w:r w:rsidRPr="00CB7FD7">
        <w:rPr>
          <w:sz w:val="28"/>
          <w:szCs w:val="28"/>
        </w:rPr>
        <w:t>газочувствительности</w:t>
      </w:r>
    </w:p>
    <w:p w:rsidR="003D5484" w:rsidRPr="00D756D1" w:rsidRDefault="003D5484" w:rsidP="003D5484">
      <w:pPr>
        <w:spacing w:line="360" w:lineRule="auto"/>
        <w:jc w:val="both"/>
        <w:rPr>
          <w:sz w:val="28"/>
          <w:szCs w:val="28"/>
          <w:highlight w:val="yellow"/>
        </w:rPr>
      </w:pPr>
    </w:p>
    <w:p w:rsidR="0044745D" w:rsidRDefault="008A7375" w:rsidP="00AF687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Из графика видно, что газочувствительность выше у тех образцов, которые были получены </w:t>
      </w:r>
      <w:r w:rsidR="00AE7ADB">
        <w:rPr>
          <w:sz w:val="28"/>
          <w:szCs w:val="28"/>
        </w:rPr>
        <w:t>троекратным</w:t>
      </w:r>
      <w:r>
        <w:rPr>
          <w:sz w:val="28"/>
          <w:szCs w:val="28"/>
        </w:rPr>
        <w:t xml:space="preserve"> погружени</w:t>
      </w:r>
      <w:r w:rsidR="00AE7ADB">
        <w:rPr>
          <w:sz w:val="28"/>
          <w:szCs w:val="28"/>
        </w:rPr>
        <w:t>е</w:t>
      </w:r>
      <w:r>
        <w:rPr>
          <w:sz w:val="28"/>
          <w:szCs w:val="28"/>
        </w:rPr>
        <w:t xml:space="preserve">м в золь. </w:t>
      </w:r>
      <w:r w:rsidR="00AE7ADB">
        <w:rPr>
          <w:sz w:val="28"/>
          <w:szCs w:val="28"/>
        </w:rPr>
        <w:t xml:space="preserve"> Это достигается модуляцией носителей заряда, расположенных в инверсионном слое в районе точечного контакта</w:t>
      </w:r>
      <w:r w:rsidR="00AE7ADB" w:rsidRPr="00AE7ADB">
        <w:rPr>
          <w:sz w:val="28"/>
          <w:szCs w:val="28"/>
        </w:rPr>
        <w:t>.</w:t>
      </w:r>
      <w:r w:rsidR="00AE7ADB">
        <w:rPr>
          <w:sz w:val="28"/>
          <w:szCs w:val="28"/>
        </w:rPr>
        <w:t xml:space="preserve"> </w:t>
      </w:r>
      <w:r w:rsidR="00E044A9" w:rsidRPr="00E044A9">
        <w:rPr>
          <w:sz w:val="28"/>
          <w:szCs w:val="28"/>
        </w:rPr>
        <w:t xml:space="preserve">Также стоит отметить, что полученные функции хорошо подвергаются апроксимации путём использования выражения </w:t>
      </w:r>
      <w:r w:rsidR="00AF6878" w:rsidRPr="00D756D1">
        <w:rPr>
          <w:i/>
          <w:sz w:val="28"/>
          <w:szCs w:val="28"/>
        </w:rPr>
        <w:t>S</w:t>
      </w:r>
      <w:r w:rsidR="00AF6878" w:rsidRPr="00D756D1">
        <w:rPr>
          <w:sz w:val="28"/>
          <w:szCs w:val="28"/>
        </w:rPr>
        <w:t>(</w:t>
      </w:r>
      <w:r w:rsidR="00AF6878" w:rsidRPr="00D756D1">
        <w:rPr>
          <w:i/>
          <w:sz w:val="28"/>
          <w:szCs w:val="28"/>
        </w:rPr>
        <w:t>C</w:t>
      </w:r>
      <w:r w:rsidR="00AF6878" w:rsidRPr="00D756D1">
        <w:rPr>
          <w:sz w:val="28"/>
          <w:szCs w:val="28"/>
        </w:rPr>
        <w:t xml:space="preserve">) = </w:t>
      </w:r>
      <w:r w:rsidR="00AF6878" w:rsidRPr="00D756D1">
        <w:rPr>
          <w:i/>
          <w:sz w:val="28"/>
          <w:szCs w:val="28"/>
        </w:rPr>
        <w:t>f</w:t>
      </w:r>
      <w:r w:rsidR="00B25B85" w:rsidRPr="00D756D1">
        <w:rPr>
          <w:i/>
          <w:sz w:val="28"/>
          <w:szCs w:val="28"/>
        </w:rPr>
        <w:t xml:space="preserve"> </w:t>
      </w:r>
      <w:r w:rsidR="00AF6878" w:rsidRPr="00D756D1">
        <w:rPr>
          <w:sz w:val="28"/>
          <w:szCs w:val="28"/>
        </w:rPr>
        <w:t>(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</m:rad>
      </m:oMath>
      <w:r w:rsidR="00B25B85" w:rsidRPr="00D756D1">
        <w:rPr>
          <w:sz w:val="28"/>
          <w:szCs w:val="28"/>
        </w:rPr>
        <w:t>).</w:t>
      </w:r>
      <w:r w:rsidR="00E044A9">
        <w:rPr>
          <w:sz w:val="28"/>
          <w:szCs w:val="28"/>
        </w:rPr>
        <w:t xml:space="preserve"> </w:t>
      </w:r>
    </w:p>
    <w:p w:rsidR="00AF6878" w:rsidRPr="00AE7ADB" w:rsidRDefault="00E044A9" w:rsidP="0044745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Результат апроксимации получается довольно точным, что видно по точкам на графике.</w:t>
      </w:r>
    </w:p>
    <w:p w:rsidR="0071666B" w:rsidRPr="0071666B" w:rsidRDefault="00400B65" w:rsidP="00AE3C4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B7FD7">
        <w:rPr>
          <w:sz w:val="28"/>
          <w:szCs w:val="28"/>
        </w:rPr>
        <w:t xml:space="preserve">На рисунке </w:t>
      </w:r>
      <w:r w:rsidR="00B25B85" w:rsidRPr="00CB7FD7">
        <w:rPr>
          <w:sz w:val="28"/>
          <w:szCs w:val="28"/>
        </w:rPr>
        <w:t>1</w:t>
      </w:r>
      <w:r w:rsidR="00E9121B">
        <w:rPr>
          <w:sz w:val="28"/>
          <w:szCs w:val="28"/>
        </w:rPr>
        <w:t>2</w:t>
      </w:r>
      <w:r w:rsidRPr="00CB7FD7">
        <w:rPr>
          <w:sz w:val="28"/>
          <w:szCs w:val="28"/>
        </w:rPr>
        <w:t xml:space="preserve"> п</w:t>
      </w:r>
      <w:r w:rsidR="00B25B85" w:rsidRPr="00CB7FD7">
        <w:rPr>
          <w:sz w:val="28"/>
          <w:szCs w:val="28"/>
        </w:rPr>
        <w:t>родемонстрированы</w:t>
      </w:r>
      <w:r w:rsidRPr="00CB7FD7">
        <w:rPr>
          <w:sz w:val="28"/>
          <w:szCs w:val="28"/>
        </w:rPr>
        <w:t xml:space="preserve"> </w:t>
      </w:r>
      <w:r w:rsidR="00B015CC" w:rsidRPr="00CB7FD7">
        <w:rPr>
          <w:sz w:val="28"/>
          <w:szCs w:val="28"/>
        </w:rPr>
        <w:t xml:space="preserve">функциональные </w:t>
      </w:r>
      <w:r w:rsidRPr="00CB7FD7">
        <w:rPr>
          <w:sz w:val="28"/>
          <w:szCs w:val="28"/>
        </w:rPr>
        <w:t>зависимост</w:t>
      </w:r>
      <w:r w:rsidR="00B25B85" w:rsidRPr="00CB7FD7">
        <w:rPr>
          <w:sz w:val="28"/>
          <w:szCs w:val="28"/>
        </w:rPr>
        <w:t>и</w:t>
      </w:r>
      <w:r w:rsidRPr="00CB7FD7">
        <w:rPr>
          <w:sz w:val="28"/>
          <w:szCs w:val="28"/>
        </w:rPr>
        <w:t xml:space="preserve"> газочувствительности</w:t>
      </w:r>
      <w:r w:rsidR="00B015CC" w:rsidRPr="00CB7FD7">
        <w:rPr>
          <w:sz w:val="28"/>
          <w:szCs w:val="28"/>
        </w:rPr>
        <w:t xml:space="preserve"> </w:t>
      </w:r>
      <w:r w:rsidRPr="00CB7FD7">
        <w:rPr>
          <w:sz w:val="28"/>
          <w:szCs w:val="28"/>
        </w:rPr>
        <w:t>образцов</w:t>
      </w:r>
      <w:r w:rsidR="00B015CC" w:rsidRPr="00CB7FD7">
        <w:rPr>
          <w:sz w:val="28"/>
          <w:szCs w:val="28"/>
        </w:rPr>
        <w:t xml:space="preserve"> от температуры</w:t>
      </w:r>
      <w:r w:rsidRPr="00CB7FD7">
        <w:rPr>
          <w:sz w:val="28"/>
          <w:szCs w:val="28"/>
        </w:rPr>
        <w:t xml:space="preserve">. </w:t>
      </w:r>
      <w:r w:rsidR="0071666B" w:rsidRPr="00CB7FD7">
        <w:rPr>
          <w:sz w:val="28"/>
          <w:szCs w:val="28"/>
        </w:rPr>
        <w:t xml:space="preserve">Из полученных функциональных зависимостей следует, что в рассматриваемом температурном диапазоне лабораторные образцы обладают похожей функцией </w:t>
      </w:r>
      <w:r w:rsidR="0071666B" w:rsidRPr="00CB7FD7">
        <w:rPr>
          <w:i/>
          <w:sz w:val="28"/>
          <w:szCs w:val="28"/>
        </w:rPr>
        <w:t>S</w:t>
      </w:r>
      <w:r w:rsidR="0071666B" w:rsidRPr="00CB7FD7">
        <w:rPr>
          <w:sz w:val="28"/>
          <w:szCs w:val="28"/>
        </w:rPr>
        <w:t>(</w:t>
      </w:r>
      <w:r w:rsidR="0071666B" w:rsidRPr="00CB7FD7">
        <w:rPr>
          <w:i/>
          <w:sz w:val="28"/>
          <w:szCs w:val="28"/>
        </w:rPr>
        <w:t>T</w:t>
      </w:r>
      <w:r w:rsidR="0071666B" w:rsidRPr="00CB7FD7">
        <w:rPr>
          <w:sz w:val="28"/>
          <w:szCs w:val="28"/>
        </w:rPr>
        <w:t>). Исключение составляет только ZnО/ZnО-Fе, поскольку его верхний слой образовался путём троекратного погружения в золь.</w:t>
      </w:r>
    </w:p>
    <w:p w:rsidR="00AF6878" w:rsidRDefault="00400B65" w:rsidP="00400B65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C707B9B" wp14:editId="0242E8B1">
            <wp:extent cx="3997842" cy="3105686"/>
            <wp:effectExtent l="0" t="0" r="3175" b="0"/>
            <wp:docPr id="287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147.png"/>
                    <pic:cNvPicPr/>
                  </pic:nvPicPr>
                  <pic:blipFill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4447" cy="3110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878" w:rsidRDefault="00400B65" w:rsidP="00400B65">
      <w:pPr>
        <w:spacing w:line="360" w:lineRule="auto"/>
        <w:jc w:val="center"/>
        <w:rPr>
          <w:sz w:val="28"/>
          <w:szCs w:val="28"/>
        </w:rPr>
      </w:pPr>
      <w:r w:rsidRPr="00400B65">
        <w:rPr>
          <w:sz w:val="28"/>
          <w:szCs w:val="28"/>
        </w:rPr>
        <w:t xml:space="preserve">Рисунок </w:t>
      </w:r>
      <w:r w:rsidR="00BD4C20">
        <w:rPr>
          <w:sz w:val="28"/>
          <w:szCs w:val="28"/>
        </w:rPr>
        <w:t>1</w:t>
      </w:r>
      <w:r w:rsidR="00E9121B">
        <w:rPr>
          <w:sz w:val="28"/>
          <w:szCs w:val="28"/>
        </w:rPr>
        <w:t>2</w:t>
      </w:r>
      <w:r w:rsidRPr="00400B65">
        <w:rPr>
          <w:sz w:val="28"/>
          <w:szCs w:val="28"/>
        </w:rPr>
        <w:t xml:space="preserve"> – </w:t>
      </w:r>
      <w:r w:rsidR="00BD4C20">
        <w:rPr>
          <w:sz w:val="28"/>
          <w:szCs w:val="28"/>
        </w:rPr>
        <w:t xml:space="preserve">Функциональная </w:t>
      </w:r>
      <w:r w:rsidRPr="00400B65">
        <w:rPr>
          <w:sz w:val="28"/>
          <w:szCs w:val="28"/>
        </w:rPr>
        <w:t>зависимость газочувствительности</w:t>
      </w:r>
      <w:r w:rsidR="00BD4C20">
        <w:rPr>
          <w:sz w:val="28"/>
          <w:szCs w:val="28"/>
        </w:rPr>
        <w:t xml:space="preserve"> </w:t>
      </w:r>
      <w:r w:rsidRPr="00400B65">
        <w:rPr>
          <w:sz w:val="28"/>
          <w:szCs w:val="28"/>
        </w:rPr>
        <w:t>образцов Zn</w:t>
      </w:r>
      <w:r w:rsidR="00F97B83">
        <w:rPr>
          <w:sz w:val="28"/>
          <w:szCs w:val="28"/>
        </w:rPr>
        <w:t>О</w:t>
      </w:r>
      <w:r w:rsidRPr="00400B65">
        <w:rPr>
          <w:sz w:val="28"/>
          <w:szCs w:val="28"/>
        </w:rPr>
        <w:t>/Zn</w:t>
      </w:r>
      <w:r w:rsidR="00F97B83">
        <w:rPr>
          <w:sz w:val="28"/>
          <w:szCs w:val="28"/>
        </w:rPr>
        <w:t>О</w:t>
      </w:r>
      <w:r w:rsidRPr="00400B65">
        <w:rPr>
          <w:sz w:val="28"/>
          <w:szCs w:val="28"/>
        </w:rPr>
        <w:t>-</w:t>
      </w:r>
      <w:r w:rsidRPr="00F97B83">
        <w:rPr>
          <w:i/>
          <w:sz w:val="28"/>
          <w:szCs w:val="28"/>
        </w:rPr>
        <w:t>M</w:t>
      </w:r>
      <w:r w:rsidR="00F97B83" w:rsidRPr="00F97B83">
        <w:rPr>
          <w:i/>
          <w:sz w:val="28"/>
          <w:szCs w:val="28"/>
        </w:rPr>
        <w:t>е</w:t>
      </w:r>
      <w:r w:rsidR="00BD4C20">
        <w:rPr>
          <w:sz w:val="28"/>
          <w:szCs w:val="28"/>
        </w:rPr>
        <w:t xml:space="preserve"> от температуры</w:t>
      </w:r>
    </w:p>
    <w:p w:rsidR="00B25B85" w:rsidRDefault="00B25B85" w:rsidP="00400B65">
      <w:pPr>
        <w:spacing w:line="360" w:lineRule="auto"/>
        <w:jc w:val="center"/>
        <w:rPr>
          <w:sz w:val="28"/>
          <w:szCs w:val="28"/>
        </w:rPr>
      </w:pPr>
    </w:p>
    <w:p w:rsidR="00AE3C42" w:rsidRDefault="00293B65" w:rsidP="0044745D">
      <w:pPr>
        <w:spacing w:line="360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="00117127">
        <w:rPr>
          <w:sz w:val="28"/>
          <w:szCs w:val="28"/>
        </w:rPr>
        <w:t>Из рисунка в</w:t>
      </w:r>
      <w:r>
        <w:rPr>
          <w:sz w:val="28"/>
          <w:szCs w:val="28"/>
        </w:rPr>
        <w:t>идно, что возникает повышение чувствительности до некоего максимального значения, после чего наблюдается спад. Это возможно при незначительных значениях температуры и способности произвести регистрацию появляющейся ЭДС в данный момент. Далее по шкале изменения температуры видно, что функциональная зависимость газочувствительности достигает минимума, но затем снова виден рост до следующего максимального значения после которого снова зарегистрировано уменьшение значения газочувствительности.</w:t>
      </w:r>
      <w:r w:rsidR="00117127">
        <w:rPr>
          <w:sz w:val="28"/>
          <w:szCs w:val="28"/>
        </w:rPr>
        <w:t xml:space="preserve"> Таким образом, полученная функциональная зависимость обладает несколькими точками максимума и минимума.</w:t>
      </w:r>
      <w:r w:rsidR="00AE3C42">
        <w:rPr>
          <w:i/>
          <w:sz w:val="28"/>
          <w:szCs w:val="28"/>
        </w:rPr>
        <w:br w:type="page"/>
      </w:r>
    </w:p>
    <w:p w:rsidR="007C1910" w:rsidRPr="005858F2" w:rsidRDefault="007C1910" w:rsidP="00825D9F">
      <w:pPr>
        <w:pStyle w:val="1"/>
        <w:spacing w:before="0" w:line="480" w:lineRule="auto"/>
        <w:ind w:firstLine="0"/>
        <w:jc w:val="center"/>
        <w:rPr>
          <w:rFonts w:ascii="Times New Roman" w:hAnsi="Times New Roman" w:cs="Times New Roman"/>
          <w:b w:val="0"/>
          <w:caps/>
        </w:rPr>
      </w:pPr>
      <w:bookmarkStart w:id="12" w:name="_Toc197870429"/>
      <w:r w:rsidRPr="005858F2">
        <w:rPr>
          <w:rFonts w:ascii="Times New Roman" w:hAnsi="Times New Roman" w:cs="Times New Roman"/>
          <w:b w:val="0"/>
          <w:caps/>
        </w:rPr>
        <w:lastRenderedPageBreak/>
        <w:t>Заключение</w:t>
      </w:r>
      <w:bookmarkEnd w:id="12"/>
    </w:p>
    <w:p w:rsidR="00F97B83" w:rsidRPr="00F97B83" w:rsidRDefault="00F97B83" w:rsidP="00F97B83">
      <w:pPr>
        <w:pStyle w:val="ConsPlusCell"/>
        <w:spacing w:line="360" w:lineRule="auto"/>
        <w:ind w:firstLine="720"/>
        <w:jc w:val="both"/>
        <w:rPr>
          <w:rFonts w:ascii="Times New Roman" w:hAnsi="Times New Roman"/>
          <w:sz w:val="28"/>
          <w:szCs w:val="22"/>
        </w:rPr>
      </w:pPr>
      <w:r w:rsidRPr="00F97B83">
        <w:rPr>
          <w:rFonts w:ascii="Times New Roman" w:hAnsi="Times New Roman"/>
          <w:sz w:val="28"/>
          <w:szCs w:val="22"/>
        </w:rPr>
        <w:t>По итогам выполнения</w:t>
      </w:r>
      <w:r w:rsidR="00330DE8">
        <w:rPr>
          <w:rFonts w:ascii="Times New Roman" w:hAnsi="Times New Roman"/>
          <w:sz w:val="28"/>
          <w:szCs w:val="22"/>
        </w:rPr>
        <w:t xml:space="preserve"> работы</w:t>
      </w:r>
      <w:r w:rsidRPr="00F97B83">
        <w:rPr>
          <w:rFonts w:ascii="Times New Roman" w:hAnsi="Times New Roman"/>
          <w:sz w:val="28"/>
          <w:szCs w:val="22"/>
        </w:rPr>
        <w:t xml:space="preserve"> достигнуты следующие результаты:</w:t>
      </w:r>
    </w:p>
    <w:p w:rsidR="00F97B83" w:rsidRPr="00825D9F" w:rsidRDefault="00F97B83" w:rsidP="00F97B83">
      <w:pPr>
        <w:pStyle w:val="ConsPlusCell"/>
        <w:spacing w:line="360" w:lineRule="auto"/>
        <w:jc w:val="both"/>
        <w:rPr>
          <w:rFonts w:ascii="Times New Roman" w:hAnsi="Times New Roman"/>
          <w:sz w:val="28"/>
          <w:szCs w:val="22"/>
        </w:rPr>
      </w:pPr>
      <w:r w:rsidRPr="00F97B83">
        <w:rPr>
          <w:rFonts w:ascii="Times New Roman" w:hAnsi="Times New Roman"/>
          <w:sz w:val="28"/>
          <w:szCs w:val="22"/>
        </w:rPr>
        <w:tab/>
      </w:r>
      <w:r w:rsidR="00833C2B">
        <w:rPr>
          <w:rFonts w:ascii="Times New Roman" w:hAnsi="Times New Roman"/>
          <w:sz w:val="28"/>
          <w:szCs w:val="22"/>
        </w:rPr>
        <w:t>1</w:t>
      </w:r>
      <w:r w:rsidRPr="00F97B83">
        <w:rPr>
          <w:rFonts w:ascii="Times New Roman" w:hAnsi="Times New Roman"/>
          <w:sz w:val="28"/>
          <w:szCs w:val="22"/>
        </w:rPr>
        <w:t>.</w:t>
      </w:r>
      <w:r w:rsidR="00825D9F">
        <w:rPr>
          <w:rFonts w:ascii="Times New Roman" w:hAnsi="Times New Roman"/>
          <w:sz w:val="28"/>
          <w:szCs w:val="22"/>
        </w:rPr>
        <w:t> Разработана методика формирования наноструктур</w:t>
      </w:r>
      <w:r w:rsidR="00825D9F" w:rsidRPr="00F97B83">
        <w:rPr>
          <w:rFonts w:ascii="Times New Roman" w:hAnsi="Times New Roman"/>
          <w:sz w:val="28"/>
          <w:szCs w:val="22"/>
        </w:rPr>
        <w:t xml:space="preserve"> </w:t>
      </w:r>
      <w:r w:rsidR="00825D9F">
        <w:rPr>
          <w:rFonts w:ascii="Times New Roman" w:hAnsi="Times New Roman"/>
          <w:sz w:val="28"/>
          <w:szCs w:val="22"/>
        </w:rPr>
        <w:t>п</w:t>
      </w:r>
      <w:r w:rsidRPr="00F97B83">
        <w:rPr>
          <w:rFonts w:ascii="Times New Roman" w:hAnsi="Times New Roman"/>
          <w:sz w:val="28"/>
          <w:szCs w:val="22"/>
        </w:rPr>
        <w:t>осредством золь-гель технологии</w:t>
      </w:r>
      <w:r w:rsidR="00825D9F">
        <w:rPr>
          <w:rFonts w:ascii="Times New Roman" w:hAnsi="Times New Roman"/>
          <w:sz w:val="28"/>
          <w:szCs w:val="22"/>
        </w:rPr>
        <w:t xml:space="preserve"> на основе </w:t>
      </w:r>
      <w:r w:rsidR="00825D9F">
        <w:rPr>
          <w:rFonts w:ascii="Times New Roman" w:hAnsi="Times New Roman"/>
          <w:sz w:val="28"/>
          <w:szCs w:val="22"/>
          <w:lang w:val="en-US"/>
        </w:rPr>
        <w:t>ZnO</w:t>
      </w:r>
      <w:r w:rsidR="00825D9F" w:rsidRPr="00825D9F">
        <w:rPr>
          <w:rFonts w:ascii="Times New Roman" w:hAnsi="Times New Roman"/>
          <w:sz w:val="28"/>
          <w:szCs w:val="22"/>
        </w:rPr>
        <w:t>.</w:t>
      </w:r>
      <w:r w:rsidRPr="00F97B83">
        <w:rPr>
          <w:rFonts w:ascii="Times New Roman" w:hAnsi="Times New Roman"/>
          <w:sz w:val="28"/>
          <w:szCs w:val="22"/>
        </w:rPr>
        <w:t xml:space="preserve"> </w:t>
      </w:r>
      <w:r w:rsidR="00825D9F">
        <w:rPr>
          <w:rFonts w:ascii="Times New Roman" w:hAnsi="Times New Roman"/>
          <w:sz w:val="28"/>
          <w:szCs w:val="22"/>
        </w:rPr>
        <w:t>И</w:t>
      </w:r>
      <w:r w:rsidRPr="00F97B83">
        <w:rPr>
          <w:rFonts w:ascii="Times New Roman" w:hAnsi="Times New Roman"/>
          <w:sz w:val="28"/>
          <w:szCs w:val="22"/>
        </w:rPr>
        <w:t>зготовлены лабораторные образцы Zn</w:t>
      </w:r>
      <w:r>
        <w:rPr>
          <w:rFonts w:ascii="Times New Roman" w:hAnsi="Times New Roman"/>
          <w:sz w:val="28"/>
          <w:szCs w:val="22"/>
        </w:rPr>
        <w:t>О</w:t>
      </w:r>
      <w:r w:rsidRPr="00F97B83">
        <w:rPr>
          <w:rFonts w:ascii="Times New Roman" w:hAnsi="Times New Roman"/>
          <w:sz w:val="28"/>
          <w:szCs w:val="22"/>
        </w:rPr>
        <w:t>.</w:t>
      </w:r>
    </w:p>
    <w:p w:rsidR="00F97B83" w:rsidRPr="00F97B83" w:rsidRDefault="00F97B83" w:rsidP="00F97B83">
      <w:pPr>
        <w:pStyle w:val="ConsPlusCell"/>
        <w:spacing w:line="360" w:lineRule="auto"/>
        <w:jc w:val="both"/>
        <w:rPr>
          <w:rFonts w:ascii="Times New Roman" w:hAnsi="Times New Roman"/>
          <w:sz w:val="28"/>
          <w:szCs w:val="22"/>
        </w:rPr>
      </w:pPr>
      <w:r w:rsidRPr="00F97B83">
        <w:rPr>
          <w:rFonts w:ascii="Times New Roman" w:hAnsi="Times New Roman"/>
          <w:sz w:val="28"/>
          <w:szCs w:val="22"/>
        </w:rPr>
        <w:tab/>
      </w:r>
      <w:r w:rsidR="00833C2B">
        <w:rPr>
          <w:rFonts w:ascii="Times New Roman" w:hAnsi="Times New Roman"/>
          <w:sz w:val="28"/>
          <w:szCs w:val="22"/>
        </w:rPr>
        <w:t>2</w:t>
      </w:r>
      <w:r w:rsidRPr="00F97B83">
        <w:rPr>
          <w:rFonts w:ascii="Times New Roman" w:hAnsi="Times New Roman"/>
          <w:sz w:val="28"/>
          <w:szCs w:val="22"/>
        </w:rPr>
        <w:t>.</w:t>
      </w:r>
      <w:r w:rsidR="00825D9F">
        <w:rPr>
          <w:rFonts w:ascii="Times New Roman" w:hAnsi="Times New Roman"/>
          <w:sz w:val="28"/>
          <w:szCs w:val="22"/>
        </w:rPr>
        <w:t> </w:t>
      </w:r>
      <w:r w:rsidRPr="00F97B83">
        <w:rPr>
          <w:rFonts w:ascii="Times New Roman" w:hAnsi="Times New Roman"/>
          <w:sz w:val="28"/>
          <w:szCs w:val="22"/>
        </w:rPr>
        <w:t>Выполнен расчёт критической температуры, при которой происходит фазовый переход Мотта.</w:t>
      </w:r>
    </w:p>
    <w:p w:rsidR="00A33CBB" w:rsidRDefault="00F97B83" w:rsidP="00F97B83">
      <w:pPr>
        <w:pStyle w:val="ConsPlusCell"/>
        <w:spacing w:line="360" w:lineRule="auto"/>
        <w:jc w:val="both"/>
        <w:rPr>
          <w:rFonts w:ascii="Times New Roman" w:hAnsi="Times New Roman"/>
          <w:sz w:val="28"/>
          <w:szCs w:val="22"/>
        </w:rPr>
      </w:pPr>
      <w:r w:rsidRPr="00F97B83">
        <w:rPr>
          <w:rFonts w:ascii="Times New Roman" w:hAnsi="Times New Roman"/>
          <w:sz w:val="28"/>
          <w:szCs w:val="22"/>
        </w:rPr>
        <w:tab/>
      </w:r>
      <w:r w:rsidR="00833C2B">
        <w:rPr>
          <w:rFonts w:ascii="Times New Roman" w:hAnsi="Times New Roman"/>
          <w:sz w:val="28"/>
          <w:szCs w:val="22"/>
        </w:rPr>
        <w:t>3</w:t>
      </w:r>
      <w:r w:rsidRPr="00F97B83">
        <w:rPr>
          <w:rFonts w:ascii="Times New Roman" w:hAnsi="Times New Roman"/>
          <w:sz w:val="28"/>
          <w:szCs w:val="22"/>
        </w:rPr>
        <w:t>.</w:t>
      </w:r>
      <w:r w:rsidR="00825D9F">
        <w:rPr>
          <w:rFonts w:ascii="Times New Roman" w:hAnsi="Times New Roman"/>
          <w:sz w:val="28"/>
          <w:szCs w:val="22"/>
        </w:rPr>
        <w:t> </w:t>
      </w:r>
      <w:r w:rsidRPr="00F97B83">
        <w:rPr>
          <w:rFonts w:ascii="Times New Roman" w:hAnsi="Times New Roman"/>
          <w:sz w:val="28"/>
          <w:szCs w:val="22"/>
        </w:rPr>
        <w:t>Исследован термовольта</w:t>
      </w:r>
      <w:r w:rsidR="00762D52">
        <w:rPr>
          <w:rFonts w:ascii="Times New Roman" w:hAnsi="Times New Roman"/>
          <w:sz w:val="28"/>
          <w:szCs w:val="22"/>
        </w:rPr>
        <w:t>р</w:t>
      </w:r>
      <w:r w:rsidRPr="00F97B83">
        <w:rPr>
          <w:rFonts w:ascii="Times New Roman" w:hAnsi="Times New Roman"/>
          <w:sz w:val="28"/>
          <w:szCs w:val="22"/>
        </w:rPr>
        <w:t xml:space="preserve">ический </w:t>
      </w:r>
      <w:r w:rsidR="00A33CBB">
        <w:rPr>
          <w:rFonts w:ascii="Times New Roman" w:hAnsi="Times New Roman"/>
          <w:sz w:val="28"/>
          <w:szCs w:val="22"/>
        </w:rPr>
        <w:t xml:space="preserve">эффект в </w:t>
      </w:r>
      <w:r w:rsidR="00A33CBB">
        <w:rPr>
          <w:rFonts w:ascii="Times New Roman" w:hAnsi="Times New Roman"/>
          <w:sz w:val="28"/>
          <w:szCs w:val="22"/>
          <w:lang w:val="en-US"/>
        </w:rPr>
        <w:t>Zn</w:t>
      </w:r>
      <w:r w:rsidR="00A33CBB">
        <w:rPr>
          <w:rFonts w:ascii="Times New Roman" w:hAnsi="Times New Roman"/>
          <w:sz w:val="28"/>
          <w:szCs w:val="22"/>
        </w:rPr>
        <w:t xml:space="preserve">О. Образец был неоднородно модифицирован медью и железом. В </w:t>
      </w:r>
      <w:r w:rsidR="0051067C">
        <w:rPr>
          <w:rFonts w:ascii="Times New Roman" w:hAnsi="Times New Roman"/>
          <w:sz w:val="28"/>
          <w:szCs w:val="22"/>
        </w:rPr>
        <w:t>ходе эксперимента было зарегистрировано при температурных условиях в 300</w:t>
      </w:r>
      <w:r w:rsidR="0051067C" w:rsidRPr="0051067C">
        <w:rPr>
          <w:rFonts w:ascii="Times New Roman" w:hAnsi="Times New Roman"/>
          <w:sz w:val="28"/>
          <w:szCs w:val="22"/>
        </w:rPr>
        <w:t>°С появление электродвижущей силы в 10 мВ.</w:t>
      </w:r>
    </w:p>
    <w:p w:rsidR="00F97B83" w:rsidRPr="00F97B83" w:rsidRDefault="00E602FA" w:rsidP="00F97B83">
      <w:pPr>
        <w:pStyle w:val="ConsPlusCell"/>
        <w:spacing w:line="360" w:lineRule="auto"/>
        <w:jc w:val="both"/>
        <w:rPr>
          <w:rFonts w:ascii="Times New Roman" w:hAnsi="Times New Roman"/>
          <w:sz w:val="28"/>
          <w:szCs w:val="22"/>
        </w:rPr>
      </w:pPr>
      <w:r>
        <w:rPr>
          <w:rFonts w:ascii="Times New Roman" w:hAnsi="Times New Roman"/>
          <w:sz w:val="28"/>
          <w:szCs w:val="22"/>
        </w:rPr>
        <w:tab/>
      </w:r>
      <w:r w:rsidR="00833C2B">
        <w:rPr>
          <w:rFonts w:ascii="Times New Roman" w:hAnsi="Times New Roman"/>
          <w:sz w:val="28"/>
          <w:szCs w:val="22"/>
        </w:rPr>
        <w:t>4</w:t>
      </w:r>
      <w:r>
        <w:rPr>
          <w:rFonts w:ascii="Times New Roman" w:hAnsi="Times New Roman"/>
          <w:sz w:val="28"/>
          <w:szCs w:val="22"/>
        </w:rPr>
        <w:t>.</w:t>
      </w:r>
      <w:r w:rsidR="00825D9F">
        <w:rPr>
          <w:rFonts w:ascii="Times New Roman" w:hAnsi="Times New Roman"/>
          <w:sz w:val="28"/>
          <w:szCs w:val="22"/>
        </w:rPr>
        <w:t> </w:t>
      </w:r>
      <w:r>
        <w:rPr>
          <w:rFonts w:ascii="Times New Roman" w:hAnsi="Times New Roman"/>
          <w:sz w:val="28"/>
          <w:szCs w:val="22"/>
        </w:rPr>
        <w:t xml:space="preserve">Промоделирован процесс появления перехода «диэлектрик−полупроводник» для </w:t>
      </w:r>
      <w:r>
        <w:rPr>
          <w:rFonts w:ascii="Times New Roman" w:hAnsi="Times New Roman"/>
          <w:sz w:val="28"/>
          <w:szCs w:val="22"/>
          <w:lang w:val="en-US"/>
        </w:rPr>
        <w:t>Zn</w:t>
      </w:r>
      <w:r>
        <w:rPr>
          <w:rFonts w:ascii="Times New Roman" w:hAnsi="Times New Roman"/>
          <w:sz w:val="28"/>
          <w:szCs w:val="22"/>
        </w:rPr>
        <w:t>О, а также автоколебательного процесса. Образец был предварительно легирован примесями, имеющими переменную валентность.</w:t>
      </w:r>
    </w:p>
    <w:p w:rsidR="00F97B83" w:rsidRPr="00F97B83" w:rsidRDefault="00F97B83" w:rsidP="00F97B83">
      <w:pPr>
        <w:pStyle w:val="ConsPlusCell"/>
        <w:spacing w:line="360" w:lineRule="auto"/>
        <w:jc w:val="both"/>
        <w:rPr>
          <w:rFonts w:ascii="Times New Roman" w:hAnsi="Times New Roman"/>
          <w:sz w:val="28"/>
          <w:szCs w:val="22"/>
        </w:rPr>
      </w:pPr>
      <w:r w:rsidRPr="00F97B83">
        <w:rPr>
          <w:rFonts w:ascii="Times New Roman" w:hAnsi="Times New Roman"/>
          <w:sz w:val="28"/>
          <w:szCs w:val="22"/>
        </w:rPr>
        <w:tab/>
      </w:r>
      <w:r w:rsidR="00833C2B">
        <w:rPr>
          <w:rFonts w:ascii="Times New Roman" w:hAnsi="Times New Roman"/>
          <w:sz w:val="28"/>
          <w:szCs w:val="22"/>
        </w:rPr>
        <w:t>5</w:t>
      </w:r>
      <w:r w:rsidRPr="00F97B83">
        <w:rPr>
          <w:rFonts w:ascii="Times New Roman" w:hAnsi="Times New Roman"/>
          <w:sz w:val="28"/>
          <w:szCs w:val="22"/>
        </w:rPr>
        <w:t>.</w:t>
      </w:r>
      <w:r w:rsidR="00825D9F">
        <w:rPr>
          <w:rFonts w:ascii="Times New Roman" w:hAnsi="Times New Roman"/>
          <w:sz w:val="28"/>
          <w:szCs w:val="22"/>
        </w:rPr>
        <w:t> </w:t>
      </w:r>
      <w:r w:rsidRPr="00F97B83">
        <w:rPr>
          <w:rFonts w:ascii="Times New Roman" w:hAnsi="Times New Roman"/>
          <w:sz w:val="28"/>
          <w:szCs w:val="22"/>
        </w:rPr>
        <w:t>Получены результаты исследования чувствительных характеристик разработанных приборов и построены необходимые функциональные зависимости.</w:t>
      </w:r>
    </w:p>
    <w:p w:rsidR="00D1177D" w:rsidRPr="00D1177D" w:rsidRDefault="00F97B83" w:rsidP="00F97B83">
      <w:pPr>
        <w:pStyle w:val="ConsPlusCell"/>
        <w:spacing w:line="360" w:lineRule="auto"/>
        <w:jc w:val="both"/>
        <w:rPr>
          <w:rFonts w:ascii="Times New Roman" w:hAnsi="Times New Roman"/>
          <w:sz w:val="28"/>
          <w:szCs w:val="22"/>
        </w:rPr>
      </w:pPr>
      <w:r w:rsidRPr="00F97B83">
        <w:rPr>
          <w:rFonts w:ascii="Times New Roman" w:hAnsi="Times New Roman"/>
          <w:sz w:val="28"/>
          <w:szCs w:val="22"/>
        </w:rPr>
        <w:tab/>
      </w:r>
      <w:r w:rsidR="00833C2B">
        <w:rPr>
          <w:rFonts w:ascii="Times New Roman" w:hAnsi="Times New Roman"/>
          <w:sz w:val="28"/>
          <w:szCs w:val="22"/>
        </w:rPr>
        <w:t>6</w:t>
      </w:r>
      <w:r w:rsidRPr="00D1177D">
        <w:rPr>
          <w:rFonts w:ascii="Times New Roman" w:hAnsi="Times New Roman"/>
          <w:sz w:val="28"/>
          <w:szCs w:val="22"/>
        </w:rPr>
        <w:t>.</w:t>
      </w:r>
      <w:r w:rsidR="00825D9F">
        <w:rPr>
          <w:rFonts w:ascii="Times New Roman" w:hAnsi="Times New Roman"/>
          <w:sz w:val="28"/>
          <w:szCs w:val="22"/>
        </w:rPr>
        <w:t> </w:t>
      </w:r>
      <w:r w:rsidR="00D1177D">
        <w:rPr>
          <w:rFonts w:ascii="Times New Roman" w:hAnsi="Times New Roman"/>
          <w:sz w:val="28"/>
          <w:szCs w:val="22"/>
        </w:rPr>
        <w:t xml:space="preserve">Газочувствительные свойства </w:t>
      </w:r>
      <w:r w:rsidR="00D1177D" w:rsidRPr="00D1177D">
        <w:rPr>
          <w:rFonts w:ascii="Times New Roman" w:hAnsi="Times New Roman"/>
          <w:sz w:val="28"/>
          <w:szCs w:val="22"/>
        </w:rPr>
        <w:t xml:space="preserve">спроектированных сенсорных устройств успешно </w:t>
      </w:r>
      <w:r w:rsidR="00D1177D">
        <w:rPr>
          <w:rFonts w:ascii="Times New Roman" w:hAnsi="Times New Roman"/>
          <w:sz w:val="28"/>
          <w:szCs w:val="22"/>
        </w:rPr>
        <w:t>смоделированы в программной среде и получены численные выходные результаты</w:t>
      </w:r>
      <w:r w:rsidR="00D1177D" w:rsidRPr="00D1177D">
        <w:rPr>
          <w:rFonts w:ascii="Times New Roman" w:hAnsi="Times New Roman"/>
          <w:sz w:val="28"/>
          <w:szCs w:val="22"/>
        </w:rPr>
        <w:t>.</w:t>
      </w:r>
    </w:p>
    <w:p w:rsidR="00F97B83" w:rsidRPr="00F97B83" w:rsidRDefault="00F97B83" w:rsidP="00F97B83">
      <w:pPr>
        <w:pStyle w:val="ConsPlusCell"/>
        <w:spacing w:line="360" w:lineRule="auto"/>
        <w:ind w:firstLine="720"/>
        <w:jc w:val="both"/>
        <w:rPr>
          <w:rFonts w:ascii="Times New Roman" w:hAnsi="Times New Roman"/>
          <w:sz w:val="28"/>
          <w:szCs w:val="22"/>
        </w:rPr>
      </w:pPr>
      <w:r w:rsidRPr="00F97B83">
        <w:rPr>
          <w:rFonts w:ascii="Times New Roman" w:hAnsi="Times New Roman"/>
          <w:sz w:val="28"/>
          <w:szCs w:val="22"/>
        </w:rPr>
        <w:t xml:space="preserve">Научная и прикладная значимость результатов заключается в решении проблем газовых сенсоров при измерении малых величин концентрации, повышении точности измерения, порога срабатывания и селективности газовых сенсоров по измерению концентрации и состава веществ в окружающей воздушной среде, поскольку газовые сенсоры, которые применяются в настоящее время обладают низким уровнем селективности, а также потребляют большое количество энергии.  Температурная чувствительность полученного газового сенсора к парам этанола составила порядка 150-180°С, у иных сенсоров порядка 300°С. Это в свою очередь свидетельствует о снижении потребляемой энергии практически на 50%. У </w:t>
      </w:r>
      <w:r w:rsidRPr="00F97B83">
        <w:rPr>
          <w:rFonts w:ascii="Times New Roman" w:hAnsi="Times New Roman"/>
          <w:sz w:val="28"/>
          <w:szCs w:val="22"/>
        </w:rPr>
        <w:lastRenderedPageBreak/>
        <w:t xml:space="preserve">иных датчиков существенным минусом является и отсутствие чувствительности в области сверхнизких концентраций веществ в окружающей среде. У полученного образца повышена избирательность к парам этанола </w:t>
      </w:r>
      <w:r w:rsidR="00540E7E">
        <w:rPr>
          <w:rFonts w:ascii="Times New Roman" w:hAnsi="Times New Roman"/>
          <w:sz w:val="28"/>
          <w:szCs w:val="22"/>
        </w:rPr>
        <w:t xml:space="preserve">свыше </w:t>
      </w:r>
      <w:r w:rsidRPr="00F97B83">
        <w:rPr>
          <w:rFonts w:ascii="Times New Roman" w:hAnsi="Times New Roman"/>
          <w:sz w:val="28"/>
          <w:szCs w:val="22"/>
        </w:rPr>
        <w:t xml:space="preserve">30% </w:t>
      </w:r>
      <w:r w:rsidR="00A10724">
        <w:rPr>
          <w:rFonts w:ascii="Times New Roman" w:hAnsi="Times New Roman"/>
          <w:sz w:val="28"/>
          <w:szCs w:val="22"/>
        </w:rPr>
        <w:t>относительно других</w:t>
      </w:r>
      <w:r w:rsidRPr="00F97B83">
        <w:rPr>
          <w:rFonts w:ascii="Times New Roman" w:hAnsi="Times New Roman"/>
          <w:sz w:val="28"/>
          <w:szCs w:val="22"/>
        </w:rPr>
        <w:t xml:space="preserve"> спирт</w:t>
      </w:r>
      <w:r w:rsidR="00A10724">
        <w:rPr>
          <w:rFonts w:ascii="Times New Roman" w:hAnsi="Times New Roman"/>
          <w:sz w:val="28"/>
          <w:szCs w:val="22"/>
        </w:rPr>
        <w:t>ов</w:t>
      </w:r>
      <w:r w:rsidRPr="00F97B83">
        <w:rPr>
          <w:rFonts w:ascii="Times New Roman" w:hAnsi="Times New Roman"/>
          <w:sz w:val="28"/>
          <w:szCs w:val="22"/>
        </w:rPr>
        <w:t xml:space="preserve"> (бутанол, изопропанол).</w:t>
      </w:r>
    </w:p>
    <w:p w:rsidR="00F97B83" w:rsidRPr="00F97B83" w:rsidRDefault="00F97B83" w:rsidP="00F97B83">
      <w:pPr>
        <w:pStyle w:val="ConsPlusCell"/>
        <w:spacing w:line="360" w:lineRule="auto"/>
        <w:ind w:firstLine="720"/>
        <w:jc w:val="both"/>
        <w:rPr>
          <w:rFonts w:ascii="Times New Roman" w:hAnsi="Times New Roman"/>
          <w:sz w:val="28"/>
          <w:szCs w:val="22"/>
        </w:rPr>
      </w:pPr>
      <w:r w:rsidRPr="00F97B83">
        <w:rPr>
          <w:rFonts w:ascii="Times New Roman" w:hAnsi="Times New Roman"/>
          <w:sz w:val="28"/>
          <w:szCs w:val="22"/>
        </w:rPr>
        <w:t>Полученные результаты можно внедрить в технологию производства газочувствительных сенсоров на основе термовольтарического эффекта в оксиде цинка, что поспособствует повышению технико-экономической эффективности производства и качества получаемых газовых сенсоров.</w:t>
      </w:r>
    </w:p>
    <w:p w:rsidR="00EA530E" w:rsidRDefault="00F97B83" w:rsidP="00825D9F">
      <w:pPr>
        <w:pStyle w:val="ConsPlusCell"/>
        <w:spacing w:line="360" w:lineRule="auto"/>
        <w:ind w:firstLine="720"/>
        <w:jc w:val="both"/>
        <w:rPr>
          <w:rFonts w:ascii="Times New Roman" w:hAnsi="Times New Roman"/>
          <w:sz w:val="28"/>
          <w:szCs w:val="22"/>
        </w:rPr>
      </w:pPr>
      <w:r w:rsidRPr="00F97B83">
        <w:rPr>
          <w:rFonts w:ascii="Times New Roman" w:hAnsi="Times New Roman"/>
          <w:sz w:val="28"/>
          <w:szCs w:val="22"/>
        </w:rPr>
        <w:t>Разработаны соответствующие математические модели работы сенсора, получены лабораторные образцы и исследованы их характеристики.</w:t>
      </w:r>
    </w:p>
    <w:p w:rsidR="008D4533" w:rsidRDefault="008D4533" w:rsidP="008D4533">
      <w:pPr>
        <w:pStyle w:val="ConsPlusCell"/>
        <w:spacing w:line="360" w:lineRule="auto"/>
        <w:jc w:val="both"/>
        <w:rPr>
          <w:rFonts w:ascii="Times New Roman" w:hAnsi="Times New Roman"/>
          <w:sz w:val="28"/>
          <w:szCs w:val="22"/>
        </w:rPr>
      </w:pPr>
      <w:r>
        <w:rPr>
          <w:rFonts w:ascii="Times New Roman" w:hAnsi="Times New Roman"/>
          <w:sz w:val="28"/>
          <w:szCs w:val="22"/>
        </w:rPr>
        <w:tab/>
      </w:r>
      <w:r w:rsidRPr="008D4533">
        <w:rPr>
          <w:rFonts w:ascii="Times New Roman" w:hAnsi="Times New Roman"/>
          <w:b/>
          <w:sz w:val="28"/>
          <w:szCs w:val="22"/>
        </w:rPr>
        <w:t>Результаты работы использованы</w:t>
      </w:r>
      <w:r w:rsidR="00BF11D5">
        <w:rPr>
          <w:rFonts w:ascii="Times New Roman" w:hAnsi="Times New Roman"/>
          <w:b/>
          <w:sz w:val="28"/>
          <w:szCs w:val="22"/>
        </w:rPr>
        <w:t>:</w:t>
      </w:r>
      <w:r w:rsidRPr="00A52082">
        <w:rPr>
          <w:rFonts w:ascii="Times New Roman" w:hAnsi="Times New Roman"/>
          <w:sz w:val="28"/>
          <w:szCs w:val="22"/>
        </w:rPr>
        <w:t xml:space="preserve"> </w:t>
      </w:r>
      <w:r>
        <w:rPr>
          <w:rFonts w:ascii="Times New Roman" w:hAnsi="Times New Roman"/>
          <w:sz w:val="28"/>
          <w:szCs w:val="22"/>
        </w:rPr>
        <w:t>в</w:t>
      </w:r>
      <w:r w:rsidR="00A52082">
        <w:rPr>
          <w:rFonts w:ascii="Times New Roman" w:hAnsi="Times New Roman"/>
          <w:sz w:val="28"/>
          <w:szCs w:val="22"/>
        </w:rPr>
        <w:t xml:space="preserve"> научно-исследовательской работе в рамках ректорского гранта для молодых учёных и аспирантов </w:t>
      </w:r>
      <w:r w:rsidR="00A52082">
        <w:rPr>
          <w:rFonts w:ascii="Times New Roman" w:hAnsi="Times New Roman"/>
          <w:sz w:val="28"/>
          <w:szCs w:val="22"/>
        </w:rPr>
        <w:br/>
      </w:r>
      <w:r w:rsidR="00A52082" w:rsidRPr="00A52082">
        <w:rPr>
          <w:rFonts w:ascii="Times New Roman" w:hAnsi="Times New Roman"/>
          <w:sz w:val="28"/>
          <w:szCs w:val="22"/>
        </w:rPr>
        <w:t>Рег. № НИР 122040400068-1</w:t>
      </w:r>
      <w:r w:rsidR="008263C2">
        <w:rPr>
          <w:rFonts w:ascii="Times New Roman" w:hAnsi="Times New Roman"/>
          <w:sz w:val="28"/>
          <w:szCs w:val="22"/>
        </w:rPr>
        <w:t xml:space="preserve"> </w:t>
      </w:r>
      <w:r w:rsidR="009A52F2">
        <w:rPr>
          <w:rFonts w:ascii="Times New Roman" w:hAnsi="Times New Roman"/>
          <w:sz w:val="28"/>
          <w:szCs w:val="22"/>
        </w:rPr>
        <w:t>(</w:t>
      </w:r>
      <w:r w:rsidR="009A52F2" w:rsidRPr="009A52F2">
        <w:rPr>
          <w:rFonts w:ascii="Times New Roman" w:hAnsi="Times New Roman"/>
          <w:sz w:val="28"/>
          <w:szCs w:val="22"/>
        </w:rPr>
        <w:t>Инв. № 12-16/22</w:t>
      </w:r>
      <w:r w:rsidR="009A52F2">
        <w:rPr>
          <w:rFonts w:ascii="Times New Roman" w:hAnsi="Times New Roman"/>
          <w:sz w:val="28"/>
          <w:szCs w:val="22"/>
        </w:rPr>
        <w:t xml:space="preserve">) </w:t>
      </w:r>
      <w:r w:rsidR="008263C2">
        <w:rPr>
          <w:rFonts w:ascii="Times New Roman" w:hAnsi="Times New Roman"/>
          <w:sz w:val="28"/>
          <w:szCs w:val="22"/>
        </w:rPr>
        <w:t xml:space="preserve">на тему </w:t>
      </w:r>
      <w:r w:rsidR="00A52082" w:rsidRPr="00A52082">
        <w:rPr>
          <w:rFonts w:ascii="Times New Roman" w:hAnsi="Times New Roman"/>
          <w:sz w:val="28"/>
          <w:szCs w:val="22"/>
        </w:rPr>
        <w:t>«Новый тип хеморезистивных газовых сенсоров на основе эффекта спонтанной генерации электрического напряжения в оксиде цинка».</w:t>
      </w:r>
    </w:p>
    <w:p w:rsidR="00BF11D5" w:rsidRPr="00BF11D5" w:rsidRDefault="008B4121" w:rsidP="00BF11D5">
      <w:pPr>
        <w:pStyle w:val="ConsPlusCell"/>
        <w:spacing w:line="360" w:lineRule="auto"/>
        <w:jc w:val="both"/>
        <w:rPr>
          <w:rFonts w:ascii="Times New Roman" w:hAnsi="Times New Roman"/>
          <w:b/>
          <w:sz w:val="28"/>
          <w:szCs w:val="22"/>
        </w:rPr>
      </w:pPr>
      <w:r w:rsidRPr="00BF11D5">
        <w:rPr>
          <w:rFonts w:ascii="Times New Roman" w:hAnsi="Times New Roman"/>
          <w:sz w:val="28"/>
          <w:szCs w:val="22"/>
        </w:rPr>
        <w:tab/>
      </w:r>
      <w:r w:rsidRPr="00BF11D5">
        <w:rPr>
          <w:rFonts w:ascii="Times New Roman" w:hAnsi="Times New Roman"/>
          <w:b/>
          <w:sz w:val="28"/>
          <w:szCs w:val="22"/>
        </w:rPr>
        <w:t>Апробация результатов работы</w:t>
      </w:r>
      <w:r w:rsidR="00BF11D5" w:rsidRPr="00BF11D5">
        <w:rPr>
          <w:rFonts w:ascii="Times New Roman" w:hAnsi="Times New Roman"/>
          <w:b/>
          <w:sz w:val="28"/>
          <w:szCs w:val="22"/>
        </w:rPr>
        <w:t xml:space="preserve">: </w:t>
      </w:r>
    </w:p>
    <w:p w:rsidR="008B4121" w:rsidRPr="00BF11D5" w:rsidRDefault="00BF11D5" w:rsidP="00BF11D5">
      <w:pPr>
        <w:pStyle w:val="ConsPlusCell"/>
        <w:spacing w:line="360" w:lineRule="auto"/>
        <w:ind w:firstLine="708"/>
        <w:jc w:val="both"/>
        <w:rPr>
          <w:rFonts w:ascii="Times New Roman" w:hAnsi="Times New Roman"/>
          <w:sz w:val="28"/>
          <w:szCs w:val="22"/>
        </w:rPr>
      </w:pPr>
      <w:r w:rsidRPr="00BF11D5">
        <w:rPr>
          <w:rFonts w:ascii="Times New Roman" w:hAnsi="Times New Roman"/>
          <w:sz w:val="28"/>
          <w:szCs w:val="22"/>
        </w:rPr>
        <w:t xml:space="preserve">1. Принято участие в </w:t>
      </w:r>
      <w:r w:rsidRPr="00BF11D5">
        <w:rPr>
          <w:rFonts w:ascii="Times New Roman" w:hAnsi="Times New Roman"/>
          <w:sz w:val="28"/>
          <w:szCs w:val="22"/>
          <w:lang w:val="en-US"/>
        </w:rPr>
        <w:t>XV</w:t>
      </w:r>
      <w:r w:rsidRPr="00BF11D5">
        <w:rPr>
          <w:rFonts w:ascii="Times New Roman" w:hAnsi="Times New Roman"/>
          <w:sz w:val="28"/>
          <w:szCs w:val="22"/>
        </w:rPr>
        <w:t xml:space="preserve"> Международном конкурсе научно-исследовательских работ в номинации «Научные статьи по техническим наукам» Всероссийское общество научных разработок «ОНР «ПТСАЙНС» 2022г.</w:t>
      </w:r>
    </w:p>
    <w:p w:rsidR="00BF11D5" w:rsidRPr="00BF11D5" w:rsidRDefault="00BF11D5" w:rsidP="00BF11D5">
      <w:pPr>
        <w:pStyle w:val="ConsPlusCell"/>
        <w:spacing w:line="360" w:lineRule="auto"/>
        <w:ind w:firstLine="708"/>
        <w:jc w:val="both"/>
        <w:rPr>
          <w:rFonts w:ascii="Times New Roman" w:hAnsi="Times New Roman"/>
          <w:sz w:val="28"/>
          <w:szCs w:val="22"/>
        </w:rPr>
      </w:pPr>
      <w:r w:rsidRPr="00BF11D5">
        <w:rPr>
          <w:rFonts w:ascii="Times New Roman" w:hAnsi="Times New Roman"/>
          <w:sz w:val="28"/>
          <w:szCs w:val="22"/>
        </w:rPr>
        <w:t>2.</w:t>
      </w:r>
      <w:r w:rsidRPr="00BF11D5">
        <w:rPr>
          <w:rFonts w:ascii="Times New Roman" w:hAnsi="Times New Roman"/>
          <w:sz w:val="28"/>
          <w:szCs w:val="22"/>
          <w:lang w:val="en-US"/>
        </w:rPr>
        <w:t> </w:t>
      </w:r>
      <w:r w:rsidRPr="00BF11D5">
        <w:rPr>
          <w:rFonts w:ascii="Times New Roman" w:hAnsi="Times New Roman"/>
          <w:sz w:val="28"/>
          <w:szCs w:val="22"/>
        </w:rPr>
        <w:t xml:space="preserve">Принято участие в </w:t>
      </w:r>
      <w:r w:rsidRPr="00BF11D5">
        <w:rPr>
          <w:rFonts w:ascii="Times New Roman" w:hAnsi="Times New Roman"/>
          <w:sz w:val="28"/>
          <w:szCs w:val="22"/>
          <w:lang w:val="en-US"/>
        </w:rPr>
        <w:t>XXIII</w:t>
      </w:r>
      <w:r w:rsidRPr="00BF11D5">
        <w:rPr>
          <w:rFonts w:ascii="Times New Roman" w:hAnsi="Times New Roman"/>
          <w:sz w:val="28"/>
          <w:szCs w:val="22"/>
        </w:rPr>
        <w:t xml:space="preserve"> Международном научно-исследовательском конкурсе «Студент года 2022» в секции «Технические науки». Организатор «Наука и просвещение» 2022г.</w:t>
      </w:r>
    </w:p>
    <w:p w:rsidR="00BF11D5" w:rsidRPr="00BF11D5" w:rsidRDefault="00BF11D5" w:rsidP="00BF11D5">
      <w:pPr>
        <w:pStyle w:val="ConsPlusCell"/>
        <w:spacing w:line="360" w:lineRule="auto"/>
        <w:ind w:firstLine="708"/>
        <w:jc w:val="both"/>
        <w:rPr>
          <w:rFonts w:ascii="Times New Roman" w:hAnsi="Times New Roman"/>
          <w:sz w:val="28"/>
          <w:szCs w:val="22"/>
        </w:rPr>
      </w:pPr>
      <w:r w:rsidRPr="00BF11D5">
        <w:rPr>
          <w:rFonts w:ascii="Times New Roman" w:hAnsi="Times New Roman"/>
          <w:sz w:val="28"/>
          <w:szCs w:val="22"/>
        </w:rPr>
        <w:t>3.</w:t>
      </w:r>
      <w:r w:rsidRPr="00BF11D5">
        <w:rPr>
          <w:rFonts w:ascii="Times New Roman" w:hAnsi="Times New Roman"/>
          <w:sz w:val="28"/>
          <w:szCs w:val="22"/>
          <w:lang w:val="en-US"/>
        </w:rPr>
        <w:t> </w:t>
      </w:r>
      <w:r w:rsidRPr="00BF11D5">
        <w:rPr>
          <w:rFonts w:ascii="Times New Roman" w:hAnsi="Times New Roman"/>
          <w:sz w:val="28"/>
          <w:szCs w:val="22"/>
        </w:rPr>
        <w:t>Принято участие в конкурсе на проведение научных исследований «Молодые ученые 2.0»</w:t>
      </w:r>
    </w:p>
    <w:p w:rsidR="00A124C3" w:rsidRPr="003624E7" w:rsidRDefault="005A6D81" w:rsidP="00C30882">
      <w:pPr>
        <w:pStyle w:val="ConsPlusCell"/>
        <w:spacing w:line="360" w:lineRule="auto"/>
        <w:ind w:firstLine="720"/>
        <w:jc w:val="both"/>
        <w:rPr>
          <w:rFonts w:ascii="Times New Roman" w:hAnsi="Times New Roman"/>
          <w:sz w:val="28"/>
          <w:szCs w:val="22"/>
        </w:rPr>
      </w:pPr>
      <w:r w:rsidRPr="005A6D81">
        <w:rPr>
          <w:rFonts w:ascii="Times New Roman" w:hAnsi="Times New Roman"/>
          <w:b/>
          <w:sz w:val="28"/>
          <w:szCs w:val="22"/>
        </w:rPr>
        <w:t>Публикации.</w:t>
      </w:r>
      <w:r>
        <w:rPr>
          <w:rFonts w:ascii="Times New Roman" w:hAnsi="Times New Roman"/>
          <w:sz w:val="28"/>
          <w:szCs w:val="22"/>
        </w:rPr>
        <w:t xml:space="preserve"> </w:t>
      </w:r>
      <w:r w:rsidR="003624E7">
        <w:rPr>
          <w:rFonts w:ascii="Times New Roman" w:hAnsi="Times New Roman"/>
          <w:sz w:val="28"/>
          <w:szCs w:val="22"/>
        </w:rPr>
        <w:t>Достигнутые результаты исследования опубликованы в 4 работах</w:t>
      </w:r>
      <w:r w:rsidR="003624E7" w:rsidRPr="003624E7">
        <w:rPr>
          <w:rFonts w:ascii="Times New Roman" w:hAnsi="Times New Roman"/>
          <w:sz w:val="28"/>
          <w:szCs w:val="22"/>
        </w:rPr>
        <w:t xml:space="preserve">: </w:t>
      </w:r>
      <w:r w:rsidR="003624E7">
        <w:rPr>
          <w:rFonts w:ascii="Times New Roman" w:hAnsi="Times New Roman"/>
          <w:sz w:val="28"/>
          <w:szCs w:val="22"/>
        </w:rPr>
        <w:t xml:space="preserve">2 статьи входят в перечень ВАК, 1 статья входит в РИНЦ, 1 статья индексируется в </w:t>
      </w:r>
      <w:r w:rsidR="003624E7" w:rsidRPr="003624E7">
        <w:rPr>
          <w:rFonts w:ascii="Times New Roman" w:hAnsi="Times New Roman"/>
          <w:i/>
          <w:sz w:val="28"/>
          <w:szCs w:val="22"/>
          <w:lang w:val="en-US"/>
        </w:rPr>
        <w:t>Web</w:t>
      </w:r>
      <w:r w:rsidR="003624E7" w:rsidRPr="003624E7">
        <w:rPr>
          <w:rFonts w:ascii="Times New Roman" w:hAnsi="Times New Roman"/>
          <w:i/>
          <w:sz w:val="28"/>
          <w:szCs w:val="22"/>
        </w:rPr>
        <w:t xml:space="preserve"> </w:t>
      </w:r>
      <w:r w:rsidR="003624E7" w:rsidRPr="003624E7">
        <w:rPr>
          <w:rFonts w:ascii="Times New Roman" w:hAnsi="Times New Roman"/>
          <w:i/>
          <w:sz w:val="28"/>
          <w:szCs w:val="22"/>
          <w:lang w:val="en-US"/>
        </w:rPr>
        <w:t>of</w:t>
      </w:r>
      <w:r w:rsidR="003624E7" w:rsidRPr="003624E7">
        <w:rPr>
          <w:rFonts w:ascii="Times New Roman" w:hAnsi="Times New Roman"/>
          <w:i/>
          <w:sz w:val="28"/>
          <w:szCs w:val="22"/>
        </w:rPr>
        <w:t xml:space="preserve"> </w:t>
      </w:r>
      <w:r w:rsidR="003624E7" w:rsidRPr="003624E7">
        <w:rPr>
          <w:rFonts w:ascii="Times New Roman" w:hAnsi="Times New Roman"/>
          <w:i/>
          <w:sz w:val="28"/>
          <w:szCs w:val="22"/>
          <w:lang w:val="en-US"/>
        </w:rPr>
        <w:t>Science</w:t>
      </w:r>
      <w:r w:rsidR="003624E7" w:rsidRPr="003624E7">
        <w:rPr>
          <w:rFonts w:ascii="Times New Roman" w:hAnsi="Times New Roman"/>
          <w:sz w:val="28"/>
          <w:szCs w:val="22"/>
        </w:rPr>
        <w:t>.</w:t>
      </w:r>
    </w:p>
    <w:p w:rsidR="007C1910" w:rsidRDefault="007C1910">
      <w:pPr>
        <w:spacing w:after="200"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:rsidR="003624E7" w:rsidRDefault="003624E7" w:rsidP="00D21709">
      <w:pPr>
        <w:pStyle w:val="1"/>
        <w:spacing w:before="0" w:line="480" w:lineRule="auto"/>
        <w:ind w:firstLine="0"/>
        <w:jc w:val="center"/>
        <w:rPr>
          <w:rFonts w:ascii="Times New Roman" w:hAnsi="Times New Roman" w:cs="Times New Roman"/>
          <w:b w:val="0"/>
        </w:rPr>
      </w:pPr>
      <w:bookmarkStart w:id="13" w:name="_Toc197870430"/>
      <w:r>
        <w:rPr>
          <w:rFonts w:ascii="Times New Roman" w:hAnsi="Times New Roman" w:cs="Times New Roman"/>
          <w:b w:val="0"/>
        </w:rPr>
        <w:lastRenderedPageBreak/>
        <w:t>Список публикаций автора по теме работы</w:t>
      </w:r>
      <w:bookmarkEnd w:id="13"/>
    </w:p>
    <w:p w:rsidR="00CB06EF" w:rsidRPr="00CB06EF" w:rsidRDefault="00CB06EF" w:rsidP="00CB06EF">
      <w:pPr>
        <w:pStyle w:val="ConsPlusCell"/>
        <w:spacing w:line="360" w:lineRule="auto"/>
        <w:ind w:firstLine="720"/>
        <w:jc w:val="both"/>
        <w:rPr>
          <w:rFonts w:ascii="Times New Roman" w:hAnsi="Times New Roman"/>
          <w:b/>
          <w:sz w:val="28"/>
          <w:szCs w:val="22"/>
        </w:rPr>
      </w:pPr>
      <w:r w:rsidRPr="00CB06EF">
        <w:rPr>
          <w:rFonts w:ascii="Times New Roman" w:hAnsi="Times New Roman"/>
          <w:b/>
          <w:sz w:val="28"/>
          <w:szCs w:val="22"/>
        </w:rPr>
        <w:t>Публикации из перечня изданий, рекомендованных ВАК:</w:t>
      </w:r>
    </w:p>
    <w:p w:rsidR="009E63E3" w:rsidRDefault="009E63E3" w:rsidP="009E63E3">
      <w:pPr>
        <w:pStyle w:val="ConsPlusCell"/>
        <w:spacing w:line="360" w:lineRule="auto"/>
        <w:ind w:firstLine="720"/>
        <w:jc w:val="both"/>
        <w:rPr>
          <w:rFonts w:ascii="Times New Roman" w:hAnsi="Times New Roman"/>
          <w:sz w:val="28"/>
          <w:szCs w:val="22"/>
        </w:rPr>
      </w:pPr>
      <w:r w:rsidRPr="00AC64AE">
        <w:rPr>
          <w:rFonts w:ascii="Times New Roman" w:hAnsi="Times New Roman"/>
          <w:sz w:val="28"/>
          <w:szCs w:val="22"/>
        </w:rPr>
        <w:t>1.</w:t>
      </w:r>
      <w:r w:rsidR="007A7546">
        <w:rPr>
          <w:rFonts w:ascii="Times New Roman" w:hAnsi="Times New Roman"/>
          <w:sz w:val="28"/>
          <w:szCs w:val="22"/>
        </w:rPr>
        <w:t> </w:t>
      </w:r>
      <w:r w:rsidRPr="00AC64AE">
        <w:rPr>
          <w:rFonts w:ascii="Times New Roman" w:hAnsi="Times New Roman"/>
          <w:sz w:val="28"/>
          <w:szCs w:val="22"/>
        </w:rPr>
        <w:t xml:space="preserve">Золь-гель синтез полупроводникового порошка оксида цинка для </w:t>
      </w:r>
      <w:r w:rsidRPr="007A7546">
        <w:rPr>
          <w:rFonts w:ascii="Times New Roman" w:hAnsi="Times New Roman"/>
          <w:sz w:val="28"/>
          <w:szCs w:val="22"/>
        </w:rPr>
        <w:t>варисторных</w:t>
      </w:r>
      <w:r w:rsidRPr="00AC64AE">
        <w:rPr>
          <w:rFonts w:ascii="Times New Roman" w:hAnsi="Times New Roman"/>
          <w:sz w:val="28"/>
          <w:szCs w:val="22"/>
        </w:rPr>
        <w:t xml:space="preserve"> структур / </w:t>
      </w:r>
      <w:r w:rsidRPr="009E63E3">
        <w:rPr>
          <w:rFonts w:ascii="Times New Roman" w:hAnsi="Times New Roman"/>
          <w:sz w:val="28"/>
          <w:szCs w:val="22"/>
          <w:u w:val="single"/>
        </w:rPr>
        <w:t>А.С. Китаев</w:t>
      </w:r>
      <w:r w:rsidRPr="00AC64AE">
        <w:rPr>
          <w:rFonts w:ascii="Times New Roman" w:hAnsi="Times New Roman"/>
          <w:sz w:val="28"/>
          <w:szCs w:val="22"/>
        </w:rPr>
        <w:t>, И.А. Филиппов, И.А. Пронин / Журнал «Нано- и микросистемная техника». Москва: Изд-во Новые технологии 2022. Т.24. №5. С.253-257.</w:t>
      </w:r>
    </w:p>
    <w:p w:rsidR="007A7546" w:rsidRDefault="007A7546" w:rsidP="007A7546">
      <w:pPr>
        <w:pStyle w:val="ConsPlusCell"/>
        <w:spacing w:line="360" w:lineRule="auto"/>
        <w:ind w:firstLine="720"/>
        <w:jc w:val="both"/>
        <w:rPr>
          <w:rFonts w:ascii="Times New Roman" w:hAnsi="Times New Roman"/>
          <w:sz w:val="28"/>
          <w:szCs w:val="22"/>
        </w:rPr>
      </w:pPr>
      <w:r>
        <w:rPr>
          <w:rFonts w:ascii="Times New Roman" w:hAnsi="Times New Roman"/>
          <w:sz w:val="28"/>
          <w:szCs w:val="22"/>
        </w:rPr>
        <w:t>2</w:t>
      </w:r>
      <w:r w:rsidRPr="00CB06EF">
        <w:rPr>
          <w:rFonts w:ascii="Times New Roman" w:hAnsi="Times New Roman"/>
          <w:sz w:val="28"/>
          <w:szCs w:val="22"/>
        </w:rPr>
        <w:t>.</w:t>
      </w:r>
      <w:r>
        <w:rPr>
          <w:rFonts w:ascii="Times New Roman" w:hAnsi="Times New Roman"/>
          <w:sz w:val="28"/>
          <w:szCs w:val="22"/>
        </w:rPr>
        <w:t> </w:t>
      </w:r>
      <w:r w:rsidRPr="00CB06EF">
        <w:rPr>
          <w:rFonts w:ascii="Times New Roman" w:hAnsi="Times New Roman"/>
          <w:sz w:val="28"/>
          <w:szCs w:val="22"/>
        </w:rPr>
        <w:t xml:space="preserve">Влияние температуры спекания порошка оксида цинка на варисторные свойства структур на его основе / </w:t>
      </w:r>
      <w:r w:rsidRPr="007A7546">
        <w:rPr>
          <w:rFonts w:ascii="Times New Roman" w:hAnsi="Times New Roman"/>
          <w:sz w:val="28"/>
          <w:szCs w:val="22"/>
          <w:u w:val="single"/>
        </w:rPr>
        <w:t>А.С. Китаев</w:t>
      </w:r>
      <w:r w:rsidRPr="00CB06EF">
        <w:rPr>
          <w:rFonts w:ascii="Times New Roman" w:hAnsi="Times New Roman"/>
          <w:sz w:val="28"/>
          <w:szCs w:val="22"/>
        </w:rPr>
        <w:t xml:space="preserve">, И.А. Филиппов, И.А. Пронин / </w:t>
      </w:r>
      <w:r w:rsidRPr="00AC64AE">
        <w:rPr>
          <w:rFonts w:ascii="Times New Roman" w:hAnsi="Times New Roman"/>
          <w:sz w:val="28"/>
          <w:szCs w:val="22"/>
        </w:rPr>
        <w:t>Журнал «Нано- и микросистемная техника». Москва: Изд-во Новые технологии 2022. Т.24. №</w:t>
      </w:r>
      <w:r>
        <w:rPr>
          <w:rFonts w:ascii="Times New Roman" w:hAnsi="Times New Roman"/>
          <w:sz w:val="28"/>
          <w:szCs w:val="22"/>
        </w:rPr>
        <w:t>6</w:t>
      </w:r>
      <w:r w:rsidRPr="00AC64AE">
        <w:rPr>
          <w:rFonts w:ascii="Times New Roman" w:hAnsi="Times New Roman"/>
          <w:sz w:val="28"/>
          <w:szCs w:val="22"/>
        </w:rPr>
        <w:t>. С.2</w:t>
      </w:r>
      <w:r>
        <w:rPr>
          <w:rFonts w:ascii="Times New Roman" w:hAnsi="Times New Roman"/>
          <w:sz w:val="28"/>
          <w:szCs w:val="22"/>
        </w:rPr>
        <w:t>88</w:t>
      </w:r>
      <w:r w:rsidRPr="00AC64AE">
        <w:rPr>
          <w:rFonts w:ascii="Times New Roman" w:hAnsi="Times New Roman"/>
          <w:sz w:val="28"/>
          <w:szCs w:val="22"/>
        </w:rPr>
        <w:t>-2</w:t>
      </w:r>
      <w:r>
        <w:rPr>
          <w:rFonts w:ascii="Times New Roman" w:hAnsi="Times New Roman"/>
          <w:sz w:val="28"/>
          <w:szCs w:val="22"/>
        </w:rPr>
        <w:t>92</w:t>
      </w:r>
      <w:r w:rsidRPr="00AC64AE">
        <w:rPr>
          <w:rFonts w:ascii="Times New Roman" w:hAnsi="Times New Roman"/>
          <w:sz w:val="28"/>
          <w:szCs w:val="22"/>
        </w:rPr>
        <w:t>.</w:t>
      </w:r>
    </w:p>
    <w:p w:rsidR="00CB06EF" w:rsidRPr="00CB06EF" w:rsidRDefault="00CB06EF" w:rsidP="00CB06EF">
      <w:pPr>
        <w:pStyle w:val="ConsPlusCell"/>
        <w:spacing w:line="360" w:lineRule="auto"/>
        <w:ind w:firstLine="720"/>
        <w:jc w:val="both"/>
        <w:rPr>
          <w:rFonts w:ascii="Times New Roman" w:hAnsi="Times New Roman"/>
          <w:b/>
          <w:sz w:val="28"/>
          <w:szCs w:val="22"/>
        </w:rPr>
      </w:pPr>
      <w:r w:rsidRPr="00CB06EF">
        <w:rPr>
          <w:rFonts w:ascii="Times New Roman" w:hAnsi="Times New Roman"/>
          <w:b/>
          <w:sz w:val="28"/>
          <w:szCs w:val="22"/>
        </w:rPr>
        <w:t xml:space="preserve">Публикации, входящие в международные базы цитирования </w:t>
      </w:r>
      <w:r w:rsidRPr="00CB06EF">
        <w:rPr>
          <w:rFonts w:ascii="Times New Roman" w:hAnsi="Times New Roman"/>
          <w:b/>
          <w:i/>
          <w:sz w:val="28"/>
          <w:szCs w:val="22"/>
          <w:lang w:val="en-US"/>
        </w:rPr>
        <w:t>Web</w:t>
      </w:r>
      <w:r w:rsidRPr="00CB06EF">
        <w:rPr>
          <w:rFonts w:ascii="Times New Roman" w:hAnsi="Times New Roman"/>
          <w:b/>
          <w:i/>
          <w:sz w:val="28"/>
          <w:szCs w:val="22"/>
        </w:rPr>
        <w:t xml:space="preserve"> </w:t>
      </w:r>
      <w:r w:rsidRPr="00CB06EF">
        <w:rPr>
          <w:rFonts w:ascii="Times New Roman" w:hAnsi="Times New Roman"/>
          <w:b/>
          <w:i/>
          <w:sz w:val="28"/>
          <w:szCs w:val="22"/>
          <w:lang w:val="en-US"/>
        </w:rPr>
        <w:t>of</w:t>
      </w:r>
      <w:r w:rsidRPr="00CB06EF">
        <w:rPr>
          <w:rFonts w:ascii="Times New Roman" w:hAnsi="Times New Roman"/>
          <w:b/>
          <w:i/>
          <w:sz w:val="28"/>
          <w:szCs w:val="22"/>
        </w:rPr>
        <w:t xml:space="preserve"> </w:t>
      </w:r>
      <w:r w:rsidRPr="00CB06EF">
        <w:rPr>
          <w:rFonts w:ascii="Times New Roman" w:hAnsi="Times New Roman"/>
          <w:b/>
          <w:i/>
          <w:sz w:val="28"/>
          <w:szCs w:val="22"/>
          <w:lang w:val="en-US"/>
        </w:rPr>
        <w:t>Science</w:t>
      </w:r>
      <w:r w:rsidRPr="00CB06EF">
        <w:rPr>
          <w:rFonts w:ascii="Times New Roman" w:hAnsi="Times New Roman"/>
          <w:b/>
          <w:sz w:val="28"/>
          <w:szCs w:val="22"/>
        </w:rPr>
        <w:t>:</w:t>
      </w:r>
    </w:p>
    <w:p w:rsidR="00CB06EF" w:rsidRPr="00274920" w:rsidRDefault="007A7546" w:rsidP="00E52811">
      <w:pPr>
        <w:pStyle w:val="ConsPlusCell"/>
        <w:spacing w:line="360" w:lineRule="auto"/>
        <w:ind w:firstLine="720"/>
        <w:jc w:val="both"/>
        <w:rPr>
          <w:rFonts w:ascii="Times New Roman" w:hAnsi="Times New Roman"/>
          <w:sz w:val="28"/>
          <w:szCs w:val="22"/>
          <w:lang w:val="en-US"/>
        </w:rPr>
      </w:pPr>
      <w:r w:rsidRPr="00E52811">
        <w:rPr>
          <w:rFonts w:ascii="Times New Roman" w:hAnsi="Times New Roman"/>
          <w:sz w:val="28"/>
          <w:szCs w:val="22"/>
          <w:lang w:val="en-US"/>
        </w:rPr>
        <w:t>1. </w:t>
      </w:r>
      <w:r w:rsidR="00E52811" w:rsidRPr="00440FBB">
        <w:rPr>
          <w:rFonts w:ascii="Times New Roman" w:hAnsi="Times New Roman"/>
          <w:i/>
          <w:sz w:val="28"/>
          <w:szCs w:val="22"/>
          <w:lang w:val="en-US"/>
        </w:rPr>
        <w:t>ON THE SOL-GEL SYNTHESIS OF ZINC-OXIDE SEMICONDUCTOR POWDER FOR VARISTOR STRUCTURES</w:t>
      </w:r>
      <w:r w:rsidR="00E52811" w:rsidRPr="007A7546">
        <w:rPr>
          <w:rFonts w:ascii="Times New Roman" w:hAnsi="Times New Roman"/>
          <w:sz w:val="28"/>
          <w:szCs w:val="22"/>
          <w:lang w:val="en-US"/>
        </w:rPr>
        <w:t xml:space="preserve"> </w:t>
      </w:r>
      <w:r w:rsidRPr="00E52811">
        <w:rPr>
          <w:rFonts w:ascii="Times New Roman" w:hAnsi="Times New Roman"/>
          <w:sz w:val="28"/>
          <w:szCs w:val="22"/>
          <w:lang w:val="en-US"/>
        </w:rPr>
        <w:t xml:space="preserve">/ </w:t>
      </w:r>
      <w:r w:rsidR="00E52811" w:rsidRPr="00440FBB">
        <w:rPr>
          <w:rFonts w:ascii="Times New Roman" w:hAnsi="Times New Roman"/>
          <w:i/>
          <w:sz w:val="28"/>
          <w:szCs w:val="22"/>
          <w:u w:val="single"/>
          <w:lang w:val="en-US"/>
        </w:rPr>
        <w:t>Kitaev A.S.</w:t>
      </w:r>
      <w:r w:rsidR="00E52811">
        <w:rPr>
          <w:rFonts w:ascii="Times New Roman" w:hAnsi="Times New Roman"/>
          <w:sz w:val="28"/>
          <w:szCs w:val="22"/>
          <w:lang w:val="en-US"/>
        </w:rPr>
        <w:t xml:space="preserve">, </w:t>
      </w:r>
      <w:r w:rsidR="00E52811" w:rsidRPr="00440FBB">
        <w:rPr>
          <w:rFonts w:ascii="Times New Roman" w:hAnsi="Times New Roman"/>
          <w:i/>
          <w:sz w:val="28"/>
          <w:szCs w:val="22"/>
          <w:lang w:val="en-US"/>
        </w:rPr>
        <w:t>Filippov I.A.</w:t>
      </w:r>
      <w:r w:rsidR="00E52811" w:rsidRPr="007A7546">
        <w:rPr>
          <w:rFonts w:ascii="Times New Roman" w:hAnsi="Times New Roman"/>
          <w:sz w:val="28"/>
          <w:szCs w:val="22"/>
          <w:lang w:val="en-US"/>
        </w:rPr>
        <w:t xml:space="preserve">, </w:t>
      </w:r>
      <w:r w:rsidR="00E52811" w:rsidRPr="00440FBB">
        <w:rPr>
          <w:rFonts w:ascii="Times New Roman" w:hAnsi="Times New Roman"/>
          <w:i/>
          <w:sz w:val="28"/>
          <w:szCs w:val="22"/>
          <w:lang w:val="en-US"/>
        </w:rPr>
        <w:t>Pronin I.A.</w:t>
      </w:r>
      <w:r w:rsidRPr="00E52811">
        <w:rPr>
          <w:rFonts w:ascii="Times New Roman" w:hAnsi="Times New Roman"/>
          <w:sz w:val="28"/>
          <w:szCs w:val="22"/>
          <w:lang w:val="en-US"/>
        </w:rPr>
        <w:t xml:space="preserve"> / </w:t>
      </w:r>
      <w:r w:rsidR="00274920" w:rsidRPr="00274920">
        <w:rPr>
          <w:rFonts w:ascii="Times New Roman" w:hAnsi="Times New Roman"/>
          <w:i/>
          <w:sz w:val="28"/>
          <w:szCs w:val="22"/>
          <w:lang w:val="en-US"/>
        </w:rPr>
        <w:t>Journal:</w:t>
      </w:r>
      <w:r w:rsidR="00274920">
        <w:rPr>
          <w:rFonts w:ascii="Times New Roman" w:hAnsi="Times New Roman"/>
          <w:sz w:val="28"/>
          <w:szCs w:val="22"/>
          <w:lang w:val="en-US"/>
        </w:rPr>
        <w:t xml:space="preserve"> </w:t>
      </w:r>
      <w:r w:rsidR="00E52811" w:rsidRPr="00274920">
        <w:rPr>
          <w:rFonts w:ascii="Times New Roman" w:hAnsi="Times New Roman"/>
          <w:i/>
          <w:sz w:val="28"/>
          <w:szCs w:val="22"/>
          <w:lang w:val="en-US"/>
        </w:rPr>
        <w:t>Nanobiotechnology Reports. 2023.</w:t>
      </w:r>
      <w:r w:rsidR="00E52811" w:rsidRPr="00274920">
        <w:rPr>
          <w:rFonts w:ascii="Times New Roman" w:hAnsi="Times New Roman"/>
          <w:i/>
          <w:sz w:val="28"/>
          <w:szCs w:val="22"/>
          <w:lang w:val="en-US"/>
        </w:rPr>
        <w:t xml:space="preserve"> </w:t>
      </w:r>
      <w:r w:rsidR="00E52811" w:rsidRPr="00274920">
        <w:rPr>
          <w:rFonts w:ascii="Times New Roman" w:hAnsi="Times New Roman"/>
          <w:i/>
          <w:sz w:val="28"/>
          <w:szCs w:val="22"/>
          <w:lang w:val="en-US"/>
        </w:rPr>
        <w:t>Pleiades Publishing, Ltd.</w:t>
      </w:r>
      <w:r w:rsidR="00E52811" w:rsidRPr="00274920">
        <w:rPr>
          <w:rFonts w:ascii="Times New Roman" w:hAnsi="Times New Roman"/>
          <w:i/>
          <w:sz w:val="28"/>
          <w:szCs w:val="22"/>
          <w:lang w:val="en-US"/>
        </w:rPr>
        <w:t xml:space="preserve"> </w:t>
      </w:r>
      <w:r w:rsidR="00E52811" w:rsidRPr="00274920">
        <w:rPr>
          <w:rFonts w:ascii="Times New Roman" w:hAnsi="Times New Roman"/>
          <w:i/>
          <w:sz w:val="28"/>
          <w:szCs w:val="22"/>
          <w:lang w:val="en-US"/>
        </w:rPr>
        <w:t xml:space="preserve">Т. 18. № S1. </w:t>
      </w:r>
      <w:r w:rsidR="00E52811" w:rsidRPr="00274920">
        <w:rPr>
          <w:rFonts w:ascii="Times New Roman" w:hAnsi="Times New Roman"/>
          <w:i/>
          <w:sz w:val="28"/>
          <w:szCs w:val="22"/>
          <w:lang w:val="en-US"/>
        </w:rPr>
        <w:br/>
      </w:r>
      <w:r w:rsidR="00E52811" w:rsidRPr="00274920">
        <w:rPr>
          <w:rFonts w:ascii="Times New Roman" w:hAnsi="Times New Roman"/>
          <w:i/>
          <w:sz w:val="28"/>
          <w:szCs w:val="22"/>
          <w:lang w:val="en-US"/>
        </w:rPr>
        <w:t>С. S175-S178.</w:t>
      </w:r>
      <w:bookmarkStart w:id="14" w:name="_GoBack"/>
      <w:bookmarkEnd w:id="14"/>
    </w:p>
    <w:p w:rsidR="00CB06EF" w:rsidRDefault="00CB06EF" w:rsidP="00CB06EF">
      <w:pPr>
        <w:pStyle w:val="ConsPlusCell"/>
        <w:spacing w:line="360" w:lineRule="auto"/>
        <w:ind w:firstLine="720"/>
        <w:jc w:val="both"/>
        <w:rPr>
          <w:rFonts w:ascii="Times New Roman" w:hAnsi="Times New Roman"/>
          <w:b/>
          <w:sz w:val="28"/>
          <w:szCs w:val="22"/>
        </w:rPr>
      </w:pPr>
      <w:r w:rsidRPr="00CB06EF">
        <w:rPr>
          <w:rFonts w:ascii="Times New Roman" w:hAnsi="Times New Roman"/>
          <w:b/>
          <w:sz w:val="28"/>
          <w:szCs w:val="22"/>
        </w:rPr>
        <w:t>Публикации в других изданиях, в том числе включенных в РИНЦ:</w:t>
      </w:r>
    </w:p>
    <w:p w:rsidR="00281799" w:rsidRPr="00281799" w:rsidRDefault="00281799" w:rsidP="00281799">
      <w:pPr>
        <w:pStyle w:val="ConsPlusCell"/>
        <w:spacing w:line="360" w:lineRule="auto"/>
        <w:ind w:firstLine="720"/>
        <w:jc w:val="both"/>
        <w:rPr>
          <w:rFonts w:ascii="Times New Roman" w:hAnsi="Times New Roman"/>
          <w:sz w:val="28"/>
          <w:szCs w:val="22"/>
          <w:lang w:val="en-US"/>
        </w:rPr>
      </w:pPr>
      <w:r w:rsidRPr="00AC64AE">
        <w:rPr>
          <w:rFonts w:ascii="Times New Roman" w:hAnsi="Times New Roman"/>
          <w:sz w:val="28"/>
          <w:szCs w:val="22"/>
        </w:rPr>
        <w:t>1.</w:t>
      </w:r>
      <w:r>
        <w:rPr>
          <w:rFonts w:ascii="Times New Roman" w:hAnsi="Times New Roman"/>
          <w:sz w:val="28"/>
          <w:szCs w:val="22"/>
        </w:rPr>
        <w:t> </w:t>
      </w:r>
      <w:r>
        <w:rPr>
          <w:rFonts w:ascii="Times New Roman" w:hAnsi="Times New Roman"/>
          <w:sz w:val="28"/>
          <w:szCs w:val="22"/>
        </w:rPr>
        <w:t xml:space="preserve">Синтезирование золь-гель методом порошка </w:t>
      </w:r>
      <w:r>
        <w:rPr>
          <w:rFonts w:ascii="Times New Roman" w:hAnsi="Times New Roman"/>
          <w:sz w:val="28"/>
          <w:szCs w:val="22"/>
          <w:lang w:val="en-US"/>
        </w:rPr>
        <w:t>ZnO</w:t>
      </w:r>
      <w:r w:rsidRPr="00AC64AE">
        <w:rPr>
          <w:rFonts w:ascii="Times New Roman" w:hAnsi="Times New Roman"/>
          <w:sz w:val="28"/>
          <w:szCs w:val="22"/>
        </w:rPr>
        <w:t xml:space="preserve"> / </w:t>
      </w:r>
      <w:r w:rsidRPr="009E63E3">
        <w:rPr>
          <w:rFonts w:ascii="Times New Roman" w:hAnsi="Times New Roman"/>
          <w:sz w:val="28"/>
          <w:szCs w:val="22"/>
          <w:u w:val="single"/>
        </w:rPr>
        <w:t>А.С. Китаев</w:t>
      </w:r>
      <w:r w:rsidRPr="00AC64AE">
        <w:rPr>
          <w:rFonts w:ascii="Times New Roman" w:hAnsi="Times New Roman"/>
          <w:sz w:val="28"/>
          <w:szCs w:val="22"/>
        </w:rPr>
        <w:t>, И.А. Филиппов</w:t>
      </w:r>
      <w:r>
        <w:rPr>
          <w:rFonts w:ascii="Times New Roman" w:hAnsi="Times New Roman"/>
          <w:sz w:val="28"/>
          <w:szCs w:val="22"/>
        </w:rPr>
        <w:t xml:space="preserve"> </w:t>
      </w:r>
      <w:r w:rsidRPr="00AC64AE">
        <w:rPr>
          <w:rFonts w:ascii="Times New Roman" w:hAnsi="Times New Roman"/>
          <w:sz w:val="28"/>
          <w:szCs w:val="22"/>
        </w:rPr>
        <w:t>/</w:t>
      </w:r>
      <w:r>
        <w:rPr>
          <w:rFonts w:ascii="Times New Roman" w:hAnsi="Times New Roman"/>
          <w:sz w:val="28"/>
          <w:szCs w:val="22"/>
        </w:rPr>
        <w:t xml:space="preserve"> В сборнике</w:t>
      </w:r>
      <w:r w:rsidRPr="00281799">
        <w:rPr>
          <w:rFonts w:ascii="Times New Roman" w:hAnsi="Times New Roman"/>
          <w:sz w:val="28"/>
          <w:szCs w:val="22"/>
        </w:rPr>
        <w:t xml:space="preserve">: </w:t>
      </w:r>
      <w:r>
        <w:rPr>
          <w:rFonts w:ascii="Times New Roman" w:hAnsi="Times New Roman"/>
          <w:sz w:val="28"/>
          <w:szCs w:val="22"/>
        </w:rPr>
        <w:t xml:space="preserve">Студент года 2022. Сборник статей </w:t>
      </w:r>
      <w:r>
        <w:rPr>
          <w:rFonts w:ascii="Times New Roman" w:hAnsi="Times New Roman"/>
          <w:sz w:val="28"/>
          <w:szCs w:val="22"/>
          <w:lang w:val="en-US"/>
        </w:rPr>
        <w:t>XXIII</w:t>
      </w:r>
      <w:r w:rsidRPr="00281799">
        <w:rPr>
          <w:rFonts w:ascii="Times New Roman" w:hAnsi="Times New Roman"/>
          <w:sz w:val="28"/>
          <w:szCs w:val="22"/>
        </w:rPr>
        <w:t xml:space="preserve"> </w:t>
      </w:r>
      <w:r>
        <w:rPr>
          <w:rFonts w:ascii="Times New Roman" w:hAnsi="Times New Roman"/>
          <w:sz w:val="28"/>
          <w:szCs w:val="22"/>
        </w:rPr>
        <w:t>Международного научно-исследовательского конкурса.</w:t>
      </w:r>
      <w:r w:rsidRPr="00AC64AE">
        <w:rPr>
          <w:rFonts w:ascii="Times New Roman" w:hAnsi="Times New Roman"/>
          <w:sz w:val="28"/>
          <w:szCs w:val="22"/>
        </w:rPr>
        <w:t xml:space="preserve"> </w:t>
      </w:r>
      <w:r>
        <w:rPr>
          <w:rFonts w:ascii="Times New Roman" w:hAnsi="Times New Roman"/>
          <w:sz w:val="28"/>
          <w:szCs w:val="22"/>
        </w:rPr>
        <w:t xml:space="preserve">Пенза, </w:t>
      </w:r>
      <w:r w:rsidRPr="00AC64AE">
        <w:rPr>
          <w:rFonts w:ascii="Times New Roman" w:hAnsi="Times New Roman"/>
          <w:sz w:val="28"/>
          <w:szCs w:val="22"/>
        </w:rPr>
        <w:t>2022.</w:t>
      </w:r>
      <w:r>
        <w:rPr>
          <w:rFonts w:ascii="Times New Roman" w:hAnsi="Times New Roman"/>
          <w:sz w:val="28"/>
          <w:szCs w:val="22"/>
        </w:rPr>
        <w:t xml:space="preserve"> </w:t>
      </w:r>
      <w:r w:rsidRPr="00AC64AE">
        <w:rPr>
          <w:rFonts w:ascii="Times New Roman" w:hAnsi="Times New Roman"/>
          <w:sz w:val="28"/>
          <w:szCs w:val="22"/>
        </w:rPr>
        <w:t>С.</w:t>
      </w:r>
      <w:r>
        <w:rPr>
          <w:rFonts w:ascii="Times New Roman" w:hAnsi="Times New Roman"/>
          <w:sz w:val="28"/>
          <w:szCs w:val="22"/>
        </w:rPr>
        <w:t>50</w:t>
      </w:r>
      <w:r w:rsidRPr="00AC64AE">
        <w:rPr>
          <w:rFonts w:ascii="Times New Roman" w:hAnsi="Times New Roman"/>
          <w:sz w:val="28"/>
          <w:szCs w:val="22"/>
        </w:rPr>
        <w:t>-</w:t>
      </w:r>
      <w:r>
        <w:rPr>
          <w:rFonts w:ascii="Times New Roman" w:hAnsi="Times New Roman"/>
          <w:sz w:val="28"/>
          <w:szCs w:val="22"/>
        </w:rPr>
        <w:t>55</w:t>
      </w:r>
      <w:r w:rsidRPr="00AC64AE">
        <w:rPr>
          <w:rFonts w:ascii="Times New Roman" w:hAnsi="Times New Roman"/>
          <w:sz w:val="28"/>
          <w:szCs w:val="22"/>
        </w:rPr>
        <w:t>.</w:t>
      </w:r>
    </w:p>
    <w:p w:rsidR="003624E7" w:rsidRDefault="003624E7">
      <w:pPr>
        <w:spacing w:after="200" w:line="276" w:lineRule="auto"/>
        <w:rPr>
          <w:rFonts w:eastAsiaTheme="majorEastAsia"/>
          <w:bCs/>
          <w:caps/>
          <w:sz w:val="28"/>
          <w:szCs w:val="28"/>
        </w:rPr>
      </w:pPr>
      <w:r>
        <w:rPr>
          <w:b/>
          <w:caps/>
        </w:rPr>
        <w:br w:type="page"/>
      </w:r>
    </w:p>
    <w:p w:rsidR="003624E7" w:rsidRPr="00BD4C20" w:rsidRDefault="003624E7" w:rsidP="003624E7">
      <w:pPr>
        <w:pStyle w:val="1"/>
        <w:spacing w:before="0" w:line="480" w:lineRule="auto"/>
        <w:ind w:firstLine="0"/>
        <w:jc w:val="center"/>
        <w:rPr>
          <w:rFonts w:ascii="Times New Roman" w:hAnsi="Times New Roman" w:cs="Times New Roman"/>
          <w:b w:val="0"/>
          <w:caps/>
        </w:rPr>
      </w:pPr>
      <w:bookmarkStart w:id="15" w:name="_Toc197870431"/>
      <w:r w:rsidRPr="00BD4C20">
        <w:rPr>
          <w:rFonts w:ascii="Times New Roman" w:hAnsi="Times New Roman" w:cs="Times New Roman"/>
          <w:b w:val="0"/>
          <w:caps/>
        </w:rPr>
        <w:lastRenderedPageBreak/>
        <w:t>Список использованных источников</w:t>
      </w:r>
      <w:bookmarkEnd w:id="15"/>
    </w:p>
    <w:p w:rsidR="007D2526" w:rsidRPr="00BD4C20" w:rsidRDefault="007D2526" w:rsidP="00BD4C20">
      <w:pPr>
        <w:pStyle w:val="ab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BD4C20">
        <w:rPr>
          <w:sz w:val="28"/>
          <w:szCs w:val="28"/>
        </w:rPr>
        <w:t>Мошников В.А., Таиров Ю.М., Хамова Т.В., Шилова О.А. Золь-гель технология микро- и нанокомпозитов: Учебное пособие. – СПб.: Лань, 2013. 294 с.</w:t>
      </w:r>
    </w:p>
    <w:p w:rsidR="007D2526" w:rsidRPr="00BD4C20" w:rsidRDefault="007D2526" w:rsidP="00BD4C20">
      <w:pPr>
        <w:pStyle w:val="ab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BD4C20">
        <w:rPr>
          <w:sz w:val="28"/>
          <w:szCs w:val="28"/>
        </w:rPr>
        <w:t>Порозова С.Е., Кульметьева В.Б. Получение наночастиц и наноматериалов. – П.: Изд-во Пермского государственного технического университета, 2010. 135 с.</w:t>
      </w:r>
    </w:p>
    <w:p w:rsidR="007D2526" w:rsidRPr="00BD4C20" w:rsidRDefault="007D2526" w:rsidP="00BD4C20">
      <w:pPr>
        <w:pStyle w:val="ab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  <w:lang w:val="en-US"/>
        </w:rPr>
      </w:pPr>
      <w:r w:rsidRPr="00BD4C20">
        <w:rPr>
          <w:i/>
          <w:sz w:val="28"/>
          <w:szCs w:val="28"/>
          <w:lang w:val="en-US"/>
        </w:rPr>
        <w:t>Znaidi L. Sol–gel-deposited ZnO thin films: A review // Materials Science and Engineering B</w:t>
      </w:r>
      <w:r w:rsidRPr="00BD4C20">
        <w:rPr>
          <w:sz w:val="28"/>
          <w:szCs w:val="28"/>
          <w:lang w:val="en-US"/>
        </w:rPr>
        <w:t xml:space="preserve">. – 2010. – </w:t>
      </w:r>
      <w:r w:rsidRPr="00BD4C20">
        <w:rPr>
          <w:i/>
          <w:sz w:val="28"/>
          <w:szCs w:val="28"/>
          <w:lang w:val="en-US"/>
        </w:rPr>
        <w:t>V</w:t>
      </w:r>
      <w:r w:rsidRPr="00BD4C20">
        <w:rPr>
          <w:sz w:val="28"/>
          <w:szCs w:val="28"/>
          <w:lang w:val="en-US"/>
        </w:rPr>
        <w:t xml:space="preserve">.174. – </w:t>
      </w:r>
      <w:r w:rsidRPr="00BD4C20">
        <w:rPr>
          <w:i/>
          <w:sz w:val="28"/>
          <w:szCs w:val="28"/>
          <w:lang w:val="en-US"/>
        </w:rPr>
        <w:t>P</w:t>
      </w:r>
      <w:r w:rsidRPr="00BD4C20">
        <w:rPr>
          <w:sz w:val="28"/>
          <w:szCs w:val="28"/>
          <w:lang w:val="en-US"/>
        </w:rPr>
        <w:t>. 18 – 30.</w:t>
      </w:r>
    </w:p>
    <w:p w:rsidR="007D2526" w:rsidRPr="00BD4C20" w:rsidRDefault="007D2526" w:rsidP="00BD4C20">
      <w:pPr>
        <w:pStyle w:val="ab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BD4C20">
        <w:rPr>
          <w:sz w:val="28"/>
          <w:szCs w:val="28"/>
        </w:rPr>
        <w:t>Сычев М.М. Теоретические основы материаловедения композиционных материалов на уровне регулирования состава поверхностных функциональных групп // Новые исследования в материаловедении и экологии: сб. науч. трудов. Вып. 11. – СПб., 2011. – С.42 – 46.</w:t>
      </w:r>
    </w:p>
    <w:p w:rsidR="007D2526" w:rsidRPr="00BD4C20" w:rsidRDefault="007D2526" w:rsidP="00BD4C20">
      <w:pPr>
        <w:pStyle w:val="ab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68004A">
        <w:rPr>
          <w:i/>
          <w:sz w:val="28"/>
          <w:szCs w:val="28"/>
          <w:lang w:val="en-US"/>
        </w:rPr>
        <w:t xml:space="preserve">Hosono E., Fujihara S., Kimura T., Imai H. Non-Basic Solution Routes to Pre- pare ZnO Nanoparticles // J. Sol–Gel Sci. </w:t>
      </w:r>
      <w:r w:rsidRPr="00BD4C20">
        <w:rPr>
          <w:i/>
          <w:sz w:val="28"/>
          <w:szCs w:val="28"/>
        </w:rPr>
        <w:t>Technol</w:t>
      </w:r>
      <w:r w:rsidRPr="00BD4C20">
        <w:rPr>
          <w:sz w:val="28"/>
          <w:szCs w:val="28"/>
        </w:rPr>
        <w:t xml:space="preserve">. – 2004. – </w:t>
      </w:r>
      <w:r w:rsidRPr="00BD4C20">
        <w:rPr>
          <w:i/>
          <w:sz w:val="28"/>
          <w:szCs w:val="28"/>
        </w:rPr>
        <w:t>V</w:t>
      </w:r>
      <w:r w:rsidRPr="00BD4C20">
        <w:rPr>
          <w:sz w:val="28"/>
          <w:szCs w:val="28"/>
        </w:rPr>
        <w:t xml:space="preserve">.29. – </w:t>
      </w:r>
      <w:r w:rsidRPr="00BD4C20">
        <w:rPr>
          <w:i/>
          <w:sz w:val="28"/>
          <w:szCs w:val="28"/>
        </w:rPr>
        <w:t>PP</w:t>
      </w:r>
      <w:r w:rsidRPr="00BD4C20">
        <w:rPr>
          <w:sz w:val="28"/>
          <w:szCs w:val="28"/>
        </w:rPr>
        <w:t>. 71 – 79.</w:t>
      </w:r>
    </w:p>
    <w:p w:rsidR="007D2526" w:rsidRPr="00BD4C20" w:rsidRDefault="007D2526" w:rsidP="00BD4C20">
      <w:pPr>
        <w:pStyle w:val="ab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BD4C20">
        <w:rPr>
          <w:sz w:val="28"/>
          <w:szCs w:val="28"/>
        </w:rPr>
        <w:t>Рентгеновские, синхротронные и нейтронные исследования. – 2009. – №. 10. – С. 16-23.</w:t>
      </w:r>
    </w:p>
    <w:p w:rsidR="007D2526" w:rsidRPr="00BD4C20" w:rsidRDefault="007D2526" w:rsidP="00BD4C20">
      <w:pPr>
        <w:pStyle w:val="ab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BD4C20">
        <w:rPr>
          <w:sz w:val="28"/>
          <w:szCs w:val="28"/>
        </w:rPr>
        <w:t>Пономарева А. А., Мошников В. А. Влияние температурного отжига на фрактальную размерность поверхности золь-гель слоев // Материаловедение. – 2011. – №. 12. – С. 45-49.</w:t>
      </w:r>
    </w:p>
    <w:p w:rsidR="007D2526" w:rsidRPr="00BD4C20" w:rsidRDefault="007D2526" w:rsidP="00BD4C20">
      <w:pPr>
        <w:pStyle w:val="ab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BD4C20">
        <w:rPr>
          <w:sz w:val="28"/>
          <w:szCs w:val="28"/>
        </w:rPr>
        <w:t>Авдин В. В., Алтынбаева Л. Ш., Кривцов И. В. Физико-химические характеристики смешанных гелей кремниевой кислоты и оксигидрата лантана</w:t>
      </w:r>
      <w:r w:rsidR="00BD4C20">
        <w:rPr>
          <w:sz w:val="28"/>
          <w:szCs w:val="28"/>
        </w:rPr>
        <w:t>.</w:t>
      </w:r>
    </w:p>
    <w:p w:rsidR="007D2526" w:rsidRPr="00BD4C20" w:rsidRDefault="007D2526" w:rsidP="00BD4C20">
      <w:pPr>
        <w:pStyle w:val="ab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BD4C20">
        <w:rPr>
          <w:sz w:val="28"/>
          <w:szCs w:val="28"/>
        </w:rPr>
        <w:t>//Вестник Южно-Уральского государственного университета. Серия: Химия. – 2010. – №. 31 (207).</w:t>
      </w:r>
    </w:p>
    <w:p w:rsidR="007D2526" w:rsidRPr="00BD4C20" w:rsidRDefault="007D2526" w:rsidP="00BD4C20">
      <w:pPr>
        <w:pStyle w:val="ab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68004A">
        <w:rPr>
          <w:i/>
          <w:sz w:val="28"/>
          <w:szCs w:val="28"/>
          <w:lang w:val="en-US"/>
        </w:rPr>
        <w:t>Motta F. V. et al. In</w:t>
      </w:r>
      <w:r w:rsidRPr="0068004A">
        <w:rPr>
          <w:i/>
          <w:sz w:val="28"/>
          <w:szCs w:val="28"/>
          <w:vertAlign w:val="subscript"/>
          <w:lang w:val="en-US"/>
        </w:rPr>
        <w:t>2</w:t>
      </w:r>
      <w:r w:rsidRPr="0068004A">
        <w:rPr>
          <w:i/>
          <w:sz w:val="28"/>
          <w:szCs w:val="28"/>
          <w:lang w:val="en-US"/>
        </w:rPr>
        <w:t>O</w:t>
      </w:r>
      <w:r w:rsidRPr="0068004A">
        <w:rPr>
          <w:i/>
          <w:sz w:val="28"/>
          <w:szCs w:val="28"/>
          <w:vertAlign w:val="subscript"/>
          <w:lang w:val="en-US"/>
        </w:rPr>
        <w:t>3</w:t>
      </w:r>
      <w:r w:rsidRPr="0068004A">
        <w:rPr>
          <w:i/>
          <w:sz w:val="28"/>
          <w:szCs w:val="28"/>
          <w:lang w:val="en-US"/>
        </w:rPr>
        <w:t xml:space="preserve"> microcrystals obtained from rapid calcination in do- mestic microwave oven // Materials Research Bulletin.</w:t>
      </w:r>
      <w:r w:rsidRPr="0068004A">
        <w:rPr>
          <w:sz w:val="28"/>
          <w:szCs w:val="28"/>
          <w:lang w:val="en-US"/>
        </w:rPr>
        <w:t xml:space="preserve"> – 2010. – </w:t>
      </w:r>
      <w:r w:rsidRPr="00BD4C20">
        <w:rPr>
          <w:i/>
          <w:sz w:val="28"/>
          <w:szCs w:val="28"/>
        </w:rPr>
        <w:t>Т</w:t>
      </w:r>
      <w:r w:rsidRPr="0068004A">
        <w:rPr>
          <w:sz w:val="28"/>
          <w:szCs w:val="28"/>
          <w:lang w:val="en-US"/>
        </w:rPr>
        <w:t xml:space="preserve">. 45. – №. </w:t>
      </w:r>
      <w:r w:rsidRPr="00BD4C20">
        <w:rPr>
          <w:sz w:val="28"/>
          <w:szCs w:val="28"/>
        </w:rPr>
        <w:t xml:space="preserve">11. – </w:t>
      </w:r>
      <w:r w:rsidRPr="00BD4C20">
        <w:rPr>
          <w:i/>
          <w:sz w:val="28"/>
          <w:szCs w:val="28"/>
        </w:rPr>
        <w:t>С</w:t>
      </w:r>
      <w:r w:rsidRPr="00BD4C20">
        <w:rPr>
          <w:sz w:val="28"/>
          <w:szCs w:val="28"/>
        </w:rPr>
        <w:t>. 1703-1706.</w:t>
      </w:r>
    </w:p>
    <w:p w:rsidR="007D2526" w:rsidRPr="00BD4C20" w:rsidRDefault="007D2526" w:rsidP="00BD4C20">
      <w:pPr>
        <w:pStyle w:val="ab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BD4C20">
        <w:rPr>
          <w:sz w:val="28"/>
          <w:szCs w:val="28"/>
        </w:rPr>
        <w:lastRenderedPageBreak/>
        <w:t>Пронин И. А. и др. Перколяционная модель газового сенсора на основе полупроводниковых оксидных наноматериалов с иерархической структурой пор</w:t>
      </w:r>
      <w:r w:rsidR="001C3370">
        <w:rPr>
          <w:sz w:val="28"/>
          <w:szCs w:val="28"/>
        </w:rPr>
        <w:t>.</w:t>
      </w:r>
    </w:p>
    <w:p w:rsidR="007D2526" w:rsidRPr="00BD4C20" w:rsidRDefault="007D2526" w:rsidP="00BD4C20">
      <w:pPr>
        <w:pStyle w:val="ab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BD4C20">
        <w:rPr>
          <w:sz w:val="28"/>
          <w:szCs w:val="28"/>
        </w:rPr>
        <w:t>//Нано-и микросистемная техника. – 2014. – №. 9. – С. 15-19.</w:t>
      </w:r>
    </w:p>
    <w:p w:rsidR="007D2526" w:rsidRPr="00BD4C20" w:rsidRDefault="007D2526" w:rsidP="00BD4C20">
      <w:pPr>
        <w:pStyle w:val="ab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BD4C20">
        <w:rPr>
          <w:sz w:val="28"/>
          <w:szCs w:val="28"/>
        </w:rPr>
        <w:t>Аверин И.А., Мошников В.А., Максимов А.И., Пронин И.А., Карманов А.А., Игошина С.Е. Способ изготовления газового сенсора с наноструктурой и газовый сенсор на его основе // Патент № 2 532 428 (13) C1. Опубликовано 10.11.2014г, №31. (10 страниц).</w:t>
      </w:r>
    </w:p>
    <w:p w:rsidR="007D2526" w:rsidRPr="001C3370" w:rsidRDefault="007D2526" w:rsidP="001C3370">
      <w:pPr>
        <w:pStyle w:val="ab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  <w:lang w:val="en-US"/>
        </w:rPr>
      </w:pPr>
      <w:r w:rsidRPr="00AE78B6">
        <w:rPr>
          <w:i/>
          <w:sz w:val="28"/>
          <w:szCs w:val="28"/>
          <w:lang w:val="en-US"/>
        </w:rPr>
        <w:t>Lyons J.L., Janotti A., Van de Walle C.G Theory and modeling of oxide semiconductors // Semiconductors and Semimetals</w:t>
      </w:r>
      <w:r w:rsidRPr="001C3370">
        <w:rPr>
          <w:sz w:val="28"/>
          <w:szCs w:val="28"/>
          <w:lang w:val="en-US"/>
        </w:rPr>
        <w:t xml:space="preserve">. – 2013. – </w:t>
      </w:r>
      <w:r w:rsidRPr="00AE78B6">
        <w:rPr>
          <w:i/>
          <w:sz w:val="28"/>
          <w:szCs w:val="28"/>
          <w:lang w:val="en-US"/>
        </w:rPr>
        <w:t>V</w:t>
      </w:r>
      <w:r w:rsidRPr="001C3370">
        <w:rPr>
          <w:sz w:val="28"/>
          <w:szCs w:val="28"/>
          <w:lang w:val="en-US"/>
        </w:rPr>
        <w:t xml:space="preserve">. 88. – </w:t>
      </w:r>
      <w:r w:rsidRPr="00AE78B6">
        <w:rPr>
          <w:i/>
          <w:sz w:val="28"/>
          <w:szCs w:val="28"/>
          <w:lang w:val="en-US"/>
        </w:rPr>
        <w:t>PP</w:t>
      </w:r>
      <w:r w:rsidRPr="001C3370">
        <w:rPr>
          <w:sz w:val="28"/>
          <w:szCs w:val="28"/>
          <w:lang w:val="en-US"/>
        </w:rPr>
        <w:t>. 1-37</w:t>
      </w:r>
      <w:r w:rsidR="00AE78B6" w:rsidRPr="00AE78B6">
        <w:rPr>
          <w:sz w:val="28"/>
          <w:szCs w:val="28"/>
          <w:lang w:val="en-US"/>
        </w:rPr>
        <w:t>.</w:t>
      </w:r>
    </w:p>
    <w:p w:rsidR="007D2526" w:rsidRPr="00BD4C20" w:rsidRDefault="007D2526" w:rsidP="00BD4C20">
      <w:pPr>
        <w:pStyle w:val="ab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BD4C20">
        <w:rPr>
          <w:sz w:val="28"/>
          <w:szCs w:val="28"/>
        </w:rPr>
        <w:t>Огурцов К.А., Бахметьев В.В., Ерузин А.А., Гавриленко И.Б., Соснов Е.А., Сычев М.М. Прозрачные проводящие покрытия на основе оксида цинка // Физика и xимия обработки материалов. – 2012. – № 6, С. 54 –57.</w:t>
      </w:r>
    </w:p>
    <w:p w:rsidR="007D2526" w:rsidRPr="00AE78B6" w:rsidRDefault="007D2526" w:rsidP="00BD4C20">
      <w:pPr>
        <w:pStyle w:val="ab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  <w:lang w:val="en-US"/>
        </w:rPr>
      </w:pPr>
      <w:r w:rsidRPr="00AE78B6">
        <w:rPr>
          <w:i/>
          <w:sz w:val="28"/>
          <w:szCs w:val="28"/>
          <w:lang w:val="en-US"/>
        </w:rPr>
        <w:t>Jagadish C., Pearton S.J. Zinc Oxide Bulk, Thin Films and Nanostructures: Processing, Properties, and Applications: Hardcover</w:t>
      </w:r>
      <w:r w:rsidRPr="00AE78B6">
        <w:rPr>
          <w:sz w:val="28"/>
          <w:szCs w:val="28"/>
          <w:lang w:val="en-US"/>
        </w:rPr>
        <w:t xml:space="preserve">. – 2006. – 589 </w:t>
      </w:r>
      <w:r w:rsidRPr="00AE78B6">
        <w:rPr>
          <w:i/>
          <w:sz w:val="28"/>
          <w:szCs w:val="28"/>
          <w:lang w:val="en-US"/>
        </w:rPr>
        <w:t>p</w:t>
      </w:r>
      <w:r w:rsidRPr="00AE78B6">
        <w:rPr>
          <w:sz w:val="28"/>
          <w:szCs w:val="28"/>
          <w:lang w:val="en-US"/>
        </w:rPr>
        <w:t>.</w:t>
      </w:r>
    </w:p>
    <w:p w:rsidR="007D2526" w:rsidRPr="00BD4C20" w:rsidRDefault="007D2526" w:rsidP="00BD4C20">
      <w:pPr>
        <w:pStyle w:val="ab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68004A">
        <w:rPr>
          <w:i/>
          <w:sz w:val="28"/>
          <w:szCs w:val="28"/>
          <w:lang w:val="en-US"/>
        </w:rPr>
        <w:t xml:space="preserve">Lin B., Fu Z. Green luminescent center in undoped zinc oxide films deposit- ed on silicon substrates // Appl. </w:t>
      </w:r>
      <w:r w:rsidRPr="00AE78B6">
        <w:rPr>
          <w:i/>
          <w:sz w:val="28"/>
          <w:szCs w:val="28"/>
        </w:rPr>
        <w:t>Phis. Lett</w:t>
      </w:r>
      <w:r w:rsidRPr="00BD4C20">
        <w:rPr>
          <w:sz w:val="28"/>
          <w:szCs w:val="28"/>
        </w:rPr>
        <w:t xml:space="preserve">. – 2001. – </w:t>
      </w:r>
      <w:r w:rsidRPr="00AE78B6">
        <w:rPr>
          <w:i/>
          <w:sz w:val="28"/>
          <w:szCs w:val="28"/>
        </w:rPr>
        <w:t>V</w:t>
      </w:r>
      <w:r w:rsidRPr="00BD4C20">
        <w:rPr>
          <w:sz w:val="28"/>
          <w:szCs w:val="28"/>
        </w:rPr>
        <w:t xml:space="preserve">. 88. – </w:t>
      </w:r>
      <w:r w:rsidRPr="00AE78B6">
        <w:rPr>
          <w:i/>
          <w:sz w:val="28"/>
          <w:szCs w:val="28"/>
        </w:rPr>
        <w:t>PP</w:t>
      </w:r>
      <w:r w:rsidRPr="00BD4C20">
        <w:rPr>
          <w:sz w:val="28"/>
          <w:szCs w:val="28"/>
        </w:rPr>
        <w:t>. 943 – 945</w:t>
      </w:r>
      <w:r w:rsidR="00AE78B6">
        <w:rPr>
          <w:sz w:val="28"/>
          <w:szCs w:val="28"/>
        </w:rPr>
        <w:t>.</w:t>
      </w:r>
    </w:p>
    <w:p w:rsidR="007D2526" w:rsidRPr="00AE78B6" w:rsidRDefault="007D2526" w:rsidP="00BD4C20">
      <w:pPr>
        <w:pStyle w:val="ab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  <w:lang w:val="en-US"/>
        </w:rPr>
      </w:pPr>
      <w:r w:rsidRPr="005858F2">
        <w:rPr>
          <w:i/>
          <w:sz w:val="28"/>
          <w:szCs w:val="28"/>
          <w:lang w:val="en-US"/>
        </w:rPr>
        <w:t>Pfeifer P., Avnir D., Farin D. Scaling behavior of surface irregularity in the molecular domain: from adsorption studies to fractal catalysts // Journal of Statistical Physics.</w:t>
      </w:r>
      <w:r w:rsidRPr="00AE78B6">
        <w:rPr>
          <w:sz w:val="28"/>
          <w:szCs w:val="28"/>
          <w:lang w:val="en-US"/>
        </w:rPr>
        <w:t xml:space="preserve"> – 1984. – </w:t>
      </w:r>
      <w:r w:rsidRPr="005858F2">
        <w:rPr>
          <w:i/>
          <w:sz w:val="28"/>
          <w:szCs w:val="28"/>
        </w:rPr>
        <w:t>Т</w:t>
      </w:r>
      <w:r w:rsidRPr="00AE78B6">
        <w:rPr>
          <w:sz w:val="28"/>
          <w:szCs w:val="28"/>
          <w:lang w:val="en-US"/>
        </w:rPr>
        <w:t xml:space="preserve">. 36. – №. 5-6. – </w:t>
      </w:r>
      <w:r w:rsidRPr="005858F2">
        <w:rPr>
          <w:i/>
          <w:sz w:val="28"/>
          <w:szCs w:val="28"/>
        </w:rPr>
        <w:t>С</w:t>
      </w:r>
      <w:r w:rsidRPr="00AE78B6">
        <w:rPr>
          <w:sz w:val="28"/>
          <w:szCs w:val="28"/>
          <w:lang w:val="en-US"/>
        </w:rPr>
        <w:t>. 699-716.</w:t>
      </w:r>
    </w:p>
    <w:p w:rsidR="005858F2" w:rsidRPr="005858F2" w:rsidRDefault="005858F2" w:rsidP="005858F2">
      <w:pPr>
        <w:pStyle w:val="ab"/>
        <w:numPr>
          <w:ilvl w:val="0"/>
          <w:numId w:val="1"/>
        </w:numPr>
        <w:spacing w:line="360" w:lineRule="auto"/>
        <w:ind w:left="0" w:firstLine="709"/>
        <w:rPr>
          <w:i/>
          <w:sz w:val="28"/>
          <w:szCs w:val="28"/>
          <w:lang w:val="en-US"/>
        </w:rPr>
      </w:pPr>
      <w:r w:rsidRPr="005858F2">
        <w:rPr>
          <w:i/>
          <w:sz w:val="28"/>
          <w:szCs w:val="28"/>
          <w:lang w:val="en-US"/>
        </w:rPr>
        <w:t xml:space="preserve">Averin I.A., Pronin I.A., Yakushova N.D., Goryacheva M.V. The Volt- Ampere Characteristics of Resistive Gas Sensors in Multisensor Implementation: Distinctive Features // Automation and Remote Control. – </w:t>
      </w:r>
      <w:r w:rsidRPr="005858F2">
        <w:rPr>
          <w:sz w:val="28"/>
          <w:szCs w:val="28"/>
          <w:lang w:val="en-US"/>
        </w:rPr>
        <w:t>2014</w:t>
      </w:r>
      <w:r w:rsidRPr="005858F2">
        <w:rPr>
          <w:i/>
          <w:sz w:val="28"/>
          <w:szCs w:val="28"/>
          <w:lang w:val="en-US"/>
        </w:rPr>
        <w:t>. – V.</w:t>
      </w:r>
      <w:r w:rsidRPr="005858F2">
        <w:rPr>
          <w:sz w:val="28"/>
          <w:szCs w:val="28"/>
          <w:lang w:val="en-US"/>
        </w:rPr>
        <w:t>75</w:t>
      </w:r>
      <w:r w:rsidRPr="005858F2">
        <w:rPr>
          <w:i/>
          <w:sz w:val="28"/>
          <w:szCs w:val="28"/>
          <w:lang w:val="en-US"/>
        </w:rPr>
        <w:t xml:space="preserve">. – </w:t>
      </w:r>
      <w:r w:rsidRPr="005858F2">
        <w:rPr>
          <w:sz w:val="28"/>
          <w:szCs w:val="28"/>
          <w:lang w:val="en-US"/>
        </w:rPr>
        <w:t>№ 11</w:t>
      </w:r>
      <w:r w:rsidRPr="005858F2">
        <w:rPr>
          <w:i/>
          <w:sz w:val="28"/>
          <w:szCs w:val="28"/>
          <w:lang w:val="en-US"/>
        </w:rPr>
        <w:t>. – PP.</w:t>
      </w:r>
      <w:r w:rsidRPr="005858F2">
        <w:rPr>
          <w:sz w:val="28"/>
          <w:szCs w:val="28"/>
          <w:lang w:val="en-US"/>
        </w:rPr>
        <w:t>2034 – 2040.</w:t>
      </w:r>
    </w:p>
    <w:p w:rsidR="007D2526" w:rsidRPr="005858F2" w:rsidRDefault="005858F2" w:rsidP="005858F2">
      <w:pPr>
        <w:pStyle w:val="ab"/>
        <w:numPr>
          <w:ilvl w:val="0"/>
          <w:numId w:val="1"/>
        </w:numPr>
        <w:spacing w:line="360" w:lineRule="auto"/>
        <w:ind w:left="0" w:firstLine="709"/>
        <w:rPr>
          <w:i/>
          <w:sz w:val="28"/>
          <w:szCs w:val="28"/>
          <w:lang w:val="en-US"/>
        </w:rPr>
      </w:pPr>
      <w:r w:rsidRPr="005858F2">
        <w:rPr>
          <w:i/>
          <w:sz w:val="28"/>
          <w:szCs w:val="28"/>
          <w:lang w:val="en-US"/>
        </w:rPr>
        <w:t xml:space="preserve">Sysoev V.V., Button B.K., Wepsiec K., Dmitriev S., Kolmakov A. Toward the Nanoscopic "Electronic Nose": Hydrogen VS Carbon Monoxide Discrimination With An Array Of Individual Metal Oxide Nano- And Mesowire Sensors // Nano Letters. – </w:t>
      </w:r>
      <w:r w:rsidRPr="002630BA">
        <w:rPr>
          <w:sz w:val="28"/>
          <w:szCs w:val="28"/>
          <w:lang w:val="en-US"/>
        </w:rPr>
        <w:t>2006</w:t>
      </w:r>
      <w:r w:rsidRPr="005858F2">
        <w:rPr>
          <w:i/>
          <w:sz w:val="28"/>
          <w:szCs w:val="28"/>
          <w:lang w:val="en-US"/>
        </w:rPr>
        <w:t xml:space="preserve">. – </w:t>
      </w:r>
      <w:r w:rsidRPr="005858F2">
        <w:rPr>
          <w:i/>
          <w:sz w:val="28"/>
          <w:szCs w:val="28"/>
        </w:rPr>
        <w:t>Т</w:t>
      </w:r>
      <w:r w:rsidRPr="005858F2">
        <w:rPr>
          <w:i/>
          <w:sz w:val="28"/>
          <w:szCs w:val="28"/>
          <w:lang w:val="en-US"/>
        </w:rPr>
        <w:t>.</w:t>
      </w:r>
      <w:r w:rsidRPr="002630BA">
        <w:rPr>
          <w:sz w:val="28"/>
          <w:szCs w:val="28"/>
          <w:lang w:val="en-US"/>
        </w:rPr>
        <w:t>6</w:t>
      </w:r>
      <w:r w:rsidRPr="005858F2">
        <w:rPr>
          <w:i/>
          <w:sz w:val="28"/>
          <w:szCs w:val="28"/>
          <w:lang w:val="en-US"/>
        </w:rPr>
        <w:t>. –</w:t>
      </w:r>
      <w:r w:rsidRPr="005858F2">
        <w:rPr>
          <w:sz w:val="28"/>
          <w:szCs w:val="28"/>
          <w:lang w:val="en-US"/>
        </w:rPr>
        <w:t xml:space="preserve"> № 8</w:t>
      </w:r>
      <w:r w:rsidRPr="005858F2">
        <w:rPr>
          <w:i/>
          <w:sz w:val="28"/>
          <w:szCs w:val="28"/>
          <w:lang w:val="en-US"/>
        </w:rPr>
        <w:t xml:space="preserve">. – </w:t>
      </w:r>
      <w:r w:rsidRPr="005858F2">
        <w:rPr>
          <w:i/>
          <w:sz w:val="28"/>
          <w:szCs w:val="28"/>
        </w:rPr>
        <w:t>С</w:t>
      </w:r>
      <w:r w:rsidRPr="005858F2">
        <w:rPr>
          <w:i/>
          <w:sz w:val="28"/>
          <w:szCs w:val="28"/>
          <w:lang w:val="en-US"/>
        </w:rPr>
        <w:t xml:space="preserve">. </w:t>
      </w:r>
      <w:r w:rsidRPr="005858F2">
        <w:rPr>
          <w:sz w:val="28"/>
          <w:szCs w:val="28"/>
          <w:lang w:val="en-US"/>
        </w:rPr>
        <w:t>1584-1588</w:t>
      </w:r>
      <w:r w:rsidRPr="005858F2">
        <w:rPr>
          <w:i/>
          <w:sz w:val="28"/>
          <w:szCs w:val="28"/>
          <w:lang w:val="en-US"/>
        </w:rPr>
        <w:t>.</w:t>
      </w:r>
    </w:p>
    <w:sectPr w:rsidR="007D2526" w:rsidRPr="005858F2" w:rsidSect="007D2526">
      <w:headerReference w:type="default" r:id="rId28"/>
      <w:footerReference w:type="default" r:id="rId2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4316" w:rsidRDefault="00344316" w:rsidP="00AA26A1">
      <w:r>
        <w:separator/>
      </w:r>
    </w:p>
  </w:endnote>
  <w:endnote w:type="continuationSeparator" w:id="0">
    <w:p w:rsidR="00344316" w:rsidRDefault="00344316" w:rsidP="00AA2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546" w:rsidRPr="00AA26A1" w:rsidRDefault="007A7546">
    <w:pPr>
      <w:pStyle w:val="a8"/>
      <w:jc w:val="center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0135064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7A7546" w:rsidRPr="00AA26A1" w:rsidRDefault="007A7546">
        <w:pPr>
          <w:pStyle w:val="a8"/>
          <w:jc w:val="center"/>
          <w:rPr>
            <w:sz w:val="24"/>
            <w:szCs w:val="24"/>
          </w:rPr>
        </w:pPr>
        <w:r w:rsidRPr="00AA26A1">
          <w:rPr>
            <w:sz w:val="24"/>
            <w:szCs w:val="24"/>
          </w:rPr>
          <w:fldChar w:fldCharType="begin"/>
        </w:r>
        <w:r w:rsidRPr="00AA26A1">
          <w:rPr>
            <w:sz w:val="24"/>
            <w:szCs w:val="24"/>
          </w:rPr>
          <w:instrText>PAGE   \* MERGEFORMAT</w:instrText>
        </w:r>
        <w:r w:rsidRPr="00AA26A1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4</w:t>
        </w:r>
        <w:r w:rsidRPr="00AA26A1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4316" w:rsidRDefault="00344316" w:rsidP="00AA26A1">
      <w:r>
        <w:separator/>
      </w:r>
    </w:p>
  </w:footnote>
  <w:footnote w:type="continuationSeparator" w:id="0">
    <w:p w:rsidR="00344316" w:rsidRDefault="00344316" w:rsidP="00AA2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546" w:rsidRDefault="007A754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772EE"/>
    <w:multiLevelType w:val="hybridMultilevel"/>
    <w:tmpl w:val="3EB2B47E"/>
    <w:lvl w:ilvl="0" w:tplc="76F2AD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84D343B"/>
    <w:multiLevelType w:val="hybridMultilevel"/>
    <w:tmpl w:val="E034D59E"/>
    <w:lvl w:ilvl="0" w:tplc="8A76542E">
      <w:numFmt w:val="bullet"/>
      <w:lvlText w:val="–"/>
      <w:lvlJc w:val="left"/>
      <w:pPr>
        <w:ind w:left="218" w:hanging="2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2486E78">
      <w:numFmt w:val="bullet"/>
      <w:lvlText w:val="–"/>
      <w:lvlJc w:val="left"/>
      <w:pPr>
        <w:ind w:left="218" w:hanging="2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FACD2D4">
      <w:numFmt w:val="bullet"/>
      <w:lvlText w:val="•"/>
      <w:lvlJc w:val="left"/>
      <w:pPr>
        <w:ind w:left="2253" w:hanging="260"/>
      </w:pPr>
      <w:rPr>
        <w:rFonts w:hint="default"/>
        <w:lang w:val="ru-RU" w:eastAsia="en-US" w:bidi="ar-SA"/>
      </w:rPr>
    </w:lvl>
    <w:lvl w:ilvl="3" w:tplc="A3C40FB4">
      <w:numFmt w:val="bullet"/>
      <w:lvlText w:val="•"/>
      <w:lvlJc w:val="left"/>
      <w:pPr>
        <w:ind w:left="3269" w:hanging="260"/>
      </w:pPr>
      <w:rPr>
        <w:rFonts w:hint="default"/>
        <w:lang w:val="ru-RU" w:eastAsia="en-US" w:bidi="ar-SA"/>
      </w:rPr>
    </w:lvl>
    <w:lvl w:ilvl="4" w:tplc="D5628E28">
      <w:numFmt w:val="bullet"/>
      <w:lvlText w:val="•"/>
      <w:lvlJc w:val="left"/>
      <w:pPr>
        <w:ind w:left="4286" w:hanging="260"/>
      </w:pPr>
      <w:rPr>
        <w:rFonts w:hint="default"/>
        <w:lang w:val="ru-RU" w:eastAsia="en-US" w:bidi="ar-SA"/>
      </w:rPr>
    </w:lvl>
    <w:lvl w:ilvl="5" w:tplc="FA5681D2">
      <w:numFmt w:val="bullet"/>
      <w:lvlText w:val="•"/>
      <w:lvlJc w:val="left"/>
      <w:pPr>
        <w:ind w:left="5303" w:hanging="260"/>
      </w:pPr>
      <w:rPr>
        <w:rFonts w:hint="default"/>
        <w:lang w:val="ru-RU" w:eastAsia="en-US" w:bidi="ar-SA"/>
      </w:rPr>
    </w:lvl>
    <w:lvl w:ilvl="6" w:tplc="C8CA6D3C">
      <w:numFmt w:val="bullet"/>
      <w:lvlText w:val="•"/>
      <w:lvlJc w:val="left"/>
      <w:pPr>
        <w:ind w:left="6319" w:hanging="260"/>
      </w:pPr>
      <w:rPr>
        <w:rFonts w:hint="default"/>
        <w:lang w:val="ru-RU" w:eastAsia="en-US" w:bidi="ar-SA"/>
      </w:rPr>
    </w:lvl>
    <w:lvl w:ilvl="7" w:tplc="34F86AA0">
      <w:numFmt w:val="bullet"/>
      <w:lvlText w:val="•"/>
      <w:lvlJc w:val="left"/>
      <w:pPr>
        <w:ind w:left="7336" w:hanging="260"/>
      </w:pPr>
      <w:rPr>
        <w:rFonts w:hint="default"/>
        <w:lang w:val="ru-RU" w:eastAsia="en-US" w:bidi="ar-SA"/>
      </w:rPr>
    </w:lvl>
    <w:lvl w:ilvl="8" w:tplc="D9B69874">
      <w:numFmt w:val="bullet"/>
      <w:lvlText w:val="•"/>
      <w:lvlJc w:val="left"/>
      <w:pPr>
        <w:ind w:left="8353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0D3A10FC"/>
    <w:multiLevelType w:val="hybridMultilevel"/>
    <w:tmpl w:val="2C24BD8A"/>
    <w:lvl w:ilvl="0" w:tplc="D3D402FE">
      <w:start w:val="1"/>
      <w:numFmt w:val="decimal"/>
      <w:lvlText w:val="%1."/>
      <w:lvlJc w:val="left"/>
      <w:pPr>
        <w:ind w:left="218" w:hanging="267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 w:tplc="5502A5A2">
      <w:numFmt w:val="bullet"/>
      <w:lvlText w:val="•"/>
      <w:lvlJc w:val="left"/>
      <w:pPr>
        <w:ind w:left="1236" w:hanging="267"/>
      </w:pPr>
      <w:rPr>
        <w:rFonts w:hint="default"/>
        <w:lang w:val="ru-RU" w:eastAsia="en-US" w:bidi="ar-SA"/>
      </w:rPr>
    </w:lvl>
    <w:lvl w:ilvl="2" w:tplc="C1E88D92">
      <w:numFmt w:val="bullet"/>
      <w:lvlText w:val="•"/>
      <w:lvlJc w:val="left"/>
      <w:pPr>
        <w:ind w:left="2253" w:hanging="267"/>
      </w:pPr>
      <w:rPr>
        <w:rFonts w:hint="default"/>
        <w:lang w:val="ru-RU" w:eastAsia="en-US" w:bidi="ar-SA"/>
      </w:rPr>
    </w:lvl>
    <w:lvl w:ilvl="3" w:tplc="BC30FC6C">
      <w:numFmt w:val="bullet"/>
      <w:lvlText w:val="•"/>
      <w:lvlJc w:val="left"/>
      <w:pPr>
        <w:ind w:left="3269" w:hanging="267"/>
      </w:pPr>
      <w:rPr>
        <w:rFonts w:hint="default"/>
        <w:lang w:val="ru-RU" w:eastAsia="en-US" w:bidi="ar-SA"/>
      </w:rPr>
    </w:lvl>
    <w:lvl w:ilvl="4" w:tplc="4E022CAA">
      <w:numFmt w:val="bullet"/>
      <w:lvlText w:val="•"/>
      <w:lvlJc w:val="left"/>
      <w:pPr>
        <w:ind w:left="4286" w:hanging="267"/>
      </w:pPr>
      <w:rPr>
        <w:rFonts w:hint="default"/>
        <w:lang w:val="ru-RU" w:eastAsia="en-US" w:bidi="ar-SA"/>
      </w:rPr>
    </w:lvl>
    <w:lvl w:ilvl="5" w:tplc="CFF8EB02">
      <w:numFmt w:val="bullet"/>
      <w:lvlText w:val="•"/>
      <w:lvlJc w:val="left"/>
      <w:pPr>
        <w:ind w:left="5303" w:hanging="267"/>
      </w:pPr>
      <w:rPr>
        <w:rFonts w:hint="default"/>
        <w:lang w:val="ru-RU" w:eastAsia="en-US" w:bidi="ar-SA"/>
      </w:rPr>
    </w:lvl>
    <w:lvl w:ilvl="6" w:tplc="652A9006">
      <w:numFmt w:val="bullet"/>
      <w:lvlText w:val="•"/>
      <w:lvlJc w:val="left"/>
      <w:pPr>
        <w:ind w:left="6319" w:hanging="267"/>
      </w:pPr>
      <w:rPr>
        <w:rFonts w:hint="default"/>
        <w:lang w:val="ru-RU" w:eastAsia="en-US" w:bidi="ar-SA"/>
      </w:rPr>
    </w:lvl>
    <w:lvl w:ilvl="7" w:tplc="C64E2B1C">
      <w:numFmt w:val="bullet"/>
      <w:lvlText w:val="•"/>
      <w:lvlJc w:val="left"/>
      <w:pPr>
        <w:ind w:left="7336" w:hanging="267"/>
      </w:pPr>
      <w:rPr>
        <w:rFonts w:hint="default"/>
        <w:lang w:val="ru-RU" w:eastAsia="en-US" w:bidi="ar-SA"/>
      </w:rPr>
    </w:lvl>
    <w:lvl w:ilvl="8" w:tplc="5F0A6E2A">
      <w:numFmt w:val="bullet"/>
      <w:lvlText w:val="•"/>
      <w:lvlJc w:val="left"/>
      <w:pPr>
        <w:ind w:left="8353" w:hanging="267"/>
      </w:pPr>
      <w:rPr>
        <w:rFonts w:hint="default"/>
        <w:lang w:val="ru-RU" w:eastAsia="en-US" w:bidi="ar-SA"/>
      </w:rPr>
    </w:lvl>
  </w:abstractNum>
  <w:abstractNum w:abstractNumId="3" w15:restartNumberingAfterBreak="0">
    <w:nsid w:val="0DC0263F"/>
    <w:multiLevelType w:val="hybridMultilevel"/>
    <w:tmpl w:val="B3788F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517FD"/>
    <w:multiLevelType w:val="hybridMultilevel"/>
    <w:tmpl w:val="0D061076"/>
    <w:lvl w:ilvl="0" w:tplc="23027A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59F382C"/>
    <w:multiLevelType w:val="hybridMultilevel"/>
    <w:tmpl w:val="AEFED0F2"/>
    <w:lvl w:ilvl="0" w:tplc="F48662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B234823"/>
    <w:multiLevelType w:val="hybridMultilevel"/>
    <w:tmpl w:val="6D220F84"/>
    <w:lvl w:ilvl="0" w:tplc="C1D82F7E">
      <w:start w:val="1"/>
      <w:numFmt w:val="bullet"/>
      <w:lvlText w:val="–"/>
      <w:lvlJc w:val="left"/>
      <w:pPr>
        <w:ind w:left="218" w:hanging="267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 w:tplc="5502A5A2">
      <w:numFmt w:val="bullet"/>
      <w:lvlText w:val="•"/>
      <w:lvlJc w:val="left"/>
      <w:pPr>
        <w:ind w:left="1236" w:hanging="267"/>
      </w:pPr>
      <w:rPr>
        <w:rFonts w:hint="default"/>
        <w:lang w:val="ru-RU" w:eastAsia="en-US" w:bidi="ar-SA"/>
      </w:rPr>
    </w:lvl>
    <w:lvl w:ilvl="2" w:tplc="C1E88D92">
      <w:numFmt w:val="bullet"/>
      <w:lvlText w:val="•"/>
      <w:lvlJc w:val="left"/>
      <w:pPr>
        <w:ind w:left="2253" w:hanging="267"/>
      </w:pPr>
      <w:rPr>
        <w:rFonts w:hint="default"/>
        <w:lang w:val="ru-RU" w:eastAsia="en-US" w:bidi="ar-SA"/>
      </w:rPr>
    </w:lvl>
    <w:lvl w:ilvl="3" w:tplc="BC30FC6C">
      <w:numFmt w:val="bullet"/>
      <w:lvlText w:val="•"/>
      <w:lvlJc w:val="left"/>
      <w:pPr>
        <w:ind w:left="3269" w:hanging="267"/>
      </w:pPr>
      <w:rPr>
        <w:rFonts w:hint="default"/>
        <w:lang w:val="ru-RU" w:eastAsia="en-US" w:bidi="ar-SA"/>
      </w:rPr>
    </w:lvl>
    <w:lvl w:ilvl="4" w:tplc="4E022CAA">
      <w:numFmt w:val="bullet"/>
      <w:lvlText w:val="•"/>
      <w:lvlJc w:val="left"/>
      <w:pPr>
        <w:ind w:left="4286" w:hanging="267"/>
      </w:pPr>
      <w:rPr>
        <w:rFonts w:hint="default"/>
        <w:lang w:val="ru-RU" w:eastAsia="en-US" w:bidi="ar-SA"/>
      </w:rPr>
    </w:lvl>
    <w:lvl w:ilvl="5" w:tplc="CFF8EB02">
      <w:numFmt w:val="bullet"/>
      <w:lvlText w:val="•"/>
      <w:lvlJc w:val="left"/>
      <w:pPr>
        <w:ind w:left="5303" w:hanging="267"/>
      </w:pPr>
      <w:rPr>
        <w:rFonts w:hint="default"/>
        <w:lang w:val="ru-RU" w:eastAsia="en-US" w:bidi="ar-SA"/>
      </w:rPr>
    </w:lvl>
    <w:lvl w:ilvl="6" w:tplc="652A9006">
      <w:numFmt w:val="bullet"/>
      <w:lvlText w:val="•"/>
      <w:lvlJc w:val="left"/>
      <w:pPr>
        <w:ind w:left="6319" w:hanging="267"/>
      </w:pPr>
      <w:rPr>
        <w:rFonts w:hint="default"/>
        <w:lang w:val="ru-RU" w:eastAsia="en-US" w:bidi="ar-SA"/>
      </w:rPr>
    </w:lvl>
    <w:lvl w:ilvl="7" w:tplc="C64E2B1C">
      <w:numFmt w:val="bullet"/>
      <w:lvlText w:val="•"/>
      <w:lvlJc w:val="left"/>
      <w:pPr>
        <w:ind w:left="7336" w:hanging="267"/>
      </w:pPr>
      <w:rPr>
        <w:rFonts w:hint="default"/>
        <w:lang w:val="ru-RU" w:eastAsia="en-US" w:bidi="ar-SA"/>
      </w:rPr>
    </w:lvl>
    <w:lvl w:ilvl="8" w:tplc="5F0A6E2A">
      <w:numFmt w:val="bullet"/>
      <w:lvlText w:val="•"/>
      <w:lvlJc w:val="left"/>
      <w:pPr>
        <w:ind w:left="8353" w:hanging="267"/>
      </w:pPr>
      <w:rPr>
        <w:rFonts w:hint="default"/>
        <w:lang w:val="ru-RU" w:eastAsia="en-US" w:bidi="ar-SA"/>
      </w:rPr>
    </w:lvl>
  </w:abstractNum>
  <w:abstractNum w:abstractNumId="7" w15:restartNumberingAfterBreak="0">
    <w:nsid w:val="1BBE7BAE"/>
    <w:multiLevelType w:val="multilevel"/>
    <w:tmpl w:val="3FB0C1B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440"/>
      </w:pPr>
      <w:rPr>
        <w:rFonts w:hint="default"/>
      </w:rPr>
    </w:lvl>
  </w:abstractNum>
  <w:abstractNum w:abstractNumId="8" w15:restartNumberingAfterBreak="0">
    <w:nsid w:val="1EDD40F0"/>
    <w:multiLevelType w:val="hybridMultilevel"/>
    <w:tmpl w:val="17AC715C"/>
    <w:lvl w:ilvl="0" w:tplc="68BA28D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F1F8B"/>
    <w:multiLevelType w:val="hybridMultilevel"/>
    <w:tmpl w:val="09B00804"/>
    <w:lvl w:ilvl="0" w:tplc="70387B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9FB4B44"/>
    <w:multiLevelType w:val="hybridMultilevel"/>
    <w:tmpl w:val="C02AA3C4"/>
    <w:lvl w:ilvl="0" w:tplc="4DF2C5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DD32CC9"/>
    <w:multiLevelType w:val="hybridMultilevel"/>
    <w:tmpl w:val="D12617A4"/>
    <w:lvl w:ilvl="0" w:tplc="3F027E44">
      <w:start w:val="1"/>
      <w:numFmt w:val="decimal"/>
      <w:lvlText w:val="%1."/>
      <w:lvlJc w:val="left"/>
      <w:pPr>
        <w:ind w:left="218" w:hanging="30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CC6585E">
      <w:numFmt w:val="bullet"/>
      <w:lvlText w:val="•"/>
      <w:lvlJc w:val="left"/>
      <w:pPr>
        <w:ind w:left="1236" w:hanging="300"/>
      </w:pPr>
      <w:rPr>
        <w:rFonts w:hint="default"/>
        <w:lang w:val="ru-RU" w:eastAsia="en-US" w:bidi="ar-SA"/>
      </w:rPr>
    </w:lvl>
    <w:lvl w:ilvl="2" w:tplc="8F1CB52A">
      <w:numFmt w:val="bullet"/>
      <w:lvlText w:val="•"/>
      <w:lvlJc w:val="left"/>
      <w:pPr>
        <w:ind w:left="2253" w:hanging="300"/>
      </w:pPr>
      <w:rPr>
        <w:rFonts w:hint="default"/>
        <w:lang w:val="ru-RU" w:eastAsia="en-US" w:bidi="ar-SA"/>
      </w:rPr>
    </w:lvl>
    <w:lvl w:ilvl="3" w:tplc="8D6E1AC6">
      <w:numFmt w:val="bullet"/>
      <w:lvlText w:val="•"/>
      <w:lvlJc w:val="left"/>
      <w:pPr>
        <w:ind w:left="3269" w:hanging="300"/>
      </w:pPr>
      <w:rPr>
        <w:rFonts w:hint="default"/>
        <w:lang w:val="ru-RU" w:eastAsia="en-US" w:bidi="ar-SA"/>
      </w:rPr>
    </w:lvl>
    <w:lvl w:ilvl="4" w:tplc="A68A73B2">
      <w:numFmt w:val="bullet"/>
      <w:lvlText w:val="•"/>
      <w:lvlJc w:val="left"/>
      <w:pPr>
        <w:ind w:left="4286" w:hanging="300"/>
      </w:pPr>
      <w:rPr>
        <w:rFonts w:hint="default"/>
        <w:lang w:val="ru-RU" w:eastAsia="en-US" w:bidi="ar-SA"/>
      </w:rPr>
    </w:lvl>
    <w:lvl w:ilvl="5" w:tplc="0BDC69BC">
      <w:numFmt w:val="bullet"/>
      <w:lvlText w:val="•"/>
      <w:lvlJc w:val="left"/>
      <w:pPr>
        <w:ind w:left="5303" w:hanging="300"/>
      </w:pPr>
      <w:rPr>
        <w:rFonts w:hint="default"/>
        <w:lang w:val="ru-RU" w:eastAsia="en-US" w:bidi="ar-SA"/>
      </w:rPr>
    </w:lvl>
    <w:lvl w:ilvl="6" w:tplc="C2D84D2A">
      <w:numFmt w:val="bullet"/>
      <w:lvlText w:val="•"/>
      <w:lvlJc w:val="left"/>
      <w:pPr>
        <w:ind w:left="6319" w:hanging="300"/>
      </w:pPr>
      <w:rPr>
        <w:rFonts w:hint="default"/>
        <w:lang w:val="ru-RU" w:eastAsia="en-US" w:bidi="ar-SA"/>
      </w:rPr>
    </w:lvl>
    <w:lvl w:ilvl="7" w:tplc="C5A4BA2C">
      <w:numFmt w:val="bullet"/>
      <w:lvlText w:val="•"/>
      <w:lvlJc w:val="left"/>
      <w:pPr>
        <w:ind w:left="7336" w:hanging="300"/>
      </w:pPr>
      <w:rPr>
        <w:rFonts w:hint="default"/>
        <w:lang w:val="ru-RU" w:eastAsia="en-US" w:bidi="ar-SA"/>
      </w:rPr>
    </w:lvl>
    <w:lvl w:ilvl="8" w:tplc="CB644672">
      <w:numFmt w:val="bullet"/>
      <w:lvlText w:val="•"/>
      <w:lvlJc w:val="left"/>
      <w:pPr>
        <w:ind w:left="8353" w:hanging="300"/>
      </w:pPr>
      <w:rPr>
        <w:rFonts w:hint="default"/>
        <w:lang w:val="ru-RU" w:eastAsia="en-US" w:bidi="ar-SA"/>
      </w:rPr>
    </w:lvl>
  </w:abstractNum>
  <w:abstractNum w:abstractNumId="12" w15:restartNumberingAfterBreak="0">
    <w:nsid w:val="34752C97"/>
    <w:multiLevelType w:val="hybridMultilevel"/>
    <w:tmpl w:val="E5A46598"/>
    <w:lvl w:ilvl="0" w:tplc="448AB7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7086538"/>
    <w:multiLevelType w:val="hybridMultilevel"/>
    <w:tmpl w:val="495E19CC"/>
    <w:lvl w:ilvl="0" w:tplc="20E66C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6BC5260"/>
    <w:multiLevelType w:val="hybridMultilevel"/>
    <w:tmpl w:val="7A9C125A"/>
    <w:lvl w:ilvl="0" w:tplc="0858722C">
      <w:start w:val="1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48A9314D"/>
    <w:multiLevelType w:val="hybridMultilevel"/>
    <w:tmpl w:val="8BCA64D0"/>
    <w:lvl w:ilvl="0" w:tplc="E1AC39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90B6F76"/>
    <w:multiLevelType w:val="hybridMultilevel"/>
    <w:tmpl w:val="620CBBC8"/>
    <w:lvl w:ilvl="0" w:tplc="2488DD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B3F74CC"/>
    <w:multiLevelType w:val="hybridMultilevel"/>
    <w:tmpl w:val="A58C9FE0"/>
    <w:lvl w:ilvl="0" w:tplc="07EA08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1D0938"/>
    <w:multiLevelType w:val="multilevel"/>
    <w:tmpl w:val="88F0F01A"/>
    <w:lvl w:ilvl="0">
      <w:start w:val="4"/>
      <w:numFmt w:val="decimal"/>
      <w:lvlText w:val="%1"/>
      <w:lvlJc w:val="left"/>
      <w:pPr>
        <w:ind w:left="2768" w:hanging="2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8" w:hanging="42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850" w:hanging="632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18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849" w:hanging="2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8" w:hanging="2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8" w:hanging="2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7" w:hanging="2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7" w:hanging="288"/>
      </w:pPr>
      <w:rPr>
        <w:rFonts w:hint="default"/>
        <w:lang w:val="ru-RU" w:eastAsia="en-US" w:bidi="ar-SA"/>
      </w:rPr>
    </w:lvl>
  </w:abstractNum>
  <w:abstractNum w:abstractNumId="19" w15:restartNumberingAfterBreak="0">
    <w:nsid w:val="5DA70D59"/>
    <w:multiLevelType w:val="hybridMultilevel"/>
    <w:tmpl w:val="908E22B4"/>
    <w:lvl w:ilvl="0" w:tplc="EAEE3E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64531993"/>
    <w:multiLevelType w:val="hybridMultilevel"/>
    <w:tmpl w:val="66BA5D28"/>
    <w:lvl w:ilvl="0" w:tplc="72AEF55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66AE6CC9"/>
    <w:multiLevelType w:val="hybridMultilevel"/>
    <w:tmpl w:val="E3222A9C"/>
    <w:lvl w:ilvl="0" w:tplc="F9221F58">
      <w:start w:val="1"/>
      <w:numFmt w:val="decimal"/>
      <w:lvlText w:val="%1."/>
      <w:lvlJc w:val="left"/>
      <w:pPr>
        <w:ind w:left="218" w:hanging="267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 w:tplc="5502A5A2">
      <w:numFmt w:val="bullet"/>
      <w:lvlText w:val="•"/>
      <w:lvlJc w:val="left"/>
      <w:pPr>
        <w:ind w:left="1236" w:hanging="267"/>
      </w:pPr>
      <w:rPr>
        <w:rFonts w:hint="default"/>
        <w:lang w:val="ru-RU" w:eastAsia="en-US" w:bidi="ar-SA"/>
      </w:rPr>
    </w:lvl>
    <w:lvl w:ilvl="2" w:tplc="C1E88D92">
      <w:numFmt w:val="bullet"/>
      <w:lvlText w:val="•"/>
      <w:lvlJc w:val="left"/>
      <w:pPr>
        <w:ind w:left="2253" w:hanging="267"/>
      </w:pPr>
      <w:rPr>
        <w:rFonts w:hint="default"/>
        <w:lang w:val="ru-RU" w:eastAsia="en-US" w:bidi="ar-SA"/>
      </w:rPr>
    </w:lvl>
    <w:lvl w:ilvl="3" w:tplc="BC30FC6C">
      <w:numFmt w:val="bullet"/>
      <w:lvlText w:val="•"/>
      <w:lvlJc w:val="left"/>
      <w:pPr>
        <w:ind w:left="3269" w:hanging="267"/>
      </w:pPr>
      <w:rPr>
        <w:rFonts w:hint="default"/>
        <w:lang w:val="ru-RU" w:eastAsia="en-US" w:bidi="ar-SA"/>
      </w:rPr>
    </w:lvl>
    <w:lvl w:ilvl="4" w:tplc="4E022CAA">
      <w:numFmt w:val="bullet"/>
      <w:lvlText w:val="•"/>
      <w:lvlJc w:val="left"/>
      <w:pPr>
        <w:ind w:left="4286" w:hanging="267"/>
      </w:pPr>
      <w:rPr>
        <w:rFonts w:hint="default"/>
        <w:lang w:val="ru-RU" w:eastAsia="en-US" w:bidi="ar-SA"/>
      </w:rPr>
    </w:lvl>
    <w:lvl w:ilvl="5" w:tplc="CFF8EB02">
      <w:numFmt w:val="bullet"/>
      <w:lvlText w:val="•"/>
      <w:lvlJc w:val="left"/>
      <w:pPr>
        <w:ind w:left="5303" w:hanging="267"/>
      </w:pPr>
      <w:rPr>
        <w:rFonts w:hint="default"/>
        <w:lang w:val="ru-RU" w:eastAsia="en-US" w:bidi="ar-SA"/>
      </w:rPr>
    </w:lvl>
    <w:lvl w:ilvl="6" w:tplc="652A9006">
      <w:numFmt w:val="bullet"/>
      <w:lvlText w:val="•"/>
      <w:lvlJc w:val="left"/>
      <w:pPr>
        <w:ind w:left="6319" w:hanging="267"/>
      </w:pPr>
      <w:rPr>
        <w:rFonts w:hint="default"/>
        <w:lang w:val="ru-RU" w:eastAsia="en-US" w:bidi="ar-SA"/>
      </w:rPr>
    </w:lvl>
    <w:lvl w:ilvl="7" w:tplc="C64E2B1C">
      <w:numFmt w:val="bullet"/>
      <w:lvlText w:val="•"/>
      <w:lvlJc w:val="left"/>
      <w:pPr>
        <w:ind w:left="7336" w:hanging="267"/>
      </w:pPr>
      <w:rPr>
        <w:rFonts w:hint="default"/>
        <w:lang w:val="ru-RU" w:eastAsia="en-US" w:bidi="ar-SA"/>
      </w:rPr>
    </w:lvl>
    <w:lvl w:ilvl="8" w:tplc="5F0A6E2A">
      <w:numFmt w:val="bullet"/>
      <w:lvlText w:val="•"/>
      <w:lvlJc w:val="left"/>
      <w:pPr>
        <w:ind w:left="8353" w:hanging="267"/>
      </w:pPr>
      <w:rPr>
        <w:rFonts w:hint="default"/>
        <w:lang w:val="ru-RU" w:eastAsia="en-US" w:bidi="ar-SA"/>
      </w:rPr>
    </w:lvl>
  </w:abstractNum>
  <w:abstractNum w:abstractNumId="22" w15:restartNumberingAfterBreak="0">
    <w:nsid w:val="679C21C4"/>
    <w:multiLevelType w:val="hybridMultilevel"/>
    <w:tmpl w:val="C58E8CA8"/>
    <w:lvl w:ilvl="0" w:tplc="7DD608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6A50440B"/>
    <w:multiLevelType w:val="hybridMultilevel"/>
    <w:tmpl w:val="87706A02"/>
    <w:lvl w:ilvl="0" w:tplc="ECB45E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70AA6782"/>
    <w:multiLevelType w:val="multilevel"/>
    <w:tmpl w:val="4BB6DDD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5" w15:restartNumberingAfterBreak="0">
    <w:nsid w:val="71EA62D2"/>
    <w:multiLevelType w:val="hybridMultilevel"/>
    <w:tmpl w:val="1126492E"/>
    <w:lvl w:ilvl="0" w:tplc="6B1C8A82">
      <w:start w:val="1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7B7A3E35"/>
    <w:multiLevelType w:val="hybridMultilevel"/>
    <w:tmpl w:val="54C8FF8E"/>
    <w:lvl w:ilvl="0" w:tplc="EF204C16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18"/>
  </w:num>
  <w:num w:numId="5">
    <w:abstractNumId w:val="11"/>
  </w:num>
  <w:num w:numId="6">
    <w:abstractNumId w:val="0"/>
  </w:num>
  <w:num w:numId="7">
    <w:abstractNumId w:val="16"/>
  </w:num>
  <w:num w:numId="8">
    <w:abstractNumId w:val="17"/>
  </w:num>
  <w:num w:numId="9">
    <w:abstractNumId w:val="19"/>
  </w:num>
  <w:num w:numId="10">
    <w:abstractNumId w:val="2"/>
  </w:num>
  <w:num w:numId="11">
    <w:abstractNumId w:val="21"/>
  </w:num>
  <w:num w:numId="12">
    <w:abstractNumId w:val="3"/>
  </w:num>
  <w:num w:numId="13">
    <w:abstractNumId w:val="10"/>
  </w:num>
  <w:num w:numId="14">
    <w:abstractNumId w:val="22"/>
  </w:num>
  <w:num w:numId="15">
    <w:abstractNumId w:val="13"/>
  </w:num>
  <w:num w:numId="16">
    <w:abstractNumId w:val="23"/>
  </w:num>
  <w:num w:numId="17">
    <w:abstractNumId w:val="20"/>
  </w:num>
  <w:num w:numId="18">
    <w:abstractNumId w:val="4"/>
  </w:num>
  <w:num w:numId="19">
    <w:abstractNumId w:val="9"/>
  </w:num>
  <w:num w:numId="20">
    <w:abstractNumId w:val="7"/>
  </w:num>
  <w:num w:numId="21">
    <w:abstractNumId w:val="24"/>
  </w:num>
  <w:num w:numId="22">
    <w:abstractNumId w:val="25"/>
  </w:num>
  <w:num w:numId="23">
    <w:abstractNumId w:val="26"/>
  </w:num>
  <w:num w:numId="24">
    <w:abstractNumId w:val="14"/>
  </w:num>
  <w:num w:numId="25">
    <w:abstractNumId w:val="15"/>
  </w:num>
  <w:num w:numId="26">
    <w:abstractNumId w:val="5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4ED"/>
    <w:rsid w:val="00001FEB"/>
    <w:rsid w:val="0000351F"/>
    <w:rsid w:val="000108E8"/>
    <w:rsid w:val="0001196F"/>
    <w:rsid w:val="00011A10"/>
    <w:rsid w:val="000120F5"/>
    <w:rsid w:val="0001402D"/>
    <w:rsid w:val="00024D83"/>
    <w:rsid w:val="00030CD0"/>
    <w:rsid w:val="000441EB"/>
    <w:rsid w:val="00046EC1"/>
    <w:rsid w:val="000533D6"/>
    <w:rsid w:val="00053467"/>
    <w:rsid w:val="00055887"/>
    <w:rsid w:val="00056395"/>
    <w:rsid w:val="00067DB2"/>
    <w:rsid w:val="00072E9F"/>
    <w:rsid w:val="00072F01"/>
    <w:rsid w:val="000745AC"/>
    <w:rsid w:val="00075CEA"/>
    <w:rsid w:val="00082CFD"/>
    <w:rsid w:val="0008450B"/>
    <w:rsid w:val="00090C4A"/>
    <w:rsid w:val="000958D0"/>
    <w:rsid w:val="00097C12"/>
    <w:rsid w:val="000A5E7D"/>
    <w:rsid w:val="000B505F"/>
    <w:rsid w:val="000B7512"/>
    <w:rsid w:val="000C2F4C"/>
    <w:rsid w:val="000C522C"/>
    <w:rsid w:val="000D4EBB"/>
    <w:rsid w:val="000E5561"/>
    <w:rsid w:val="000E74BA"/>
    <w:rsid w:val="000F5AF3"/>
    <w:rsid w:val="001112A3"/>
    <w:rsid w:val="00114B9B"/>
    <w:rsid w:val="00116726"/>
    <w:rsid w:val="00117127"/>
    <w:rsid w:val="00121780"/>
    <w:rsid w:val="0012222A"/>
    <w:rsid w:val="00123AC8"/>
    <w:rsid w:val="00124C7C"/>
    <w:rsid w:val="001323C6"/>
    <w:rsid w:val="0013793F"/>
    <w:rsid w:val="001401F8"/>
    <w:rsid w:val="00145008"/>
    <w:rsid w:val="001463E2"/>
    <w:rsid w:val="00150256"/>
    <w:rsid w:val="00150C49"/>
    <w:rsid w:val="001601F7"/>
    <w:rsid w:val="0016023C"/>
    <w:rsid w:val="00161394"/>
    <w:rsid w:val="00164785"/>
    <w:rsid w:val="001672A2"/>
    <w:rsid w:val="001709AE"/>
    <w:rsid w:val="00175E09"/>
    <w:rsid w:val="00175E72"/>
    <w:rsid w:val="0017697B"/>
    <w:rsid w:val="00186551"/>
    <w:rsid w:val="00192EAF"/>
    <w:rsid w:val="0019337F"/>
    <w:rsid w:val="00195E75"/>
    <w:rsid w:val="001A0133"/>
    <w:rsid w:val="001A16E2"/>
    <w:rsid w:val="001A1D98"/>
    <w:rsid w:val="001A40F5"/>
    <w:rsid w:val="001B1B66"/>
    <w:rsid w:val="001B23C8"/>
    <w:rsid w:val="001B6A38"/>
    <w:rsid w:val="001B7ED7"/>
    <w:rsid w:val="001C3370"/>
    <w:rsid w:val="001C471C"/>
    <w:rsid w:val="001C5399"/>
    <w:rsid w:val="001C67E7"/>
    <w:rsid w:val="001D4DEF"/>
    <w:rsid w:val="001E5853"/>
    <w:rsid w:val="001F027D"/>
    <w:rsid w:val="001F50CF"/>
    <w:rsid w:val="001F7477"/>
    <w:rsid w:val="001F7F99"/>
    <w:rsid w:val="00200051"/>
    <w:rsid w:val="00201ED7"/>
    <w:rsid w:val="002033CD"/>
    <w:rsid w:val="00206A9E"/>
    <w:rsid w:val="00206E49"/>
    <w:rsid w:val="00207057"/>
    <w:rsid w:val="00210EEA"/>
    <w:rsid w:val="00213072"/>
    <w:rsid w:val="002148F3"/>
    <w:rsid w:val="00214CA6"/>
    <w:rsid w:val="0021770E"/>
    <w:rsid w:val="00221465"/>
    <w:rsid w:val="00222ADA"/>
    <w:rsid w:val="00224CEF"/>
    <w:rsid w:val="002312C8"/>
    <w:rsid w:val="0023761D"/>
    <w:rsid w:val="00246A33"/>
    <w:rsid w:val="0025100A"/>
    <w:rsid w:val="00252704"/>
    <w:rsid w:val="00252A74"/>
    <w:rsid w:val="00256E16"/>
    <w:rsid w:val="0025724D"/>
    <w:rsid w:val="002630BA"/>
    <w:rsid w:val="0026688D"/>
    <w:rsid w:val="00267BAE"/>
    <w:rsid w:val="00272476"/>
    <w:rsid w:val="002747FF"/>
    <w:rsid w:val="00274920"/>
    <w:rsid w:val="00276D03"/>
    <w:rsid w:val="002772FF"/>
    <w:rsid w:val="00277C57"/>
    <w:rsid w:val="00281799"/>
    <w:rsid w:val="0028402C"/>
    <w:rsid w:val="0028515F"/>
    <w:rsid w:val="00293B65"/>
    <w:rsid w:val="00295269"/>
    <w:rsid w:val="002A1093"/>
    <w:rsid w:val="002A44F2"/>
    <w:rsid w:val="002B5EA7"/>
    <w:rsid w:val="002B6F3F"/>
    <w:rsid w:val="002B753C"/>
    <w:rsid w:val="002C26A5"/>
    <w:rsid w:val="002D1549"/>
    <w:rsid w:val="002D7083"/>
    <w:rsid w:val="002E121D"/>
    <w:rsid w:val="002E5AC9"/>
    <w:rsid w:val="002F0448"/>
    <w:rsid w:val="002F1705"/>
    <w:rsid w:val="002F6988"/>
    <w:rsid w:val="003019C5"/>
    <w:rsid w:val="00313DDF"/>
    <w:rsid w:val="003155E4"/>
    <w:rsid w:val="00321591"/>
    <w:rsid w:val="00324B47"/>
    <w:rsid w:val="00324EC2"/>
    <w:rsid w:val="00330DE8"/>
    <w:rsid w:val="00340DEC"/>
    <w:rsid w:val="00341863"/>
    <w:rsid w:val="0034281C"/>
    <w:rsid w:val="00344316"/>
    <w:rsid w:val="00346667"/>
    <w:rsid w:val="00347AD5"/>
    <w:rsid w:val="00350543"/>
    <w:rsid w:val="0035065F"/>
    <w:rsid w:val="00350F93"/>
    <w:rsid w:val="00351BC4"/>
    <w:rsid w:val="00353D22"/>
    <w:rsid w:val="003624E7"/>
    <w:rsid w:val="0037078D"/>
    <w:rsid w:val="00373D03"/>
    <w:rsid w:val="00374937"/>
    <w:rsid w:val="00374BAF"/>
    <w:rsid w:val="0037733B"/>
    <w:rsid w:val="00382806"/>
    <w:rsid w:val="00384EF7"/>
    <w:rsid w:val="003858DF"/>
    <w:rsid w:val="00387B75"/>
    <w:rsid w:val="00391F0B"/>
    <w:rsid w:val="00392B77"/>
    <w:rsid w:val="003A0DEB"/>
    <w:rsid w:val="003A127F"/>
    <w:rsid w:val="003A376A"/>
    <w:rsid w:val="003A4FB2"/>
    <w:rsid w:val="003B02BF"/>
    <w:rsid w:val="003B2723"/>
    <w:rsid w:val="003B6721"/>
    <w:rsid w:val="003B6F59"/>
    <w:rsid w:val="003C6508"/>
    <w:rsid w:val="003D5484"/>
    <w:rsid w:val="003E0D70"/>
    <w:rsid w:val="003E1E49"/>
    <w:rsid w:val="003E4FC3"/>
    <w:rsid w:val="003E689D"/>
    <w:rsid w:val="003F0C26"/>
    <w:rsid w:val="003F2259"/>
    <w:rsid w:val="003F2702"/>
    <w:rsid w:val="00400B65"/>
    <w:rsid w:val="004018CA"/>
    <w:rsid w:val="00402158"/>
    <w:rsid w:val="00403EF9"/>
    <w:rsid w:val="004110BA"/>
    <w:rsid w:val="004134A3"/>
    <w:rsid w:val="00417E1F"/>
    <w:rsid w:val="0042014D"/>
    <w:rsid w:val="00425635"/>
    <w:rsid w:val="00425ADF"/>
    <w:rsid w:val="0043092B"/>
    <w:rsid w:val="004406FE"/>
    <w:rsid w:val="00440A51"/>
    <w:rsid w:val="00440FBB"/>
    <w:rsid w:val="00441EC0"/>
    <w:rsid w:val="0044394D"/>
    <w:rsid w:val="0044745D"/>
    <w:rsid w:val="004561D1"/>
    <w:rsid w:val="00456259"/>
    <w:rsid w:val="0045669B"/>
    <w:rsid w:val="00481CF2"/>
    <w:rsid w:val="004857AC"/>
    <w:rsid w:val="00485DDC"/>
    <w:rsid w:val="00486F20"/>
    <w:rsid w:val="00490208"/>
    <w:rsid w:val="0049178D"/>
    <w:rsid w:val="0049566F"/>
    <w:rsid w:val="00496AB5"/>
    <w:rsid w:val="00497E33"/>
    <w:rsid w:val="004A1048"/>
    <w:rsid w:val="004A1AA0"/>
    <w:rsid w:val="004A4617"/>
    <w:rsid w:val="004D11BA"/>
    <w:rsid w:val="004D2A10"/>
    <w:rsid w:val="004D3240"/>
    <w:rsid w:val="004D383D"/>
    <w:rsid w:val="004E391F"/>
    <w:rsid w:val="004E4992"/>
    <w:rsid w:val="004F4132"/>
    <w:rsid w:val="0051067C"/>
    <w:rsid w:val="00514E06"/>
    <w:rsid w:val="005168FC"/>
    <w:rsid w:val="00517056"/>
    <w:rsid w:val="0051735B"/>
    <w:rsid w:val="005203F8"/>
    <w:rsid w:val="00525803"/>
    <w:rsid w:val="00532F2D"/>
    <w:rsid w:val="00540E7E"/>
    <w:rsid w:val="00541319"/>
    <w:rsid w:val="00541929"/>
    <w:rsid w:val="00541DF0"/>
    <w:rsid w:val="0054751E"/>
    <w:rsid w:val="00550C48"/>
    <w:rsid w:val="005520FA"/>
    <w:rsid w:val="005541DC"/>
    <w:rsid w:val="00567B3A"/>
    <w:rsid w:val="00571798"/>
    <w:rsid w:val="0057537B"/>
    <w:rsid w:val="005858F2"/>
    <w:rsid w:val="005A5595"/>
    <w:rsid w:val="005A6062"/>
    <w:rsid w:val="005A62D6"/>
    <w:rsid w:val="005A6D81"/>
    <w:rsid w:val="005A7EDE"/>
    <w:rsid w:val="005C23D0"/>
    <w:rsid w:val="005C36CC"/>
    <w:rsid w:val="005D2AF7"/>
    <w:rsid w:val="005D2EE7"/>
    <w:rsid w:val="005D4211"/>
    <w:rsid w:val="005D4A13"/>
    <w:rsid w:val="005D775C"/>
    <w:rsid w:val="005E360B"/>
    <w:rsid w:val="005E37F3"/>
    <w:rsid w:val="005E4BB4"/>
    <w:rsid w:val="005E7AF9"/>
    <w:rsid w:val="005F00B8"/>
    <w:rsid w:val="005F6353"/>
    <w:rsid w:val="005F72E9"/>
    <w:rsid w:val="005F7D73"/>
    <w:rsid w:val="006009E2"/>
    <w:rsid w:val="0060247A"/>
    <w:rsid w:val="00605A97"/>
    <w:rsid w:val="0061259F"/>
    <w:rsid w:val="00612F24"/>
    <w:rsid w:val="00627BE6"/>
    <w:rsid w:val="00633568"/>
    <w:rsid w:val="00633D33"/>
    <w:rsid w:val="00633EBC"/>
    <w:rsid w:val="00652C7D"/>
    <w:rsid w:val="0065374E"/>
    <w:rsid w:val="00654EB9"/>
    <w:rsid w:val="00655080"/>
    <w:rsid w:val="006641F0"/>
    <w:rsid w:val="00664B73"/>
    <w:rsid w:val="0066657C"/>
    <w:rsid w:val="00671BD9"/>
    <w:rsid w:val="0067234B"/>
    <w:rsid w:val="00672519"/>
    <w:rsid w:val="00674C4F"/>
    <w:rsid w:val="0068004A"/>
    <w:rsid w:val="00686191"/>
    <w:rsid w:val="006870B7"/>
    <w:rsid w:val="00690D90"/>
    <w:rsid w:val="006A158A"/>
    <w:rsid w:val="006A247A"/>
    <w:rsid w:val="006A4421"/>
    <w:rsid w:val="006A4687"/>
    <w:rsid w:val="006B521B"/>
    <w:rsid w:val="006C1700"/>
    <w:rsid w:val="006C56CA"/>
    <w:rsid w:val="006C764A"/>
    <w:rsid w:val="006D419F"/>
    <w:rsid w:val="006D496D"/>
    <w:rsid w:val="006D7B34"/>
    <w:rsid w:val="006E0046"/>
    <w:rsid w:val="006E0D7C"/>
    <w:rsid w:val="006E281F"/>
    <w:rsid w:val="006F043D"/>
    <w:rsid w:val="006F28F6"/>
    <w:rsid w:val="006F2EC8"/>
    <w:rsid w:val="006F2F55"/>
    <w:rsid w:val="006F3870"/>
    <w:rsid w:val="007057AA"/>
    <w:rsid w:val="0071666B"/>
    <w:rsid w:val="0072156B"/>
    <w:rsid w:val="007225AA"/>
    <w:rsid w:val="0072558F"/>
    <w:rsid w:val="00736B87"/>
    <w:rsid w:val="007448FD"/>
    <w:rsid w:val="007601E6"/>
    <w:rsid w:val="00762842"/>
    <w:rsid w:val="00762C9A"/>
    <w:rsid w:val="00762D52"/>
    <w:rsid w:val="00771D1C"/>
    <w:rsid w:val="0077504F"/>
    <w:rsid w:val="0077735B"/>
    <w:rsid w:val="00795265"/>
    <w:rsid w:val="007A45F1"/>
    <w:rsid w:val="007A53A8"/>
    <w:rsid w:val="007A7546"/>
    <w:rsid w:val="007B3FF9"/>
    <w:rsid w:val="007B5470"/>
    <w:rsid w:val="007C1910"/>
    <w:rsid w:val="007C1D8C"/>
    <w:rsid w:val="007D0977"/>
    <w:rsid w:val="007D2526"/>
    <w:rsid w:val="007E44BA"/>
    <w:rsid w:val="007F08AB"/>
    <w:rsid w:val="007F2406"/>
    <w:rsid w:val="007F4510"/>
    <w:rsid w:val="00801B33"/>
    <w:rsid w:val="00804573"/>
    <w:rsid w:val="00815B60"/>
    <w:rsid w:val="0081679E"/>
    <w:rsid w:val="00822E25"/>
    <w:rsid w:val="00825D9F"/>
    <w:rsid w:val="008263C2"/>
    <w:rsid w:val="00830C93"/>
    <w:rsid w:val="00831C01"/>
    <w:rsid w:val="00833C2B"/>
    <w:rsid w:val="00837DBF"/>
    <w:rsid w:val="00840C4B"/>
    <w:rsid w:val="0084185F"/>
    <w:rsid w:val="00844C28"/>
    <w:rsid w:val="0084666A"/>
    <w:rsid w:val="008655AD"/>
    <w:rsid w:val="0086707A"/>
    <w:rsid w:val="0087698B"/>
    <w:rsid w:val="00881671"/>
    <w:rsid w:val="00885075"/>
    <w:rsid w:val="0089021D"/>
    <w:rsid w:val="008A1559"/>
    <w:rsid w:val="008A191E"/>
    <w:rsid w:val="008A3001"/>
    <w:rsid w:val="008A3BF2"/>
    <w:rsid w:val="008A7375"/>
    <w:rsid w:val="008B0921"/>
    <w:rsid w:val="008B0E37"/>
    <w:rsid w:val="008B27D7"/>
    <w:rsid w:val="008B4121"/>
    <w:rsid w:val="008C21B5"/>
    <w:rsid w:val="008C62EE"/>
    <w:rsid w:val="008C6419"/>
    <w:rsid w:val="008D004D"/>
    <w:rsid w:val="008D0146"/>
    <w:rsid w:val="008D154C"/>
    <w:rsid w:val="008D232F"/>
    <w:rsid w:val="008D4533"/>
    <w:rsid w:val="008D579E"/>
    <w:rsid w:val="008E0015"/>
    <w:rsid w:val="008F6FD7"/>
    <w:rsid w:val="0091015F"/>
    <w:rsid w:val="00910354"/>
    <w:rsid w:val="009128CA"/>
    <w:rsid w:val="00915532"/>
    <w:rsid w:val="009179F5"/>
    <w:rsid w:val="0093169F"/>
    <w:rsid w:val="00933D12"/>
    <w:rsid w:val="00936103"/>
    <w:rsid w:val="00944786"/>
    <w:rsid w:val="00947068"/>
    <w:rsid w:val="00954DD5"/>
    <w:rsid w:val="009551BF"/>
    <w:rsid w:val="00966A25"/>
    <w:rsid w:val="00992328"/>
    <w:rsid w:val="009977C8"/>
    <w:rsid w:val="0099787C"/>
    <w:rsid w:val="009A424D"/>
    <w:rsid w:val="009A52F2"/>
    <w:rsid w:val="009B0BDD"/>
    <w:rsid w:val="009B0F5F"/>
    <w:rsid w:val="009B2C1B"/>
    <w:rsid w:val="009B5F81"/>
    <w:rsid w:val="009B751F"/>
    <w:rsid w:val="009C1153"/>
    <w:rsid w:val="009C2FCF"/>
    <w:rsid w:val="009C383F"/>
    <w:rsid w:val="009C412C"/>
    <w:rsid w:val="009C5DB5"/>
    <w:rsid w:val="009C6019"/>
    <w:rsid w:val="009C6440"/>
    <w:rsid w:val="009D1D3C"/>
    <w:rsid w:val="009D3469"/>
    <w:rsid w:val="009D5BEA"/>
    <w:rsid w:val="009E2FF2"/>
    <w:rsid w:val="009E61BC"/>
    <w:rsid w:val="009E63E3"/>
    <w:rsid w:val="009E64D5"/>
    <w:rsid w:val="009F0D43"/>
    <w:rsid w:val="009F2083"/>
    <w:rsid w:val="00A06ED1"/>
    <w:rsid w:val="00A10724"/>
    <w:rsid w:val="00A11546"/>
    <w:rsid w:val="00A124C3"/>
    <w:rsid w:val="00A14140"/>
    <w:rsid w:val="00A14AD8"/>
    <w:rsid w:val="00A17767"/>
    <w:rsid w:val="00A2065D"/>
    <w:rsid w:val="00A26595"/>
    <w:rsid w:val="00A33CBB"/>
    <w:rsid w:val="00A40940"/>
    <w:rsid w:val="00A4384E"/>
    <w:rsid w:val="00A45885"/>
    <w:rsid w:val="00A51F33"/>
    <w:rsid w:val="00A52082"/>
    <w:rsid w:val="00A53751"/>
    <w:rsid w:val="00A57D9B"/>
    <w:rsid w:val="00A721EF"/>
    <w:rsid w:val="00A73386"/>
    <w:rsid w:val="00A7649B"/>
    <w:rsid w:val="00A837C5"/>
    <w:rsid w:val="00A855FC"/>
    <w:rsid w:val="00A903B0"/>
    <w:rsid w:val="00A92BD0"/>
    <w:rsid w:val="00A94AF9"/>
    <w:rsid w:val="00A95CF0"/>
    <w:rsid w:val="00A95E81"/>
    <w:rsid w:val="00AA26A1"/>
    <w:rsid w:val="00AB1D73"/>
    <w:rsid w:val="00AB230D"/>
    <w:rsid w:val="00AB4F25"/>
    <w:rsid w:val="00AB6A08"/>
    <w:rsid w:val="00AC5D82"/>
    <w:rsid w:val="00AC64AE"/>
    <w:rsid w:val="00AD2761"/>
    <w:rsid w:val="00AE0A11"/>
    <w:rsid w:val="00AE2E9B"/>
    <w:rsid w:val="00AE3C42"/>
    <w:rsid w:val="00AE78B6"/>
    <w:rsid w:val="00AE7ADB"/>
    <w:rsid w:val="00AF4767"/>
    <w:rsid w:val="00AF6878"/>
    <w:rsid w:val="00B00D74"/>
    <w:rsid w:val="00B015CC"/>
    <w:rsid w:val="00B01860"/>
    <w:rsid w:val="00B15486"/>
    <w:rsid w:val="00B16254"/>
    <w:rsid w:val="00B20619"/>
    <w:rsid w:val="00B20EFC"/>
    <w:rsid w:val="00B25B85"/>
    <w:rsid w:val="00B30BE5"/>
    <w:rsid w:val="00B33849"/>
    <w:rsid w:val="00B36139"/>
    <w:rsid w:val="00B37BA0"/>
    <w:rsid w:val="00B400AC"/>
    <w:rsid w:val="00B42DDC"/>
    <w:rsid w:val="00B5080C"/>
    <w:rsid w:val="00B50BD1"/>
    <w:rsid w:val="00B538AE"/>
    <w:rsid w:val="00B6423B"/>
    <w:rsid w:val="00B64D15"/>
    <w:rsid w:val="00B67D3A"/>
    <w:rsid w:val="00B70AF1"/>
    <w:rsid w:val="00B7162F"/>
    <w:rsid w:val="00B812A2"/>
    <w:rsid w:val="00B81E9C"/>
    <w:rsid w:val="00B92A89"/>
    <w:rsid w:val="00B93BEF"/>
    <w:rsid w:val="00B93FA1"/>
    <w:rsid w:val="00BA141F"/>
    <w:rsid w:val="00BA1F20"/>
    <w:rsid w:val="00BA2C68"/>
    <w:rsid w:val="00BA4EFD"/>
    <w:rsid w:val="00BB0EEB"/>
    <w:rsid w:val="00BC3DB3"/>
    <w:rsid w:val="00BC6830"/>
    <w:rsid w:val="00BC771B"/>
    <w:rsid w:val="00BD34ED"/>
    <w:rsid w:val="00BD3766"/>
    <w:rsid w:val="00BD3AC8"/>
    <w:rsid w:val="00BD4C20"/>
    <w:rsid w:val="00BD6142"/>
    <w:rsid w:val="00BE2C08"/>
    <w:rsid w:val="00BF07EC"/>
    <w:rsid w:val="00BF11D5"/>
    <w:rsid w:val="00BF4DE5"/>
    <w:rsid w:val="00C241EC"/>
    <w:rsid w:val="00C27222"/>
    <w:rsid w:val="00C30882"/>
    <w:rsid w:val="00C322B6"/>
    <w:rsid w:val="00C37630"/>
    <w:rsid w:val="00C4120F"/>
    <w:rsid w:val="00C41BDF"/>
    <w:rsid w:val="00C446B6"/>
    <w:rsid w:val="00C45621"/>
    <w:rsid w:val="00C4699B"/>
    <w:rsid w:val="00C5359D"/>
    <w:rsid w:val="00C540BA"/>
    <w:rsid w:val="00C56042"/>
    <w:rsid w:val="00C75A4B"/>
    <w:rsid w:val="00C81B2D"/>
    <w:rsid w:val="00C8421E"/>
    <w:rsid w:val="00C95C2C"/>
    <w:rsid w:val="00CA07AA"/>
    <w:rsid w:val="00CA206E"/>
    <w:rsid w:val="00CB06EF"/>
    <w:rsid w:val="00CB6075"/>
    <w:rsid w:val="00CB7FD7"/>
    <w:rsid w:val="00CD257C"/>
    <w:rsid w:val="00CE1B45"/>
    <w:rsid w:val="00CF2778"/>
    <w:rsid w:val="00CF6A62"/>
    <w:rsid w:val="00D001EA"/>
    <w:rsid w:val="00D044FC"/>
    <w:rsid w:val="00D06ADD"/>
    <w:rsid w:val="00D07A2B"/>
    <w:rsid w:val="00D1177D"/>
    <w:rsid w:val="00D15A64"/>
    <w:rsid w:val="00D15B82"/>
    <w:rsid w:val="00D20254"/>
    <w:rsid w:val="00D21709"/>
    <w:rsid w:val="00D24070"/>
    <w:rsid w:val="00D27C50"/>
    <w:rsid w:val="00D326D2"/>
    <w:rsid w:val="00D36157"/>
    <w:rsid w:val="00D36D05"/>
    <w:rsid w:val="00D36F1E"/>
    <w:rsid w:val="00D4059D"/>
    <w:rsid w:val="00D4477F"/>
    <w:rsid w:val="00D44B27"/>
    <w:rsid w:val="00D454EF"/>
    <w:rsid w:val="00D46E8A"/>
    <w:rsid w:val="00D47C15"/>
    <w:rsid w:val="00D53983"/>
    <w:rsid w:val="00D5465E"/>
    <w:rsid w:val="00D60A4F"/>
    <w:rsid w:val="00D61FF3"/>
    <w:rsid w:val="00D66728"/>
    <w:rsid w:val="00D66F7E"/>
    <w:rsid w:val="00D74C9D"/>
    <w:rsid w:val="00D756D1"/>
    <w:rsid w:val="00D77A27"/>
    <w:rsid w:val="00D8159D"/>
    <w:rsid w:val="00D8215C"/>
    <w:rsid w:val="00D82462"/>
    <w:rsid w:val="00D9275E"/>
    <w:rsid w:val="00D94EC3"/>
    <w:rsid w:val="00DA050C"/>
    <w:rsid w:val="00DA2226"/>
    <w:rsid w:val="00DA56EA"/>
    <w:rsid w:val="00DA5D4A"/>
    <w:rsid w:val="00DA6642"/>
    <w:rsid w:val="00DA7C42"/>
    <w:rsid w:val="00DB51DA"/>
    <w:rsid w:val="00DC0ACD"/>
    <w:rsid w:val="00DC6049"/>
    <w:rsid w:val="00DD210D"/>
    <w:rsid w:val="00DD316B"/>
    <w:rsid w:val="00DF24C8"/>
    <w:rsid w:val="00DF435E"/>
    <w:rsid w:val="00E044A9"/>
    <w:rsid w:val="00E14B0C"/>
    <w:rsid w:val="00E1581E"/>
    <w:rsid w:val="00E16D1A"/>
    <w:rsid w:val="00E20210"/>
    <w:rsid w:val="00E31BAA"/>
    <w:rsid w:val="00E32F55"/>
    <w:rsid w:val="00E33F8E"/>
    <w:rsid w:val="00E411C1"/>
    <w:rsid w:val="00E41930"/>
    <w:rsid w:val="00E4222D"/>
    <w:rsid w:val="00E42E40"/>
    <w:rsid w:val="00E45211"/>
    <w:rsid w:val="00E47F21"/>
    <w:rsid w:val="00E52811"/>
    <w:rsid w:val="00E54EBD"/>
    <w:rsid w:val="00E55949"/>
    <w:rsid w:val="00E55B1C"/>
    <w:rsid w:val="00E602FA"/>
    <w:rsid w:val="00E61033"/>
    <w:rsid w:val="00E64CB6"/>
    <w:rsid w:val="00E65723"/>
    <w:rsid w:val="00E71132"/>
    <w:rsid w:val="00E72DB5"/>
    <w:rsid w:val="00E85010"/>
    <w:rsid w:val="00E87756"/>
    <w:rsid w:val="00E9121B"/>
    <w:rsid w:val="00E95AEB"/>
    <w:rsid w:val="00E97FAC"/>
    <w:rsid w:val="00EA530E"/>
    <w:rsid w:val="00EA667C"/>
    <w:rsid w:val="00EB248F"/>
    <w:rsid w:val="00EB2E93"/>
    <w:rsid w:val="00EB3EA2"/>
    <w:rsid w:val="00EB5214"/>
    <w:rsid w:val="00EB57D7"/>
    <w:rsid w:val="00EB5CC6"/>
    <w:rsid w:val="00EB602E"/>
    <w:rsid w:val="00EC06D8"/>
    <w:rsid w:val="00EC2278"/>
    <w:rsid w:val="00EC5B05"/>
    <w:rsid w:val="00EC5E81"/>
    <w:rsid w:val="00EC64B8"/>
    <w:rsid w:val="00EC7F2E"/>
    <w:rsid w:val="00ED1534"/>
    <w:rsid w:val="00ED4A14"/>
    <w:rsid w:val="00ED5EC1"/>
    <w:rsid w:val="00ED7621"/>
    <w:rsid w:val="00EE0E87"/>
    <w:rsid w:val="00EF2AA5"/>
    <w:rsid w:val="00EF312E"/>
    <w:rsid w:val="00EF374F"/>
    <w:rsid w:val="00EF5A34"/>
    <w:rsid w:val="00F00F03"/>
    <w:rsid w:val="00F12251"/>
    <w:rsid w:val="00F1519D"/>
    <w:rsid w:val="00F154D7"/>
    <w:rsid w:val="00F1574C"/>
    <w:rsid w:val="00F22AF2"/>
    <w:rsid w:val="00F26B08"/>
    <w:rsid w:val="00F270C6"/>
    <w:rsid w:val="00F30371"/>
    <w:rsid w:val="00F339B2"/>
    <w:rsid w:val="00F3555F"/>
    <w:rsid w:val="00F53485"/>
    <w:rsid w:val="00F61359"/>
    <w:rsid w:val="00F62D9F"/>
    <w:rsid w:val="00F65FE9"/>
    <w:rsid w:val="00F70CEF"/>
    <w:rsid w:val="00F755B1"/>
    <w:rsid w:val="00F7625B"/>
    <w:rsid w:val="00F77419"/>
    <w:rsid w:val="00F82257"/>
    <w:rsid w:val="00F853A2"/>
    <w:rsid w:val="00F8541F"/>
    <w:rsid w:val="00F97B83"/>
    <w:rsid w:val="00FA270B"/>
    <w:rsid w:val="00FA5D81"/>
    <w:rsid w:val="00FA742C"/>
    <w:rsid w:val="00FB1562"/>
    <w:rsid w:val="00FB6494"/>
    <w:rsid w:val="00FC2D64"/>
    <w:rsid w:val="00FD2308"/>
    <w:rsid w:val="00FD3B73"/>
    <w:rsid w:val="00FD3EF8"/>
    <w:rsid w:val="00FD52BA"/>
    <w:rsid w:val="00FD78DD"/>
    <w:rsid w:val="00FE12C0"/>
    <w:rsid w:val="00FE53CD"/>
    <w:rsid w:val="00FE7CE8"/>
    <w:rsid w:val="00FF0263"/>
    <w:rsid w:val="00FF15E2"/>
    <w:rsid w:val="00FF4AD4"/>
    <w:rsid w:val="00FF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246D8"/>
  <w15:docId w15:val="{95474641-3805-49D2-B76D-EF0C3AD1E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1EC0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C5D82"/>
    <w:pPr>
      <w:keepNext/>
      <w:keepLines/>
      <w:spacing w:before="480" w:line="360" w:lineRule="auto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A74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33EB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6870B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70B7"/>
    <w:rPr>
      <w:rFonts w:ascii="Segoe U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AA26A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A26A1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A26A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A26A1"/>
    <w:rPr>
      <w:rFonts w:ascii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E85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E850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10">
    <w:name w:val="Заголовок 1 Знак"/>
    <w:basedOn w:val="a0"/>
    <w:link w:val="1"/>
    <w:rsid w:val="00AC5D82"/>
    <w:rPr>
      <w:rFonts w:asciiTheme="majorHAnsi" w:eastAsiaTheme="majorEastAsia" w:hAnsiTheme="majorHAnsi" w:cstheme="majorBidi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742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b">
    <w:name w:val="List Paragraph"/>
    <w:basedOn w:val="a"/>
    <w:link w:val="ac"/>
    <w:uiPriority w:val="34"/>
    <w:qFormat/>
    <w:rsid w:val="007C1910"/>
    <w:pPr>
      <w:ind w:left="720" w:firstLine="709"/>
      <w:contextualSpacing/>
      <w:jc w:val="both"/>
    </w:pPr>
    <w:rPr>
      <w:sz w:val="24"/>
      <w:szCs w:val="24"/>
    </w:rPr>
  </w:style>
  <w:style w:type="character" w:customStyle="1" w:styleId="ac">
    <w:name w:val="Абзац списка Знак"/>
    <w:basedOn w:val="a0"/>
    <w:link w:val="ab"/>
    <w:uiPriority w:val="34"/>
    <w:locked/>
    <w:rsid w:val="007C1910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TOC Heading"/>
    <w:basedOn w:val="1"/>
    <w:next w:val="a"/>
    <w:uiPriority w:val="39"/>
    <w:unhideWhenUsed/>
    <w:qFormat/>
    <w:rsid w:val="00F1574C"/>
    <w:pPr>
      <w:spacing w:before="240" w:line="259" w:lineRule="auto"/>
      <w:ind w:firstLine="0"/>
      <w:jc w:val="left"/>
      <w:outlineLvl w:val="9"/>
    </w:pPr>
    <w:rPr>
      <w:b w:val="0"/>
      <w:bCs w:val="0"/>
      <w:color w:val="365F91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F1574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F1574C"/>
    <w:pPr>
      <w:spacing w:after="100"/>
      <w:ind w:left="200"/>
    </w:pPr>
  </w:style>
  <w:style w:type="character" w:styleId="ae">
    <w:name w:val="Hyperlink"/>
    <w:basedOn w:val="a0"/>
    <w:uiPriority w:val="99"/>
    <w:unhideWhenUsed/>
    <w:rsid w:val="00F1574C"/>
    <w:rPr>
      <w:color w:val="0000FF" w:themeColor="hyperlink"/>
      <w:u w:val="single"/>
    </w:rPr>
  </w:style>
  <w:style w:type="paragraph" w:styleId="af">
    <w:name w:val="Body Text"/>
    <w:basedOn w:val="a"/>
    <w:link w:val="af0"/>
    <w:uiPriority w:val="1"/>
    <w:qFormat/>
    <w:rsid w:val="0044394D"/>
    <w:pPr>
      <w:widowControl w:val="0"/>
      <w:autoSpaceDE w:val="0"/>
      <w:autoSpaceDN w:val="0"/>
      <w:ind w:left="218"/>
    </w:pPr>
    <w:rPr>
      <w:sz w:val="28"/>
      <w:szCs w:val="28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44394D"/>
    <w:rPr>
      <w:rFonts w:ascii="Times New Roman" w:hAnsi="Times New Roman" w:cs="Times New Roman"/>
      <w:sz w:val="28"/>
      <w:szCs w:val="28"/>
    </w:rPr>
  </w:style>
  <w:style w:type="character" w:styleId="af1">
    <w:name w:val="Placeholder Text"/>
    <w:basedOn w:val="a0"/>
    <w:uiPriority w:val="99"/>
    <w:semiHidden/>
    <w:rsid w:val="009B0F5F"/>
    <w:rPr>
      <w:color w:val="808080"/>
    </w:rPr>
  </w:style>
  <w:style w:type="paragraph" w:customStyle="1" w:styleId="ConsPlusCell">
    <w:name w:val="ConsPlusCell"/>
    <w:rsid w:val="00F97B83"/>
    <w:pPr>
      <w:widowControl w:val="0"/>
      <w:suppressAutoHyphens/>
      <w:spacing w:after="0" w:line="100" w:lineRule="atLeast"/>
    </w:pPr>
    <w:rPr>
      <w:rFonts w:ascii="Arial" w:eastAsia="Arial Unicode MS" w:hAnsi="Arial" w:cs="Times New Roman"/>
      <w:sz w:val="20"/>
      <w:szCs w:val="20"/>
      <w:lang w:eastAsia="ru-RU"/>
    </w:rPr>
  </w:style>
  <w:style w:type="character" w:styleId="af2">
    <w:name w:val="Unresolved Mention"/>
    <w:basedOn w:val="a0"/>
    <w:uiPriority w:val="99"/>
    <w:semiHidden/>
    <w:unhideWhenUsed/>
    <w:rsid w:val="00CB06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1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header" Target="header1.xml"/><Relationship Id="rId10" Type="http://schemas.microsoft.com/office/2007/relationships/hdphoto" Target="media/hdphoto1.wdp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microsoft.com/office/2007/relationships/hdphoto" Target="media/hdphoto3.wdp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FD460-04C5-4E6E-83C6-61E147BAC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1670</TotalTime>
  <Pages>28</Pages>
  <Words>5214</Words>
  <Characters>29722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 Kit</cp:lastModifiedBy>
  <cp:revision>979</cp:revision>
  <cp:lastPrinted>2022-11-01T09:47:00Z</cp:lastPrinted>
  <dcterms:created xsi:type="dcterms:W3CDTF">2022-11-02T13:25:00Z</dcterms:created>
  <dcterms:modified xsi:type="dcterms:W3CDTF">2025-05-12T03:38:00Z</dcterms:modified>
</cp:coreProperties>
</file>