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7F11" w:rsidRDefault="00A97F11" w:rsidP="001F02C7">
      <w:pPr>
        <w:pStyle w:val="af0"/>
        <w:spacing w:after="0" w:line="276" w:lineRule="auto"/>
        <w:jc w:val="center"/>
        <w:rPr>
          <w:b/>
          <w:sz w:val="28"/>
          <w:szCs w:val="28"/>
        </w:rPr>
      </w:pPr>
      <w:r w:rsidRPr="00A97F11">
        <w:rPr>
          <w:b/>
          <w:noProof/>
          <w:sz w:val="28"/>
          <w:szCs w:val="28"/>
        </w:rPr>
        <w:drawing>
          <wp:inline distT="0" distB="0" distL="0" distR="0">
            <wp:extent cx="5939790" cy="7919720"/>
            <wp:effectExtent l="0" t="0" r="3810" b="5080"/>
            <wp:docPr id="1" name="Рисунок 1" descr="C:\Users\meili\OneDrive\Изображения\aFTltiXNaDfcTfBxt5QklXz1W_OMnFLyG0mkMOgtzD-c_GD8yL7WbrDwPMZFXFSvBO7tSD2LRfn1WSnsinOgNl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ili\OneDrive\Изображения\aFTltiXNaDfcTfBxt5QklXz1W_OMnFLyG0mkMOgtzD-c_GD8yL7WbrDwPMZFXFSvBO7tSD2LRfn1WSnsinOgNlk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790" cy="7919720"/>
                    </a:xfrm>
                    <a:prstGeom prst="rect">
                      <a:avLst/>
                    </a:prstGeom>
                    <a:noFill/>
                    <a:ln>
                      <a:noFill/>
                    </a:ln>
                  </pic:spPr>
                </pic:pic>
              </a:graphicData>
            </a:graphic>
          </wp:inline>
        </w:drawing>
      </w:r>
    </w:p>
    <w:p w:rsidR="00A97F11" w:rsidRDefault="00A97F11" w:rsidP="00045998">
      <w:pPr>
        <w:pStyle w:val="a3"/>
        <w:jc w:val="center"/>
        <w:rPr>
          <w:b/>
          <w:sz w:val="32"/>
        </w:rPr>
      </w:pPr>
    </w:p>
    <w:p w:rsidR="00A97F11" w:rsidRDefault="00A97F11" w:rsidP="00045998">
      <w:pPr>
        <w:pStyle w:val="a3"/>
        <w:jc w:val="center"/>
        <w:rPr>
          <w:b/>
          <w:sz w:val="32"/>
        </w:rPr>
      </w:pPr>
    </w:p>
    <w:p w:rsidR="00A97F11" w:rsidRDefault="00A97F11" w:rsidP="00045998">
      <w:pPr>
        <w:pStyle w:val="a3"/>
        <w:jc w:val="center"/>
        <w:rPr>
          <w:b/>
          <w:sz w:val="32"/>
        </w:rPr>
      </w:pPr>
    </w:p>
    <w:p w:rsidR="00A97F11" w:rsidRDefault="00A97F11" w:rsidP="00045998">
      <w:pPr>
        <w:pStyle w:val="a3"/>
        <w:jc w:val="center"/>
        <w:rPr>
          <w:b/>
          <w:sz w:val="32"/>
        </w:rPr>
      </w:pPr>
    </w:p>
    <w:p w:rsidR="007E7577" w:rsidRPr="00045998" w:rsidRDefault="00045998" w:rsidP="00045998">
      <w:pPr>
        <w:pStyle w:val="a3"/>
        <w:jc w:val="center"/>
        <w:rPr>
          <w:b/>
          <w:sz w:val="32"/>
        </w:rPr>
      </w:pPr>
      <w:bookmarkStart w:id="0" w:name="_GoBack"/>
      <w:bookmarkEnd w:id="0"/>
      <w:r w:rsidRPr="00045998">
        <w:rPr>
          <w:b/>
          <w:sz w:val="32"/>
        </w:rPr>
        <w:lastRenderedPageBreak/>
        <w:t>Содержание</w:t>
      </w:r>
    </w:p>
    <w:p w:rsidR="00045998" w:rsidRPr="00871261" w:rsidRDefault="00045998" w:rsidP="00045998">
      <w:pPr>
        <w:pStyle w:val="a3"/>
      </w:pPr>
    </w:p>
    <w:p w:rsidR="00045998" w:rsidRPr="00871261" w:rsidRDefault="001F02C7" w:rsidP="000A16D2">
      <w:pPr>
        <w:pStyle w:val="a3"/>
      </w:pPr>
      <w:r w:rsidRPr="00871261">
        <w:rPr>
          <w:b/>
        </w:rPr>
        <w:t>ВВЕДЕНИЕ</w:t>
      </w:r>
      <w:r w:rsidRPr="00871261">
        <w:t>………</w:t>
      </w:r>
      <w:r w:rsidR="00045998" w:rsidRPr="00871261">
        <w:t>………</w:t>
      </w:r>
      <w:r w:rsidR="00A125F8" w:rsidRPr="00871261">
        <w:t>……………………………………………….</w:t>
      </w:r>
      <w:r w:rsidR="0063477C" w:rsidRPr="00871261">
        <w:t>..</w:t>
      </w:r>
      <w:r w:rsidR="00A125F8" w:rsidRPr="00871261">
        <w:t>3</w:t>
      </w:r>
    </w:p>
    <w:p w:rsidR="00045998" w:rsidRPr="00871261" w:rsidRDefault="00045998" w:rsidP="000A16D2">
      <w:pPr>
        <w:pStyle w:val="a3"/>
      </w:pPr>
      <w:r w:rsidRPr="00871261">
        <w:rPr>
          <w:b/>
        </w:rPr>
        <w:t xml:space="preserve">1. </w:t>
      </w:r>
      <w:r w:rsidR="001F02C7" w:rsidRPr="00871261">
        <w:rPr>
          <w:b/>
        </w:rPr>
        <w:t>ОБЩИЕ ТЕОРЕТИЧЕСКИЕ ПОЛОЖЕНИЯ О НАСЛЕДОВАНИИ</w:t>
      </w:r>
      <w:r w:rsidRPr="00871261">
        <w:t>……</w:t>
      </w:r>
      <w:r w:rsidR="0063477C" w:rsidRPr="00871261">
        <w:t>…………………………………………………………7</w:t>
      </w:r>
    </w:p>
    <w:p w:rsidR="00045998" w:rsidRPr="00871261" w:rsidRDefault="00045998" w:rsidP="000A16D2">
      <w:pPr>
        <w:spacing w:line="360" w:lineRule="auto"/>
        <w:jc w:val="both"/>
      </w:pPr>
      <w:r w:rsidRPr="00871261">
        <w:t xml:space="preserve">1.1 Понятие и </w:t>
      </w:r>
      <w:r w:rsidR="000A16D2" w:rsidRPr="00871261">
        <w:t>основания наследования</w:t>
      </w:r>
      <w:r w:rsidR="000A16D2" w:rsidRPr="00871261">
        <w:rPr>
          <w:color w:val="0F1115"/>
          <w:shd w:val="clear" w:color="auto" w:fill="FFFFFF"/>
        </w:rPr>
        <w:t>, круг наследников…</w:t>
      </w:r>
      <w:r w:rsidR="0063477C" w:rsidRPr="00871261">
        <w:rPr>
          <w:color w:val="0F1115"/>
          <w:shd w:val="clear" w:color="auto" w:fill="FFFFFF"/>
        </w:rPr>
        <w:t>……………7</w:t>
      </w:r>
    </w:p>
    <w:p w:rsidR="00045998" w:rsidRPr="00871261" w:rsidRDefault="00045998" w:rsidP="000A16D2">
      <w:pPr>
        <w:pStyle w:val="a3"/>
      </w:pPr>
      <w:r w:rsidRPr="00871261">
        <w:t xml:space="preserve">1.2 </w:t>
      </w:r>
      <w:r w:rsidR="000A16D2" w:rsidRPr="00871261">
        <w:t>Права и обязанности наследников по закону…</w:t>
      </w:r>
      <w:r w:rsidR="00191491" w:rsidRPr="00871261">
        <w:t>……………………...11</w:t>
      </w:r>
      <w:r w:rsidR="000A16D2" w:rsidRPr="00871261">
        <w:t xml:space="preserve"> </w:t>
      </w:r>
    </w:p>
    <w:p w:rsidR="000666B4" w:rsidRPr="00871261" w:rsidRDefault="004C50CF" w:rsidP="000A16D2">
      <w:pPr>
        <w:spacing w:line="360" w:lineRule="auto"/>
        <w:jc w:val="both"/>
        <w:rPr>
          <w:rStyle w:val="a4"/>
        </w:rPr>
      </w:pPr>
      <w:r w:rsidRPr="00871261">
        <w:t xml:space="preserve">1.3 </w:t>
      </w:r>
      <w:r w:rsidR="000A16D2" w:rsidRPr="00871261">
        <w:rPr>
          <w:rStyle w:val="a4"/>
        </w:rPr>
        <w:t>Ответственность наследников по закону……</w:t>
      </w:r>
      <w:r w:rsidR="008522D5" w:rsidRPr="00871261">
        <w:rPr>
          <w:rStyle w:val="a4"/>
        </w:rPr>
        <w:t>……………………</w:t>
      </w:r>
      <w:r w:rsidR="003A1D08" w:rsidRPr="00871261">
        <w:rPr>
          <w:rStyle w:val="a4"/>
        </w:rPr>
        <w:t>….21</w:t>
      </w:r>
    </w:p>
    <w:p w:rsidR="000666B4" w:rsidRPr="00871261" w:rsidRDefault="000666B4" w:rsidP="000A16D2">
      <w:pPr>
        <w:spacing w:line="360" w:lineRule="auto"/>
        <w:jc w:val="both"/>
      </w:pPr>
      <w:r w:rsidRPr="00871261">
        <w:rPr>
          <w:b/>
        </w:rPr>
        <w:t xml:space="preserve">2. </w:t>
      </w:r>
      <w:r w:rsidR="001F02C7" w:rsidRPr="00871261">
        <w:rPr>
          <w:b/>
        </w:rPr>
        <w:t>ПРОБЛЕМНЫЕ АСПЕКТЫ НАСЛЕДОВАНИЯ</w:t>
      </w:r>
      <w:r w:rsidR="000A16D2" w:rsidRPr="00871261">
        <w:rPr>
          <w:b/>
        </w:rPr>
        <w:t xml:space="preserve">, </w:t>
      </w:r>
      <w:r w:rsidR="001F02C7" w:rsidRPr="00871261">
        <w:rPr>
          <w:b/>
        </w:rPr>
        <w:t>ПРАКТИЧЕСКИЕ ОСНОВЫ</w:t>
      </w:r>
      <w:r w:rsidR="008522D5" w:rsidRPr="00871261">
        <w:t>……</w:t>
      </w:r>
      <w:r w:rsidR="001D045A" w:rsidRPr="00871261">
        <w:t>…………………………………………...26</w:t>
      </w:r>
    </w:p>
    <w:p w:rsidR="000666B4" w:rsidRPr="00871261" w:rsidRDefault="000666B4" w:rsidP="000A16D2">
      <w:pPr>
        <w:spacing w:line="360" w:lineRule="auto"/>
        <w:jc w:val="both"/>
      </w:pPr>
      <w:r w:rsidRPr="00871261">
        <w:t xml:space="preserve">2.1 </w:t>
      </w:r>
      <w:r w:rsidR="00475CC3" w:rsidRPr="00871261">
        <w:t>Проблемы определения наследственных долей, и очередности наследования…………………………………………………………</w:t>
      </w:r>
      <w:r w:rsidR="008522D5" w:rsidRPr="00871261">
        <w:t>…………</w:t>
      </w:r>
      <w:r w:rsidR="001D045A" w:rsidRPr="00871261">
        <w:t>..26</w:t>
      </w:r>
      <w:r w:rsidR="00266094" w:rsidRPr="00871261">
        <w:t xml:space="preserve"> </w:t>
      </w:r>
    </w:p>
    <w:p w:rsidR="002B361F" w:rsidRPr="00871261" w:rsidRDefault="00306038" w:rsidP="008522D5">
      <w:pPr>
        <w:spacing w:line="360" w:lineRule="auto"/>
        <w:jc w:val="both"/>
      </w:pPr>
      <w:r w:rsidRPr="00871261">
        <w:t>2.2 Проблемы оформления наследственных прав……………</w:t>
      </w:r>
      <w:r w:rsidR="003A29FD" w:rsidRPr="00871261">
        <w:t>……..</w:t>
      </w:r>
      <w:r w:rsidR="008613D4" w:rsidRPr="00871261">
        <w:t>.....</w:t>
      </w:r>
      <w:r w:rsidR="00080A89">
        <w:t>.34</w:t>
      </w:r>
    </w:p>
    <w:p w:rsidR="008522D5" w:rsidRPr="00871261" w:rsidRDefault="001F02C7" w:rsidP="008522D5">
      <w:pPr>
        <w:spacing w:line="360" w:lineRule="auto"/>
        <w:jc w:val="both"/>
        <w:rPr>
          <w:b/>
        </w:rPr>
      </w:pPr>
      <w:r w:rsidRPr="00871261">
        <w:rPr>
          <w:b/>
        </w:rPr>
        <w:t>ЗАКЛЮЧЕНИЕ</w:t>
      </w:r>
      <w:r w:rsidR="00790ACD">
        <w:t>………………………………………………………….41</w:t>
      </w:r>
      <w:r w:rsidRPr="00871261">
        <w:rPr>
          <w:b/>
        </w:rPr>
        <w:t xml:space="preserve"> </w:t>
      </w:r>
    </w:p>
    <w:p w:rsidR="008522D5" w:rsidRPr="00871261" w:rsidRDefault="003159AC" w:rsidP="008522D5">
      <w:pPr>
        <w:spacing w:line="360" w:lineRule="auto"/>
        <w:jc w:val="both"/>
      </w:pPr>
      <w:r w:rsidRPr="00871261">
        <w:rPr>
          <w:b/>
        </w:rPr>
        <w:t>СПИСОК ИСПОЛЬЗОВАННЫХ ИСТОЧНИКОВ</w:t>
      </w:r>
      <w:r w:rsidRPr="00871261">
        <w:t>…………</w:t>
      </w:r>
      <w:r w:rsidR="00790ACD">
        <w:t>………43</w:t>
      </w:r>
    </w:p>
    <w:p w:rsidR="008522D5" w:rsidRPr="00871261" w:rsidRDefault="008522D5" w:rsidP="008522D5">
      <w:pPr>
        <w:spacing w:line="360" w:lineRule="auto"/>
        <w:jc w:val="both"/>
      </w:pPr>
    </w:p>
    <w:p w:rsidR="008522D5" w:rsidRPr="00871261" w:rsidRDefault="008522D5" w:rsidP="008522D5">
      <w:pPr>
        <w:spacing w:line="360" w:lineRule="auto"/>
        <w:jc w:val="both"/>
      </w:pPr>
    </w:p>
    <w:p w:rsidR="008522D5" w:rsidRDefault="008522D5" w:rsidP="008522D5">
      <w:pPr>
        <w:spacing w:line="360" w:lineRule="auto"/>
        <w:jc w:val="both"/>
      </w:pPr>
    </w:p>
    <w:p w:rsidR="008522D5" w:rsidRDefault="008522D5" w:rsidP="008522D5">
      <w:pPr>
        <w:spacing w:line="360" w:lineRule="auto"/>
        <w:jc w:val="both"/>
      </w:pPr>
    </w:p>
    <w:p w:rsidR="008522D5" w:rsidRDefault="008522D5" w:rsidP="008522D5">
      <w:pPr>
        <w:spacing w:line="360" w:lineRule="auto"/>
        <w:jc w:val="both"/>
      </w:pPr>
    </w:p>
    <w:p w:rsidR="008522D5" w:rsidRDefault="008522D5" w:rsidP="008522D5">
      <w:pPr>
        <w:spacing w:line="360" w:lineRule="auto"/>
        <w:jc w:val="both"/>
      </w:pPr>
    </w:p>
    <w:p w:rsidR="008522D5" w:rsidRDefault="008522D5" w:rsidP="008522D5">
      <w:pPr>
        <w:spacing w:line="360" w:lineRule="auto"/>
        <w:jc w:val="both"/>
      </w:pPr>
    </w:p>
    <w:p w:rsidR="008522D5" w:rsidRDefault="008522D5" w:rsidP="008522D5">
      <w:pPr>
        <w:spacing w:line="360" w:lineRule="auto"/>
        <w:jc w:val="both"/>
      </w:pPr>
    </w:p>
    <w:p w:rsidR="008522D5" w:rsidRDefault="008522D5" w:rsidP="008522D5">
      <w:pPr>
        <w:spacing w:line="360" w:lineRule="auto"/>
        <w:jc w:val="both"/>
      </w:pPr>
    </w:p>
    <w:p w:rsidR="008522D5" w:rsidRDefault="008522D5" w:rsidP="008522D5">
      <w:pPr>
        <w:spacing w:line="360" w:lineRule="auto"/>
        <w:jc w:val="both"/>
      </w:pPr>
    </w:p>
    <w:p w:rsidR="008522D5" w:rsidRDefault="008522D5" w:rsidP="008522D5">
      <w:pPr>
        <w:spacing w:line="360" w:lineRule="auto"/>
        <w:jc w:val="both"/>
      </w:pPr>
    </w:p>
    <w:p w:rsidR="008522D5" w:rsidRDefault="008522D5" w:rsidP="008522D5">
      <w:pPr>
        <w:spacing w:line="360" w:lineRule="auto"/>
        <w:jc w:val="both"/>
      </w:pPr>
    </w:p>
    <w:p w:rsidR="008522D5" w:rsidRDefault="008522D5" w:rsidP="00523F6F">
      <w:pPr>
        <w:spacing w:line="360" w:lineRule="auto"/>
        <w:ind w:firstLine="0"/>
        <w:jc w:val="both"/>
      </w:pPr>
    </w:p>
    <w:p w:rsidR="00127FAC" w:rsidRDefault="00127FAC" w:rsidP="00127FAC">
      <w:pPr>
        <w:spacing w:line="360" w:lineRule="auto"/>
        <w:ind w:firstLine="0"/>
        <w:rPr>
          <w:b/>
          <w:sz w:val="32"/>
        </w:rPr>
      </w:pPr>
    </w:p>
    <w:p w:rsidR="008522D5" w:rsidRDefault="001F02C7" w:rsidP="008522D5">
      <w:pPr>
        <w:spacing w:line="360" w:lineRule="auto"/>
        <w:jc w:val="center"/>
        <w:rPr>
          <w:b/>
          <w:sz w:val="32"/>
        </w:rPr>
      </w:pPr>
      <w:r>
        <w:rPr>
          <w:b/>
          <w:sz w:val="32"/>
        </w:rPr>
        <w:lastRenderedPageBreak/>
        <w:t>ВВЕДЕНИЕ</w:t>
      </w:r>
    </w:p>
    <w:p w:rsidR="008522D5" w:rsidRDefault="00A125F8" w:rsidP="00770B83">
      <w:pPr>
        <w:spacing w:line="360" w:lineRule="auto"/>
        <w:jc w:val="both"/>
      </w:pPr>
      <w:r>
        <w:t xml:space="preserve">Рассматривая данную тему следует сказать, что </w:t>
      </w:r>
      <w:r w:rsidR="00770B83">
        <w:t>а</w:t>
      </w:r>
      <w:r w:rsidR="00770B83" w:rsidRPr="00770B83">
        <w:t>ктуальность исследования обусловлена тем, что институт наследования, являясь одним из старейших институтов гражданского права играет ключевую роль в обеспечении стабильности имущественных отношений и защите прав граждан на передачу имущества после их смерти. Несмотря</w:t>
      </w:r>
      <w:r w:rsidR="00770B83">
        <w:t xml:space="preserve"> на возрастающую роль завещаний </w:t>
      </w:r>
      <w:r w:rsidR="00770B83" w:rsidRPr="00770B83">
        <w:t>наследование по закону продолжает превалировать в практике правопреемства в России. Причиной тому служат социокультурные факторы и отсутствие завещательных распоряжений у значительной части населения. В связи с этим, углубленный анализ правового статуса законных наследников, включающий их права, обязанности и ответственность, приобретает особую актуальность.</w:t>
      </w:r>
    </w:p>
    <w:p w:rsidR="00076527" w:rsidRPr="00076527" w:rsidRDefault="00990CF0" w:rsidP="00076527">
      <w:pPr>
        <w:spacing w:line="360" w:lineRule="auto"/>
        <w:jc w:val="both"/>
      </w:pPr>
      <w:r>
        <w:t>Объект исследования: н</w:t>
      </w:r>
      <w:r w:rsidR="001015AA">
        <w:t>аследники по закону как социальная группа населения, их права и обязанности в рамках наследственного процесса, а также механизмы юридической ответственности, возникающие в результате принятия наследства. Наследственное право занимает важное место в системе гражданского законодательства, поскольку оно регулирует переход прав и обязанностей от умершего лица к его наследникам.</w:t>
      </w:r>
    </w:p>
    <w:p w:rsidR="00076527" w:rsidRPr="00076527" w:rsidRDefault="00990CF0" w:rsidP="00076527">
      <w:pPr>
        <w:spacing w:line="360" w:lineRule="auto"/>
        <w:jc w:val="both"/>
      </w:pPr>
      <w:r>
        <w:t>Предмет исследования: п</w:t>
      </w:r>
      <w:r w:rsidR="00076527" w:rsidRPr="00076527">
        <w:t>рава и обязанности наследников по закону в контексте наследственного процесса, а также механизмы юридической ответственности, возникающие в результате принятия наследства.</w:t>
      </w:r>
      <w:r w:rsidR="00076527">
        <w:t xml:space="preserve"> </w:t>
      </w:r>
      <w:r w:rsidR="00076527" w:rsidRPr="00076527">
        <w:t>Введение в исследование наследников по закону предполагает анализ их роли в наследственном процессе и значимости правовых норм, регулирующих этот процесс. Наследники по закону представляют собой группу лиц, которые имеют право на получение наследства в случае отсутствия завещания или если завещание не охватывает всех наследуемых активов.</w:t>
      </w:r>
    </w:p>
    <w:p w:rsidR="00076527" w:rsidRPr="00076527" w:rsidRDefault="00990CF0" w:rsidP="00076527">
      <w:pPr>
        <w:spacing w:line="360" w:lineRule="auto"/>
        <w:jc w:val="both"/>
      </w:pPr>
      <w:r>
        <w:t>Цели исследования: в</w:t>
      </w:r>
      <w:r w:rsidR="00076527" w:rsidRPr="00076527">
        <w:t>ыявить права и обязанности наследников по закону в рамках наследственного процесса, а также исследовать механизмы юридической ответственности, возникающие при принятии наследства.</w:t>
      </w:r>
      <w:r w:rsidR="00EC1D1C">
        <w:t xml:space="preserve"> </w:t>
      </w:r>
      <w:r w:rsidR="00076527" w:rsidRPr="00076527">
        <w:t xml:space="preserve">В </w:t>
      </w:r>
      <w:r w:rsidR="00076527" w:rsidRPr="00076527">
        <w:lastRenderedPageBreak/>
        <w:t>рамках данной курсовой работы будет проведен детальный анализ прав наследников по закону, который включает в себя право на получение имущества, право на участие в распределении наследства, а также право на получение информации о наследственном имуществе. Также будут рассмотрены обязанности наследников, такие как необходимость принятия наследства в установленный срок, уплата долгов наследодателя и соблюдение условий, связанных с управлением наследственным имуществом.</w:t>
      </w:r>
      <w:r w:rsidR="00EC1D1C">
        <w:t xml:space="preserve"> А также будут разобраны проблемы, возникающие из наследственных правоотношений </w:t>
      </w:r>
    </w:p>
    <w:p w:rsidR="00076527" w:rsidRPr="00076527" w:rsidRDefault="00076527" w:rsidP="00076527">
      <w:pPr>
        <w:spacing w:line="360" w:lineRule="auto"/>
        <w:jc w:val="both"/>
      </w:pPr>
      <w:r w:rsidRPr="00076527">
        <w:t>Особое внимание будет уделено юридической ответственности наследников. Важно понять, что принятие наследства влечет за собой не только права, но и определенные обязательства. Например, наследник может быть привлечен к ответственности за долги наследодателя в пределах стоимости полученного имущества. Это создает необходимость для наследников тщательно оценивать свои действия и принимать взвешенные решения о принятии наследства.</w:t>
      </w:r>
    </w:p>
    <w:p w:rsidR="00076527" w:rsidRPr="00076527" w:rsidRDefault="00076527" w:rsidP="00076527">
      <w:pPr>
        <w:spacing w:line="360" w:lineRule="auto"/>
        <w:jc w:val="both"/>
      </w:pPr>
      <w:r w:rsidRPr="00076527">
        <w:t>В ходе работы будет проанализирована судебная практика, касающаяся прав и обязанностей наследников, а также случаи, когда наследники сталкиваются с юридическими последствиями своих действий. Также будет рассмотрен вопрос о том, как законодательство регулирует эти аспекты и какие изменения могут быть предложены для улучшения правового положения наследников.</w:t>
      </w:r>
    </w:p>
    <w:p w:rsidR="00076527" w:rsidRPr="00076527" w:rsidRDefault="00076527" w:rsidP="00076527">
      <w:pPr>
        <w:spacing w:line="360" w:lineRule="auto"/>
        <w:jc w:val="both"/>
      </w:pPr>
      <w:r w:rsidRPr="00076527">
        <w:t>Таким образом, цель данной курсовой работы заключается в комплексном исследовании прав, обязанностей и ответственности наследников по закону, что позволит глубже понять наследственный процесс и его юридические последствия.</w:t>
      </w:r>
      <w:r w:rsidR="00EC1D1C">
        <w:t xml:space="preserve"> </w:t>
      </w:r>
      <w:r w:rsidRPr="00076527">
        <w:t xml:space="preserve">В процессе исследования будет использован системный подход, который позволит рассмотреть наследственное право в его многообразии и взаимосвязях. Важным аспектом станет анализ законодательства, регулирующего наследственные отношения, в частности </w:t>
      </w:r>
      <w:r w:rsidRPr="00076527">
        <w:lastRenderedPageBreak/>
        <w:t>Гражданского кодекса</w:t>
      </w:r>
      <w:r w:rsidR="00EC1D1C">
        <w:t xml:space="preserve"> РФ</w:t>
      </w:r>
      <w:r w:rsidRPr="00076527">
        <w:t>, а также других нормативно-правовых актов, касающихся наследства.</w:t>
      </w:r>
    </w:p>
    <w:p w:rsidR="00076527" w:rsidRPr="00076527" w:rsidRDefault="00076527" w:rsidP="00076527">
      <w:pPr>
        <w:spacing w:line="360" w:lineRule="auto"/>
        <w:jc w:val="both"/>
      </w:pPr>
      <w:r w:rsidRPr="00076527">
        <w:tab/>
        <w:t>Задачи исследования: 1. Изучить текущее состояние правового регулирования наследственных отношений, проанализировав основные положения Гражданского кодекса и других нормативно-правовых актов, касающихся прав и обязанностей наследников по закону.</w:t>
      </w:r>
    </w:p>
    <w:p w:rsidR="00076527" w:rsidRPr="00076527" w:rsidRDefault="00076527" w:rsidP="00076527">
      <w:pPr>
        <w:spacing w:line="360" w:lineRule="auto"/>
        <w:jc w:val="both"/>
      </w:pPr>
      <w:r w:rsidRPr="00076527">
        <w:t>2. Организовать и обосновать методологию проведения анализа судебной практики, касающейся прав и обязанностей наследников, а также исследовать литературу по теме, чтобы выявить ключевые аспекты юридической ответственности наследников и механизмы их реализации.</w:t>
      </w:r>
    </w:p>
    <w:p w:rsidR="00076527" w:rsidRPr="00076527" w:rsidRDefault="00EC1D1C" w:rsidP="00D81A33">
      <w:pPr>
        <w:spacing w:line="360" w:lineRule="auto"/>
        <w:jc w:val="both"/>
      </w:pPr>
      <w:r>
        <w:t>3</w:t>
      </w:r>
      <w:r w:rsidR="00076527" w:rsidRPr="00076527">
        <w:t>. Провести объективную оценку полученных результатов, анализируя выявленные права, обязанности и ответственность наследников, а также предлагая рекомендации по улучшению правового положения наследников на основе полученных данных.</w:t>
      </w:r>
      <w:r w:rsidR="000B4126">
        <w:t xml:space="preserve"> </w:t>
      </w:r>
    </w:p>
    <w:p w:rsidR="000B4126" w:rsidRPr="000B4126" w:rsidRDefault="00076527" w:rsidP="000B4126">
      <w:pPr>
        <w:spacing w:line="360" w:lineRule="auto"/>
        <w:jc w:val="both"/>
      </w:pPr>
      <w:r w:rsidRPr="000B4126">
        <w:t xml:space="preserve">Методы исследования: </w:t>
      </w:r>
      <w:r w:rsidR="00990CF0">
        <w:t>м</w:t>
      </w:r>
      <w:r w:rsidR="000B4126" w:rsidRPr="000B4126">
        <w:t>етодологическую основу исследования составляют общенаучные методы (анализ, синтез, системно-структурный подход), а также частнонаучные методы: формально-юридический, сравнительно-правовой и метод анализа судебной практики.</w:t>
      </w:r>
    </w:p>
    <w:p w:rsidR="00076527" w:rsidRPr="00076527" w:rsidRDefault="00076527" w:rsidP="00076527">
      <w:pPr>
        <w:spacing w:line="360" w:lineRule="auto"/>
        <w:jc w:val="both"/>
      </w:pPr>
      <w:r w:rsidRPr="00076527">
        <w:t xml:space="preserve">Анализ законодательства, регулирующего наследственные отношения, с акцентом на основные положения Гражданского кодекса </w:t>
      </w:r>
      <w:r w:rsidR="00EC1D1C">
        <w:t xml:space="preserve">РФ </w:t>
      </w:r>
      <w:r w:rsidRPr="00076527">
        <w:t>и других нормативно-правовых актов, касающихся прав и обязанностей наследников по закону.</w:t>
      </w:r>
    </w:p>
    <w:p w:rsidR="00076527" w:rsidRPr="00076527" w:rsidRDefault="00076527" w:rsidP="00076527">
      <w:pPr>
        <w:spacing w:line="360" w:lineRule="auto"/>
        <w:jc w:val="both"/>
      </w:pPr>
      <w:r w:rsidRPr="00076527">
        <w:t>Систематизация и обобщение судебной практики, связанной с правами и обязанностями наследников, с использованием методов классификации и синтеза для выявления ключевых аспектов юридической ответственности.</w:t>
      </w:r>
    </w:p>
    <w:p w:rsidR="00CD7515" w:rsidRDefault="00076527" w:rsidP="00CD7515">
      <w:pPr>
        <w:spacing w:line="360" w:lineRule="auto"/>
        <w:jc w:val="both"/>
      </w:pPr>
      <w:r w:rsidRPr="00076527">
        <w:t>Оценка полученных данных с помощью методов индукции и дедукции для формулирования рекомендаций по улучшению правового положения наследников, основанных на выявленных правах, обязанностях и ответственности.</w:t>
      </w:r>
    </w:p>
    <w:p w:rsidR="00076527" w:rsidRDefault="00076527" w:rsidP="00076527">
      <w:pPr>
        <w:spacing w:line="360" w:lineRule="auto"/>
        <w:jc w:val="both"/>
      </w:pPr>
      <w:r w:rsidRPr="00076527">
        <w:lastRenderedPageBreak/>
        <w:t>Введение в исследование наследственного права требует внимательного анализа как теоретических, так и практических аспектов, связанных с правами, обязанностями и ответственностью наследников по закону. В ходе работы будет осуществлен обзор существующих норм, регулирующих наследственные отношения, и выявление их актуальности в современных условиях.</w:t>
      </w:r>
    </w:p>
    <w:p w:rsidR="00CD7515" w:rsidRPr="00076527" w:rsidRDefault="00CD7515" w:rsidP="00054E1F">
      <w:pPr>
        <w:spacing w:line="360" w:lineRule="auto"/>
        <w:jc w:val="both"/>
      </w:pPr>
      <w:r>
        <w:t>Курсовая работ</w:t>
      </w:r>
      <w:r w:rsidR="00C9128E">
        <w:t>а состоит из введения, двух разделов, (в первом разделе три подраздела, во-втором – два подраздела)</w:t>
      </w:r>
      <w:r>
        <w:t xml:space="preserve">, заключения и списка используемой литературы. Во введении обосновывается актуальность исследуемой темы, сформулированы предмет, объект, определены цель и задачи исследования, описывается структура данной работы. </w:t>
      </w:r>
      <w:r w:rsidR="00C9128E">
        <w:t>В первом раздел</w:t>
      </w:r>
      <w:r w:rsidR="00054E1F">
        <w:t xml:space="preserve">е раскрыты общие теоретические положения наследования, понятия и основания наследования, круг наследников, также права и обязанности наследников по закону и ответственность наследников по закону. </w:t>
      </w:r>
      <w:r w:rsidR="00C9128E">
        <w:t xml:space="preserve">Второй раздел </w:t>
      </w:r>
      <w:r w:rsidR="00054E1F" w:rsidRPr="00054E1F">
        <w:t>носит практико-ориентированный характер и посвящена анализу проблемных аспектов, связанных с определением наследственных долей, очередностью наследования и процедурой оформления наследственных прав. В заключении подводятся итоги исследования и формулируются основные выводы.</w:t>
      </w:r>
    </w:p>
    <w:p w:rsidR="00076527" w:rsidRDefault="00076527" w:rsidP="00076527">
      <w:pPr>
        <w:pStyle w:val="ds-markdown-paragraph"/>
        <w:shd w:val="clear" w:color="auto" w:fill="FFFFFF"/>
        <w:spacing w:before="240" w:beforeAutospacing="0" w:after="240" w:afterAutospacing="0"/>
        <w:rPr>
          <w:rFonts w:ascii="Segoe UI" w:hAnsi="Segoe UI" w:cs="Segoe UI"/>
          <w:color w:val="0F1115"/>
        </w:rPr>
      </w:pPr>
    </w:p>
    <w:p w:rsidR="001015AA" w:rsidRDefault="001015AA" w:rsidP="00770B83">
      <w:pPr>
        <w:spacing w:line="360" w:lineRule="auto"/>
        <w:jc w:val="both"/>
      </w:pPr>
    </w:p>
    <w:p w:rsidR="00976DB5" w:rsidRDefault="00976DB5" w:rsidP="00770B83">
      <w:pPr>
        <w:spacing w:line="360" w:lineRule="auto"/>
        <w:jc w:val="both"/>
      </w:pPr>
    </w:p>
    <w:p w:rsidR="00976DB5" w:rsidRDefault="00976DB5" w:rsidP="00770B83">
      <w:pPr>
        <w:spacing w:line="360" w:lineRule="auto"/>
        <w:jc w:val="both"/>
      </w:pPr>
    </w:p>
    <w:p w:rsidR="00976DB5" w:rsidRDefault="00976DB5" w:rsidP="00770B83">
      <w:pPr>
        <w:spacing w:line="360" w:lineRule="auto"/>
        <w:jc w:val="both"/>
      </w:pPr>
    </w:p>
    <w:p w:rsidR="00976DB5" w:rsidRDefault="00976DB5" w:rsidP="00770B83">
      <w:pPr>
        <w:spacing w:line="360" w:lineRule="auto"/>
        <w:jc w:val="both"/>
      </w:pPr>
    </w:p>
    <w:p w:rsidR="00976DB5" w:rsidRDefault="00976DB5" w:rsidP="00770B83">
      <w:pPr>
        <w:spacing w:line="360" w:lineRule="auto"/>
        <w:jc w:val="both"/>
      </w:pPr>
    </w:p>
    <w:p w:rsidR="00976DB5" w:rsidRDefault="00976DB5" w:rsidP="00770B83">
      <w:pPr>
        <w:spacing w:line="360" w:lineRule="auto"/>
        <w:jc w:val="both"/>
      </w:pPr>
    </w:p>
    <w:p w:rsidR="00976DB5" w:rsidRDefault="00976DB5" w:rsidP="00770B83">
      <w:pPr>
        <w:spacing w:line="360" w:lineRule="auto"/>
        <w:jc w:val="both"/>
      </w:pPr>
    </w:p>
    <w:p w:rsidR="00976DB5" w:rsidRDefault="00976DB5" w:rsidP="00054E1F">
      <w:pPr>
        <w:spacing w:line="360" w:lineRule="auto"/>
        <w:ind w:firstLine="0"/>
        <w:jc w:val="both"/>
      </w:pPr>
    </w:p>
    <w:p w:rsidR="00523F6F" w:rsidRDefault="00523F6F" w:rsidP="00523F6F">
      <w:pPr>
        <w:pStyle w:val="a3"/>
        <w:jc w:val="center"/>
      </w:pPr>
      <w:r w:rsidRPr="001F02C7">
        <w:rPr>
          <w:b/>
        </w:rPr>
        <w:lastRenderedPageBreak/>
        <w:t xml:space="preserve">1. </w:t>
      </w:r>
      <w:r>
        <w:rPr>
          <w:b/>
        </w:rPr>
        <w:t>ОБЩИЕ ТЕОРЕТИЧЕСКИЕ ПОЛОЖЕНИЯ О НАСЛЕДОВАНИИ</w:t>
      </w:r>
    </w:p>
    <w:p w:rsidR="00976DB5" w:rsidRDefault="00523F6F" w:rsidP="00523F6F">
      <w:pPr>
        <w:spacing w:line="360" w:lineRule="auto"/>
        <w:ind w:left="709" w:firstLine="0"/>
        <w:jc w:val="center"/>
        <w:rPr>
          <w:b/>
          <w:color w:val="0F1115"/>
          <w:shd w:val="clear" w:color="auto" w:fill="FFFFFF"/>
        </w:rPr>
      </w:pPr>
      <w:r w:rsidRPr="00523F6F">
        <w:rPr>
          <w:b/>
        </w:rPr>
        <w:t>1.1 Понятие и основания наследования</w:t>
      </w:r>
      <w:r w:rsidRPr="00523F6F">
        <w:rPr>
          <w:b/>
          <w:color w:val="0F1115"/>
          <w:shd w:val="clear" w:color="auto" w:fill="FFFFFF"/>
        </w:rPr>
        <w:t>, круг наследников</w:t>
      </w:r>
    </w:p>
    <w:p w:rsidR="00523F6F" w:rsidRPr="00523F6F" w:rsidRDefault="00523F6F" w:rsidP="00523F6F">
      <w:pPr>
        <w:spacing w:line="360" w:lineRule="auto"/>
        <w:ind w:left="709" w:firstLine="0"/>
        <w:jc w:val="center"/>
        <w:rPr>
          <w:b/>
        </w:rPr>
      </w:pPr>
    </w:p>
    <w:p w:rsidR="00E57982" w:rsidRDefault="00976DB5" w:rsidP="00E57982">
      <w:pPr>
        <w:spacing w:line="360" w:lineRule="auto"/>
        <w:jc w:val="both"/>
      </w:pPr>
      <w:r>
        <w:t xml:space="preserve">Начиная разбирать данный вопрос </w:t>
      </w:r>
      <w:r w:rsidR="003C48C4">
        <w:t>следу</w:t>
      </w:r>
      <w:r w:rsidR="00851DDE">
        <w:t>ет дать определение наследования</w:t>
      </w:r>
      <w:r w:rsidR="00223547">
        <w:t xml:space="preserve">. Наследование </w:t>
      </w:r>
      <w:r w:rsidR="00E57982">
        <w:t>представляет собой правовой механизм, посредством которого</w:t>
      </w:r>
      <w:r w:rsidR="00223547">
        <w:t xml:space="preserve"> имуществ</w:t>
      </w:r>
      <w:r w:rsidR="00E57982">
        <w:t>о</w:t>
      </w:r>
      <w:r w:rsidR="00223547">
        <w:t>, прав</w:t>
      </w:r>
      <w:r w:rsidR="00E57982">
        <w:t>а</w:t>
      </w:r>
      <w:r w:rsidR="00223547">
        <w:t xml:space="preserve"> и обязанност</w:t>
      </w:r>
      <w:r w:rsidR="00E57982">
        <w:t>и</w:t>
      </w:r>
      <w:r w:rsidR="00223547">
        <w:t xml:space="preserve"> наследодателя (умершего) </w:t>
      </w:r>
      <w:r w:rsidR="00E57982">
        <w:t xml:space="preserve">передаются </w:t>
      </w:r>
      <w:r w:rsidR="00223547">
        <w:t xml:space="preserve">к наследникам. </w:t>
      </w:r>
      <w:r w:rsidR="008637A9">
        <w:t>Законодательные нормы, связанные с наследованием, содержатся в разделе 5 ГК РФ.</w:t>
      </w:r>
      <w:r w:rsidR="00E57982">
        <w:t xml:space="preserve"> </w:t>
      </w:r>
    </w:p>
    <w:p w:rsidR="00E57982" w:rsidRDefault="00E57982" w:rsidP="00E57982">
      <w:pPr>
        <w:spacing w:line="360" w:lineRule="auto"/>
        <w:jc w:val="both"/>
        <w:rPr>
          <w:sz w:val="24"/>
        </w:rPr>
      </w:pPr>
      <w:r>
        <w:t>В соответствии с гражданским правом, наследование классифицируется на два вида: по закону и по завещанию (ст. 1111 ГК РФ). Если завещание отсутствует или признано ничтожным, применяется наследование по закону (ст. 1112 ГК РФ). В данном случае, имущество распределяется между наследниками согласно установленной законом очередности, прописанной в Гражданском кодексе РФ, а именно в главе 63.</w:t>
      </w:r>
    </w:p>
    <w:p w:rsidR="00E57982" w:rsidRDefault="00E57982" w:rsidP="00E57982">
      <w:pPr>
        <w:spacing w:line="360" w:lineRule="auto"/>
        <w:jc w:val="both"/>
      </w:pPr>
      <w:r>
        <w:t xml:space="preserve">При наследовании по закону приоритет отдается ближайшим родственникам умершего, что обеспечивает максимально справедливое распределение наследственной массы (ст. 1141 ГК РФ). Очередность определяется степенью кровного родства или наличием брачных уз с наследодателем, обеспечивая предсказуемость и прозрачность процесса передачи имущества. Это соответствует принципам справедливости и защиты прав законных наследников, как это закреплено в Конституции Российской Федерации (ст. 35). </w:t>
      </w:r>
    </w:p>
    <w:p w:rsidR="00E57982" w:rsidRDefault="00E57982" w:rsidP="00E57982">
      <w:pPr>
        <w:spacing w:line="360" w:lineRule="auto"/>
        <w:jc w:val="both"/>
      </w:pPr>
      <w:r w:rsidRPr="00E57982">
        <w:t>Для реализации правоотношений в сфере наследования, вне зависимости от основания, необходимо установление ряда юридически значимых обстоятельств. Базовыми для обеих форм наследования являются констатация факта смерти наследодателя и наличие наследственного имущества в его составе. Спецификой наследования по закону является потребность в наличии определенных предпосылок, обуславливающих призвание конкретного субъекта к наследованию.</w:t>
      </w:r>
    </w:p>
    <w:p w:rsidR="0062202F" w:rsidRDefault="00851DDE" w:rsidP="0062202F">
      <w:pPr>
        <w:spacing w:line="360" w:lineRule="auto"/>
        <w:jc w:val="both"/>
      </w:pPr>
      <w:r>
        <w:lastRenderedPageBreak/>
        <w:t>По мнению О. Ю.</w:t>
      </w:r>
      <w:r w:rsidR="0062202F" w:rsidRPr="0062202F">
        <w:t xml:space="preserve"> </w:t>
      </w:r>
      <w:r w:rsidR="0062202F">
        <w:t>Шилохвоста</w:t>
      </w:r>
      <w:r w:rsidR="0062202F" w:rsidRPr="0062202F">
        <w:t>, данные предпосылки подра</w:t>
      </w:r>
      <w:r w:rsidR="0062202F">
        <w:t>зделяются на общие и иные</w:t>
      </w:r>
      <w:r w:rsidR="0062202F" w:rsidRPr="0062202F">
        <w:t>, что находит подтверждение в смысле ст. 1111 ГК РФ, определяющей приоритет наследования по завещанию, но не исключающей случаев наследования по закону, предусмотренных ГК РФ.</w:t>
      </w:r>
      <w:r w:rsidR="0062202F">
        <w:rPr>
          <w:rStyle w:val="af"/>
        </w:rPr>
        <w:footnoteReference w:id="1"/>
      </w:r>
    </w:p>
    <w:p w:rsidR="0062202F" w:rsidRDefault="0062202F" w:rsidP="0062202F">
      <w:pPr>
        <w:spacing w:line="360" w:lineRule="auto"/>
        <w:jc w:val="both"/>
      </w:pPr>
      <w:r w:rsidRPr="0062202F">
        <w:t xml:space="preserve">Таким образом, к общим условиям наследования по закону относятся: отсутствие завещания или наличие имущества, </w:t>
      </w:r>
      <w:r>
        <w:t>не охваченного завещанием</w:t>
      </w:r>
      <w:r w:rsidRPr="0062202F">
        <w:t>. Следует отметить, что в последнем случае возможно одновременное наследование по двум основаниям, например, когда наследник по завещанию является одновременно наследником по за</w:t>
      </w:r>
      <w:r>
        <w:t>кону призываемой очереди</w:t>
      </w:r>
      <w:r w:rsidRPr="0062202F">
        <w:t>. Следовательно, возможна ситуация, при которой наследник получает по завещанию конкретную часть имущества, а оставшаяся часть распределяется между наследниками по закону, включая наследника по завещанию</w:t>
      </w:r>
      <w:r>
        <w:t xml:space="preserve"> – смешанное наследование</w:t>
      </w:r>
      <w:r w:rsidRPr="0062202F">
        <w:t>.</w:t>
      </w:r>
    </w:p>
    <w:p w:rsidR="004A63E9" w:rsidRPr="004A63E9" w:rsidRDefault="004A63E9" w:rsidP="004A63E9">
      <w:pPr>
        <w:spacing w:line="360" w:lineRule="auto"/>
        <w:jc w:val="both"/>
      </w:pPr>
      <w:r w:rsidRPr="004A63E9">
        <w:t xml:space="preserve">К прочим </w:t>
      </w:r>
      <w:r w:rsidR="009C4AA3">
        <w:t>«</w:t>
      </w:r>
      <w:r w:rsidRPr="004A63E9">
        <w:t>случаям</w:t>
      </w:r>
      <w:r w:rsidR="009C4AA3">
        <w:t>»</w:t>
      </w:r>
      <w:r w:rsidRPr="004A63E9">
        <w:t xml:space="preserve">, являющимися одновременно условиями наследования по закону, относятся: отказ наследника по завещанию от наследства в пользу наследника по закону; отстранение наследника по завещанию от наследования в соответствии со ст. 1117 ГК РФ; возникновение права на принятие наследства в порядке наследственной трансмиссии у наследников по закону (при отсутствии завещания или завещании части имущества); возникновение права наследования по закону в порядке, предусмотренном п. 1 ст. 1161 ГК РФ (при отсутствии завещания или завещании части имущества); возникновение права наследования по закону в порядке, установленном ст. 1151 ГК РФ; признание завещания недействительным (частично или полностью); возникновение права представления, а также права наследования обязательной доли (норма). В последнем случае лица, обладающие правом на обязательную долю (ст. 1149 </w:t>
      </w:r>
      <w:r w:rsidRPr="004A63E9">
        <w:lastRenderedPageBreak/>
        <w:t>ГК РФ), наследуют как наследники по закону, независимо от положений завещания.</w:t>
      </w:r>
    </w:p>
    <w:p w:rsidR="004A63E9" w:rsidRDefault="004A63E9" w:rsidP="004A63E9">
      <w:pPr>
        <w:spacing w:line="360" w:lineRule="auto"/>
        <w:jc w:val="both"/>
      </w:pPr>
      <w:r w:rsidRPr="004A63E9">
        <w:t>Соответственно, наследование по закону представляет собой одну из двух альтернативных форм наследования, установленных законом. Имущество переходит к наследнику либо на основании завещания, либо в соответствии с законом.</w:t>
      </w:r>
    </w:p>
    <w:p w:rsidR="007D545E" w:rsidRDefault="007D545E" w:rsidP="007D545E">
      <w:pPr>
        <w:spacing w:line="360" w:lineRule="auto"/>
        <w:jc w:val="both"/>
      </w:pPr>
      <w:r w:rsidRPr="007D545E">
        <w:t>Необходимо подчеркнуть, что в определённых ситуациях возможно одновременное наследование как по завещанию, так и по закону, например, когда наследник, указанный в завещании, также относится к числу наследников по закону той очереди, которая призывается к наследованию в соответствии со ст. 1142-1145 ГК РФ. В таком случае, наследник может получить по завещанию конкретно указанную часть имущества, а оставшееся незавещанным имущество будет распределено между наследниками по закону, включая и наследника по завещанию.</w:t>
      </w:r>
      <w:r>
        <w:rPr>
          <w:rStyle w:val="af"/>
        </w:rPr>
        <w:footnoteReference w:id="2"/>
      </w:r>
    </w:p>
    <w:p w:rsidR="008D436A" w:rsidRPr="008D436A" w:rsidRDefault="008D436A" w:rsidP="008D436A">
      <w:pPr>
        <w:spacing w:line="360" w:lineRule="auto"/>
        <w:jc w:val="both"/>
      </w:pPr>
      <w:r w:rsidRPr="008D436A">
        <w:t>Другими основаниями, влекущими наследование по закону, являются: отказ наследника по завещанию в пользу насле</w:t>
      </w:r>
      <w:r>
        <w:t>дника по закону</w:t>
      </w:r>
      <w:r w:rsidRPr="008D436A">
        <w:t>; отстранение наследника по завещанию от наследования по основаниям, предусмотренным ст. 1117 ГК РФ (недостойные наследники); возникновение права на принятие наследства в порядке наследственной трансмиссии у наслед</w:t>
      </w:r>
      <w:r>
        <w:t>ников по закону</w:t>
      </w:r>
      <w:r w:rsidRPr="008D436A">
        <w:t xml:space="preserve">, если умерший наследник не завещал имущество или завещал его часть; возникновение права наследования по закону в порядке, предусмотренном п. 1 ст. 1161 ГК РФ (приращение наследственных долей); наследование выморочного имущества согласно ст. 1151 ГК РФ, а также признание завещания недействительным в части или полностью, возникновение права представления </w:t>
      </w:r>
      <w:r>
        <w:t xml:space="preserve">и права на обязательную долю. </w:t>
      </w:r>
      <w:r w:rsidRPr="008D436A">
        <w:t xml:space="preserve">Лица, имеющие право на обязательную долю в наследстве, реализуют его независимо от содержания завещания, наследуя как наследники по закону, согласно п. 1 ст. 1149 ГК РФ. </w:t>
      </w:r>
      <w:r w:rsidRPr="008D436A">
        <w:lastRenderedPageBreak/>
        <w:t>Завещатель может не упоминать обязательную долю, так как это право закреплено в законе и не зависит от воли завещателя.</w:t>
      </w:r>
    </w:p>
    <w:p w:rsidR="008D436A" w:rsidRPr="000E339A" w:rsidRDefault="008D436A" w:rsidP="000E339A">
      <w:pPr>
        <w:spacing w:line="360" w:lineRule="auto"/>
        <w:jc w:val="both"/>
      </w:pPr>
      <w:r w:rsidRPr="008D436A">
        <w:t xml:space="preserve">Таким образом, наследование по закону выступает как один из двух законодательно установленных способов перехода имущества, </w:t>
      </w:r>
      <w:r w:rsidRPr="000E339A">
        <w:t>альтернативный наследованию по завещанию, согласно ст. 1111 ГК РФ.</w:t>
      </w:r>
      <w:r w:rsidR="00523F6F" w:rsidRPr="000E339A">
        <w:t xml:space="preserve"> </w:t>
      </w:r>
    </w:p>
    <w:p w:rsidR="000E339A" w:rsidRPr="000E339A" w:rsidRDefault="000E339A" w:rsidP="000E339A">
      <w:pPr>
        <w:spacing w:line="360" w:lineRule="auto"/>
        <w:jc w:val="both"/>
      </w:pPr>
      <w:r w:rsidRPr="000E339A">
        <w:t>Наследование по закону осуществляется при отсутствии завещания, признании его недействительным (полностью или частично), или когда завещание охватывает не все имущество, подлежащ</w:t>
      </w:r>
      <w:r w:rsidR="0063477C">
        <w:t>ее наследованию</w:t>
      </w:r>
      <w:r w:rsidRPr="000E339A">
        <w:t>. Регулирование данного вида наследования основывается на принципах, сочетающих индивидуальные и социальные аспекты.</w:t>
      </w:r>
    </w:p>
    <w:p w:rsidR="000E339A" w:rsidRPr="000E339A" w:rsidRDefault="000E339A" w:rsidP="000E339A">
      <w:pPr>
        <w:spacing w:line="360" w:lineRule="auto"/>
        <w:jc w:val="both"/>
      </w:pPr>
      <w:r w:rsidRPr="000E339A">
        <w:t>Индивидуальный аспект выражается в приоритете ближайших родственников и членов семьи наследодателя при определении круга наследников. Критерии отнесения лиц к указанному кругу предопределяются господствующими в обществе представлениями о семейных отношениях, что обуславливает различия в перечнях наследников по закону в разных правовых системах. Наследники по закону, как правило, распределяются по группам (очередям), функционирующим на основе иерархического принципа. Принадлежность к определенной группе определяет не только объем прав на наследственное имущество, но и возможность призвания к наследованию. Лица, относящиеся к одной группе, призываются к наследованию при отсутствии лиц, отнесенных к более высокой группе.</w:t>
      </w:r>
    </w:p>
    <w:p w:rsidR="000E339A" w:rsidRPr="000E339A" w:rsidRDefault="000E339A" w:rsidP="000E339A">
      <w:pPr>
        <w:spacing w:line="360" w:lineRule="auto"/>
        <w:jc w:val="both"/>
      </w:pPr>
      <w:r w:rsidRPr="000E339A">
        <w:t>Институт наследования по закону, подобно наследованию по завещанию, регулирует переход имущественных прав и обязанностей в порядке универсального правопреемства. Нормы о наследовании по закону призваны урегулировать ситуации, когда отсутствует завещание, оно признано недействительным или охватывает не все наследственное имущество.</w:t>
      </w:r>
    </w:p>
    <w:p w:rsidR="000E339A" w:rsidRPr="000E339A" w:rsidRDefault="0063477C" w:rsidP="000E339A">
      <w:pPr>
        <w:spacing w:line="360" w:lineRule="auto"/>
        <w:jc w:val="both"/>
      </w:pPr>
      <w:r>
        <w:t>Таким образом, н</w:t>
      </w:r>
      <w:r w:rsidR="000E339A" w:rsidRPr="000E339A">
        <w:t xml:space="preserve">аследование по закону наступает, в частности, если: наследодатель не оставил завещания; завещание отменено или признано судом недействительным; завещание составлено в отношении части наследства; </w:t>
      </w:r>
      <w:r w:rsidR="000E339A" w:rsidRPr="000E339A">
        <w:lastRenderedPageBreak/>
        <w:t>завещание содержит распоряжения, не исключающие наследования по закону (например, завещательный отказ). Наследование по закону также имеет место при наличии завещания в части</w:t>
      </w:r>
      <w:r>
        <w:t xml:space="preserve"> обязательной доли в наследстве.</w:t>
      </w:r>
    </w:p>
    <w:p w:rsidR="008D436A" w:rsidRDefault="008D436A" w:rsidP="007D545E">
      <w:pPr>
        <w:spacing w:line="360" w:lineRule="auto"/>
        <w:jc w:val="both"/>
      </w:pPr>
    </w:p>
    <w:p w:rsidR="00D74E95" w:rsidRDefault="0063477C" w:rsidP="00D74E95">
      <w:pPr>
        <w:spacing w:line="360" w:lineRule="auto"/>
        <w:jc w:val="center"/>
        <w:rPr>
          <w:b/>
        </w:rPr>
      </w:pPr>
      <w:r w:rsidRPr="0063477C">
        <w:rPr>
          <w:b/>
        </w:rPr>
        <w:t>1.2 Права и обязанности наследников по закону</w:t>
      </w:r>
    </w:p>
    <w:p w:rsidR="00D74E95" w:rsidRDefault="00D74E95" w:rsidP="00D74E95">
      <w:pPr>
        <w:spacing w:line="360" w:lineRule="auto"/>
        <w:jc w:val="center"/>
        <w:rPr>
          <w:b/>
        </w:rPr>
      </w:pPr>
    </w:p>
    <w:p w:rsidR="00D74E95" w:rsidRDefault="007F3300" w:rsidP="00D74E95">
      <w:pPr>
        <w:spacing w:line="360" w:lineRule="auto"/>
        <w:jc w:val="both"/>
      </w:pPr>
      <w:r>
        <w:t>С</w:t>
      </w:r>
      <w:r w:rsidR="00D74E95">
        <w:t xml:space="preserve">ледует сказать, что наследственное право, можно рассматривать как в объективном смысле, так и в субъективном. Наследственное право в объективном плане, представляет собой систему юридических норм, </w:t>
      </w:r>
      <w:r w:rsidR="00D74E95" w:rsidRPr="00D74E95">
        <w:t>определяющих процесс перехода имущественных прав и обязательств от скончавшегося лица к иным субъектам (наследственное правоотношение и сопутствующие ему юридические связи).</w:t>
      </w:r>
    </w:p>
    <w:p w:rsidR="00D74E95" w:rsidRDefault="00D74E95" w:rsidP="00D74E95">
      <w:pPr>
        <w:spacing w:line="360" w:lineRule="auto"/>
        <w:jc w:val="both"/>
      </w:pPr>
      <w:r w:rsidRPr="00D74E95">
        <w:t>Субъективное право наследования, в свою очередь, включает в себя, во-первых, право гражданина распорядиться своим имуществом посредством завещания или в порядке, установленном законом, передав его наследникам; во-вторых, право потенциального наследника на приобретение имущественных прав и обязанностей, принадлежавших наследодателю</w:t>
      </w:r>
      <w:r>
        <w:t xml:space="preserve">. </w:t>
      </w:r>
    </w:p>
    <w:p w:rsidR="00F66DEC" w:rsidRDefault="00F66DEC" w:rsidP="00D74E95">
      <w:pPr>
        <w:spacing w:line="360" w:lineRule="auto"/>
        <w:jc w:val="both"/>
      </w:pPr>
      <w:r>
        <w:t xml:space="preserve">В целом рассматривая права наследников, стоит добавить, что согласно статьей 35 Конституции </w:t>
      </w:r>
      <w:r w:rsidR="009F1683">
        <w:t xml:space="preserve">РФ, право наследников гарантируется государством. </w:t>
      </w:r>
      <w:r w:rsidR="009F1683" w:rsidRPr="009F1683">
        <w:t>В соответствии с законодательством Российской Федерации, все граждане обладают идентичными правами в сфере на</w:t>
      </w:r>
      <w:r w:rsidR="009F1683">
        <w:t>следования, независимо от каких-</w:t>
      </w:r>
      <w:r w:rsidR="009F1683" w:rsidRPr="009F1683">
        <w:t>либо признаков, таких как пол, этническая принадлежность, национальность, язык общения, социальное происхождение, материальное положение, служебное положение, место жительства, религиозные воззрения, политические или иные убеждения, а также прочие факторы, не имеющие отношения к существу наследования</w:t>
      </w:r>
      <w:r w:rsidR="009F1683">
        <w:t>.</w:t>
      </w:r>
    </w:p>
    <w:p w:rsidR="009F1683" w:rsidRDefault="009F1683" w:rsidP="00D74E95">
      <w:pPr>
        <w:spacing w:line="360" w:lineRule="auto"/>
        <w:jc w:val="both"/>
      </w:pPr>
      <w:r>
        <w:t xml:space="preserve">Так, согласно утверждению А.А. Симонова, процедура наследования порождает определенные категории правоотношений. Во-первых, это правоотношения, детерминированные самим фактом приобретения прав наследника. Во-вторых, правоотношения, проявляющиеся в момент </w:t>
      </w:r>
      <w:r w:rsidRPr="009F1683">
        <w:lastRenderedPageBreak/>
        <w:t>юридического оформления и осуществления наследственных прав, включая принятие наследства или отказ от него</w:t>
      </w:r>
      <w:r>
        <w:t xml:space="preserve">. </w:t>
      </w:r>
      <w:r w:rsidRPr="009F1683">
        <w:t>В-третьих, правоотношения, обусловленные необходимостью администрирования имущественного комплекса, переходящего по наследству, до момента его окончательного распределения между наследниками</w:t>
      </w:r>
      <w:r>
        <w:t>.</w:t>
      </w:r>
      <w:r>
        <w:rPr>
          <w:rStyle w:val="af"/>
        </w:rPr>
        <w:footnoteReference w:id="3"/>
      </w:r>
    </w:p>
    <w:p w:rsidR="003B43AA" w:rsidRDefault="0078387E" w:rsidP="0078387E">
      <w:pPr>
        <w:spacing w:line="360" w:lineRule="auto"/>
        <w:jc w:val="both"/>
      </w:pPr>
      <w:r w:rsidRPr="0078387E">
        <w:t>По утверждению В.В. Вторниковой, лица, принимающие наследство, выступают субъектами наследственных правоотношений. В ходе процедуры наследования, указанные субъекты вступают во взаимосвязи не только между собой, но и с иными лицами, чье участие регламентировано действующим законодательством</w:t>
      </w:r>
      <w:r>
        <w:t>.</w:t>
      </w:r>
      <w:r>
        <w:rPr>
          <w:rStyle w:val="af"/>
        </w:rPr>
        <w:footnoteReference w:id="4"/>
      </w:r>
      <w:r>
        <w:t xml:space="preserve"> </w:t>
      </w:r>
    </w:p>
    <w:p w:rsidR="0078387E" w:rsidRDefault="0078387E" w:rsidP="0078387E">
      <w:pPr>
        <w:spacing w:line="360" w:lineRule="auto"/>
        <w:jc w:val="both"/>
      </w:pPr>
      <w:r>
        <w:t xml:space="preserve">Также стоит отметить, что в отношении </w:t>
      </w:r>
      <w:r w:rsidRPr="0078387E">
        <w:t>иностранных граждан не предусматривается каких-либо ограничений или привилегий, поскольку принципы завещания и принятия наследства унифицированы для граждан Российской Федерации и лиц, не являющихся резидентами. Эмигрантам, проявляющим обеспокоенность относительно судьбы своего имущества после смерти, рекомендуется оформление завещания на территории России. В противном случае, распределение активов будет производиться на основании норм действующего законодательства. Данные нормы устанавливают очередность и порядок реализации прав наследников. В случае смерти эмигранта без составления завещания на территории РФ, его имущество подлежит разделу в соответствии с российскими нормами наследственного права. Данное положение распространяется на всех физических лиц, вне зависимости от их гражданства или резидентства, владеющих имуществом на территории Российской Федерации</w:t>
      </w:r>
      <w:r>
        <w:t>.</w:t>
      </w:r>
    </w:p>
    <w:p w:rsidR="0078387E" w:rsidRPr="0078387E" w:rsidRDefault="0078387E" w:rsidP="00B53E49">
      <w:pPr>
        <w:spacing w:line="360" w:lineRule="auto"/>
        <w:jc w:val="both"/>
        <w:rPr>
          <w:lang w:eastAsia="ru-RU"/>
        </w:rPr>
      </w:pPr>
      <w:r w:rsidRPr="0078387E">
        <w:rPr>
          <w:lang w:eastAsia="ru-RU"/>
        </w:rPr>
        <w:t>Обязательная доля в наследстве расп</w:t>
      </w:r>
      <w:r w:rsidR="00B53E49">
        <w:rPr>
          <w:lang w:eastAsia="ru-RU"/>
        </w:rPr>
        <w:t>ространяется на</w:t>
      </w:r>
      <w:r w:rsidRPr="0078387E">
        <w:rPr>
          <w:lang w:eastAsia="ru-RU"/>
        </w:rPr>
        <w:t xml:space="preserve"> супругов, нисходящих и восходящих родственников, а также лиц, находившихся на </w:t>
      </w:r>
      <w:r w:rsidRPr="0078387E">
        <w:rPr>
          <w:lang w:eastAsia="ru-RU"/>
        </w:rPr>
        <w:lastRenderedPageBreak/>
        <w:t>ижд</w:t>
      </w:r>
      <w:r>
        <w:rPr>
          <w:lang w:eastAsia="ru-RU"/>
        </w:rPr>
        <w:t>ивении умершего</w:t>
      </w:r>
      <w:r w:rsidRPr="0078387E">
        <w:rPr>
          <w:lang w:eastAsia="ru-RU"/>
        </w:rPr>
        <w:t>. Законодательство закрепляет режим совместной собственности супругов как приоритетный. Следовательно, после кончины одного из супругов, оставшийся в живых автоматически становится обладателем половин</w:t>
      </w:r>
      <w:r w:rsidR="00B53E49">
        <w:rPr>
          <w:lang w:eastAsia="ru-RU"/>
        </w:rPr>
        <w:t>ы совместно нажитого имущества.</w:t>
      </w:r>
    </w:p>
    <w:p w:rsidR="0078387E" w:rsidRDefault="0078387E" w:rsidP="00B53E49">
      <w:pPr>
        <w:spacing w:line="360" w:lineRule="auto"/>
        <w:jc w:val="both"/>
        <w:rPr>
          <w:shd w:val="clear" w:color="auto" w:fill="ECF1F7"/>
        </w:rPr>
      </w:pPr>
      <w:r w:rsidRPr="0078387E">
        <w:rPr>
          <w:lang w:eastAsia="ru-RU"/>
        </w:rPr>
        <w:t>В порядке универсального правопреемства наследники получают права и обязанности в том виде, в котором они существовали у наследодателя. Однако, гражданское законодательство предусматривает исключения в отношении наследования определенных прав и обязанностей: во-первых, тех, которые неразрывно связаны с личностью наследодателя (например, алиментные обязательства или право на возмещение вреда, причиненного жизни или здоровью). Во-вторых, прав и обязанностей, прямо исключенных законом из наследственной массы</w:t>
      </w:r>
      <w:r w:rsidR="00B53E49">
        <w:rPr>
          <w:lang w:eastAsia="ru-RU"/>
        </w:rPr>
        <w:t xml:space="preserve"> </w:t>
      </w:r>
      <w:r w:rsidR="00B53E49" w:rsidRPr="007F3300">
        <w:t>(например, право на пенсию по случаю потери кормильца, которое не наследуется, а назначается непосредственно иждивенцам умершего)</w:t>
      </w:r>
      <w:r w:rsidR="00B53E49">
        <w:rPr>
          <w:shd w:val="clear" w:color="auto" w:fill="ECF1F7"/>
        </w:rPr>
        <w:t>.</w:t>
      </w:r>
      <w:r w:rsidR="00B53E49">
        <w:rPr>
          <w:rStyle w:val="af"/>
          <w:lang w:val="en-US" w:eastAsia="ru-RU"/>
        </w:rPr>
        <w:footnoteReference w:id="5"/>
      </w:r>
    </w:p>
    <w:p w:rsidR="0078387E" w:rsidRDefault="00C82D27" w:rsidP="00503E76">
      <w:pPr>
        <w:spacing w:line="360" w:lineRule="auto"/>
        <w:jc w:val="both"/>
      </w:pPr>
      <w:r>
        <w:t>Необходимо также сказать, что закон предусматривает три основания наследования: завещание, наследственный договор и закон. Наследование по закону имеет место, когда и поскольку оно не изменено завещанием, а также в случаях, установленным ГК РФ. В Российской Федерации, в отличие от зарубежных стран, большинство граждан не оставляют завещание, поэтому наследование по закону является распространённым основанием наследования. По мнению Е.А. Суханова, в наследование по закону «прослеживается связь наследственных и семейных отношений, поскольку наследниками по закону как раз и объявлены ближайшие родственники или иные близкие наследодатели»</w:t>
      </w:r>
      <w:r w:rsidR="00E776B5">
        <w:t>.</w:t>
      </w:r>
      <w:r w:rsidR="00E776B5">
        <w:rPr>
          <w:rStyle w:val="af"/>
          <w:lang w:eastAsia="ru-RU"/>
        </w:rPr>
        <w:footnoteReference w:id="6"/>
      </w:r>
    </w:p>
    <w:p w:rsidR="001E4FC0" w:rsidRDefault="00503E76" w:rsidP="00330C5B">
      <w:pPr>
        <w:spacing w:line="360" w:lineRule="auto"/>
        <w:jc w:val="both"/>
      </w:pPr>
      <w:r>
        <w:t xml:space="preserve">Также в ГК РФ регламентированы права, которые обладают только наследники по закону: </w:t>
      </w:r>
      <w:r w:rsidR="00330C5B">
        <w:t xml:space="preserve">1) </w:t>
      </w:r>
      <w:r w:rsidRPr="00C00950">
        <w:t>наследовать</w:t>
      </w:r>
      <w:r>
        <w:t xml:space="preserve"> в порядке очередности, то есть,</w:t>
      </w:r>
      <w:r w:rsidR="00C00950">
        <w:t xml:space="preserve"> з</w:t>
      </w:r>
      <w:r w:rsidR="00C00950" w:rsidRPr="00C00950">
        <w:t xml:space="preserve">аконные преемники призываются к процедуре наследования согласно </w:t>
      </w:r>
      <w:r w:rsidR="00C00950" w:rsidRPr="00C00950">
        <w:lastRenderedPageBreak/>
        <w:t>установленной последовательности</w:t>
      </w:r>
      <w:r w:rsidR="00C00950">
        <w:t>. Н</w:t>
      </w:r>
      <w:r>
        <w:t xml:space="preserve">аследники каждой последующей очереди наследуют, </w:t>
      </w:r>
      <w:r w:rsidR="00C00950">
        <w:t xml:space="preserve">если нет наследников </w:t>
      </w:r>
      <w:r w:rsidR="00C00950" w:rsidRPr="00C00950">
        <w:t>предшествующих очередей, то есть если наследники предшествующих очередей отсутствуют, либо никто из них не имеет права наследовать, либо все они отстране</w:t>
      </w:r>
      <w:r w:rsidR="00C00950">
        <w:t>ны от наследования</w:t>
      </w:r>
      <w:r w:rsidR="00C00950" w:rsidRPr="00C00950">
        <w:t xml:space="preserve">, либо лишены </w:t>
      </w:r>
      <w:r w:rsidR="00C00950">
        <w:t>наследства</w:t>
      </w:r>
      <w:r w:rsidR="00C00950" w:rsidRPr="00C00950">
        <w:t>, либо никто из них не принял наследства, либо все они отказались от наследства.</w:t>
      </w:r>
      <w:r w:rsidR="00330C5B">
        <w:t xml:space="preserve"> </w:t>
      </w:r>
    </w:p>
    <w:p w:rsidR="00330C5B" w:rsidRPr="00330C5B" w:rsidRDefault="00330C5B" w:rsidP="00330C5B">
      <w:pPr>
        <w:spacing w:line="360" w:lineRule="auto"/>
        <w:jc w:val="both"/>
      </w:pPr>
      <w:r>
        <w:t>2) Отказаться от наследства в установленный законом срок. Статья 1157 Гражданского кодекса Российской Федерации (ГК РФ) устанавливает право наследника отказаться от причитающегося ему наследства в пользу иных лиц, указанных в статье 1158 ГК РФ, или без указания конкретных бенефициаров. Исключение составляет наследование выморочного имущества, от которого отказ не допускается.</w:t>
      </w:r>
    </w:p>
    <w:p w:rsidR="00330C5B" w:rsidRDefault="00330C5B" w:rsidP="00330C5B">
      <w:pPr>
        <w:spacing w:line="360" w:lineRule="auto"/>
        <w:jc w:val="both"/>
      </w:pPr>
      <w:r>
        <w:t>Реализовать право отказа возможно в течение срока, установленного для принятия наследства, согласно ст. 1154 ГК РФ, даже если наследник фактически вступил во владение наследственным имуществом. В случае совершения действий, свидетельствующих о фактическом принятии наследства (п. 2 ст. 1153 ГК РФ), суд может признать отказ от наследства состоявшимся и после истечения установленного срока при наличии уважительных причин пропуска срока.</w:t>
      </w:r>
    </w:p>
    <w:p w:rsidR="00330C5B" w:rsidRDefault="00330C5B" w:rsidP="00330C5B">
      <w:pPr>
        <w:spacing w:line="360" w:lineRule="auto"/>
        <w:jc w:val="both"/>
      </w:pPr>
      <w:r>
        <w:t>Отказ от наследства является безотзывным и не подлежит изменению (п. 3 ст. 1157 ГК РФ). Если наследником является несовершеннолетний, недееспособный или ограниченно дееспособный гражданин, отказ возможен только с предварительного разрешения органа опеки и попечительства (п. 4 ст. 1157 ГК РФ).</w:t>
      </w:r>
      <w:r w:rsidR="001E4FC0">
        <w:t xml:space="preserve"> </w:t>
      </w:r>
    </w:p>
    <w:p w:rsidR="001E4FC0" w:rsidRDefault="001E4FC0" w:rsidP="001E4FC0">
      <w:pPr>
        <w:spacing w:line="360" w:lineRule="auto"/>
        <w:jc w:val="both"/>
        <w:rPr>
          <w:sz w:val="24"/>
        </w:rPr>
      </w:pPr>
      <w:r>
        <w:t xml:space="preserve">В соответствии со ст. 1158 ГК РФ, отказ допускается в пользу наследников по закону любой очереди или наследников по завещанию, не лишенных наследства (п. 1 ст. 1119 ГК РФ), а также тех, кто призываются к наследованию по праву представления (ст. 1146 ГК РФ) или в порядке наследственной трансмиссии (ст. 1156 ГК РФ). Не допускается отказ от имущества, наследуемого по завещанию, если всё имущество завещано </w:t>
      </w:r>
      <w:r>
        <w:lastRenderedPageBreak/>
        <w:t>назначенным наследникам, от обязательной доли в наследстве (статья 1149 ГК РФ), если наследнику подназначен наследник (статья 1121 ГК РФ).</w:t>
      </w:r>
    </w:p>
    <w:p w:rsidR="001E4FC0" w:rsidRDefault="001E4FC0" w:rsidP="001E4FC0">
      <w:pPr>
        <w:spacing w:line="360" w:lineRule="auto"/>
        <w:jc w:val="both"/>
      </w:pPr>
      <w:r>
        <w:t xml:space="preserve">Отказ в пользу лиц, не указанных в п. 1 ст. 1158 ГК РФ, не допускается. Также не допускается отказ с оговорками или под условием. Не допускается отказ от части наследства, за исключением случаев призвания к наследованию по нескольким основаниям. </w:t>
      </w:r>
    </w:p>
    <w:p w:rsidR="001E4FC0" w:rsidRDefault="001E4FC0" w:rsidP="001E4FC0">
      <w:pPr>
        <w:spacing w:line="360" w:lineRule="auto"/>
        <w:jc w:val="both"/>
      </w:pPr>
      <w:r>
        <w:t>В соответствии со ст. 1159 ГК РФ, отказ оформляется путем подачи нотариусу заявления об отказе от наследства. Подпись наследника на заявлении должна быть засвидетельствована нотариально. Отказ через представителя возможен при наличии соответствующего полномочия в доверенности. Для законного представителя доверенность не требуется.</w:t>
      </w:r>
    </w:p>
    <w:p w:rsidR="001E4FC0" w:rsidRDefault="001E4FC0" w:rsidP="001E4FC0">
      <w:pPr>
        <w:spacing w:line="360" w:lineRule="auto"/>
        <w:jc w:val="both"/>
        <w:rPr>
          <w:sz w:val="24"/>
        </w:rPr>
      </w:pPr>
      <w:r>
        <w:t>3) Обратиться в суд о признании завещания недействительным. Статья 1131 ГК РФ определяет последствия несоблюдения установленных законом требований к форме и порядку совершения завещания. Согласно п. 1 данной статьи, нарушение положений Гражданского кодекса, определяющих порядок составления завещания, влечет его недействительность. В зависимости от характера нарушения, завещание признается недействительным либо на основании судебного решения (оспоримое завещание), либо независимо от такового, в силу закона (ничтожное завещание).</w:t>
      </w:r>
    </w:p>
    <w:p w:rsidR="001E4FC0" w:rsidRDefault="001E4FC0" w:rsidP="001E4FC0">
      <w:pPr>
        <w:spacing w:line="360" w:lineRule="auto"/>
        <w:jc w:val="both"/>
      </w:pPr>
      <w:r>
        <w:t>В соответствии с п. 2 ст. 1131 ГК РФ, оспорить завещание в судебном порядке вправе лицо, чьи права и законные интересы нарушены данным завещанием. При этом действующее законодательство не допускает оспаривание завещания до момента открытия наследства (абз. 2 п. 2 ст. 1131 ГК РФ). Особые правила установлены для оспаривания совместного завещания супругов: иск может быть предъявлен любым из супругов при их жизни, а после смерти одного из них или пережившего супруга – лицом, чьи права или законные интересы нарушены.</w:t>
      </w:r>
    </w:p>
    <w:p w:rsidR="001E4FC0" w:rsidRDefault="001E4FC0" w:rsidP="001E4FC0">
      <w:pPr>
        <w:spacing w:line="360" w:lineRule="auto"/>
        <w:jc w:val="both"/>
      </w:pPr>
      <w:r>
        <w:t xml:space="preserve">Пункт 3 ст. 1131 ГК РФ устанавливает, что незначительные описки и нарушения порядка составления, подписания или удостоверения завещания не </w:t>
      </w:r>
      <w:r>
        <w:lastRenderedPageBreak/>
        <w:t>могут служить основанием для признания его недействительным, если суд установит, что они не повлияли на понимание воли завещателя.</w:t>
      </w:r>
    </w:p>
    <w:p w:rsidR="001E4FC0" w:rsidRDefault="001E4FC0" w:rsidP="001E4FC0">
      <w:pPr>
        <w:spacing w:line="360" w:lineRule="auto"/>
        <w:jc w:val="both"/>
      </w:pPr>
      <w:r>
        <w:t>Согласно п. 4 ст. 1131 ГК РФ, недействительным может быть признано как завещание в целом, так и отдельные его распоряжения. Недействительность отдельных распоряжений не влечет недействительности остальной части завещания, если предположительно, она была бы включена в завещание и при отсутствии недействительных распоряжений.</w:t>
      </w:r>
    </w:p>
    <w:p w:rsidR="001E4FC0" w:rsidRDefault="001E4FC0" w:rsidP="001E4FC0">
      <w:pPr>
        <w:spacing w:line="360" w:lineRule="auto"/>
        <w:jc w:val="both"/>
      </w:pPr>
      <w:r>
        <w:t>Недействительность завещания не лишает лиц, указанных в нем в качестве наследников или отказополучателей, права наследовать по закону или на основании иного, действительного завещания (п. 5 ст. 1131 ГК РФ).</w:t>
      </w:r>
    </w:p>
    <w:p w:rsidR="008C2879" w:rsidRPr="00287F8A" w:rsidRDefault="001E4FC0" w:rsidP="00287F8A">
      <w:pPr>
        <w:spacing w:line="360" w:lineRule="auto"/>
        <w:jc w:val="both"/>
      </w:pPr>
      <w:r>
        <w:t>4) Право на обязательную долю в наследстве</w:t>
      </w:r>
      <w:r w:rsidR="008C2879">
        <w:t xml:space="preserve">. </w:t>
      </w:r>
      <w:r w:rsidR="008C2879" w:rsidRPr="008C2879">
        <w:t>Статья 1149 Гражданского кодекса Российской Федерации закрепляет право на обязательную долю в наследстве.</w:t>
      </w:r>
      <w:r w:rsidR="00287F8A">
        <w:t xml:space="preserve"> </w:t>
      </w:r>
      <w:r w:rsidR="008C2879" w:rsidRPr="008C2879">
        <w:rPr>
          <w:rFonts w:eastAsia="Times New Roman"/>
          <w:lang w:eastAsia="ru-RU"/>
        </w:rPr>
        <w:t>Несовершеннолетние или нетрудоспособные дети наследодателя, его нетрудоспособный супруг (супруга) и родители, а также нетрудоспособные лица, находившиеся на иждивении наследодателя и имеющие право наследовать согласно пунктам 1 и 2 статьи 1148 ГК РФ, получают долю в наследстве, независимо от содержания завещания, в размере не менее половины той доли, которую они получили бы при наследовании по закону, если иное не указано в данной статье. Эта доля именуется обязательной.</w:t>
      </w:r>
    </w:p>
    <w:p w:rsidR="008C2879" w:rsidRPr="008C2879" w:rsidRDefault="008C2879" w:rsidP="008C2879">
      <w:pPr>
        <w:spacing w:line="360" w:lineRule="auto"/>
        <w:jc w:val="both"/>
        <w:rPr>
          <w:rFonts w:eastAsia="Times New Roman"/>
          <w:lang w:eastAsia="ru-RU"/>
        </w:rPr>
      </w:pPr>
      <w:r w:rsidRPr="008C2879">
        <w:rPr>
          <w:rFonts w:eastAsia="Times New Roman"/>
          <w:lang w:eastAsia="ru-RU"/>
        </w:rPr>
        <w:t>Обязательная доля выделяется из незавещанной части наследственного имущества, даже если это уменьшит права других законных наследников на эту часть. Если же незавещанного имущества недостаточно, обязательная доля выделяется из завещанного.</w:t>
      </w:r>
    </w:p>
    <w:p w:rsidR="008C2879" w:rsidRPr="008C2879" w:rsidRDefault="008C2879" w:rsidP="008C2879">
      <w:pPr>
        <w:spacing w:line="360" w:lineRule="auto"/>
        <w:jc w:val="both"/>
        <w:rPr>
          <w:rFonts w:eastAsia="Times New Roman"/>
          <w:lang w:eastAsia="ru-RU"/>
        </w:rPr>
      </w:pPr>
      <w:r w:rsidRPr="008C2879">
        <w:rPr>
          <w:rFonts w:eastAsia="Times New Roman"/>
          <w:lang w:eastAsia="ru-RU"/>
        </w:rPr>
        <w:t>При расчете обязательной доли учитывается все, что наследник, имеющий право на такую долю, получает из наследства по любым основаниям, включая стоимость завещательного отказа, установленного в его пользу.</w:t>
      </w:r>
    </w:p>
    <w:p w:rsidR="008C2879" w:rsidRPr="008C2879" w:rsidRDefault="008C2879" w:rsidP="008C2879">
      <w:pPr>
        <w:spacing w:line="360" w:lineRule="auto"/>
        <w:jc w:val="both"/>
        <w:rPr>
          <w:rFonts w:eastAsia="Times New Roman"/>
          <w:lang w:eastAsia="ru-RU"/>
        </w:rPr>
      </w:pPr>
      <w:r w:rsidRPr="008C2879">
        <w:rPr>
          <w:rFonts w:eastAsia="Times New Roman"/>
          <w:lang w:eastAsia="ru-RU"/>
        </w:rPr>
        <w:t xml:space="preserve">В ситуации, когда реализация права на обязательную долю сделает невозможной передачу имущества наследнику по завещанию, которым </w:t>
      </w:r>
      <w:r w:rsidRPr="008C2879">
        <w:rPr>
          <w:rFonts w:eastAsia="Times New Roman"/>
          <w:lang w:eastAsia="ru-RU"/>
        </w:rPr>
        <w:lastRenderedPageBreak/>
        <w:t>наследник с обязательной долей не пользовался при жизни наследодателя, а наследник по завещанию использовал его для проживания (дом, квартира и т.п.) или как основной источник дохода (инструменты, мастерская и т.п.), суд может уменьшить размер обязательной доли или отказать в ее присуждении, учитывая материальное положение наследников.</w:t>
      </w:r>
    </w:p>
    <w:p w:rsidR="001E4FC0" w:rsidRPr="00287F8A" w:rsidRDefault="008C2879" w:rsidP="00287F8A">
      <w:pPr>
        <w:spacing w:line="360" w:lineRule="auto"/>
        <w:jc w:val="both"/>
        <w:rPr>
          <w:rFonts w:eastAsia="Times New Roman"/>
          <w:lang w:eastAsia="ru-RU"/>
        </w:rPr>
      </w:pPr>
      <w:r w:rsidRPr="008C2879">
        <w:rPr>
          <w:rFonts w:eastAsia="Times New Roman"/>
          <w:lang w:eastAsia="ru-RU"/>
        </w:rPr>
        <w:t>Наследник, имеющий право на обязательную долю и являющийся выгодоприобретателем наследственного фонда, теряет право на обязательную долю. Отказ от прав выгодоприобретателя в установленный для принятия наследства срок дает право на обязательную долю, но суд может ее уменьшить, если стоимость унаследованного превышает разумные потребности и обязательства наследника.</w:t>
      </w:r>
    </w:p>
    <w:p w:rsidR="00287F8A" w:rsidRPr="00287F8A" w:rsidRDefault="001E4FC0" w:rsidP="00287F8A">
      <w:pPr>
        <w:spacing w:line="360" w:lineRule="auto"/>
        <w:jc w:val="both"/>
      </w:pPr>
      <w:r>
        <w:t>5) Право на раздел наследства</w:t>
      </w:r>
      <w:r w:rsidR="00287F8A">
        <w:t xml:space="preserve">. </w:t>
      </w:r>
      <w:r w:rsidR="00287F8A" w:rsidRPr="00287F8A">
        <w:t>Статья 1165 Гражданского кодекса Российской Федерации регламентирует процедуру раздела наследственного имущества на основании соглашения между наследниками.</w:t>
      </w:r>
    </w:p>
    <w:p w:rsidR="00287F8A" w:rsidRPr="00287F8A" w:rsidRDefault="00287F8A" w:rsidP="00287F8A">
      <w:pPr>
        <w:spacing w:line="360" w:lineRule="auto"/>
        <w:jc w:val="both"/>
        <w:rPr>
          <w:rFonts w:eastAsia="Times New Roman"/>
          <w:lang w:eastAsia="ru-RU"/>
        </w:rPr>
      </w:pPr>
      <w:r w:rsidRPr="00287F8A">
        <w:rPr>
          <w:rFonts w:eastAsia="Times New Roman"/>
          <w:lang w:eastAsia="ru-RU"/>
        </w:rPr>
        <w:t>В случае, когда наследственная масса находится в общей долевой собственности нескольких наследников, раздел имущества может быть осуществлён по взаимному соглашению между ними. К данному соглашению применяются нормы Гражданского кодекса, регулирующие форму совершения сделок и заключения договоров.</w:t>
      </w:r>
    </w:p>
    <w:p w:rsidR="00287F8A" w:rsidRPr="00287F8A" w:rsidRDefault="00287F8A" w:rsidP="00287F8A">
      <w:pPr>
        <w:spacing w:line="360" w:lineRule="auto"/>
        <w:jc w:val="both"/>
        <w:rPr>
          <w:rFonts w:eastAsia="Times New Roman"/>
          <w:lang w:eastAsia="ru-RU"/>
        </w:rPr>
      </w:pPr>
      <w:r w:rsidRPr="00287F8A">
        <w:rPr>
          <w:rFonts w:eastAsia="Times New Roman"/>
          <w:lang w:eastAsia="ru-RU"/>
        </w:rPr>
        <w:t>Соглашение о разделе наследства, включающего в себя недвижимое имущество, в том числе соглашение о выделении доли одному или нескольким наследникам, может быть заключено только после получения наследниками свидетельства о праве на наследство.</w:t>
      </w:r>
    </w:p>
    <w:p w:rsidR="00287F8A" w:rsidRPr="00287F8A" w:rsidRDefault="00287F8A" w:rsidP="00287F8A">
      <w:pPr>
        <w:spacing w:line="360" w:lineRule="auto"/>
        <w:jc w:val="both"/>
        <w:rPr>
          <w:rFonts w:eastAsia="Times New Roman"/>
          <w:lang w:eastAsia="ru-RU"/>
        </w:rPr>
      </w:pPr>
      <w:r w:rsidRPr="00287F8A">
        <w:rPr>
          <w:rFonts w:eastAsia="Times New Roman"/>
          <w:lang w:eastAsia="ru-RU"/>
        </w:rPr>
        <w:t>Государственная регистрация прав наследников на объекты недвижимости, являющиеся предметом соглашения о разделе наследства, осуществляется на основании этого соглашения и ранее выданного свидетельства о праве на наследство. Если государственная регистрация прав наследников на недвижимое имущество была произведена до заключения соглашения о разделе, основанием для регистрации является только соглашение о разделе наследства.</w:t>
      </w:r>
    </w:p>
    <w:p w:rsidR="001E4FC0" w:rsidRPr="00AD5575" w:rsidRDefault="00287F8A" w:rsidP="00AD5575">
      <w:pPr>
        <w:spacing w:line="360" w:lineRule="auto"/>
        <w:jc w:val="both"/>
        <w:rPr>
          <w:rFonts w:eastAsia="Times New Roman"/>
          <w:lang w:eastAsia="ru-RU"/>
        </w:rPr>
      </w:pPr>
      <w:r w:rsidRPr="00287F8A">
        <w:rPr>
          <w:rFonts w:eastAsia="Times New Roman"/>
          <w:lang w:eastAsia="ru-RU"/>
        </w:rPr>
        <w:lastRenderedPageBreak/>
        <w:t>Расхождения между долями, указанными в свидетельстве о праве на наследство, и фактическим разделом имущества, произведённым на основании соглашения между наследниками, не являются основанием для отказа в государственной регистрации прав на недвижимое имущество, полученное в результате раздела наследства.</w:t>
      </w:r>
    </w:p>
    <w:p w:rsidR="00923088" w:rsidRPr="00923088" w:rsidRDefault="001E4FC0" w:rsidP="00923088">
      <w:pPr>
        <w:spacing w:line="360" w:lineRule="auto"/>
        <w:jc w:val="both"/>
        <w:rPr>
          <w:szCs w:val="28"/>
        </w:rPr>
      </w:pPr>
      <w:r w:rsidRPr="00923088">
        <w:rPr>
          <w:szCs w:val="28"/>
        </w:rPr>
        <w:t>6) Право супруга на часть наследства, нажитого во время брака</w:t>
      </w:r>
      <w:r w:rsidR="00923088" w:rsidRPr="00923088">
        <w:rPr>
          <w:szCs w:val="28"/>
        </w:rPr>
        <w:t>. Статья 1150 Гражданского кодекса Российской Федера</w:t>
      </w:r>
      <w:r w:rsidR="00923088">
        <w:rPr>
          <w:szCs w:val="28"/>
        </w:rPr>
        <w:t>ции регулирует права</w:t>
      </w:r>
      <w:r w:rsidR="00923088" w:rsidRPr="00923088">
        <w:rPr>
          <w:szCs w:val="28"/>
        </w:rPr>
        <w:t xml:space="preserve"> супруга в процессе наследования.</w:t>
      </w:r>
    </w:p>
    <w:p w:rsidR="00923088" w:rsidRPr="00923088" w:rsidRDefault="00923088" w:rsidP="00923088">
      <w:pPr>
        <w:spacing w:line="360" w:lineRule="auto"/>
        <w:jc w:val="both"/>
        <w:rPr>
          <w:rFonts w:eastAsia="Times New Roman"/>
          <w:szCs w:val="28"/>
          <w:lang w:eastAsia="ru-RU"/>
        </w:rPr>
      </w:pPr>
      <w:r w:rsidRPr="00923088">
        <w:rPr>
          <w:rFonts w:eastAsia="Times New Roman"/>
          <w:szCs w:val="28"/>
          <w:lang w:eastAsia="ru-RU"/>
        </w:rPr>
        <w:t>Наличие у пережившего супруга права наследования, установленного завещанием или законом, не ограничивает его права на долю в имуществе, которое было приобретено в период брака с наследодателем и является их общей собственностью.</w:t>
      </w:r>
    </w:p>
    <w:p w:rsidR="00923088" w:rsidRPr="00923088" w:rsidRDefault="00923088" w:rsidP="00923088">
      <w:pPr>
        <w:spacing w:line="360" w:lineRule="auto"/>
        <w:jc w:val="both"/>
        <w:rPr>
          <w:rFonts w:eastAsia="Times New Roman"/>
          <w:szCs w:val="28"/>
          <w:lang w:eastAsia="ru-RU"/>
        </w:rPr>
      </w:pPr>
      <w:r w:rsidRPr="00923088">
        <w:rPr>
          <w:rFonts w:eastAsia="Times New Roman"/>
          <w:szCs w:val="28"/>
          <w:lang w:eastAsia="ru-RU"/>
        </w:rPr>
        <w:t>Доля умершего супруга в указанном имуществе, устанавливаемая соглас</w:t>
      </w:r>
      <w:r>
        <w:rPr>
          <w:rFonts w:eastAsia="Times New Roman"/>
          <w:szCs w:val="28"/>
          <w:lang w:eastAsia="ru-RU"/>
        </w:rPr>
        <w:t>но статье 256 ГК РФ</w:t>
      </w:r>
      <w:r w:rsidRPr="00923088">
        <w:rPr>
          <w:rFonts w:eastAsia="Times New Roman"/>
          <w:szCs w:val="28"/>
          <w:lang w:eastAsia="ru-RU"/>
        </w:rPr>
        <w:t>, включается в состав наследства и передается насле</w:t>
      </w:r>
      <w:r>
        <w:rPr>
          <w:rFonts w:eastAsia="Times New Roman"/>
          <w:szCs w:val="28"/>
          <w:lang w:eastAsia="ru-RU"/>
        </w:rPr>
        <w:t>дникам в соответствии с нормами ГК РФ</w:t>
      </w:r>
      <w:r w:rsidRPr="00923088">
        <w:rPr>
          <w:rFonts w:eastAsia="Times New Roman"/>
          <w:szCs w:val="28"/>
          <w:lang w:eastAsia="ru-RU"/>
        </w:rPr>
        <w:t>.</w:t>
      </w:r>
    </w:p>
    <w:p w:rsidR="001E4FC0" w:rsidRPr="00923088" w:rsidRDefault="00923088" w:rsidP="00923088">
      <w:pPr>
        <w:spacing w:line="360" w:lineRule="auto"/>
        <w:jc w:val="both"/>
        <w:rPr>
          <w:rFonts w:eastAsia="Times New Roman"/>
          <w:szCs w:val="28"/>
          <w:lang w:eastAsia="ru-RU"/>
        </w:rPr>
      </w:pPr>
      <w:r w:rsidRPr="00923088">
        <w:rPr>
          <w:rFonts w:eastAsia="Times New Roman"/>
          <w:szCs w:val="28"/>
          <w:lang w:eastAsia="ru-RU"/>
        </w:rPr>
        <w:t>Исключения из данного правила могут быть установлены совместным завещанием супругов или наследственным договором, заключенным ими при жизни.</w:t>
      </w:r>
    </w:p>
    <w:p w:rsidR="00AC0A98" w:rsidRPr="00AC0A98" w:rsidRDefault="001E4FC0" w:rsidP="00AC0A98">
      <w:pPr>
        <w:spacing w:line="360" w:lineRule="auto"/>
        <w:jc w:val="both"/>
        <w:rPr>
          <w:szCs w:val="28"/>
        </w:rPr>
      </w:pPr>
      <w:r w:rsidRPr="00AC0A98">
        <w:rPr>
          <w:szCs w:val="28"/>
        </w:rPr>
        <w:t>7) Право получиться свидетельство о право на наследство</w:t>
      </w:r>
      <w:r w:rsidR="00923088" w:rsidRPr="00AC0A98">
        <w:rPr>
          <w:szCs w:val="28"/>
        </w:rPr>
        <w:t xml:space="preserve">. </w:t>
      </w:r>
      <w:r w:rsidR="00AC0A98" w:rsidRPr="00AC0A98">
        <w:rPr>
          <w:szCs w:val="28"/>
        </w:rPr>
        <w:t>Статья 1162 ГК РФ регламентирует процедуру выдачи свидетельства о праве на наследство. Согласно пункту 1, свидетельство выдается нотариусом или иным уполномоченным лицом по месту открытия наследства на основании заявления наследника (ст. 1115 ГК РФ). Документ может быть оформлен как на всех наследников совместно, так и на каждого в отдельности, охватывая все наследственное имущество или его отдельные компоненты. Аналогичный порядок применяется при переходе выморочного имущества к публично-правовым образованиям в соответствии со статьей 1151 ГК РФ. Пункт 2 предусматривает возможность выдачи дополнительного свидетельства при обнаружении имущества, не включенного в первоначальный документ.</w:t>
      </w:r>
    </w:p>
    <w:p w:rsidR="009A26C2" w:rsidRDefault="00AC0A98" w:rsidP="009A26C2">
      <w:pPr>
        <w:spacing w:line="360" w:lineRule="auto"/>
        <w:jc w:val="both"/>
        <w:rPr>
          <w:rFonts w:eastAsia="Times New Roman"/>
          <w:szCs w:val="28"/>
          <w:lang w:eastAsia="ru-RU"/>
        </w:rPr>
      </w:pPr>
      <w:r w:rsidRPr="00AC0A98">
        <w:rPr>
          <w:rFonts w:eastAsia="Times New Roman"/>
          <w:szCs w:val="28"/>
          <w:lang w:eastAsia="ru-RU"/>
        </w:rPr>
        <w:lastRenderedPageBreak/>
        <w:t xml:space="preserve">Статья 1163 ГК РФ устанавливает сроки выдачи свидетельства. Общее правило, закрепленное в пункте 1, предусматривает выдачу не ранее чем через шесть месяцев после открытия наследства, за исключением случаев, прямо предусмотренных кодексом. Однако, согласно пункту 2, свидетельство может быть выдано и до истечения указанного срока при наличии достоверных сведений об отсутствии иных наследников, что часто подтверждается документально (Постановление Пленума Верховного Суда РФ от 29.05.2012 N 9 </w:t>
      </w:r>
      <w:r w:rsidR="009C4AA3">
        <w:rPr>
          <w:rFonts w:eastAsia="Times New Roman"/>
          <w:szCs w:val="28"/>
          <w:lang w:eastAsia="ru-RU"/>
        </w:rPr>
        <w:t>«</w:t>
      </w:r>
      <w:r w:rsidRPr="00AC0A98">
        <w:rPr>
          <w:rFonts w:eastAsia="Times New Roman"/>
          <w:szCs w:val="28"/>
          <w:lang w:eastAsia="ru-RU"/>
        </w:rPr>
        <w:t>О судебной практике по делам о наследовании</w:t>
      </w:r>
      <w:r w:rsidR="009C4AA3">
        <w:rPr>
          <w:rFonts w:eastAsia="Times New Roman"/>
          <w:szCs w:val="28"/>
          <w:lang w:eastAsia="ru-RU"/>
        </w:rPr>
        <w:t>»</w:t>
      </w:r>
      <w:r w:rsidRPr="00AC0A98">
        <w:rPr>
          <w:rFonts w:eastAsia="Times New Roman"/>
          <w:szCs w:val="28"/>
          <w:lang w:eastAsia="ru-RU"/>
        </w:rPr>
        <w:t>). Выдача свидетельства может быть приостановлена решением суда или при наличии зачатого, но еще не родившегося наследника, что связано с охраной его прав (п. 3 ст. 1163 ГК РФ).</w:t>
      </w:r>
      <w:r w:rsidR="00A92B9F">
        <w:rPr>
          <w:rStyle w:val="af"/>
          <w:rFonts w:eastAsia="Times New Roman"/>
          <w:szCs w:val="28"/>
          <w:lang w:eastAsia="ru-RU"/>
        </w:rPr>
        <w:footnoteReference w:id="7"/>
      </w:r>
    </w:p>
    <w:p w:rsidR="0049032F" w:rsidRDefault="0049032F" w:rsidP="0049032F">
      <w:pPr>
        <w:spacing w:line="360" w:lineRule="auto"/>
        <w:jc w:val="both"/>
      </w:pPr>
      <w:r w:rsidRPr="0049032F">
        <w:t>Принятие наследства — это не только приобретение прав, но и принятие ряда обязанностей. Основные обязанности наследников по закону закреплены в Гражданском кодексе РФ (ГК РФ).</w:t>
      </w:r>
      <w:r>
        <w:t xml:space="preserve"> </w:t>
      </w:r>
    </w:p>
    <w:p w:rsidR="0049032F" w:rsidRPr="0049032F" w:rsidRDefault="0049032F" w:rsidP="0049032F">
      <w:pPr>
        <w:spacing w:line="360" w:lineRule="auto"/>
        <w:jc w:val="both"/>
      </w:pPr>
      <w:r w:rsidRPr="0049032F">
        <w:t>Статья 1174 Гражданского кодекса Российской Федерации регламентирует порядок возмещения затрат, возникших в связи со смертью наследодателя, а также расходов, связанных с обеспечением сохранности и управлением наследственной массой.</w:t>
      </w:r>
    </w:p>
    <w:p w:rsidR="0049032F" w:rsidRPr="0049032F" w:rsidRDefault="0049032F" w:rsidP="0049032F">
      <w:pPr>
        <w:spacing w:line="360" w:lineRule="auto"/>
        <w:jc w:val="both"/>
      </w:pPr>
      <w:r w:rsidRPr="0049032F">
        <w:t>Пункт 1 устанавливает, что необходимые расходы, обусловленные болезнью наследодателя перед смертью, затраты на достойное погребение, включая приобретение места захоронения, расходы на охрану и управление наследством, а также издержки, связанные с исполнением завещания, подлежат компенсации за счет наследственного имущества в пределах его стоимости (ст. 1174 ГК РФ).</w:t>
      </w:r>
    </w:p>
    <w:p w:rsidR="0049032F" w:rsidRPr="0049032F" w:rsidRDefault="0049032F" w:rsidP="0049032F">
      <w:pPr>
        <w:spacing w:line="360" w:lineRule="auto"/>
        <w:jc w:val="both"/>
      </w:pPr>
      <w:r w:rsidRPr="0049032F">
        <w:t xml:space="preserve">Согласно пункту 2, требования о возмещении указанных расходов могут быть предъявлены к наследникам, вступившим в права наследования, либо к исполнителю завещания или к наследственному имуществу до принятия наследства. Компенсация таких расходов производится до удовлетворения </w:t>
      </w:r>
      <w:r w:rsidRPr="0049032F">
        <w:lastRenderedPageBreak/>
        <w:t>требований кредиторов наследодателя и ограничена стоимостью имущества, перешедшего к каждому наследнику. При этом установлена очередность: в первую очередь возмещаются расходы, связанные с болезнью и похоронами, во вторую – расходы на охрану и управление наследством, в третью – издержки по исполнению завещания.</w:t>
      </w:r>
    </w:p>
    <w:p w:rsidR="0049032F" w:rsidRPr="0049032F" w:rsidRDefault="0049032F" w:rsidP="0049032F">
      <w:pPr>
        <w:spacing w:line="360" w:lineRule="auto"/>
        <w:jc w:val="both"/>
      </w:pPr>
      <w:r w:rsidRPr="0049032F">
        <w:t>Пункт 3 предусматривает возможность использования денежных средств наследодателя, находящихся во вкладах или на счетах в банках, для организации похорон. Банки, а также Центральный Банк Российской Федерации при наличии цифровых рублей, обязаны выдать лицу, указанному в постановлении нотариуса, денежные средства для оплаты похоронных расходов на основании постановления нотариуса.</w:t>
      </w:r>
    </w:p>
    <w:p w:rsidR="0049032F" w:rsidRDefault="0049032F" w:rsidP="0049032F">
      <w:pPr>
        <w:spacing w:line="360" w:lineRule="auto"/>
        <w:jc w:val="both"/>
      </w:pPr>
      <w:r w:rsidRPr="0049032F">
        <w:t>Наследник, которому завещаны денежные средства на счетах в банках, имеет право до истечения шести месяцев со дня открытия наследства получить средства, необходимые для похорон, в размере, не превышающем ста тысяч рублей (ст. 1174 ГК РФ). Аналогичные правила применяются к иным кредитным организациям, привлекающим денежные средства граждан во вклады или на счета.</w:t>
      </w:r>
      <w:r w:rsidR="00A92B9F">
        <w:rPr>
          <w:rStyle w:val="af"/>
        </w:rPr>
        <w:footnoteReference w:id="8"/>
      </w:r>
    </w:p>
    <w:p w:rsidR="0049032F" w:rsidRPr="0049032F" w:rsidRDefault="0049032F" w:rsidP="0049032F">
      <w:pPr>
        <w:spacing w:line="360" w:lineRule="auto"/>
        <w:jc w:val="both"/>
      </w:pPr>
      <w:r w:rsidRPr="0049032F">
        <w:t>Обязанность по уплате государственной пошлины</w:t>
      </w:r>
      <w:r>
        <w:t xml:space="preserve">. </w:t>
      </w:r>
      <w:r w:rsidRPr="0049032F">
        <w:t>Для получения свидетельства о праве на наследство наследники обязаны уплатить государственную пошлину. Ее размер зависит от двух факторов:</w:t>
      </w:r>
    </w:p>
    <w:p w:rsidR="0049032F" w:rsidRPr="0049032F" w:rsidRDefault="0049032F" w:rsidP="0049032F">
      <w:pPr>
        <w:spacing w:line="360" w:lineRule="auto"/>
        <w:jc w:val="both"/>
      </w:pPr>
      <w:r>
        <w:t xml:space="preserve">1) </w:t>
      </w:r>
      <w:r w:rsidRPr="0049032F">
        <w:t>Стои</w:t>
      </w:r>
      <w:r>
        <w:t xml:space="preserve">мости наследственного имущества; 2) </w:t>
      </w:r>
      <w:r w:rsidRPr="0049032F">
        <w:t>Степени родства:</w:t>
      </w:r>
      <w:r>
        <w:t xml:space="preserve"> </w:t>
      </w:r>
      <w:r w:rsidRPr="0049032F">
        <w:t>Для наследников первой очереди (дети, супруг, родители), а также для полнородных братьев и сестер — 0,3% от стоимости наследства, но не более 100 000 рублей.</w:t>
      </w:r>
      <w:r>
        <w:t xml:space="preserve"> </w:t>
      </w:r>
      <w:r w:rsidRPr="0049032F">
        <w:t>Для всех остальных наследников — 0,6% от стоимости, но не более 1 000 000 рублей.</w:t>
      </w:r>
    </w:p>
    <w:p w:rsidR="0049032F" w:rsidRPr="0049032F" w:rsidRDefault="0049032F" w:rsidP="0049032F">
      <w:pPr>
        <w:spacing w:line="360" w:lineRule="auto"/>
        <w:jc w:val="both"/>
      </w:pPr>
      <w:r w:rsidRPr="0049032F">
        <w:t>В соответствии со </w:t>
      </w:r>
      <w:hyperlink r:id="rId9" w:tgtFrame="_blank" w:history="1">
        <w:r w:rsidRPr="0049032F">
          <w:rPr>
            <w:rStyle w:val="af2"/>
            <w:color w:val="auto"/>
            <w:u w:val="none"/>
          </w:rPr>
          <w:t>ст. 153</w:t>
        </w:r>
      </w:hyperlink>
      <w:r w:rsidRPr="0049032F">
        <w:t xml:space="preserve"> Жилищного кодекса РФ граждане обязаны своевременно и полностью вносить плату за жилое помещение и коммунальные услуги. Обязанность по внесению платы за жилое помещение </w:t>
      </w:r>
      <w:r w:rsidRPr="0049032F">
        <w:lastRenderedPageBreak/>
        <w:t>и коммунальные услуги возникает у собственника жилого помещения с момента возникновения права собственности на жилое помещение. В соответствии с </w:t>
      </w:r>
      <w:hyperlink r:id="rId10" w:tgtFrame="_blank" w:history="1">
        <w:r w:rsidRPr="0049032F">
          <w:rPr>
            <w:rStyle w:val="af2"/>
            <w:color w:val="auto"/>
            <w:u w:val="none"/>
          </w:rPr>
          <w:t>ч. 4 ст. 1152</w:t>
        </w:r>
      </w:hyperlink>
      <w:r w:rsidRPr="0049032F">
        <w:t> Гражданского кодекса РФ принятое наследство признается принадлежащим наследнику со дня открытия наследства (со дня смерти наследодателя)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 В соответствии со </w:t>
      </w:r>
      <w:hyperlink r:id="rId11" w:tgtFrame="_blank" w:history="1">
        <w:r w:rsidRPr="0049032F">
          <w:rPr>
            <w:rStyle w:val="af2"/>
            <w:color w:val="auto"/>
            <w:u w:val="none"/>
          </w:rPr>
          <w:t>ст. 1153</w:t>
        </w:r>
      </w:hyperlink>
      <w:r w:rsidRPr="0049032F">
        <w:t> Гражданского кодекса РФ принятие наследства осуществляется подачей по месту открытия наследства нотариусу или уполномоченному должностному лицу заявления наследника о принятии наследства либо заявления наследника о выдаче свидетельства о праве на наследство.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w:t>
      </w:r>
      <w:r>
        <w:t xml:space="preserve"> 1) </w:t>
      </w:r>
      <w:r w:rsidRPr="0049032F">
        <w:t>вступил во владение или в управление наследственным имуществом;</w:t>
      </w:r>
      <w:r>
        <w:t xml:space="preserve"> 2) </w:t>
      </w:r>
      <w:r w:rsidRPr="0049032F">
        <w:t>произвел за свой счет расходы на содержание наследственного имущества.</w:t>
      </w:r>
    </w:p>
    <w:p w:rsidR="0049032F" w:rsidRDefault="0049032F" w:rsidP="0049032F">
      <w:pPr>
        <w:spacing w:line="360" w:lineRule="auto"/>
        <w:jc w:val="both"/>
      </w:pPr>
      <w:r w:rsidRPr="0049032F">
        <w:t>Таким образом, расходы по содержанию недвижимого имущества в период с момента открытия наследства (со дня смерти наследодателя) и до момента получения свидетельства о праве на наследство и регистрации данного права в установленном порядке обязаны нести наследники.</w:t>
      </w:r>
    </w:p>
    <w:p w:rsidR="003A1D08" w:rsidRPr="0049032F" w:rsidRDefault="003A1D08" w:rsidP="0049032F">
      <w:pPr>
        <w:spacing w:line="360" w:lineRule="auto"/>
        <w:jc w:val="both"/>
      </w:pPr>
    </w:p>
    <w:p w:rsidR="0049032F" w:rsidRDefault="003A1D08" w:rsidP="003A1D08">
      <w:pPr>
        <w:jc w:val="center"/>
        <w:rPr>
          <w:rStyle w:val="a4"/>
          <w:b/>
        </w:rPr>
      </w:pPr>
      <w:r w:rsidRPr="003A1D08">
        <w:rPr>
          <w:b/>
        </w:rPr>
        <w:t xml:space="preserve">1.3 </w:t>
      </w:r>
      <w:r w:rsidRPr="003A1D08">
        <w:rPr>
          <w:rStyle w:val="a4"/>
          <w:b/>
        </w:rPr>
        <w:t>Ответственность наследников по закону</w:t>
      </w:r>
    </w:p>
    <w:p w:rsidR="003A1D08" w:rsidRPr="001475ED" w:rsidRDefault="003A1D08" w:rsidP="003A1D08">
      <w:pPr>
        <w:rPr>
          <w:rStyle w:val="a4"/>
          <w:b/>
        </w:rPr>
      </w:pPr>
    </w:p>
    <w:p w:rsidR="00334A98" w:rsidRPr="00334A98" w:rsidRDefault="00334A98" w:rsidP="00683B07">
      <w:pPr>
        <w:spacing w:line="360" w:lineRule="auto"/>
        <w:jc w:val="both"/>
      </w:pPr>
      <w:r>
        <w:t>С</w:t>
      </w:r>
      <w:r w:rsidR="00683B07">
        <w:t>огласно статье</w:t>
      </w:r>
      <w:r>
        <w:t xml:space="preserve"> 1175 ГК РФ </w:t>
      </w:r>
      <w:r w:rsidR="00683B07">
        <w:t>н</w:t>
      </w:r>
      <w:r w:rsidRPr="00334A98">
        <w:t>аследники, принявшие наследство, несут солидарную ответственность за обязательства наследодателя (статья 323</w:t>
      </w:r>
      <w:r w:rsidR="007F3300">
        <w:t xml:space="preserve"> ГК РФ</w:t>
      </w:r>
      <w:r w:rsidRPr="00334A98">
        <w:t>). Каждый из наследников отвечает по долгам наследодателя только в рамках стоимости наследственного имущества, которое он получил.</w:t>
      </w:r>
    </w:p>
    <w:p w:rsidR="00334A98" w:rsidRPr="00334A98" w:rsidRDefault="00334A98" w:rsidP="00683B07">
      <w:pPr>
        <w:spacing w:line="360" w:lineRule="auto"/>
        <w:jc w:val="both"/>
      </w:pPr>
      <w:r w:rsidRPr="00334A98">
        <w:t>Наследник, который получил наследство по причине наследственной трансмиссии (статья 1156</w:t>
      </w:r>
      <w:r w:rsidR="007F3300">
        <w:t xml:space="preserve"> ГК РФ</w:t>
      </w:r>
      <w:r w:rsidRPr="00334A98">
        <w:t xml:space="preserve">), отвечает по долгам наследодателя в пределах стоимости унаследованного имущества, которое принадлежало </w:t>
      </w:r>
      <w:r w:rsidRPr="00334A98">
        <w:lastRenderedPageBreak/>
        <w:t>последнему, и не может использовать это имущество для погашения долгов наследника, передавшего право на наследование.</w:t>
      </w:r>
    </w:p>
    <w:p w:rsidR="00334A98" w:rsidRPr="00334A98" w:rsidRDefault="00334A98" w:rsidP="00683B07">
      <w:pPr>
        <w:spacing w:line="360" w:lineRule="auto"/>
        <w:jc w:val="both"/>
      </w:pPr>
      <w:r w:rsidRPr="00334A98">
        <w:t>Кредиторы наследодателя имеют право предъявлять свои требования к наследникам, принявшим наследство, в пределах сроков исковой давности, установленных для соответствующих претензий. До момента принятия наследства требования кредиторов могут быть направлены к наследственному имуществу, охрана которого обеспечивается участием исполнителя завещания или нотариуса в деле. В данном случае суд приостанавливает рассмотрение дела до момента принятия наследства наследниками или перехода выморочного имущества в соответствии со статьей 1151 настоящего Кодекса к Российской Федерации, ее субъектам или муниципальным образованиям.</w:t>
      </w:r>
    </w:p>
    <w:p w:rsidR="00334A98" w:rsidRDefault="00334A98" w:rsidP="00683B07">
      <w:pPr>
        <w:spacing w:line="360" w:lineRule="auto"/>
        <w:jc w:val="both"/>
      </w:pPr>
      <w:r w:rsidRPr="00334A98">
        <w:t>При предъявлении требований кредиторами наследодателя срок исковой давности, определенный для соответствующих действий, не может быть прерван, приостановлен или восстановлен.</w:t>
      </w:r>
    </w:p>
    <w:p w:rsidR="00683B07" w:rsidRPr="00683B07" w:rsidRDefault="00683B07" w:rsidP="00683B07">
      <w:pPr>
        <w:spacing w:line="360" w:lineRule="auto"/>
        <w:jc w:val="both"/>
      </w:pPr>
      <w:r>
        <w:t>Н</w:t>
      </w:r>
      <w:r w:rsidRPr="00683B07">
        <w:t>аследники отвечают по долгам наследодателя совместно в пределах стоимости перешедшего к ним наследственного имущества. Следует отметить, что продукты и доходы, полученные от наследственного имущества после установления наследства, не включаются в состав основного наследства и не могут быть объектом взимания по долгам наследодателя. Данный вывод вытекает из двух положений: во-первых, в наследство входит имущество, принадлежавшее наследодателю на день установления наследства (статья 1112 ГК); во-вторых, принятое наследство признается принадлежащим наследнику со дня установления наследства независимо от даты его фактического признания,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 (п. 4 ст. 1152 ГК). Соответственно доходы и иные приращения на наследство составляют личную исключительно собственность наследников.</w:t>
      </w:r>
      <w:r>
        <w:rPr>
          <w:rStyle w:val="af"/>
        </w:rPr>
        <w:footnoteReference w:id="9"/>
      </w:r>
    </w:p>
    <w:p w:rsidR="0025697A" w:rsidRPr="0025697A" w:rsidRDefault="0025697A" w:rsidP="0025697A">
      <w:pPr>
        <w:spacing w:line="360" w:lineRule="auto"/>
        <w:jc w:val="both"/>
      </w:pPr>
      <w:r w:rsidRPr="0025697A">
        <w:lastRenderedPageBreak/>
        <w:t>Как отмечалось ранее, наследники, приобретая права, одновременно принимают на себя обязательства по погашению долгов умершего, входящих в состав наследственной массы. В настоящее время в правовой науке и практике не сформировано единого подхода к трактовке термина «долг». В Гражданском кодексе Российской Федерации законодатель не дал четкого юридического определения этому понятию. Тем не менее, применяя системный анализ отдельных положений ГК РФ (статьи 391, 323, 561), можно заключить, что долг приравнивается к обязательству. В этом контексте долг трактуется как обязанность наследников осуществить в пользу третьего лица (кредитора) конкретное действие, такое как передача имущества, выполнение работ, предоставление услуг, участие в совместных проектах, выплата денежных средств и тому подобное, или, напротив, воздержание от определенных действий.</w:t>
      </w:r>
    </w:p>
    <w:p w:rsidR="0025697A" w:rsidRPr="0025697A" w:rsidRDefault="0025697A" w:rsidP="0025697A">
      <w:pPr>
        <w:spacing w:line="360" w:lineRule="auto"/>
        <w:jc w:val="both"/>
      </w:pPr>
      <w:r w:rsidRPr="0025697A">
        <w:t>В Постановлении Пленума Верховн</w:t>
      </w:r>
      <w:r w:rsidR="007B5FC8">
        <w:t xml:space="preserve">ого Суда Российской Федерации № </w:t>
      </w:r>
      <w:r w:rsidRPr="0025697A">
        <w:t>9 разъясняется, что под долгами наследодателя, за которые несут ответственность наследники, подразумеваются все обязательства, существовавшие у покойного на момент открытия наследства и не прекращающиеся в связи со смертью должника (статья 418 ГК РФ). Это включает обязательства независимо от истечения срока их исполнения, а также от момента их обнаружения и осведомленности наследников о них при вступлении в наследство.</w:t>
      </w:r>
    </w:p>
    <w:p w:rsidR="0025697A" w:rsidRDefault="0025697A" w:rsidP="0025697A">
      <w:pPr>
        <w:spacing w:line="360" w:lineRule="auto"/>
        <w:jc w:val="both"/>
      </w:pPr>
      <w:r w:rsidRPr="0025697A">
        <w:t>В научной доктрине также не достигнуто единого мнения относительно понятия «долг». Некоторые ученые определяют его как обязанность должника выплатить фиксированную сумму денег, то есть как специфическое денежное обязательство.</w:t>
      </w:r>
      <w:r w:rsidR="007B5FC8">
        <w:rPr>
          <w:rStyle w:val="af"/>
        </w:rPr>
        <w:footnoteReference w:id="10"/>
      </w:r>
      <w:r w:rsidRPr="0025697A">
        <w:t xml:space="preserve"> Другие специалисты, анализируя долг в сфере наследственного права, подчеркивают, что он охватывает все имущественные обязательства наследодателя, которые переходят к наследникам.</w:t>
      </w:r>
      <w:r w:rsidR="007B5FC8">
        <w:t xml:space="preserve"> </w:t>
      </w:r>
    </w:p>
    <w:p w:rsidR="007B5FC8" w:rsidRDefault="007B5FC8" w:rsidP="005E2100">
      <w:pPr>
        <w:spacing w:line="360" w:lineRule="auto"/>
        <w:jc w:val="both"/>
      </w:pPr>
      <w:r w:rsidRPr="005E2100">
        <w:lastRenderedPageBreak/>
        <w:t>В области гражданского права термин «ответственность» остается предметом споров и дискуссий. В настоящем исследовании принимается позиция, согласно которой гражданско-правовая ответственность представляет собой одну из разновидностей государственного принуждения, при которой суд налагает на нарушителя в пользу пострадавшего имущественные санкции. Эти санкции возлагают на нарушителя отрицательные имущественные последствия его действий</w:t>
      </w:r>
      <w:r w:rsidR="005E2100" w:rsidRPr="005E2100">
        <w:t xml:space="preserve"> и предназначены для восстановления</w:t>
      </w:r>
      <w:r w:rsidRPr="005E2100">
        <w:t xml:space="preserve"> нарушенной имущественной сферы потерпевшего</w:t>
      </w:r>
      <w:r w:rsidR="005E2100">
        <w:t>.</w:t>
      </w:r>
      <w:r w:rsidR="005E2100">
        <w:rPr>
          <w:rStyle w:val="af"/>
        </w:rPr>
        <w:footnoteReference w:id="11"/>
      </w:r>
    </w:p>
    <w:p w:rsidR="005E2100" w:rsidRPr="005E2100" w:rsidRDefault="005E2100" w:rsidP="005E2100">
      <w:pPr>
        <w:spacing w:line="360" w:lineRule="auto"/>
        <w:jc w:val="both"/>
      </w:pPr>
      <w:r w:rsidRPr="005E2100">
        <w:t xml:space="preserve">Ответственность определяет негативные последствия для поведения, которое не соответствует нормам и ущемляет права и интересы иных субъектов. Иными словами, юридическая ответственность выступает как следствие неправомерных действий субъекта. Следовательно, ее реализация обусловлена необходимостью охраны посягнувших прав и интересов. </w:t>
      </w:r>
    </w:p>
    <w:p w:rsidR="005E2100" w:rsidRDefault="005E2100" w:rsidP="005E2100">
      <w:pPr>
        <w:spacing w:line="360" w:lineRule="auto"/>
        <w:jc w:val="both"/>
      </w:pPr>
      <w:r w:rsidRPr="005E2100">
        <w:t>В связи с этим ключевыми признаками ответственности выступают:</w:t>
      </w:r>
      <w:r>
        <w:t xml:space="preserve"> 1) применение</w:t>
      </w:r>
      <w:r w:rsidRPr="005E2100">
        <w:t xml:space="preserve"> мер ответственности через государственное принуждение, обладающее публичным характером и реализуемое органами государственной власти;</w:t>
      </w:r>
      <w:r>
        <w:t xml:space="preserve"> 2) </w:t>
      </w:r>
      <w:r w:rsidRPr="005E2100">
        <w:t>трактовка юридической ответственности как разновидности государственного принудительного воздействия, возникающего в результате противоправного поведения;</w:t>
      </w:r>
      <w:r>
        <w:t xml:space="preserve"> 3) </w:t>
      </w:r>
      <w:r w:rsidRPr="005E2100">
        <w:t>обязанность субъектов нести неблагоприятные последствия, подразумевающие применение государством законодательно установленных санкций, то есть мер ответственности</w:t>
      </w:r>
      <w:r>
        <w:t>.</w:t>
      </w:r>
    </w:p>
    <w:p w:rsidR="005E2100" w:rsidRPr="005E2100" w:rsidRDefault="005E2100" w:rsidP="005E2100">
      <w:pPr>
        <w:spacing w:line="360" w:lineRule="auto"/>
        <w:jc w:val="both"/>
      </w:pPr>
      <w:r w:rsidRPr="005E2100">
        <w:t xml:space="preserve">Интерпретация фразы «ответственность наследников по долгам наследодателя» в строгом смысле может привести к заключению о субсидиарном характере этой ответственности. В рамках такого подхода, наследники отвечают по неисполненным обязательствам наследодателя, выступавшего при жизни должником, в порядке, аналогичном субсидиарной ответственности. Иными словами, права требования к правопреемнику </w:t>
      </w:r>
      <w:r w:rsidRPr="005E2100">
        <w:lastRenderedPageBreak/>
        <w:t>возникают в субсидиарном порядке. Основанием для перехода обязательств служит факт смерти наследодателя, являвшегося должником.</w:t>
      </w:r>
      <w:r w:rsidR="001D045A">
        <w:rPr>
          <w:rStyle w:val="af"/>
        </w:rPr>
        <w:footnoteReference w:id="12"/>
      </w:r>
    </w:p>
    <w:p w:rsidR="005E2100" w:rsidRPr="005E2100" w:rsidRDefault="005E2100" w:rsidP="005E2100">
      <w:pPr>
        <w:spacing w:line="360" w:lineRule="auto"/>
        <w:jc w:val="both"/>
      </w:pPr>
      <w:r w:rsidRPr="005E2100">
        <w:t>Однако, по нашему мнению, данное словосочетание требует более широкого понимания. Ответственность наследников по долгам наследодателя не должна рассматриваться как типичный случай субсидиарной ответственности. В последнем случае лицо привлекается к ответственности лишь при невозможности исполнения обязательства основным должником из-за недостатка средств или отказа от исполнения. Наследники же становятся обязанными лицами в силу самого факта смерти наследодателя и принятия ими наследства.</w:t>
      </w:r>
    </w:p>
    <w:p w:rsidR="005E2100" w:rsidRPr="005E2100" w:rsidRDefault="005E2100" w:rsidP="005E2100">
      <w:pPr>
        <w:spacing w:line="360" w:lineRule="auto"/>
        <w:jc w:val="both"/>
      </w:pPr>
      <w:r w:rsidRPr="005E2100">
        <w:t>Обязательства гражданина-должника не прекращаются автоматически с его смертью, за исключением тех случаев, когда исполнение этих обязательств неразрывно связано с личностью умершего должника. Следовательно, после смерти наследодателя его неисполненные обязательства перед кредиторами должны быть исполнены его правопреемниками, что направлено на защиту интересов кредиторов.</w:t>
      </w:r>
    </w:p>
    <w:p w:rsidR="005E2100" w:rsidRDefault="005E2100" w:rsidP="005E2100">
      <w:pPr>
        <w:spacing w:line="360" w:lineRule="auto"/>
        <w:jc w:val="both"/>
      </w:pPr>
      <w:r w:rsidRPr="005E2100">
        <w:t>По сути, ответственность наследников по долгам наследодателя не является ответственностью в строгом смысле слова, а скорее переходом обязанности по погашению долга. Смерть лица, являясь юридическим фактом, не влечет возникновения ответственности у других лиц. Наследники принимают на себя обязанность, а не несут ответственность как таковую. Таким образом, ответственность наследников по долгам наследодателя не является следствием неправомерных действий, а юридический факт смерти наследодателя не позволяет рассматривать ее в традиционном понимании ответственности.</w:t>
      </w:r>
      <w:r w:rsidR="001D045A">
        <w:rPr>
          <w:rStyle w:val="af"/>
        </w:rPr>
        <w:footnoteReference w:id="13"/>
      </w:r>
    </w:p>
    <w:p w:rsidR="001D045A" w:rsidRPr="005E2100" w:rsidRDefault="001D045A" w:rsidP="005E2100">
      <w:pPr>
        <w:spacing w:line="360" w:lineRule="auto"/>
        <w:jc w:val="both"/>
      </w:pPr>
      <w:r>
        <w:lastRenderedPageBreak/>
        <w:t>Таким образом, под ответственностью наследников по долгам наследодателя, необходимо понимать гражданско-правовые обязанности имущественного содержания по погашению долга, в том числе, как правило, содержащие обязанность уплаты определенной денежной суммы или передачи имущества.</w:t>
      </w:r>
    </w:p>
    <w:p w:rsidR="001D045A" w:rsidRPr="000A16D2" w:rsidRDefault="001D045A" w:rsidP="001D045A">
      <w:pPr>
        <w:spacing w:line="360" w:lineRule="auto"/>
        <w:jc w:val="center"/>
      </w:pPr>
      <w:r w:rsidRPr="001F02C7">
        <w:rPr>
          <w:b/>
        </w:rPr>
        <w:t xml:space="preserve">2. </w:t>
      </w:r>
      <w:r>
        <w:rPr>
          <w:b/>
        </w:rPr>
        <w:t>ПРОБЛЕМНЫЕ АСПЕКТЫ НАСЛЕДОВАНИЯ</w:t>
      </w:r>
      <w:r w:rsidRPr="001F02C7">
        <w:rPr>
          <w:b/>
        </w:rPr>
        <w:t xml:space="preserve">, </w:t>
      </w:r>
      <w:r>
        <w:rPr>
          <w:b/>
        </w:rPr>
        <w:t>ПРАКТИЧЕСКИЕ ОСНОВЫ</w:t>
      </w:r>
    </w:p>
    <w:p w:rsidR="008A1156" w:rsidRDefault="001D045A" w:rsidP="008A1156">
      <w:pPr>
        <w:spacing w:line="360" w:lineRule="auto"/>
        <w:jc w:val="center"/>
        <w:rPr>
          <w:b/>
        </w:rPr>
      </w:pPr>
      <w:r w:rsidRPr="001D045A">
        <w:rPr>
          <w:b/>
        </w:rPr>
        <w:t xml:space="preserve">2.1 Проблемы определения </w:t>
      </w:r>
      <w:r w:rsidR="00475CC3">
        <w:rPr>
          <w:b/>
        </w:rPr>
        <w:t xml:space="preserve">наследственных </w:t>
      </w:r>
      <w:r w:rsidRPr="001D045A">
        <w:rPr>
          <w:b/>
        </w:rPr>
        <w:t>долей</w:t>
      </w:r>
      <w:r w:rsidR="00475CC3">
        <w:rPr>
          <w:b/>
        </w:rPr>
        <w:t>, и очередности наследования</w:t>
      </w:r>
    </w:p>
    <w:p w:rsidR="008A1156" w:rsidRDefault="008A1156" w:rsidP="008A1156">
      <w:pPr>
        <w:tabs>
          <w:tab w:val="left" w:pos="1139"/>
        </w:tabs>
        <w:spacing w:line="360" w:lineRule="auto"/>
        <w:jc w:val="both"/>
        <w:rPr>
          <w:b/>
        </w:rPr>
      </w:pPr>
      <w:r>
        <w:rPr>
          <w:b/>
        </w:rPr>
        <w:tab/>
      </w:r>
    </w:p>
    <w:p w:rsidR="00430A5B" w:rsidRDefault="003C5A98" w:rsidP="008A1156">
      <w:pPr>
        <w:spacing w:line="360" w:lineRule="auto"/>
        <w:jc w:val="both"/>
      </w:pPr>
      <w:r>
        <w:t xml:space="preserve">Проблема определения наследственных долей. </w:t>
      </w:r>
      <w:r w:rsidRPr="003C5A98">
        <w:t>Специфика наследственного преемства проявляется в его многогранности, обусловливающей вариативность толкования и применения соответствующих правовых норм в различных обстоятельствах. Субъектный состав данных правоотношений детерминируется основанием наследования и рядом иных значимых обстоятельств, влияющих на определение круга потенциальных наследников. В частности, законодательством особо выделяется категория наследников, обладающих правом на обязательную долю в наследственной массе</w:t>
      </w:r>
      <w:r>
        <w:t>.</w:t>
      </w:r>
    </w:p>
    <w:p w:rsidR="003C5A98" w:rsidRDefault="003C5A98" w:rsidP="003C5A98">
      <w:pPr>
        <w:spacing w:line="360" w:lineRule="auto"/>
        <w:jc w:val="both"/>
      </w:pPr>
      <w:r w:rsidRPr="003C5A98">
        <w:t>Институт обязательной доли представляет собой форму законодательной защиты для лиц, нуждающихся в повышенной социальной и материальной поддержке. Однако, несмотря на его важность в системе наследственного права, правоприменительная практика выявляет ряд проблемных аспектов, требующих пристального внимания со стороны правоведов и судей. Правовая природа и границы применения данного института, а также вопросы определения размера обязательной доли, нередко становятся предметом судебных споров</w:t>
      </w:r>
      <w:r>
        <w:t>.</w:t>
      </w:r>
      <w:r w:rsidR="00622AF8">
        <w:t xml:space="preserve"> </w:t>
      </w:r>
    </w:p>
    <w:p w:rsidR="009F6403" w:rsidRPr="009F6403" w:rsidRDefault="009F6403" w:rsidP="009F6403">
      <w:pPr>
        <w:spacing w:line="360" w:lineRule="auto"/>
        <w:jc w:val="both"/>
      </w:pPr>
      <w:r w:rsidRPr="009F6403">
        <w:t xml:space="preserve">Вне зависимости от волеизъявления наследодателя, выраженного в завещании (включая совместное завещание супругов) или наследственном договоре, законодательством гарантируется обязательная доля в наследстве </w:t>
      </w:r>
      <w:r w:rsidRPr="009F6403">
        <w:lastRenderedPageBreak/>
        <w:t>для определенной категории лиц. Данное положение, регламентированное ст. 1149 ГК РФ, представляет собой ограничение принципа свободы завещания, обеспечивающее защиту прав социально уязвимых граждан. В частности, при наличии завещания или наследственного договора, наследственные права возникают не только у указанных в них лиц, но и у тех, кто имеет право на обязательную долю в силу закона.</w:t>
      </w:r>
    </w:p>
    <w:p w:rsidR="009F6403" w:rsidRPr="009F6403" w:rsidRDefault="009F6403" w:rsidP="009F6403">
      <w:pPr>
        <w:spacing w:line="360" w:lineRule="auto"/>
        <w:jc w:val="both"/>
      </w:pPr>
      <w:r w:rsidRPr="009F6403">
        <w:t>Круг лиц, обладающих правом на обязательную долю, строго определен ст. 1149 ГК РФ и включает две категории иждивенцев. Во-первых, это наследники по закону, признанные нетрудоспособными на момент смерти наследодателя и находившиеся на его иждивении не менее года до этого момента. При этом, согласно п. 1 ст. 1148 ГК РФ, факт совместного проживания с наследодателем не имеет значения. Во-вторых, это нетрудоспособные иждивенцы, не входящие в установленные законом очереди наследования, но проживавшие совместно с наследодателем не менее года и находившиеся на его иждивении (п. 2 ст. 1148, п. 1 ст. 1149 ГК РФ).</w:t>
      </w:r>
    </w:p>
    <w:p w:rsidR="009F6403" w:rsidRPr="00D9179D" w:rsidRDefault="00194EF4" w:rsidP="00194EF4">
      <w:pPr>
        <w:spacing w:line="360" w:lineRule="auto"/>
        <w:jc w:val="both"/>
      </w:pPr>
      <w:r>
        <w:t>При определении наследственных прав к нетрудоспособным учитываются положения ст. 8.2 Федерального закона от 26 ноября 2001 г. № 147-ФЗ «О введении в действие части третьей Гражданского кодекса Российской Федерации»</w:t>
      </w:r>
      <w:r>
        <w:rPr>
          <w:rStyle w:val="af"/>
        </w:rPr>
        <w:footnoteReference w:id="14"/>
      </w:r>
      <w:r>
        <w:t xml:space="preserve"> и разъяснения п. 31 Постановление Пленума Верховного Суда РФ от 29 мая 2012 г. № 9 «О судебной практике по делам о наследовании»</w:t>
      </w:r>
      <w:r>
        <w:rPr>
          <w:rStyle w:val="af"/>
        </w:rPr>
        <w:footnoteReference w:id="15"/>
      </w:r>
      <w:r w:rsidR="00D9179D">
        <w:t xml:space="preserve">. </w:t>
      </w:r>
      <w:r w:rsidR="00D9179D" w:rsidRPr="00D9179D">
        <w:t>Судебная практика основывается на принципе, что факт досрочного выхода на пенсию не является безусловным доказательством нетрудоспособности лица на момент открытия наследства. Ключевым фактором является достижение возраста, установленного статьей 8.2 Федерального закона № 147-ФЗ от 26 ноября 2001 года.</w:t>
      </w:r>
      <w:r w:rsidR="00D9179D">
        <w:rPr>
          <w:rStyle w:val="af"/>
        </w:rPr>
        <w:footnoteReference w:id="16"/>
      </w:r>
    </w:p>
    <w:p w:rsidR="001D045A" w:rsidRPr="008A1156" w:rsidRDefault="00D9179D" w:rsidP="00A6058B">
      <w:pPr>
        <w:spacing w:line="360" w:lineRule="auto"/>
        <w:jc w:val="both"/>
      </w:pPr>
      <w:r w:rsidRPr="00D9179D">
        <w:lastRenderedPageBreak/>
        <w:t>Согласно законодательству (п. 4 ст. 1118, п. 6 ст. 1140.1 ГК РФ; п. 32 Постановления Пленума Верховного Суда РФ № 9), определенные категории лиц имеют право на обязательную долю в наследстве при отсутствии завещания или наследственного договора, либо если их доля в завещанном и незавещанном имуществе не достигает половины от доли, причитающейся им по закону.</w:t>
      </w:r>
      <w:r w:rsidR="00A6058B">
        <w:t xml:space="preserve"> </w:t>
      </w:r>
      <w:r>
        <w:t xml:space="preserve">Наследники, которые обладают правом на обязательную долю, также имеют равные права и обязанности, что и другие наследники. </w:t>
      </w:r>
      <w:r w:rsidRPr="00D9179D">
        <w:t xml:space="preserve">В частности, в пределах стоимости полученного наследства, они обязаны возмещать расходы, связанные со смертью наследодателя, охраной и управлением наследственным имуществом, а также несут ответственность </w:t>
      </w:r>
      <w:r>
        <w:t xml:space="preserve">по долгам наследодателя. </w:t>
      </w:r>
    </w:p>
    <w:p w:rsidR="00A6058B" w:rsidRPr="00A6058B" w:rsidRDefault="00A6058B" w:rsidP="00A6058B">
      <w:pPr>
        <w:spacing w:line="360" w:lineRule="auto"/>
        <w:jc w:val="both"/>
      </w:pPr>
      <w:r w:rsidRPr="00A6058B">
        <w:t>В соответствии с общим принципом, закрепленным в пункте 1 статьи 1149 Гражданского кодекса Российской Федерации, гарантированный размер обязательной доли в наследственной массе должен составлять не менее 50% от той части имущества, которую правопреемник мог бы получить при реализации наследования в порядке, установленном законом.</w:t>
      </w:r>
    </w:p>
    <w:p w:rsidR="00A6058B" w:rsidRDefault="00A6058B" w:rsidP="00A6058B">
      <w:pPr>
        <w:spacing w:line="360" w:lineRule="auto"/>
        <w:jc w:val="both"/>
      </w:pPr>
      <w:r w:rsidRPr="00A6058B">
        <w:t>При установлении точного объема обязательной доли, подлежащей выделению, необходимо учитывать следующие факторы:</w:t>
      </w:r>
      <w:r>
        <w:t xml:space="preserve"> 1) </w:t>
      </w:r>
      <w:r w:rsidRPr="00A6058B">
        <w:t>Определение размера обязательной доли должно основываться на полной оценке стоимости всего имущества, переходящего п</w:t>
      </w:r>
      <w:r w:rsidR="00F25F8A">
        <w:t>о наследству, включая как имущество</w:t>
      </w:r>
      <w:r w:rsidRPr="00A6058B">
        <w:t>, указа</w:t>
      </w:r>
      <w:r w:rsidR="00F25F8A">
        <w:t>нные в завещании, так и не охваченные завещанием</w:t>
      </w:r>
      <w:r w:rsidRPr="00A6058B">
        <w:t>. Данная оценка должна включать стоимость предметов обычной домашней обстановки и обихода</w:t>
      </w:r>
      <w:r>
        <w:t>.</w:t>
      </w:r>
      <w:r w:rsidR="00F25F8A">
        <w:t xml:space="preserve"> 2) </w:t>
      </w:r>
      <w:r w:rsidR="00F25F8A" w:rsidRPr="00F25F8A">
        <w:t xml:space="preserve">Необходимо учитывать совокупность законных наследников, которые имели бы право на получение данного имущества в порядке наследования по закону (включая наследников, реализующих </w:t>
      </w:r>
      <w:r w:rsidR="00F25F8A">
        <w:t>право представления</w:t>
      </w:r>
      <w:r w:rsidR="00F25F8A" w:rsidRPr="00F25F8A">
        <w:t>), а также законных наследников, которые были зачаты при жизни наследодателя и родились живыми после момента открытия наследства, как это определено в статье 1116 ГК РФ.</w:t>
      </w:r>
      <w:r w:rsidR="00F25F8A">
        <w:rPr>
          <w:rStyle w:val="af"/>
        </w:rPr>
        <w:footnoteReference w:id="17"/>
      </w:r>
    </w:p>
    <w:p w:rsidR="00F46C1B" w:rsidRDefault="003643BB" w:rsidP="003643BB">
      <w:pPr>
        <w:spacing w:line="360" w:lineRule="auto"/>
        <w:jc w:val="both"/>
      </w:pPr>
      <w:r w:rsidRPr="003643BB">
        <w:lastRenderedPageBreak/>
        <w:t xml:space="preserve">Исследование проблем правоприменительной практики, касающейся положений об обязательной доле в наследстве, обнаруживает ряд значимых аспектов. Анализ </w:t>
      </w:r>
      <w:r w:rsidR="006F3C1C">
        <w:t xml:space="preserve">судебной практики </w:t>
      </w:r>
      <w:r w:rsidRPr="003643BB">
        <w:t>в сфере наследственных правоотношений выявил определенные недостатки в интерпретации и применении нормативных актов, регулирующих обязательную долю.</w:t>
      </w:r>
      <w:r w:rsidR="00F46C1B" w:rsidRPr="00F46C1B">
        <w:t xml:space="preserve"> </w:t>
      </w:r>
    </w:p>
    <w:p w:rsidR="003643BB" w:rsidRPr="006F3C1C" w:rsidRDefault="006F3C1C" w:rsidP="003643BB">
      <w:pPr>
        <w:spacing w:line="360" w:lineRule="auto"/>
        <w:jc w:val="both"/>
      </w:pPr>
      <w:r w:rsidRPr="006F3C1C">
        <w:t>Некорректное установление нотар</w:t>
      </w:r>
      <w:r w:rsidR="00F46C1B">
        <w:t xml:space="preserve">иусом или судом </w:t>
      </w:r>
      <w:r w:rsidRPr="006F3C1C">
        <w:t xml:space="preserve">полного перечня лиц, имеющих право на наследование по закону, является одной из ключевых проблем. В ряде случаев, суды исключают из этого перечня лиц, не заявивших о своих правах на обязательную долю, или наследников, не выразивших намерения принять наследство по закону вне завещанной части имущества. Следствием этого становится отмена судебных решений, как отмечено в обзорах вышестоящих судов: </w:t>
      </w:r>
      <w:r w:rsidR="009C4AA3">
        <w:t>«</w:t>
      </w:r>
      <w:r w:rsidRPr="006F3C1C">
        <w:t>При определении размера обязательной доли в наследстве учету подлежат все наследники по закону, которые могли быть призваны к наследованию</w:t>
      </w:r>
      <w:r w:rsidR="009C4AA3">
        <w:t>»</w:t>
      </w:r>
      <w:r w:rsidR="00F46C1B">
        <w:t>.</w:t>
      </w:r>
      <w:r w:rsidR="00F46C1B">
        <w:rPr>
          <w:rStyle w:val="af"/>
        </w:rPr>
        <w:footnoteReference w:id="18"/>
      </w:r>
    </w:p>
    <w:p w:rsidR="005E2100" w:rsidRDefault="00F46C1B" w:rsidP="00F46C1B">
      <w:pPr>
        <w:spacing w:line="360" w:lineRule="auto"/>
        <w:jc w:val="both"/>
      </w:pPr>
      <w:r w:rsidRPr="00F46C1B">
        <w:t>Другим аспектом является неточное определение круга лиц, обладающих правом на обязательную долю. В частности, в одном из дел истец утверждал, что родственник несовершеннолетнего лица распорядился недвижимым имуществом, завещав его сыну (ответчику), без учета доли, принадлежавшей покойной супруге, и прав сыновей на обязательную долю. Данное дело было направлено на повторное рассмотрение, поскольку ни внук, ни его отец не имели прав на обязательную долю. Таким образом, выявляются ошибки в применении норм об обязательной доле в наследстве, требующие более четкого и единообразного подхода со стороны правоприменительных органов.</w:t>
      </w:r>
      <w:r>
        <w:rPr>
          <w:rStyle w:val="af"/>
        </w:rPr>
        <w:footnoteReference w:id="19"/>
      </w:r>
    </w:p>
    <w:p w:rsidR="00F46C1B" w:rsidRDefault="00F46C1B" w:rsidP="00F46C1B">
      <w:pPr>
        <w:spacing w:line="360" w:lineRule="auto"/>
        <w:jc w:val="both"/>
      </w:pPr>
      <w:r>
        <w:t xml:space="preserve">Ошибочное определение размера положенной обязательной доли в наследстве может привести к юридическим коллизиям. Например, в одном из </w:t>
      </w:r>
      <w:r>
        <w:lastRenderedPageBreak/>
        <w:t xml:space="preserve">дел, рассмотренных Октябрьским районным судом г. Калининграда, несовершеннолетнему истцу была необоснованно присуждена </w:t>
      </w:r>
      <w:r w:rsidR="009C4AA3">
        <w:t>½</w:t>
      </w:r>
      <w:r>
        <w:t xml:space="preserve"> доля квартиры, оставшейся после смерти его бабушки. Поскольку отцом ребенка являлся наследник по закону первой очереди, размер обязательной доли должен был составлять половину от той, которую ребенок получил бы при наследовании по закону, а именно </w:t>
      </w:r>
      <w:r w:rsidR="009C4AA3">
        <w:t>¼</w:t>
      </w:r>
      <w:r>
        <w:t xml:space="preserve"> доли в праве собственности на указанную квартиру.</w:t>
      </w:r>
      <w:r w:rsidR="005342F2">
        <w:rPr>
          <w:rStyle w:val="af"/>
        </w:rPr>
        <w:footnoteReference w:id="20"/>
      </w:r>
    </w:p>
    <w:p w:rsidR="005342F2" w:rsidRDefault="005342F2" w:rsidP="005342F2">
      <w:pPr>
        <w:spacing w:line="360" w:lineRule="auto"/>
        <w:jc w:val="both"/>
      </w:pPr>
      <w:r w:rsidRPr="005342F2">
        <w:t xml:space="preserve">Вместе с тем, право на обязательную долю не обязывает к ее принятию, и наследник вправе от нее отказаться. Единственное ограничение – отказ от обязательной доли не может быть осуществлен </w:t>
      </w:r>
      <w:r>
        <w:t>в пользу другого наследника</w:t>
      </w:r>
      <w:r w:rsidRPr="005342F2">
        <w:t>. Такой отказ приводит к увеличению доли, причитающейся наследникам по завещанию или наследственном</w:t>
      </w:r>
      <w:r>
        <w:t>у договору</w:t>
      </w:r>
      <w:r w:rsidRPr="005342F2">
        <w:t>.</w:t>
      </w:r>
    </w:p>
    <w:p w:rsidR="005342F2" w:rsidRDefault="005342F2" w:rsidP="005342F2">
      <w:pPr>
        <w:spacing w:line="360" w:lineRule="auto"/>
        <w:jc w:val="both"/>
      </w:pPr>
      <w:r w:rsidRPr="005342F2">
        <w:t>Отказ от наследства, подобно его принятию, является односторонней сделкой и требует соблюдения норм гражданского законодательства. Это порождает судебные споры, связанные с оспариванием действительности отказа от обязательной доли и восстановлением права на нее. Подобные споры могут возникать в рамках дел о банкротстве наследника-должника, где отказ может быть признан недействительным как сделка, нарушающая права кредиторов.</w:t>
      </w:r>
    </w:p>
    <w:p w:rsidR="005342F2" w:rsidRPr="005342F2" w:rsidRDefault="005342F2" w:rsidP="005342F2">
      <w:pPr>
        <w:spacing w:line="360" w:lineRule="auto"/>
        <w:jc w:val="both"/>
      </w:pPr>
      <w:r w:rsidRPr="005342F2">
        <w:t>Примером может служить ситуация, когда финансовый управляющий обратился в суд с требованием о признании недействительным отказа должника от наследства, открывшегося после смерти супруги, мотивируя это тем, что непринятие наследства уменьшило конкурсную массу должника. Суд, рассмотрев обстоятельства дела, пришел к выводу о наличии оснований для признания сделки недействительной в соответствии со ст. 61.2 Федерального закона «О несостоятельности (банкротстве)» от 26 октября 2002 г. № 127-ФЗ</w:t>
      </w:r>
      <w:r>
        <w:t>.</w:t>
      </w:r>
      <w:r>
        <w:rPr>
          <w:rStyle w:val="af"/>
        </w:rPr>
        <w:footnoteReference w:id="21"/>
      </w:r>
    </w:p>
    <w:p w:rsidR="003F155C" w:rsidRDefault="00475CC3" w:rsidP="003F155C">
      <w:pPr>
        <w:spacing w:line="360" w:lineRule="auto"/>
        <w:jc w:val="both"/>
      </w:pPr>
      <w:r>
        <w:lastRenderedPageBreak/>
        <w:t xml:space="preserve">Следует сказать про </w:t>
      </w:r>
      <w:r w:rsidR="003F155C">
        <w:t xml:space="preserve">очередность наследования. </w:t>
      </w:r>
      <w:r w:rsidR="003F155C" w:rsidRPr="003F155C">
        <w:t xml:space="preserve">Несмотря на общегуманистические принципы, заложенные в основу российского наследственного права, действующая очередность призвания к наследованию, закрепленная в ст. 1142-1145 ГК РФ, требует пересмотра с учетом специфики национального законодательства и современных социально-экономических реалий. В частности, п. 3 ст. 1145 ГК РФ относит пасынков, падчериц, отчима и мачеху к седьмой очереди наследования (с учетом планируемых изменений – к восьмой), что существенно ограничивает их возможность наследования по закону, поскольку они могут реализовать это право только при отсутствии </w:t>
      </w:r>
      <w:r w:rsidR="003F155C">
        <w:t>наследников предыдущих очередей.</w:t>
      </w:r>
      <w:r w:rsidR="003F155C">
        <w:rPr>
          <w:rStyle w:val="af"/>
        </w:rPr>
        <w:footnoteReference w:id="22"/>
      </w:r>
    </w:p>
    <w:p w:rsidR="003F155C" w:rsidRDefault="003F155C" w:rsidP="003F155C">
      <w:pPr>
        <w:spacing w:line="360" w:lineRule="auto"/>
        <w:jc w:val="both"/>
      </w:pPr>
      <w:r w:rsidRPr="003F155C">
        <w:t>Несмотря на дискуссионные аспекты действующей системы наследственной трансмиссии, следует подчеркнуть, что реализация субъективных прав и законных интересов граждан, состоящих в повторных брачных союзах, а также их детей, проживающих с отчимом или мачехой, в основном обеспечивается посредством наследования по завещанию. Это обусловлено тем, что при наследовании по закону, согласно установленному порядку, имущественные права наследодателя практически не переходят к указанным лицам.</w:t>
      </w:r>
    </w:p>
    <w:p w:rsidR="003F155C" w:rsidRDefault="003F155C" w:rsidP="003F155C">
      <w:pPr>
        <w:spacing w:line="360" w:lineRule="auto"/>
        <w:jc w:val="both"/>
      </w:pPr>
      <w:r w:rsidRPr="003F155C">
        <w:t>Для достижения равновесия прав и обязанностей между совместно проживающими и фактически ведущими общее хозяйство лицами, представляется необходимым внести изменения в существующую очередность наследования, закрепленную в ст. 1143-1145 ГК РФ. Предлагается установить право на наследование отчиму, мачехе, пасынкам и падчерицам наследодателя в качестве наследников третьей очереди, исключив из этой очереди полнородных и неполнородных братьев и сестер родителей наследодателя и их потомков, наследующих по праву представления, и перенеся их в четвертую очередь, внеся соответствующие коррективы в очередность</w:t>
      </w:r>
      <w:r w:rsidR="003A29CC">
        <w:t xml:space="preserve"> иных законных наследников</w:t>
      </w:r>
      <w:r w:rsidRPr="003F155C">
        <w:t>.</w:t>
      </w:r>
    </w:p>
    <w:p w:rsidR="003F155C" w:rsidRDefault="003F155C" w:rsidP="003F155C">
      <w:pPr>
        <w:spacing w:line="360" w:lineRule="auto"/>
        <w:jc w:val="both"/>
      </w:pPr>
      <w:r w:rsidRPr="003F155C">
        <w:lastRenderedPageBreak/>
        <w:t>Действующее законодательство, регулирующее очередность наследования, требует дополнительной детализации и пересмотра в ряде случаев. В частности, А.Ю. Касаткина отмечает, что определение размера доли ребенка при наследовании по закону, приравнивающее его к доле пережившего супруга, независимо от продолжительности брака, представляется несправедливым. Учитывая увеличение случаев заключения фиктивных браков с целью получения наследства после смерти супруга, автор предлагает предоставлять пережившему супругу право наследования в первой очереди только при условии пребывания в браке не менее 10 лет, в противном случае – привлекать его к наследованию в качестве наследника шестой очереди.</w:t>
      </w:r>
      <w:r w:rsidR="003A29CC">
        <w:rPr>
          <w:rStyle w:val="af"/>
        </w:rPr>
        <w:footnoteReference w:id="23"/>
      </w:r>
    </w:p>
    <w:p w:rsidR="003A1D08" w:rsidRDefault="003F155C" w:rsidP="003F155C">
      <w:pPr>
        <w:spacing w:line="360" w:lineRule="auto"/>
        <w:jc w:val="both"/>
      </w:pPr>
      <w:r w:rsidRPr="003F155C">
        <w:t>Сходные точки зрения не полностью коррелируют с презумпцией добросовестности участников правоотношений и, при их дальнейшем развитии, могут привести к дискриминации при опр</w:t>
      </w:r>
      <w:r>
        <w:t xml:space="preserve">еделении долей в наследственном </w:t>
      </w:r>
      <w:r w:rsidRPr="003F155C">
        <w:t>имуществе, что противоречит принципу равенства насл</w:t>
      </w:r>
      <w:r>
        <w:t>едственных прав.</w:t>
      </w:r>
    </w:p>
    <w:p w:rsidR="003A29CC" w:rsidRDefault="003A29CC" w:rsidP="003A29CC">
      <w:pPr>
        <w:spacing w:line="360" w:lineRule="auto"/>
        <w:jc w:val="both"/>
      </w:pPr>
      <w:r w:rsidRPr="003A29CC">
        <w:t>В настоящий момент сохраняется актуальность проблемы правового статуса граждан, состоящих в незарегистрированных партнерствах и фактически ведущих совместное хозяйство, учитывая тенденцию к увеличению числа гражданских с</w:t>
      </w:r>
      <w:r>
        <w:t>оюзов вместо официальных браков.</w:t>
      </w:r>
    </w:p>
    <w:p w:rsidR="003A29CC" w:rsidRDefault="003A29CC" w:rsidP="003A29CC">
      <w:pPr>
        <w:spacing w:line="360" w:lineRule="auto"/>
        <w:jc w:val="both"/>
      </w:pPr>
      <w:r w:rsidRPr="003A29CC">
        <w:t xml:space="preserve">В подобных союзах имущество, аккумулированное на средства одного партнера, может принадлежать другому, не входящему в круг законных наследников. Действующее законодательство не распространяет наследственные права на лиц, состоявших с умершим в фактических брачных отношениях. Данная ситуация создает определенную дискриминацию, поскольку нетрудоспособные иждивенцы наследодателя, согласно п. 1 ст. 1148 Гражданского кодекса РФ, приобретают право на наследство при условии годичного иждивения, а для нетрудоспособных иждивенцев (п. 2 той </w:t>
      </w:r>
      <w:r w:rsidRPr="003A29CC">
        <w:lastRenderedPageBreak/>
        <w:t>же статьи) достаточно совместного проживания на момент смерти, независимо от срока. В сложившейся практике, ведение совместного хозяйства и фактические брачные отношения не рассматриваются как юридически значимые факты.</w:t>
      </w:r>
    </w:p>
    <w:p w:rsidR="003A29CC" w:rsidRDefault="003A29CC" w:rsidP="003A29CC">
      <w:pPr>
        <w:spacing w:line="360" w:lineRule="auto"/>
        <w:jc w:val="both"/>
      </w:pPr>
      <w:r w:rsidRPr="003A29CC">
        <w:t>Сожитель может претендовать на наследство только при нетрудоспособности и установлении судом факта иждивения. Права трудоспособных сожителей не защищены</w:t>
      </w:r>
      <w:r>
        <w:t xml:space="preserve"> </w:t>
      </w:r>
      <w:r w:rsidRPr="003A29CC">
        <w:t xml:space="preserve">Разрешение данной проблемы требует внесения изменений в семейное законодательство, возможно, путем легализации института </w:t>
      </w:r>
      <w:r w:rsidR="003A29FD" w:rsidRPr="003A29CC">
        <w:t>конкубината</w:t>
      </w:r>
      <w:r w:rsidRPr="003A29CC">
        <w:t xml:space="preserve"> или церковного брака, учитывая расширение системы субъективн</w:t>
      </w:r>
      <w:r>
        <w:t>ых прав и потребностей личности.</w:t>
      </w:r>
      <w:r w:rsidR="003A29FD">
        <w:rPr>
          <w:rStyle w:val="af"/>
        </w:rPr>
        <w:footnoteReference w:id="24"/>
      </w:r>
    </w:p>
    <w:p w:rsidR="00080A89" w:rsidRPr="00080A89" w:rsidRDefault="001A1A94" w:rsidP="00080A89">
      <w:pPr>
        <w:spacing w:line="360" w:lineRule="auto"/>
        <w:jc w:val="both"/>
      </w:pPr>
      <w:r w:rsidRPr="00080A89">
        <w:t xml:space="preserve">Таким образом, </w:t>
      </w:r>
      <w:r w:rsidR="00080A89">
        <w:t>п</w:t>
      </w:r>
      <w:r w:rsidR="00080A89" w:rsidRPr="00080A89">
        <w:t>роведенный анализ свидетельствует о наличии значительных проблем в применении положений, регулирующих обязательную долю в наследстве и установленную законом очередность наследования (ст. 1141-1145 ГК РФ). Несмотря на социально ориентированную це</w:t>
      </w:r>
      <w:r w:rsidR="00080A89">
        <w:t>ль</w:t>
      </w:r>
      <w:r w:rsidR="00080A89" w:rsidRPr="00080A89">
        <w:t>, институт обязательной доли зачастую порождает правовые коллизии. Судебная практика демонстрирует случаи ошибочного определения лиц, имеющих право на обязательную долю, а также неточности в расчете ее размера, что приводит к нарушению баланса интересов между наследниками по завещанию и обязательными наследника</w:t>
      </w:r>
      <w:r w:rsidR="00080A89">
        <w:t xml:space="preserve">ми. </w:t>
      </w:r>
      <w:r w:rsidR="00080A89" w:rsidRPr="00080A89">
        <w:t>Сложность представляет полный учет наследственной массы, включая предметы обычной домашней обстановки и всех потенциальных наследников по закону.</w:t>
      </w:r>
    </w:p>
    <w:p w:rsidR="00080A89" w:rsidRPr="00080A89" w:rsidRDefault="00080A89" w:rsidP="00080A89">
      <w:pPr>
        <w:spacing w:line="360" w:lineRule="auto"/>
        <w:jc w:val="both"/>
      </w:pPr>
      <w:r w:rsidRPr="00080A89">
        <w:t>Действующая система очередности наследования обнаруживает недостаточную адаптацию к современным социальным условиям. Закрепление пасынков, падчериц, отчима и мачехи в последних очередях (седьмая/восьмая) (ст. 1145 ГК РФ) существенно снижает их шансы на наследование даже при длительных и фактических семей</w:t>
      </w:r>
      <w:r>
        <w:t xml:space="preserve">ных отношениях с наследодателем. </w:t>
      </w:r>
      <w:r w:rsidRPr="00080A89">
        <w:t xml:space="preserve">Аналогичная правовая незащищенность характерна для лиц, состоявших в фактических брачных отношениях (сожителей), которые могут </w:t>
      </w:r>
      <w:r w:rsidRPr="00080A89">
        <w:lastRenderedPageBreak/>
        <w:t>наследовать лишь в исключительных случаях, предусмотренных для нетрудоспособных иждивенцев (п. 2 ст. 1148 ГК РФ).</w:t>
      </w:r>
    </w:p>
    <w:p w:rsidR="00080A89" w:rsidRPr="00080A89" w:rsidRDefault="00080A89" w:rsidP="00080A89">
      <w:pPr>
        <w:spacing w:line="360" w:lineRule="auto"/>
        <w:jc w:val="both"/>
      </w:pPr>
      <w:r w:rsidRPr="00080A89">
        <w:t>Разрешение указанных проблем видится в совершенствовании правоприменительной практики посредством выработки более четких и единообразных критериев толкования норм об обязательной доле, а также в потенциальной законодательной корректировке круга наследников по закону, расширении критериев родства</w:t>
      </w:r>
    </w:p>
    <w:p w:rsidR="003A29FD" w:rsidRDefault="003A29FD" w:rsidP="00080A89">
      <w:pPr>
        <w:spacing w:line="360" w:lineRule="auto"/>
        <w:ind w:firstLine="0"/>
        <w:rPr>
          <w:b/>
        </w:rPr>
      </w:pPr>
    </w:p>
    <w:p w:rsidR="001E4FC0" w:rsidRDefault="00D81A33" w:rsidP="003A29FD">
      <w:pPr>
        <w:spacing w:line="360" w:lineRule="auto"/>
        <w:jc w:val="center"/>
        <w:rPr>
          <w:b/>
        </w:rPr>
      </w:pPr>
      <w:r>
        <w:rPr>
          <w:b/>
        </w:rPr>
        <w:t>2.2 Проблемы</w:t>
      </w:r>
      <w:r w:rsidR="00306038">
        <w:rPr>
          <w:b/>
        </w:rPr>
        <w:t xml:space="preserve"> оформления наследственных прав</w:t>
      </w:r>
    </w:p>
    <w:p w:rsidR="00D81A33" w:rsidRDefault="00D81A33" w:rsidP="00D81A33">
      <w:pPr>
        <w:spacing w:line="360" w:lineRule="auto"/>
        <w:jc w:val="both"/>
      </w:pPr>
      <w:r w:rsidRPr="00D81A33">
        <w:t>Процедура наследования в Российской Федерации регламентируется гражданским законодательством и подразумевает соблюдение установленного алгоритма действий. Детально рассмотрим данный порядок. Первоначально, необходимо установить наличие лиц, имеющих право на наследование, будь то на основании закон</w:t>
      </w:r>
      <w:r>
        <w:t>а или завещания</w:t>
      </w:r>
      <w:r w:rsidRPr="00D81A33">
        <w:t>. Очередность призвания к наследованию определяется положениями главы 63 Гражданского кодекса Российской Федерации</w:t>
      </w:r>
      <w:r w:rsidR="0084776B">
        <w:t>, как уже говорилось ранее</w:t>
      </w:r>
      <w:r w:rsidRPr="00D81A33">
        <w:t>. К первой и второй очередям относятся ближайшие родственники усопшего (родители, дети, супруг, братья и сестры, дедушки и бабушки). При отсутствии близких родственников, представители последующих очередей вправе заявить о своих правах в течение шести месяцев, установленных для прин</w:t>
      </w:r>
      <w:r w:rsidR="0084776B">
        <w:t>ятия наследства</w:t>
      </w:r>
      <w:r w:rsidRPr="00D81A33">
        <w:t>. Важно подчеркнуть, что степень родства должна быть подтверждена документально. В случае отсутствия наследников по закону и по завещанию, имущество признается выморочным и поступает в собственность государства или муниципальн</w:t>
      </w:r>
      <w:r w:rsidR="0084776B">
        <w:t>ого образования</w:t>
      </w:r>
      <w:r w:rsidRPr="00D81A33">
        <w:t>.</w:t>
      </w:r>
    </w:p>
    <w:p w:rsidR="003A29FD" w:rsidRDefault="00D81A33" w:rsidP="00D81A33">
      <w:pPr>
        <w:spacing w:line="360" w:lineRule="auto"/>
        <w:jc w:val="both"/>
      </w:pPr>
      <w:r w:rsidRPr="00D81A33">
        <w:t>Оформление наследственных прав включает в себя несколько ключевых этапов:</w:t>
      </w:r>
      <w:r>
        <w:t xml:space="preserve"> 1) </w:t>
      </w:r>
      <w:r w:rsidRPr="00D81A33">
        <w:t>Открытие наследства. Датой открытия наследства является день смерт</w:t>
      </w:r>
      <w:r w:rsidR="0084776B">
        <w:t>и наследодателя</w:t>
      </w:r>
      <w:r w:rsidRPr="00D81A33">
        <w:t xml:space="preserve">. В случае длительного отсутствия сведений о его местонахождении и обоснованных предположений о смерти, факт смерти устанавливается судом. Датой открытия наследства в таком случае признается дата вступления в законную силу решения суда об объявлении гражданина </w:t>
      </w:r>
      <w:r w:rsidRPr="00D81A33">
        <w:lastRenderedPageBreak/>
        <w:t>умершим.</w:t>
      </w:r>
      <w:r>
        <w:t xml:space="preserve"> 2) </w:t>
      </w:r>
      <w:r w:rsidRPr="00D81A33">
        <w:t>Наследники имеют право принять наследств</w:t>
      </w:r>
      <w:r w:rsidR="0084776B">
        <w:t>о или отказаться от него</w:t>
      </w:r>
      <w:r w:rsidRPr="00D81A33">
        <w:t>. Принятие наследства означает приобретение наследником всех прав и обязанностей наследодател</w:t>
      </w:r>
      <w:r w:rsidR="0084776B">
        <w:t xml:space="preserve">я. Принятие наследства возможно, </w:t>
      </w:r>
      <w:r w:rsidRPr="00D81A33">
        <w:t>как путем подачи заявления нотариусу, так и путем совершения действий, свидетельствующих о фактическом принятии наследства. Это могут быть действия, направленные на владение, пользование и содержание наследственной массы.</w:t>
      </w:r>
    </w:p>
    <w:p w:rsidR="0084776B" w:rsidRDefault="0084776B" w:rsidP="0084776B">
      <w:pPr>
        <w:spacing w:line="360" w:lineRule="auto"/>
        <w:jc w:val="both"/>
      </w:pPr>
      <w:r w:rsidRPr="0084776B">
        <w:t>При оформлении наследственных прав, правопреемник несёт обязательства по долговым обязательствам наследодателя, но в рамках стоимости полученного имущества. Важно подчеркнуть, что в соответствии с законодательством, принятие наследства должно быть осуществлено в течение шести месяцев с момента о</w:t>
      </w:r>
      <w:r>
        <w:t>ткрытия наследственного дела</w:t>
      </w:r>
      <w:r w:rsidRPr="0084776B">
        <w:t>.</w:t>
      </w:r>
      <w:r>
        <w:rPr>
          <w:rStyle w:val="af"/>
        </w:rPr>
        <w:footnoteReference w:id="25"/>
      </w:r>
    </w:p>
    <w:p w:rsidR="0084776B" w:rsidRPr="0084776B" w:rsidRDefault="0084776B" w:rsidP="0084776B">
      <w:pPr>
        <w:spacing w:line="360" w:lineRule="auto"/>
        <w:jc w:val="both"/>
      </w:pPr>
      <w:r w:rsidRPr="0084776B">
        <w:t>В качестве альтернативы, отказ от наследства возможен посредством подачи официального заявления в нотариальную контору. При отказе от наследства, наследник полностью освобождается от ответственности по долгам наследодателя и утрачивает право на получение его имущества.</w:t>
      </w:r>
    </w:p>
    <w:p w:rsidR="0084776B" w:rsidRDefault="0084776B" w:rsidP="0084776B">
      <w:pPr>
        <w:spacing w:line="360" w:lineRule="auto"/>
        <w:jc w:val="both"/>
      </w:pPr>
      <w:r>
        <w:t xml:space="preserve">После принятия наследства, </w:t>
      </w:r>
      <w:r w:rsidRPr="0084776B">
        <w:t>необходимо получить свидетельство о праве на наследство. В Российской Федерации нотариусы уполномочены вести дела о наследовании, оформлять свидетельства о праве на наследство и обеспечивать надлежащий переход имущественных прав от наследодателя к наследникам. Следовательно, заинтересованным лицам следует обратиться в нотариальную контору для оформления данного свидетельства.</w:t>
      </w:r>
    </w:p>
    <w:p w:rsidR="001E4FC0" w:rsidRDefault="0084776B" w:rsidP="0084776B">
      <w:pPr>
        <w:spacing w:line="360" w:lineRule="auto"/>
        <w:jc w:val="both"/>
      </w:pPr>
      <w:r w:rsidRPr="0084776B">
        <w:t>Следующим этапом является инвентаризация наследственной массы, процедура, позволяющая установить состав и оценить стоимость имущества, принадлежавше</w:t>
      </w:r>
      <w:r w:rsidR="00EF2C85">
        <w:t>го покойному</w:t>
      </w:r>
      <w:r w:rsidRPr="0084776B">
        <w:t>. Инвентаризация выполняется в присутствии нотариуса и свидетелей, с составлением соответствующего акта, фиксирующего результаты осмотра и оценки. Затем осуществляется распределение долей между наследниками, установлен</w:t>
      </w:r>
      <w:r w:rsidR="00EF2C85">
        <w:t>ными законом</w:t>
      </w:r>
      <w:r w:rsidRPr="0084776B">
        <w:t xml:space="preserve">. При </w:t>
      </w:r>
      <w:r w:rsidRPr="0084776B">
        <w:lastRenderedPageBreak/>
        <w:t>наличии завещания распределение имущества производится в соответствии с волей наследодателя, отраженной в завещании, при этом необходимо учитывать права обязательных наследников на получение обяза</w:t>
      </w:r>
      <w:r w:rsidR="00EF2C85">
        <w:t>тельной доли</w:t>
      </w:r>
      <w:r w:rsidRPr="0084776B">
        <w:t>.</w:t>
      </w:r>
    </w:p>
    <w:p w:rsidR="00EF2C85" w:rsidRDefault="00EF2C85" w:rsidP="00EF2C85">
      <w:pPr>
        <w:spacing w:line="360" w:lineRule="auto"/>
        <w:jc w:val="both"/>
      </w:pPr>
      <w:r w:rsidRPr="00EF2C85">
        <w:t xml:space="preserve">Финальной стадией юридического оформления наследства является фактическая передача активов правопреемникам, установленным законом. Данный процесс может быть реализован посредством добровольного соглашения между заинтересованными лицами или, при возникновении разногласий, через инициирование судебного </w:t>
      </w:r>
      <w:r>
        <w:t>разбирательства</w:t>
      </w:r>
      <w:r w:rsidRPr="00EF2C85">
        <w:t>.</w:t>
      </w:r>
    </w:p>
    <w:p w:rsidR="00EF2C85" w:rsidRDefault="00EF2C85" w:rsidP="00EF2C85">
      <w:pPr>
        <w:spacing w:line="360" w:lineRule="auto"/>
        <w:jc w:val="both"/>
      </w:pPr>
      <w:r w:rsidRPr="00EF2C85">
        <w:t>Действующее законодательство Российской Федерации, регулирующее вопросы наследования, регламентирует не только переход имущественных прав и обязанностей от наследодателя к наследникам, но и устанавливает ответственность последних перед кредиторам</w:t>
      </w:r>
      <w:r>
        <w:t>и наследодателя</w:t>
      </w:r>
      <w:r w:rsidRPr="00EF2C85">
        <w:t>. Наследники, выразившие согласие на принятие наследства, несут обязанность уведомить кредиторов о данном факте для предъявления ими обоснованных требований.</w:t>
      </w:r>
    </w:p>
    <w:p w:rsidR="00EF2C85" w:rsidRDefault="00EF2C85" w:rsidP="00EF2C85">
      <w:pPr>
        <w:spacing w:line="360" w:lineRule="auto"/>
        <w:jc w:val="both"/>
      </w:pPr>
      <w:r w:rsidRPr="00EF2C85">
        <w:t>В случае недостаточности наследственной массы для полного погашения всех долговых обязательств, удовлетворение требований кредиторов осуществляется пропорциона</w:t>
      </w:r>
      <w:r>
        <w:t xml:space="preserve">льно размеру их задолженности и </w:t>
      </w:r>
      <w:r w:rsidRPr="00EF2C85">
        <w:t>степени признания их требований в порядке очередности, установленной законом. Важно подчеркнуть, что ответственность наследников по долгам наследодателя возникает исключительно после юридического принятия наследс</w:t>
      </w:r>
      <w:r>
        <w:t>тва</w:t>
      </w:r>
      <w:r w:rsidRPr="00EF2C85">
        <w:t>.</w:t>
      </w:r>
      <w:r>
        <w:rPr>
          <w:rStyle w:val="af"/>
        </w:rPr>
        <w:footnoteReference w:id="26"/>
      </w:r>
      <w:r>
        <w:t xml:space="preserve"> </w:t>
      </w:r>
    </w:p>
    <w:p w:rsidR="00EF2C85" w:rsidRDefault="00EF2C85" w:rsidP="00EF2C85">
      <w:pPr>
        <w:spacing w:line="360" w:lineRule="auto"/>
        <w:jc w:val="both"/>
      </w:pPr>
      <w:r w:rsidRPr="00EF2C85">
        <w:t xml:space="preserve">Одной из наиболее распространенных проблем является несвоевременное выражение согласия на принятие наследства в установленный законом шестимесячный срок, исчисляемый с момента открытия наследства. В частности, возможна ситуация, когда потенциальный наследник не обладает информацией о смерти наследодателя или о признании его умершим в судебном порядке, что, соответственно, не позволяет ему своевременно узнать об открытии наследства. Таким образом, пропуск срока </w:t>
      </w:r>
      <w:r w:rsidRPr="00EF2C85">
        <w:lastRenderedPageBreak/>
        <w:t>принятия наследства обусловлен отсутствием осведомленности об указанных обстоятельствах. Согласно действующему з</w:t>
      </w:r>
      <w:r>
        <w:t>аконодательству</w:t>
      </w:r>
      <w:r w:rsidRPr="00EF2C85">
        <w:t>, после устранения причин, препятствовавших своевременному принятию наследства, наследник должен обратиться в суд в течение шести месяцев для восстановления пропущенного срока.</w:t>
      </w:r>
    </w:p>
    <w:p w:rsidR="00EF2C85" w:rsidRDefault="00EF2C85" w:rsidP="00EF2C85">
      <w:pPr>
        <w:spacing w:line="360" w:lineRule="auto"/>
        <w:jc w:val="both"/>
      </w:pPr>
      <w:r>
        <w:t>Суды</w:t>
      </w:r>
      <w:r w:rsidRPr="00EF2C85">
        <w:t xml:space="preserve"> удовлетворяют требования наследника о восстановлении срока при условии представления убедительных доказательств, подтверждающих факт неосведомленности об открытии наследства или наличие иных уважительных причин пропуска ср</w:t>
      </w:r>
      <w:r>
        <w:t>ока</w:t>
      </w:r>
      <w:r w:rsidRPr="00EF2C85">
        <w:t>. Важно отметить, что дейс</w:t>
      </w:r>
      <w:r>
        <w:t>твующее законодательство</w:t>
      </w:r>
      <w:r w:rsidRPr="00EF2C85">
        <w:t xml:space="preserve"> не содержит четких разъяснений относительно критериев определения факта </w:t>
      </w:r>
      <w:r w:rsidR="009C4AA3">
        <w:t>«</w:t>
      </w:r>
      <w:r w:rsidRPr="00EF2C85">
        <w:t>не знал и не должен был знать об открытии наследства</w:t>
      </w:r>
      <w:r w:rsidR="009C4AA3">
        <w:t>»</w:t>
      </w:r>
      <w:r w:rsidRPr="00EF2C85">
        <w:t xml:space="preserve">, а также не дает исчерпывающего перечня </w:t>
      </w:r>
      <w:r w:rsidR="009C4AA3">
        <w:t>«</w:t>
      </w:r>
      <w:r w:rsidRPr="00EF2C85">
        <w:t>уважительных причин</w:t>
      </w:r>
      <w:r w:rsidR="009C4AA3">
        <w:t>»</w:t>
      </w:r>
      <w:r w:rsidRPr="00EF2C85">
        <w:t>, что создает прецедент для неоднозначного толкования и применения данной правовой нормы.</w:t>
      </w:r>
      <w:r>
        <w:rPr>
          <w:rStyle w:val="af"/>
        </w:rPr>
        <w:footnoteReference w:id="27"/>
      </w:r>
      <w:r>
        <w:t xml:space="preserve"> </w:t>
      </w:r>
    </w:p>
    <w:p w:rsidR="00EF2C85" w:rsidRDefault="00EF2C85" w:rsidP="00EF2C85">
      <w:pPr>
        <w:spacing w:line="360" w:lineRule="auto"/>
        <w:jc w:val="both"/>
      </w:pPr>
      <w:r w:rsidRPr="00EF2C85">
        <w:t>В каждом конкретном деле суд определяет основания для пропуска установленного законом срока принятия наследства, рассматривая обстоятельства индивидуально. К числу наиболее часто признаваемых судом уважительными причин относятся факторы, обусловленные личными характеристиками наследника, такие как низкий уровень образования, наличие серьезного заболевания, состояние беспомощности, а также несовершеннолетний возраст. Существенным аргументом является фактическое пребывание или проживание наследника в другом регионе или государстве в течение шести месяцев после открытия наследства. Отказ нотариуса в приеме заявления о принятии наследства также может быть ра</w:t>
      </w:r>
      <w:r w:rsidR="00306038">
        <w:t>сценен как уважительная причина.</w:t>
      </w:r>
    </w:p>
    <w:p w:rsidR="00EF2C85" w:rsidRDefault="00EF2C85" w:rsidP="00EF2C85">
      <w:pPr>
        <w:spacing w:line="360" w:lineRule="auto"/>
        <w:jc w:val="both"/>
      </w:pPr>
      <w:r w:rsidRPr="00EF2C85">
        <w:t xml:space="preserve">В ходе судебного разбирательства выясняется характер взаимоотношений между наследодателем и наследником, включая факт </w:t>
      </w:r>
      <w:r w:rsidRPr="00EF2C85">
        <w:lastRenderedPageBreak/>
        <w:t>осведомленности наследника о состоянии здоровья, возрасте и месте жительства наследодателя.</w:t>
      </w:r>
    </w:p>
    <w:p w:rsidR="00306038" w:rsidRDefault="00EF2C85" w:rsidP="00EF2C85">
      <w:pPr>
        <w:spacing w:line="360" w:lineRule="auto"/>
        <w:jc w:val="both"/>
      </w:pPr>
      <w:r w:rsidRPr="00EF2C85">
        <w:t>Судебная практика по делам о восстановлении срока принятия наследства содержит примеры, когда наследник, зная о смерти наследодателя, не предпринял своевременных действий из-за ошибочного представления об отсутствии у наследодателя какого-либо имущества. Так, в апелляционном определении по делу № 33-12562/2019 суд отклонил требование о восстановлении срока для принятия наследства, поскольку наследник был осведомлен о смерти наследодателя, но не проявил должной заботы об оформлении наследственных прав.</w:t>
      </w:r>
      <w:r w:rsidR="00306038">
        <w:rPr>
          <w:rStyle w:val="af"/>
        </w:rPr>
        <w:footnoteReference w:id="28"/>
      </w:r>
      <w:r w:rsidR="00306038">
        <w:t xml:space="preserve"> </w:t>
      </w:r>
    </w:p>
    <w:p w:rsidR="00306038" w:rsidRDefault="00306038" w:rsidP="00EF2C85">
      <w:pPr>
        <w:spacing w:line="360" w:lineRule="auto"/>
        <w:jc w:val="both"/>
      </w:pPr>
      <w:r>
        <w:t>Суды</w:t>
      </w:r>
      <w:r w:rsidRPr="00306038">
        <w:t xml:space="preserve"> часто отклоняют ходатайства о восстановлении пропущенного срока для принятия наследства, мотивируя это тем, что наличие кровных уз предполагает поддержание коммуникации и проявление должной степени заботы о родственниках. Неосведомленность же о кончине наследодателя расценивается как св</w:t>
      </w:r>
      <w:r>
        <w:t>идетельство отсутствия таковой.</w:t>
      </w:r>
    </w:p>
    <w:p w:rsidR="00306038" w:rsidRDefault="00306038" w:rsidP="00EF2C85">
      <w:pPr>
        <w:spacing w:line="360" w:lineRule="auto"/>
        <w:jc w:val="both"/>
      </w:pPr>
      <w:r w:rsidRPr="00306038">
        <w:t>Другой неоднозначный прецедент возникает, когда потенциальный наследник предпринимает меры по установлению местонахождения родственников, с которыми связь была утрачена, и впоследствии узнает об их смерти. Судебная практика демонстрирует, что в подобных ситуациях суды нередко отказывают в восстановлении срока принятия наследства, аргументируя это необходимостью более раннего начала ро</w:t>
      </w:r>
      <w:r>
        <w:t>зыска.</w:t>
      </w:r>
      <w:r>
        <w:rPr>
          <w:rStyle w:val="af"/>
        </w:rPr>
        <w:footnoteReference w:id="29"/>
      </w:r>
      <w:r w:rsidRPr="00306038">
        <w:t xml:space="preserve"> </w:t>
      </w:r>
    </w:p>
    <w:p w:rsidR="008613D4" w:rsidRDefault="00306038" w:rsidP="00EF2C85">
      <w:pPr>
        <w:spacing w:line="360" w:lineRule="auto"/>
        <w:jc w:val="both"/>
      </w:pPr>
      <w:r w:rsidRPr="00306038">
        <w:t>Представляется, что подобный подход является спорным, поскольку ни нормы гражданского, ни нормы семейного права не содержат прямого указания на об</w:t>
      </w:r>
      <w:r>
        <w:t>язанность розыска</w:t>
      </w:r>
      <w:r w:rsidRPr="00306038">
        <w:t>, поддержания регулярного общения или заботы о родственниках, за исключением случаев наличия алиментных обя</w:t>
      </w:r>
      <w:r>
        <w:t>зательств</w:t>
      </w:r>
      <w:r w:rsidRPr="00306038">
        <w:t>.</w:t>
      </w:r>
      <w:r w:rsidR="008613D4">
        <w:t xml:space="preserve"> </w:t>
      </w:r>
    </w:p>
    <w:p w:rsidR="008613D4" w:rsidRDefault="008613D4" w:rsidP="00EF2C85">
      <w:pPr>
        <w:spacing w:line="360" w:lineRule="auto"/>
        <w:jc w:val="both"/>
      </w:pPr>
      <w:r w:rsidRPr="008613D4">
        <w:lastRenderedPageBreak/>
        <w:t>Одной из нерешенных проблем в области наследственного права является ситуация, когда лица, относящиеся к категории нетрудоспособных или ограниченно дееспособных наследников, в силу своей социальной уязвимости, зачастую испытывают финансовые затруднения при погашении долговых обязательств наследодателя. В результате, обязательная доля в наследстве может стать для них нежелательным бременем. Учитывая, что ответственность наследника по долгам наследодателя ограничивается стоимостью получе</w:t>
      </w:r>
      <w:r>
        <w:t>нного имущества</w:t>
      </w:r>
      <w:r w:rsidRPr="008613D4">
        <w:t>, данное обстоятельство нередко приводит к фактической утрате ими гарантированной доли, что противоречит принципам социальной справедливости</w:t>
      </w:r>
      <w:r>
        <w:t>.</w:t>
      </w:r>
      <w:r>
        <w:rPr>
          <w:rStyle w:val="af"/>
        </w:rPr>
        <w:footnoteReference w:id="30"/>
      </w:r>
    </w:p>
    <w:p w:rsidR="008613D4" w:rsidRDefault="008613D4" w:rsidP="00EF2C85">
      <w:pPr>
        <w:spacing w:line="360" w:lineRule="auto"/>
        <w:jc w:val="both"/>
      </w:pPr>
      <w:r w:rsidRPr="008613D4">
        <w:t xml:space="preserve">В заключение необходимо констатировать потребность в совершенствовании нормативно-правового регулирования процесса оформления наследственных прав. </w:t>
      </w:r>
      <w:r>
        <w:t>Так, например, Евлоева К.Л. предлагает:</w:t>
      </w:r>
    </w:p>
    <w:p w:rsidR="008613D4" w:rsidRDefault="008613D4" w:rsidP="00EF2C85">
      <w:pPr>
        <w:spacing w:line="360" w:lineRule="auto"/>
        <w:jc w:val="both"/>
      </w:pPr>
      <w:r w:rsidRPr="008613D4">
        <w:t>Дополнить статью 1155 Гражданского кодекса Российской Федерации положением, устанавливающим презумпцию добросовестности наследников, пропустивших срок принятия наследства по причине несвоевременного уведомления о смерти наследодателя. Это позволит избежать необоснованных отказов в во</w:t>
      </w:r>
      <w:r>
        <w:t>сстановлении пропущенного срока.</w:t>
      </w:r>
    </w:p>
    <w:p w:rsidR="008613D4" w:rsidRDefault="008613D4" w:rsidP="00EF2C85">
      <w:pPr>
        <w:spacing w:line="360" w:lineRule="auto"/>
        <w:jc w:val="both"/>
      </w:pPr>
      <w:r w:rsidRPr="008613D4">
        <w:t>Внести изменения в статью 1152 ГК РФ, закрепив правило об автоматическом принятии наследства недееспособными, малолетними и несовершеннолетними лицами, вне зависимости от срока открытия наследства, обеспечив тем самым защиту их прав и законных интересов;</w:t>
      </w:r>
    </w:p>
    <w:p w:rsidR="008613D4" w:rsidRDefault="008613D4" w:rsidP="00EF2C85">
      <w:pPr>
        <w:spacing w:line="360" w:lineRule="auto"/>
        <w:jc w:val="both"/>
      </w:pPr>
      <w:r w:rsidRPr="008613D4">
        <w:t>Внести коррективы в статьи 1149 и 1175 ГК РФ, исключив солидарную ответственность нетрудоспособных или несовершеннолетних наследников по долгам наследодателя наравне с иными наследниками, учитывая их особое положение и социальную незащищенность.</w:t>
      </w:r>
    </w:p>
    <w:p w:rsidR="00EF2C85" w:rsidRDefault="008613D4" w:rsidP="00EF2C85">
      <w:pPr>
        <w:spacing w:line="360" w:lineRule="auto"/>
        <w:jc w:val="both"/>
      </w:pPr>
      <w:r w:rsidRPr="008613D4">
        <w:t xml:space="preserve">Представляется, что указанные изменения будут способствовать формированию положительной правоприменительной практики в области </w:t>
      </w:r>
      <w:r w:rsidRPr="008613D4">
        <w:lastRenderedPageBreak/>
        <w:t>наследственного права и обеспечат более полную реализацию конституционного права гр</w:t>
      </w:r>
      <w:r>
        <w:t>аждан на наследование имущества.</w:t>
      </w:r>
      <w:r>
        <w:rPr>
          <w:rStyle w:val="af"/>
        </w:rPr>
        <w:footnoteReference w:id="31"/>
      </w:r>
    </w:p>
    <w:p w:rsidR="008613D4" w:rsidRDefault="008613D4" w:rsidP="00EF2C85">
      <w:pPr>
        <w:spacing w:line="360" w:lineRule="auto"/>
        <w:jc w:val="both"/>
      </w:pPr>
    </w:p>
    <w:p w:rsidR="008613D4" w:rsidRDefault="008613D4" w:rsidP="00EF2C85">
      <w:pPr>
        <w:spacing w:line="360" w:lineRule="auto"/>
        <w:jc w:val="both"/>
      </w:pPr>
    </w:p>
    <w:p w:rsidR="008613D4" w:rsidRDefault="008613D4" w:rsidP="00EF2C85">
      <w:pPr>
        <w:spacing w:line="360" w:lineRule="auto"/>
        <w:jc w:val="both"/>
      </w:pPr>
    </w:p>
    <w:p w:rsidR="008613D4" w:rsidRDefault="008613D4" w:rsidP="00EF2C85">
      <w:pPr>
        <w:spacing w:line="360" w:lineRule="auto"/>
        <w:jc w:val="both"/>
      </w:pPr>
    </w:p>
    <w:p w:rsidR="008613D4" w:rsidRDefault="008613D4" w:rsidP="00EF2C85">
      <w:pPr>
        <w:spacing w:line="360" w:lineRule="auto"/>
        <w:jc w:val="both"/>
      </w:pPr>
    </w:p>
    <w:p w:rsidR="008613D4" w:rsidRDefault="008613D4" w:rsidP="00EF2C85">
      <w:pPr>
        <w:spacing w:line="360" w:lineRule="auto"/>
        <w:jc w:val="both"/>
      </w:pPr>
    </w:p>
    <w:p w:rsidR="008613D4" w:rsidRDefault="008613D4" w:rsidP="00EF2C85">
      <w:pPr>
        <w:spacing w:line="360" w:lineRule="auto"/>
        <w:jc w:val="both"/>
      </w:pPr>
    </w:p>
    <w:p w:rsidR="008613D4" w:rsidRDefault="008613D4" w:rsidP="00EF2C85">
      <w:pPr>
        <w:spacing w:line="360" w:lineRule="auto"/>
        <w:jc w:val="both"/>
      </w:pPr>
    </w:p>
    <w:p w:rsidR="008613D4" w:rsidRDefault="008613D4" w:rsidP="00EF2C85">
      <w:pPr>
        <w:spacing w:line="360" w:lineRule="auto"/>
        <w:jc w:val="both"/>
      </w:pPr>
    </w:p>
    <w:p w:rsidR="008613D4" w:rsidRDefault="008613D4" w:rsidP="00EF2C85">
      <w:pPr>
        <w:spacing w:line="360" w:lineRule="auto"/>
        <w:jc w:val="both"/>
      </w:pPr>
    </w:p>
    <w:p w:rsidR="008613D4" w:rsidRDefault="008613D4" w:rsidP="00EF2C85">
      <w:pPr>
        <w:spacing w:line="360" w:lineRule="auto"/>
        <w:jc w:val="both"/>
      </w:pPr>
    </w:p>
    <w:p w:rsidR="008613D4" w:rsidRDefault="008613D4" w:rsidP="00EF2C85">
      <w:pPr>
        <w:spacing w:line="360" w:lineRule="auto"/>
        <w:jc w:val="both"/>
      </w:pPr>
    </w:p>
    <w:p w:rsidR="008613D4" w:rsidRDefault="008613D4" w:rsidP="00EF2C85">
      <w:pPr>
        <w:spacing w:line="360" w:lineRule="auto"/>
        <w:jc w:val="both"/>
      </w:pPr>
    </w:p>
    <w:p w:rsidR="008613D4" w:rsidRDefault="008613D4" w:rsidP="00EF2C85">
      <w:pPr>
        <w:spacing w:line="360" w:lineRule="auto"/>
        <w:jc w:val="both"/>
      </w:pPr>
    </w:p>
    <w:p w:rsidR="008613D4" w:rsidRDefault="008613D4" w:rsidP="00EF2C85">
      <w:pPr>
        <w:spacing w:line="360" w:lineRule="auto"/>
        <w:jc w:val="both"/>
      </w:pPr>
    </w:p>
    <w:p w:rsidR="008613D4" w:rsidRDefault="008613D4" w:rsidP="00EF2C85">
      <w:pPr>
        <w:spacing w:line="360" w:lineRule="auto"/>
        <w:jc w:val="both"/>
      </w:pPr>
    </w:p>
    <w:p w:rsidR="008613D4" w:rsidRDefault="008613D4" w:rsidP="00EF2C85">
      <w:pPr>
        <w:spacing w:line="360" w:lineRule="auto"/>
        <w:jc w:val="both"/>
      </w:pPr>
    </w:p>
    <w:p w:rsidR="008613D4" w:rsidRDefault="008613D4" w:rsidP="00EF2C85">
      <w:pPr>
        <w:spacing w:line="360" w:lineRule="auto"/>
        <w:jc w:val="both"/>
      </w:pPr>
    </w:p>
    <w:p w:rsidR="008613D4" w:rsidRDefault="008613D4" w:rsidP="00EF2C85">
      <w:pPr>
        <w:spacing w:line="360" w:lineRule="auto"/>
        <w:jc w:val="both"/>
      </w:pPr>
    </w:p>
    <w:p w:rsidR="008613D4" w:rsidRDefault="008613D4" w:rsidP="00EF2C85">
      <w:pPr>
        <w:spacing w:line="360" w:lineRule="auto"/>
        <w:jc w:val="both"/>
      </w:pPr>
    </w:p>
    <w:p w:rsidR="008613D4" w:rsidRDefault="008613D4" w:rsidP="00EF2C85">
      <w:pPr>
        <w:spacing w:line="360" w:lineRule="auto"/>
        <w:jc w:val="both"/>
      </w:pPr>
    </w:p>
    <w:p w:rsidR="008613D4" w:rsidRDefault="008613D4" w:rsidP="00EF2C85">
      <w:pPr>
        <w:spacing w:line="360" w:lineRule="auto"/>
        <w:jc w:val="both"/>
      </w:pPr>
    </w:p>
    <w:p w:rsidR="008613D4" w:rsidRDefault="008613D4" w:rsidP="00EF2C85">
      <w:pPr>
        <w:spacing w:line="360" w:lineRule="auto"/>
        <w:jc w:val="both"/>
      </w:pPr>
    </w:p>
    <w:p w:rsidR="008613D4" w:rsidRDefault="008613D4" w:rsidP="00EF2C85">
      <w:pPr>
        <w:spacing w:line="360" w:lineRule="auto"/>
        <w:jc w:val="both"/>
      </w:pPr>
    </w:p>
    <w:p w:rsidR="008613D4" w:rsidRDefault="008613D4" w:rsidP="00EF2C85">
      <w:pPr>
        <w:spacing w:line="360" w:lineRule="auto"/>
        <w:jc w:val="both"/>
      </w:pPr>
    </w:p>
    <w:p w:rsidR="008613D4" w:rsidRDefault="008613D4" w:rsidP="00EF2C85">
      <w:pPr>
        <w:spacing w:line="360" w:lineRule="auto"/>
        <w:jc w:val="both"/>
      </w:pPr>
    </w:p>
    <w:p w:rsidR="008613D4" w:rsidRPr="008613D4" w:rsidRDefault="008613D4" w:rsidP="008613D4">
      <w:pPr>
        <w:spacing w:line="360" w:lineRule="auto"/>
        <w:jc w:val="center"/>
        <w:rPr>
          <w:b/>
        </w:rPr>
      </w:pPr>
      <w:r>
        <w:rPr>
          <w:b/>
        </w:rPr>
        <w:lastRenderedPageBreak/>
        <w:t xml:space="preserve">ЗАКЛЮЧЕНИЕ </w:t>
      </w:r>
    </w:p>
    <w:p w:rsidR="00C201EA" w:rsidRDefault="00C201EA" w:rsidP="00C201EA">
      <w:pPr>
        <w:spacing w:line="360" w:lineRule="auto"/>
        <w:ind w:firstLine="0"/>
        <w:jc w:val="both"/>
      </w:pPr>
    </w:p>
    <w:p w:rsidR="00C201EA" w:rsidRDefault="00C201EA" w:rsidP="00C201EA">
      <w:pPr>
        <w:spacing w:line="360" w:lineRule="auto"/>
        <w:jc w:val="both"/>
      </w:pPr>
      <w:r>
        <w:t>Проведенное исследование института наследования по закону позволяет констатировать его ключевую роль в обеспечении преемственности имущественных прав и обязанностей в гражданском обороте. Анализ правового статуса наследников по закону свидетельствует о комплексном характере их правового положения, включающего взаимосвязанную совокупность прав, обязанностей и мер ответственности. Действующее законодательство закрепляет принцип универсального правопреемства в качестве основы наследственного перехода, что обеспечивает сохранение имущественного комплекса наследодателя как единого целого. Установленная законом очередность призвания к наследованию отражает социально значимую цель защиты интересов наиболее близких наследодателю лиц, а институт обязательной доли служит важной гарантией прав социально уязвимых категорий наследников.</w:t>
      </w:r>
    </w:p>
    <w:p w:rsidR="00C201EA" w:rsidRDefault="00C201EA" w:rsidP="00C201EA">
      <w:pPr>
        <w:spacing w:line="360" w:lineRule="auto"/>
        <w:jc w:val="both"/>
      </w:pPr>
      <w:r>
        <w:t>Однако теоретическая проработанность наследственно-правовых норм не исключает наличия существенных проблем в правоприменительной практике. Реализация наследственных прав осложняется отсутствием эффективных механизмов получения достоверной информации о составе наследственной массы, что создает ситуацию правовой неопределенности для наследников при принятии решения о вступлении в наследство. Особую актуальность приобретают вопросы ответственности наследников по долгам наследодателя, где сохраняются дискуссионные моменты относительно правовой природы и пределов такой ответственности. Несовершенство процедурных механизмов оформления наследственных прав проявляется в проблемах, связанных с восстановлением пропущенных сроков принятия наследства и доказыванием уважительности причин такого пропуска.</w:t>
      </w:r>
    </w:p>
    <w:p w:rsidR="00C201EA" w:rsidRDefault="00C201EA" w:rsidP="00C201EA">
      <w:pPr>
        <w:spacing w:line="360" w:lineRule="auto"/>
        <w:jc w:val="both"/>
      </w:pPr>
      <w:r>
        <w:t xml:space="preserve">Современные социальные реалии выявляют определенное несоответствие между традиционными подходами к определению круга наследников и фактическими семейными отношениями, складывающимися в </w:t>
      </w:r>
      <w:r>
        <w:lastRenderedPageBreak/>
        <w:t>обществе. Правоприменительная практика демонстрирует необходимость более гибкого подхода к решению вопросов, связанных с реализацией права на обязательную долю в наследстве, где зачастую требуются индивидуальная оценка имущественного положения наследников и поиск баланса между различными охраняемыми законом интересами. Сохраняющаяся дискреционность в оценке уважительности причин пропуска срока принятия наследства обусловливает неоднородность судебной практики и создает дополнительные сложности для наследников, своевременно не заявивших о своих правах.</w:t>
      </w:r>
    </w:p>
    <w:p w:rsidR="00306038" w:rsidRPr="00EF2C85" w:rsidRDefault="00C201EA" w:rsidP="00C201EA">
      <w:pPr>
        <w:spacing w:line="360" w:lineRule="auto"/>
        <w:jc w:val="both"/>
      </w:pPr>
      <w:r>
        <w:t>Перспективы развития законодательства о наследовании по закону связаны с необходимостью совершенствования информационного обеспечения наследственных правоотношений, разработки более четких критериев оценки обстоятельств, имеющих значение для принятия наследства, и оптимизации процедурных механизмов реализации наследственных прав. Дальнейшее развитие наследственно-правового регулирования должно быть направлено на достижение баланса между стабильностью наследственного преемства, защитой прав кредиторов и обеспечением справедливого удовлетворения законных интересов наследников. Совершенствование наследственного законодательства будет способствовать повышению уровня правовой защищенности участников наследственных правоотношений и эффективной реализации конституционного права наследования в современных социально-экономических условиях.</w:t>
      </w:r>
    </w:p>
    <w:p w:rsidR="00330C5B" w:rsidRPr="0078387E" w:rsidRDefault="00330C5B" w:rsidP="00503E76">
      <w:pPr>
        <w:spacing w:line="360" w:lineRule="auto"/>
        <w:jc w:val="both"/>
      </w:pPr>
    </w:p>
    <w:p w:rsidR="009F1683" w:rsidRDefault="009F1683" w:rsidP="00D74E95">
      <w:pPr>
        <w:spacing w:line="360" w:lineRule="auto"/>
        <w:jc w:val="both"/>
      </w:pPr>
    </w:p>
    <w:p w:rsidR="00C201EA" w:rsidRDefault="00C201EA" w:rsidP="00D74E95">
      <w:pPr>
        <w:spacing w:line="360" w:lineRule="auto"/>
        <w:jc w:val="both"/>
      </w:pPr>
    </w:p>
    <w:p w:rsidR="00C201EA" w:rsidRDefault="00C201EA" w:rsidP="00D74E95">
      <w:pPr>
        <w:spacing w:line="360" w:lineRule="auto"/>
        <w:jc w:val="both"/>
      </w:pPr>
    </w:p>
    <w:p w:rsidR="00C201EA" w:rsidRDefault="00C201EA" w:rsidP="00D74E95">
      <w:pPr>
        <w:spacing w:line="360" w:lineRule="auto"/>
        <w:jc w:val="both"/>
      </w:pPr>
    </w:p>
    <w:p w:rsidR="00C201EA" w:rsidRDefault="00C201EA" w:rsidP="00D74E95">
      <w:pPr>
        <w:spacing w:line="360" w:lineRule="auto"/>
        <w:jc w:val="both"/>
      </w:pPr>
    </w:p>
    <w:p w:rsidR="00C201EA" w:rsidRDefault="00C201EA" w:rsidP="00D74E95">
      <w:pPr>
        <w:spacing w:line="360" w:lineRule="auto"/>
        <w:jc w:val="both"/>
      </w:pPr>
    </w:p>
    <w:p w:rsidR="00C201EA" w:rsidRDefault="00C201EA" w:rsidP="00D74E95">
      <w:pPr>
        <w:spacing w:line="360" w:lineRule="auto"/>
        <w:jc w:val="both"/>
      </w:pPr>
    </w:p>
    <w:p w:rsidR="003159AC" w:rsidRDefault="003159AC" w:rsidP="003159AC">
      <w:pPr>
        <w:spacing w:line="360" w:lineRule="auto"/>
        <w:jc w:val="center"/>
        <w:rPr>
          <w:b/>
        </w:rPr>
      </w:pPr>
      <w:r>
        <w:rPr>
          <w:b/>
        </w:rPr>
        <w:lastRenderedPageBreak/>
        <w:t>СПИСОК ИСПОЛЬЗОВАННЫХ ИСТОЧНИКОВ</w:t>
      </w:r>
    </w:p>
    <w:p w:rsidR="00790ACD" w:rsidRDefault="00790ACD" w:rsidP="003159AC">
      <w:pPr>
        <w:spacing w:line="360" w:lineRule="auto"/>
        <w:jc w:val="center"/>
        <w:rPr>
          <w:b/>
        </w:rPr>
      </w:pPr>
      <w:r>
        <w:rPr>
          <w:b/>
        </w:rPr>
        <w:t>Нормативно-правовые акты</w:t>
      </w:r>
    </w:p>
    <w:p w:rsidR="00790ACD" w:rsidRDefault="0071713F" w:rsidP="00504395">
      <w:pPr>
        <w:spacing w:line="360" w:lineRule="auto"/>
        <w:jc w:val="both"/>
      </w:pPr>
      <w:r w:rsidRPr="00504395">
        <w:t xml:space="preserve">1) </w:t>
      </w:r>
      <w:r w:rsidR="00405751">
        <w:t>Конституция Российской Федерации (принята всенародным голосованием 12 декабря 1993 г.) (с учетом поправок, внесенных Федеральным конституционным законом «О поправках к Конституции РФ» от 30 декабря 2008 года № 6–ФКЗ, от 30 декабря 2008 года № 7-ФКЗ, от 5 февраля 2014 года № 2 ФКЗ, от 21 июля 2014 года № 11–ФКЗ, от 14 марта 2020 года № 1–ФКЗ, от 4 октября 2022 года № 5–ФКЗ, от 4 октября 2022 года № 6-ФКЗ, от 4 октября 2022 года № 7-ФКЗ, от 4 октября 2022 года № 8–ФКЗ) // Российская газета. – 1993. – 25 дек.; Официальный http://pravo.gov.ru. 06.10.2022.</w:t>
      </w:r>
    </w:p>
    <w:p w:rsidR="0071713F" w:rsidRDefault="00790ACD" w:rsidP="00C65C7A">
      <w:pPr>
        <w:spacing w:line="360" w:lineRule="auto"/>
        <w:jc w:val="both"/>
      </w:pPr>
      <w:r>
        <w:t xml:space="preserve">2) </w:t>
      </w:r>
      <w:r w:rsidR="0071713F" w:rsidRPr="0071713F">
        <w:t>Гражданский кодекс Российской Федерации (часть третья) от 26.11.2</w:t>
      </w:r>
      <w:r w:rsidR="00090D74">
        <w:t>001 № 146-ФЗ (ред. от 08.08.2024</w:t>
      </w:r>
      <w:r w:rsidR="0071713F" w:rsidRPr="0071713F">
        <w:t>) // Собрание законодательства РФ. – 2001. – № 49. – Ст. 4552.</w:t>
      </w:r>
    </w:p>
    <w:p w:rsidR="00504395" w:rsidRDefault="00504395" w:rsidP="00C65C7A">
      <w:pPr>
        <w:spacing w:line="360" w:lineRule="auto"/>
        <w:jc w:val="both"/>
      </w:pPr>
      <w:r>
        <w:t xml:space="preserve">3) </w:t>
      </w:r>
      <w:r w:rsidRPr="00504395">
        <w:t>Жилищн</w:t>
      </w:r>
      <w:r w:rsidR="002001EB">
        <w:t xml:space="preserve">ый кодекс Российской Федерации </w:t>
      </w:r>
      <w:r w:rsidRPr="00504395">
        <w:t xml:space="preserve">от 29.12.2004 № 188-ФЗ // Собрание законодательства РФ", 03.01.2005, N 1 (часть 1), ст. </w:t>
      </w:r>
      <w:r w:rsidR="002001EB">
        <w:t xml:space="preserve">14. — 2005 г. — с изм. и допол. </w:t>
      </w:r>
      <w:r w:rsidRPr="00504395">
        <w:t>в ред. от 04.11.2025.</w:t>
      </w:r>
    </w:p>
    <w:p w:rsidR="00C65C7A" w:rsidRDefault="00790ACD" w:rsidP="00C65C7A">
      <w:pPr>
        <w:spacing w:line="360" w:lineRule="auto"/>
        <w:jc w:val="both"/>
      </w:pPr>
      <w:r>
        <w:t>3</w:t>
      </w:r>
      <w:r w:rsidR="00090D74">
        <w:t xml:space="preserve">) </w:t>
      </w:r>
      <w:r w:rsidR="00090D74" w:rsidRPr="00090D74">
        <w:t>Федеральный закон от</w:t>
      </w:r>
      <w:r w:rsidR="00090D74">
        <w:t xml:space="preserve"> 26.11.2001 № 147-ФЗ (ред. от 31.07.2025</w:t>
      </w:r>
      <w:r w:rsidR="00090D74" w:rsidRPr="00090D74">
        <w:t>) «О введении в действие части третьей Гражданского кодекса Российской Федерации» // Россий</w:t>
      </w:r>
      <w:r w:rsidR="00090D74">
        <w:t>ская газета.</w:t>
      </w:r>
      <w:r w:rsidR="00090D74" w:rsidRPr="00090D74">
        <w:t xml:space="preserve"> – № 233.</w:t>
      </w:r>
      <w:r w:rsidR="00090D74">
        <w:t xml:space="preserve"> – 2001.</w:t>
      </w:r>
      <w:r w:rsidR="00090D74" w:rsidRPr="00090D74">
        <w:t xml:space="preserve"> </w:t>
      </w:r>
    </w:p>
    <w:p w:rsidR="00090D74" w:rsidRDefault="00790ACD" w:rsidP="00C65C7A">
      <w:pPr>
        <w:spacing w:line="360" w:lineRule="auto"/>
        <w:jc w:val="both"/>
      </w:pPr>
      <w:r>
        <w:t>4</w:t>
      </w:r>
      <w:r w:rsidR="00090D74">
        <w:t xml:space="preserve">) </w:t>
      </w:r>
      <w:r w:rsidR="00090D74" w:rsidRPr="00194EF4">
        <w:t>Постановление Пленума Верховного Суда РФ от 29.05.2012 № 9 «О судебной практике по делам о наследовании» // Российская газета. 2012. № 127, 06 июня.</w:t>
      </w:r>
    </w:p>
    <w:p w:rsidR="00C65C7A" w:rsidRDefault="00790ACD" w:rsidP="00C65C7A">
      <w:pPr>
        <w:spacing w:line="360" w:lineRule="auto"/>
        <w:jc w:val="both"/>
      </w:pPr>
      <w:r>
        <w:t>5</w:t>
      </w:r>
      <w:r w:rsidR="00090D74">
        <w:t xml:space="preserve">) </w:t>
      </w:r>
      <w:r w:rsidR="00C65C7A" w:rsidRPr="00D9179D">
        <w:t xml:space="preserve">Определение Конституционного Суда РФ от 27.05.2021 № 1007-О «Об отказе в принятии к рассмотрению жалобы гражданина Кондратюка Юрия Владимировича на нарушение его конституционных прав пунктом 1 статьи 1149 Гражданского кодекса Российской Федерации» // </w:t>
      </w:r>
      <w:r w:rsidRPr="00790ACD">
        <w:t>URL: http://www.consultant.ru (дата обращения: 23.11.2015). — Режим доступа: КонсультантПлюс : [справ.-правовая система].</w:t>
      </w:r>
    </w:p>
    <w:p w:rsidR="00090D74" w:rsidRPr="0071713F" w:rsidRDefault="00790ACD" w:rsidP="00C65C7A">
      <w:pPr>
        <w:spacing w:line="360" w:lineRule="auto"/>
        <w:jc w:val="both"/>
      </w:pPr>
      <w:r>
        <w:t>6</w:t>
      </w:r>
      <w:r w:rsidR="00C65C7A">
        <w:t xml:space="preserve">) </w:t>
      </w:r>
      <w:r w:rsidR="00C65C7A" w:rsidRPr="00F46C1B">
        <w:t xml:space="preserve">Определение Судебной коллегии по гражданским делам Верховного Суда Российской Федерации от 15.06.2021 № 127-КГ21-4-К4 // </w:t>
      </w:r>
      <w:r w:rsidRPr="00790ACD">
        <w:t xml:space="preserve">URL: </w:t>
      </w:r>
      <w:r w:rsidRPr="00790ACD">
        <w:lastRenderedPageBreak/>
        <w:t>http://www.consultant.ru (дата обращения: 23.11.2015). — Режим доступа: КонсультантПлюс : [справ.-правовая система].</w:t>
      </w:r>
    </w:p>
    <w:p w:rsidR="00C65C7A" w:rsidRDefault="00790ACD" w:rsidP="00C65C7A">
      <w:pPr>
        <w:spacing w:line="360" w:lineRule="auto"/>
        <w:jc w:val="both"/>
      </w:pPr>
      <w:r>
        <w:t>7</w:t>
      </w:r>
      <w:r w:rsidR="00C65C7A">
        <w:t xml:space="preserve">) </w:t>
      </w:r>
      <w:r w:rsidR="00C65C7A" w:rsidRPr="00F46C1B">
        <w:t xml:space="preserve">Определение Судебной коллегии по гражданским делам Верховного Суда Российской Федерации от 18.05.2021 № 49-КГ21-10-К6 // </w:t>
      </w:r>
      <w:r w:rsidRPr="00790ACD">
        <w:t>URL: http://www.consultant.ru (дата обращения: 23.11.2015). — Режим доступа: КонсультантПлюс : [справ.-правовая система].</w:t>
      </w:r>
    </w:p>
    <w:p w:rsidR="00C65C7A" w:rsidRPr="00790ACD" w:rsidRDefault="00790ACD" w:rsidP="00C65C7A">
      <w:pPr>
        <w:spacing w:line="360" w:lineRule="auto"/>
        <w:jc w:val="both"/>
      </w:pPr>
      <w:r>
        <w:t>8</w:t>
      </w:r>
      <w:r w:rsidR="00C65C7A">
        <w:t xml:space="preserve">) </w:t>
      </w:r>
      <w:r w:rsidR="00C65C7A" w:rsidRPr="00790ACD">
        <w:t xml:space="preserve">Постановление Арбитражного суда Северо-Кавказского округа от 11 марта 2021 г. по делу № А01-1154/2017 // </w:t>
      </w:r>
      <w:r w:rsidRPr="00790ACD">
        <w:t>URL: http://www.consultant.ru (дата обращения: 23.11.2015). — Режим доступа: КонсультантПлюс : [справ.-правовая система].</w:t>
      </w:r>
      <w:r>
        <w:t xml:space="preserve"> </w:t>
      </w:r>
    </w:p>
    <w:p w:rsidR="00C65C7A" w:rsidRDefault="00504395" w:rsidP="00C65C7A">
      <w:pPr>
        <w:spacing w:line="360" w:lineRule="auto"/>
        <w:jc w:val="both"/>
      </w:pPr>
      <w:r>
        <w:t>9</w:t>
      </w:r>
      <w:r w:rsidR="00C65C7A">
        <w:t xml:space="preserve">) </w:t>
      </w:r>
      <w:r w:rsidR="00C65C7A" w:rsidRPr="00306038">
        <w:t>Апелляционное определение Московского городского суда от02.03.2018 г. № 33-6285/2018: сайт. Режим дост</w:t>
      </w:r>
      <w:r w:rsidR="00C65C7A">
        <w:t>упа: https://www.consultant.ru.</w:t>
      </w:r>
    </w:p>
    <w:p w:rsidR="00C65C7A" w:rsidRDefault="00504395" w:rsidP="00C65C7A">
      <w:pPr>
        <w:spacing w:line="360" w:lineRule="auto"/>
        <w:jc w:val="both"/>
      </w:pPr>
      <w:r>
        <w:t>10</w:t>
      </w:r>
      <w:r w:rsidR="00C65C7A">
        <w:t xml:space="preserve">) </w:t>
      </w:r>
      <w:r w:rsidR="00C65C7A" w:rsidRPr="00306038">
        <w:t>Апелляционное определение Ростовского областного суда от25.07.2019 г. по делу № 33-12562/2019: сайт. Режим дост</w:t>
      </w:r>
      <w:r w:rsidR="00C65C7A">
        <w:t xml:space="preserve">упа: </w:t>
      </w:r>
      <w:hyperlink r:id="rId12" w:history="1">
        <w:r w:rsidRPr="000A47C9">
          <w:rPr>
            <w:rStyle w:val="af2"/>
          </w:rPr>
          <w:t>https://www.consultant.ru</w:t>
        </w:r>
      </w:hyperlink>
      <w:r w:rsidR="00C65C7A">
        <w:t>.</w:t>
      </w:r>
    </w:p>
    <w:p w:rsidR="00504395" w:rsidRPr="00504395" w:rsidRDefault="00504395" w:rsidP="00504395">
      <w:pPr>
        <w:spacing w:line="360" w:lineRule="auto"/>
        <w:jc w:val="center"/>
      </w:pPr>
      <w:r>
        <w:rPr>
          <w:b/>
        </w:rPr>
        <w:t xml:space="preserve">Учебная и научная литература </w:t>
      </w:r>
    </w:p>
    <w:p w:rsidR="005E470E" w:rsidRDefault="00504395" w:rsidP="005E470E">
      <w:pPr>
        <w:spacing w:line="360" w:lineRule="auto"/>
        <w:jc w:val="both"/>
      </w:pPr>
      <w:r>
        <w:t>11</w:t>
      </w:r>
      <w:r w:rsidR="00C65C7A">
        <w:t xml:space="preserve">) </w:t>
      </w:r>
      <w:r w:rsidR="005E470E">
        <w:t>Суханов Е.А. Гражданское право: учебник: в 4 т. М.: Статут 2019. Т. 2. С. 174.</w:t>
      </w:r>
    </w:p>
    <w:p w:rsidR="005E470E" w:rsidRDefault="005E470E" w:rsidP="00C65C7A">
      <w:pPr>
        <w:spacing w:line="360" w:lineRule="auto"/>
        <w:jc w:val="both"/>
      </w:pPr>
      <w:r>
        <w:t>12) Михалев, К.А. Основы наследственного прав России, Германии, Франции /</w:t>
      </w:r>
      <w:r w:rsidR="00405751">
        <w:t>/</w:t>
      </w:r>
      <w:r>
        <w:t xml:space="preserve"> Под общ. ред. Е.Ю. Петрова. – Москва: Статут, 2015. – С. 5-13. – ISBN 978-5-8354-1115-3.</w:t>
      </w:r>
    </w:p>
    <w:p w:rsidR="00F43817" w:rsidRDefault="00F43817" w:rsidP="00C65C7A">
      <w:pPr>
        <w:spacing w:line="360" w:lineRule="auto"/>
        <w:jc w:val="both"/>
      </w:pPr>
      <w:r>
        <w:t xml:space="preserve">13) </w:t>
      </w:r>
      <w:r w:rsidRPr="003A29CC">
        <w:t>Касаткина А.Ю. Осуществление наследственных прав ребенка в Российской Федерации: Автореф. дис. канд. юрид. наук. М., 2014.</w:t>
      </w:r>
    </w:p>
    <w:p w:rsidR="00F43817" w:rsidRDefault="00F43817" w:rsidP="00C65C7A">
      <w:pPr>
        <w:spacing w:line="360" w:lineRule="auto"/>
        <w:jc w:val="both"/>
      </w:pPr>
      <w:r>
        <w:t xml:space="preserve">14) </w:t>
      </w:r>
      <w:r w:rsidRPr="003A29FD">
        <w:t>Покровский И.А. Основные проблемы гражданского права. М.: Статут, 1998.</w:t>
      </w:r>
    </w:p>
    <w:p w:rsidR="00F43817" w:rsidRDefault="00F43817" w:rsidP="00C65C7A">
      <w:pPr>
        <w:spacing w:line="360" w:lineRule="auto"/>
        <w:jc w:val="both"/>
      </w:pPr>
      <w:r>
        <w:t xml:space="preserve">15) Сватеева, О. И. Ответственность наследников по долгам наследодателя: вопросы теории и практики : специальность 12.00.03 «Гражданское право; предпринимательское право; семейное право; международное частное право» автореферат диссертации на соискание ученой </w:t>
      </w:r>
      <w:r>
        <w:lastRenderedPageBreak/>
        <w:t>степени кандидата юридических наук /</w:t>
      </w:r>
      <w:r w:rsidR="00405751">
        <w:t>/</w:t>
      </w:r>
      <w:r>
        <w:t xml:space="preserve"> Сватеева Ольга Ивановна. – Волгоград, 2007. – С. 7-10</w:t>
      </w:r>
    </w:p>
    <w:p w:rsidR="00F43817" w:rsidRDefault="00F43817" w:rsidP="00C65C7A">
      <w:pPr>
        <w:spacing w:line="360" w:lineRule="auto"/>
        <w:jc w:val="both"/>
      </w:pPr>
      <w:r>
        <w:t>16) Суханов, Е.А. Российское гражданское право: учебник: В 2 т. Т. 1 : Общая часть. Вещное право. Наследственное право. Интеллектуальные права. Личные неимущественные права /</w:t>
      </w:r>
      <w:r w:rsidR="00405751">
        <w:t>/</w:t>
      </w:r>
      <w:r>
        <w:t xml:space="preserve"> отв. ред. Е. А. Суханов. – Москва : Статут, 2015. – С. 442. – ISBN 978-5-8354-0600-5.</w:t>
      </w:r>
    </w:p>
    <w:p w:rsidR="00F43817" w:rsidRDefault="00F43817" w:rsidP="00F43817">
      <w:pPr>
        <w:spacing w:line="360" w:lineRule="auto"/>
        <w:jc w:val="center"/>
      </w:pPr>
      <w:r>
        <w:rPr>
          <w:rStyle w:val="docdata"/>
          <w:b/>
          <w:bCs/>
          <w:color w:val="000000"/>
          <w:szCs w:val="28"/>
        </w:rPr>
        <w:t>Публикации в научных журналах, сборниках и СМИ</w:t>
      </w:r>
    </w:p>
    <w:p w:rsidR="00C65C7A" w:rsidRDefault="00F43817" w:rsidP="00C65C7A">
      <w:pPr>
        <w:spacing w:line="360" w:lineRule="auto"/>
        <w:jc w:val="both"/>
      </w:pPr>
      <w:r>
        <w:t>17</w:t>
      </w:r>
      <w:r w:rsidR="005E470E">
        <w:t xml:space="preserve">) </w:t>
      </w:r>
      <w:r w:rsidR="00C65C7A" w:rsidRPr="00EF2C85">
        <w:t>Аносов В. А. Проблема реализации единообразия нотариальной практики оформления наследственных прав // Perasperaadastra - через тернии к звез</w:t>
      </w:r>
      <w:r w:rsidR="00C65C7A">
        <w:t>дам. Ставрополь, 2022. С. 13-19.</w:t>
      </w:r>
    </w:p>
    <w:p w:rsidR="00C65C7A" w:rsidRDefault="00F43817" w:rsidP="00C65C7A">
      <w:pPr>
        <w:spacing w:line="360" w:lineRule="auto"/>
        <w:jc w:val="both"/>
      </w:pPr>
      <w:r>
        <w:t>18</w:t>
      </w:r>
      <w:r w:rsidR="00C65C7A">
        <w:t>) Вторникова В.В. Наследование и нарушение прав наследников: вопросы защиты прав наследников и проблемы, связанные с нарушениями этих прав // Вызовы современности и стратегии развития общества в условиях новой реальности (шифр-МКВСС). М.: Экономическое образование, 2024. С. 102-105.</w:t>
      </w:r>
    </w:p>
    <w:p w:rsidR="00C65C7A" w:rsidRPr="008C2879" w:rsidRDefault="00F43817" w:rsidP="00C65C7A">
      <w:pPr>
        <w:spacing w:line="360" w:lineRule="auto"/>
        <w:jc w:val="both"/>
      </w:pPr>
      <w:r>
        <w:t>19</w:t>
      </w:r>
      <w:r w:rsidR="00C65C7A">
        <w:t>) Глазов Д.В. Наследование корпорации: права и обязанности наследников // Нотариальный вестник. 2021. № 4. С. 24-31</w:t>
      </w:r>
      <w:r w:rsidR="00C65C7A" w:rsidRPr="008C2879">
        <w:t>.</w:t>
      </w:r>
    </w:p>
    <w:p w:rsidR="00C65C7A" w:rsidRPr="009C4AA3" w:rsidRDefault="00F43817" w:rsidP="00C65C7A">
      <w:pPr>
        <w:spacing w:line="360" w:lineRule="auto"/>
        <w:jc w:val="both"/>
      </w:pPr>
      <w:r>
        <w:t>20</w:t>
      </w:r>
      <w:r w:rsidR="00C65C7A">
        <w:t xml:space="preserve">) </w:t>
      </w:r>
      <w:r w:rsidR="00C65C7A" w:rsidRPr="008613D4">
        <w:t>Евлоева К. Л. АКТУАЛЬНЫЕ ПРОБЛЕМЫ ОФОРМЛЕНИЯ НАСЛЕДСТВЕННЫХ ПРАВ В РОССИЙСКОЙ ФЕДЕРАЦИИ // Вестник науки. 2024. №3 (72).</w:t>
      </w:r>
    </w:p>
    <w:p w:rsidR="00C65C7A" w:rsidRDefault="00F43817" w:rsidP="00F43817">
      <w:pPr>
        <w:spacing w:line="360" w:lineRule="auto"/>
        <w:jc w:val="both"/>
      </w:pPr>
      <w:r>
        <w:t>21</w:t>
      </w:r>
      <w:r w:rsidR="00C65C7A">
        <w:t xml:space="preserve">) </w:t>
      </w:r>
      <w:r w:rsidR="00C65C7A" w:rsidRPr="007D545E">
        <w:t>Елесина Ирина Геннадьевна, Воронов Александр Сергеевич, Елесина Екатерина Александровна ОСНОВАНИЯ НАСЛЕДОВАНИЯ В РОССИЙСКОМ НАСЛЕДСТВЕННОМ ПРАВЕ // Вестник эконом</w:t>
      </w:r>
      <w:r w:rsidR="00C65C7A">
        <w:t>ической безопасности. 2022. №3.</w:t>
      </w:r>
    </w:p>
    <w:p w:rsidR="00C65C7A" w:rsidRDefault="00F43817" w:rsidP="00C65C7A">
      <w:pPr>
        <w:spacing w:line="360" w:lineRule="auto"/>
        <w:jc w:val="both"/>
      </w:pPr>
      <w:r>
        <w:t>22</w:t>
      </w:r>
      <w:r w:rsidR="00C65C7A">
        <w:t xml:space="preserve">) </w:t>
      </w:r>
      <w:r w:rsidR="00C65C7A" w:rsidRPr="00F25F8A">
        <w:t xml:space="preserve">Марина Геннадьевна Холкина Актуальные проблемы правоприменения норм об обязательной доле в наследстве // Азиатско-Тихоокеанский регион: экономика, политика, право. 2024. №2. </w:t>
      </w:r>
    </w:p>
    <w:p w:rsidR="00504395" w:rsidRDefault="00F43817" w:rsidP="00C65C7A">
      <w:pPr>
        <w:spacing w:line="360" w:lineRule="auto"/>
        <w:jc w:val="both"/>
      </w:pPr>
      <w:r>
        <w:t>23</w:t>
      </w:r>
      <w:r w:rsidR="00C65C7A">
        <w:t xml:space="preserve">) </w:t>
      </w:r>
      <w:r w:rsidR="00504395" w:rsidRPr="00A92B9F">
        <w:t>Нугаманова Л.А. ПРАВА И ОБЯ</w:t>
      </w:r>
      <w:r w:rsidR="00504395">
        <w:t xml:space="preserve">ЗАННОСТИ НАСЛЕДНИКОВ ПО ЗАКОНУ </w:t>
      </w:r>
      <w:r w:rsidR="00504395" w:rsidRPr="00A92B9F">
        <w:t xml:space="preserve">// «Научно-практический электронный </w:t>
      </w:r>
      <w:r w:rsidR="00504395">
        <w:t xml:space="preserve">журнал Аллея Науки». — 2023. — </w:t>
      </w:r>
      <w:r w:rsidR="00504395" w:rsidRPr="00A92B9F">
        <w:t xml:space="preserve"> №6. — С. 81.</w:t>
      </w:r>
    </w:p>
    <w:p w:rsidR="00C65C7A" w:rsidRDefault="00F43817" w:rsidP="00C65C7A">
      <w:pPr>
        <w:spacing w:line="360" w:lineRule="auto"/>
        <w:jc w:val="both"/>
      </w:pPr>
      <w:r>
        <w:lastRenderedPageBreak/>
        <w:t>24</w:t>
      </w:r>
      <w:r w:rsidR="00504395">
        <w:t xml:space="preserve">) </w:t>
      </w:r>
      <w:r w:rsidR="00C65C7A" w:rsidRPr="008613D4">
        <w:t>Оверченко Т. В. Актуальные проблемы и особенности оформления наследственных прав в России // Студенческий вестник. 2022. № 39-3 (231). С. 21-23</w:t>
      </w:r>
      <w:r w:rsidR="00C65C7A">
        <w:t>.</w:t>
      </w:r>
    </w:p>
    <w:p w:rsidR="00C65C7A" w:rsidRDefault="00F43817" w:rsidP="00C65C7A">
      <w:pPr>
        <w:spacing w:line="360" w:lineRule="auto"/>
        <w:jc w:val="both"/>
      </w:pPr>
      <w:r>
        <w:t>25</w:t>
      </w:r>
      <w:r w:rsidR="00C65C7A">
        <w:t xml:space="preserve">) </w:t>
      </w:r>
      <w:r w:rsidR="00C65C7A" w:rsidRPr="00683B07">
        <w:t>Плиев Николай Роланович, Джикаева Фатима Зауровна Проблема гражданско-правовой ответственности наследников по долгам наследодателя в юридической науке // БГЖ. 2016. №1 (14).</w:t>
      </w:r>
    </w:p>
    <w:p w:rsidR="00504395" w:rsidRPr="00504395" w:rsidRDefault="00F43817" w:rsidP="00504395">
      <w:pPr>
        <w:pStyle w:val="ad"/>
        <w:spacing w:line="360" w:lineRule="auto"/>
        <w:jc w:val="both"/>
        <w:rPr>
          <w:sz w:val="28"/>
          <w:szCs w:val="28"/>
        </w:rPr>
      </w:pPr>
      <w:r>
        <w:rPr>
          <w:sz w:val="28"/>
          <w:szCs w:val="28"/>
        </w:rPr>
        <w:t>26</w:t>
      </w:r>
      <w:r w:rsidR="00C65C7A" w:rsidRPr="00504395">
        <w:rPr>
          <w:sz w:val="28"/>
          <w:szCs w:val="28"/>
        </w:rPr>
        <w:t xml:space="preserve">) </w:t>
      </w:r>
      <w:r w:rsidR="00504395" w:rsidRPr="00504395">
        <w:rPr>
          <w:sz w:val="28"/>
          <w:szCs w:val="28"/>
        </w:rPr>
        <w:t>Смирнов М.Г., Павличенко Е.В ПРАВА И ОБЯЗАННОСТИ НАСЛЕДНИКОВ // Вестник Академии управл</w:t>
      </w:r>
      <w:r>
        <w:rPr>
          <w:sz w:val="28"/>
          <w:szCs w:val="28"/>
        </w:rPr>
        <w:t xml:space="preserve">ения и производства. — 2024. — </w:t>
      </w:r>
      <w:r w:rsidR="00504395" w:rsidRPr="00504395">
        <w:rPr>
          <w:sz w:val="28"/>
          <w:szCs w:val="28"/>
        </w:rPr>
        <w:t xml:space="preserve"> №4-2. — С. 932.</w:t>
      </w:r>
    </w:p>
    <w:p w:rsidR="00C65C7A" w:rsidRDefault="00F43817" w:rsidP="00C65C7A">
      <w:pPr>
        <w:spacing w:line="360" w:lineRule="auto"/>
        <w:jc w:val="both"/>
      </w:pPr>
      <w:r>
        <w:t>27</w:t>
      </w:r>
      <w:r w:rsidR="00504395">
        <w:t xml:space="preserve">) </w:t>
      </w:r>
      <w:r w:rsidR="00C65C7A" w:rsidRPr="003F155C">
        <w:t xml:space="preserve">Сатюкова В. А. Проблемы наследственного правопреемства и очередности наследования // Скиф. 2020. №4 (44). </w:t>
      </w:r>
    </w:p>
    <w:p w:rsidR="009C4AA3" w:rsidRDefault="00F43817" w:rsidP="00F43817">
      <w:pPr>
        <w:spacing w:line="360" w:lineRule="auto"/>
        <w:jc w:val="both"/>
      </w:pPr>
      <w:r>
        <w:t>28</w:t>
      </w:r>
      <w:r w:rsidR="00C65C7A">
        <w:t xml:space="preserve">) </w:t>
      </w:r>
      <w:r w:rsidR="009C4AA3">
        <w:t>Симонова А.А. Наследование и его регулирование в гражданском праве: права и обязанности наследников // Современная Российская наука: актуальные вопросы, достижения и инновации. Пенза: Наука и Просвещение (ИП Гуляев Г.Ю.), 2023. С. 119-121.</w:t>
      </w:r>
    </w:p>
    <w:p w:rsidR="00C65C7A" w:rsidRPr="0084776B" w:rsidRDefault="00504395" w:rsidP="00C65C7A">
      <w:pPr>
        <w:spacing w:line="360" w:lineRule="auto"/>
        <w:jc w:val="both"/>
      </w:pPr>
      <w:r>
        <w:t>29</w:t>
      </w:r>
      <w:r w:rsidR="00C65C7A">
        <w:t xml:space="preserve">) </w:t>
      </w:r>
      <w:r w:rsidR="00C65C7A" w:rsidRPr="0084776B">
        <w:t>Ухватова В.С. Открытие наследства // Фундаментальная и прикладная наука: состояние и тенденции развит</w:t>
      </w:r>
      <w:r w:rsidR="00C65C7A">
        <w:t>ия. Петрозаводск, 2021.С. 30-37.</w:t>
      </w:r>
    </w:p>
    <w:p w:rsidR="009C4AA3" w:rsidRDefault="00504395" w:rsidP="00C65C7A">
      <w:pPr>
        <w:spacing w:line="360" w:lineRule="auto"/>
        <w:jc w:val="both"/>
      </w:pPr>
      <w:r>
        <w:t>30</w:t>
      </w:r>
      <w:r w:rsidR="00C65C7A">
        <w:t xml:space="preserve">) </w:t>
      </w:r>
      <w:r w:rsidR="009C4AA3" w:rsidRPr="005342F2">
        <w:t>Фалеев В.И., Крамаренко О.А. Защита жилищных прав несовершеннолетних: обзор практики судов Калининградской области // Цивилист. 2008. № 3. С. 95-112.</w:t>
      </w:r>
    </w:p>
    <w:p w:rsidR="00C65C7A" w:rsidRPr="00C65C7A" w:rsidRDefault="00504395" w:rsidP="00C65C7A">
      <w:pPr>
        <w:spacing w:line="360" w:lineRule="auto"/>
        <w:jc w:val="both"/>
        <w:rPr>
          <w:rFonts w:ascii="Arial" w:hAnsi="Arial" w:cs="Arial"/>
          <w:color w:val="000000"/>
          <w:sz w:val="23"/>
          <w:szCs w:val="23"/>
        </w:rPr>
      </w:pPr>
      <w:r>
        <w:t>31</w:t>
      </w:r>
      <w:r w:rsidR="00C65C7A">
        <w:t xml:space="preserve">) </w:t>
      </w:r>
      <w:r w:rsidR="00C65C7A" w:rsidRPr="0062202F">
        <w:t>Шилохвост О. Ю. К вопросу об определении основания наследования по закону // Законодательство. 2016. № 7.</w:t>
      </w:r>
    </w:p>
    <w:p w:rsidR="009C4AA3" w:rsidRDefault="00504395" w:rsidP="00C65C7A">
      <w:pPr>
        <w:spacing w:line="360" w:lineRule="auto"/>
        <w:jc w:val="both"/>
      </w:pPr>
      <w:r>
        <w:t>32</w:t>
      </w:r>
      <w:r w:rsidR="00C65C7A">
        <w:t xml:space="preserve">) </w:t>
      </w:r>
      <w:r w:rsidR="009C4AA3" w:rsidRPr="00EF2C85">
        <w:t>Шмакова А. Е. Открытие наследства в Российской Федерации: понятие и правовое регулирование // Академическая публ</w:t>
      </w:r>
      <w:r w:rsidR="009C4AA3">
        <w:t>ицистика. 2022. № 5. С. 471-475.</w:t>
      </w:r>
    </w:p>
    <w:p w:rsidR="009C4AA3" w:rsidRDefault="009C4AA3" w:rsidP="00C65C7A">
      <w:pPr>
        <w:spacing w:line="360" w:lineRule="auto"/>
        <w:jc w:val="both"/>
      </w:pPr>
    </w:p>
    <w:p w:rsidR="009C4AA3" w:rsidRPr="009C4AA3" w:rsidRDefault="009C4AA3" w:rsidP="00C65C7A">
      <w:pPr>
        <w:spacing w:line="360" w:lineRule="auto"/>
        <w:jc w:val="both"/>
      </w:pPr>
    </w:p>
    <w:sectPr w:rsidR="009C4AA3" w:rsidRPr="009C4AA3" w:rsidSect="008522D5">
      <w:footerReference w:type="default" r:id="rId13"/>
      <w:pgSz w:w="11906" w:h="16838"/>
      <w:pgMar w:top="1134" w:right="851" w:bottom="1134" w:left="1701"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19FB" w:rsidRDefault="00B319FB" w:rsidP="008522D5">
      <w:r>
        <w:separator/>
      </w:r>
    </w:p>
  </w:endnote>
  <w:endnote w:type="continuationSeparator" w:id="0">
    <w:p w:rsidR="00B319FB" w:rsidRDefault="00B319FB" w:rsidP="00852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1199369"/>
      <w:docPartObj>
        <w:docPartGallery w:val="Page Numbers (Bottom of Page)"/>
        <w:docPartUnique/>
      </w:docPartObj>
    </w:sdtPr>
    <w:sdtEndPr/>
    <w:sdtContent>
      <w:p w:rsidR="00054E1F" w:rsidRDefault="00054E1F">
        <w:pPr>
          <w:pStyle w:val="a9"/>
          <w:jc w:val="center"/>
        </w:pPr>
        <w:r>
          <w:fldChar w:fldCharType="begin"/>
        </w:r>
        <w:r>
          <w:instrText>PAGE   \* MERGEFORMAT</w:instrText>
        </w:r>
        <w:r>
          <w:fldChar w:fldCharType="separate"/>
        </w:r>
        <w:r w:rsidR="00A97F11">
          <w:rPr>
            <w:noProof/>
          </w:rPr>
          <w:t>2</w:t>
        </w:r>
        <w:r>
          <w:fldChar w:fldCharType="end"/>
        </w:r>
      </w:p>
    </w:sdtContent>
  </w:sdt>
  <w:p w:rsidR="00054E1F" w:rsidRDefault="00054E1F">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19FB" w:rsidRDefault="00B319FB" w:rsidP="008522D5">
      <w:r>
        <w:separator/>
      </w:r>
    </w:p>
  </w:footnote>
  <w:footnote w:type="continuationSeparator" w:id="0">
    <w:p w:rsidR="00B319FB" w:rsidRDefault="00B319FB" w:rsidP="008522D5">
      <w:r>
        <w:continuationSeparator/>
      </w:r>
    </w:p>
  </w:footnote>
  <w:footnote w:id="1">
    <w:p w:rsidR="00054E1F" w:rsidRDefault="00054E1F" w:rsidP="0062202F">
      <w:pPr>
        <w:pStyle w:val="ac"/>
        <w:spacing w:before="150" w:beforeAutospacing="0" w:after="0" w:afterAutospacing="0"/>
        <w:textAlignment w:val="top"/>
        <w:rPr>
          <w:rFonts w:ascii="Arial" w:hAnsi="Arial" w:cs="Arial"/>
          <w:color w:val="000000"/>
          <w:sz w:val="23"/>
          <w:szCs w:val="23"/>
        </w:rPr>
      </w:pPr>
      <w:r>
        <w:rPr>
          <w:rStyle w:val="af"/>
        </w:rPr>
        <w:footnoteRef/>
      </w:r>
      <w:r>
        <w:t xml:space="preserve"> </w:t>
      </w:r>
      <w:r w:rsidRPr="0062202F">
        <w:rPr>
          <w:sz w:val="20"/>
          <w:szCs w:val="20"/>
        </w:rPr>
        <w:t>Шилохвост О. Ю. К вопросу об определении основания наследования по закону // Законодательство. 2016. № 7.</w:t>
      </w:r>
    </w:p>
    <w:p w:rsidR="00054E1F" w:rsidRDefault="00054E1F">
      <w:pPr>
        <w:pStyle w:val="ad"/>
      </w:pPr>
    </w:p>
  </w:footnote>
  <w:footnote w:id="2">
    <w:p w:rsidR="00054E1F" w:rsidRDefault="00054E1F">
      <w:pPr>
        <w:pStyle w:val="ad"/>
      </w:pPr>
      <w:r>
        <w:rPr>
          <w:rStyle w:val="af"/>
        </w:rPr>
        <w:footnoteRef/>
      </w:r>
      <w:r>
        <w:t xml:space="preserve"> </w:t>
      </w:r>
      <w:r w:rsidR="00851DDE">
        <w:t>Елесина И. Г., Воронов А. С., Елесина Е. А.</w:t>
      </w:r>
      <w:r w:rsidRPr="007D545E">
        <w:t xml:space="preserve"> ОСНОВАНИЯ НАСЛЕДОВАНИЯ В РОССИЙСКОМ НАСЛЕДСТВЕННОМ ПРАВЕ // Вестник эконом</w:t>
      </w:r>
      <w:r>
        <w:t>ической безопасности. 2022. №3.</w:t>
      </w:r>
    </w:p>
  </w:footnote>
  <w:footnote w:id="3">
    <w:p w:rsidR="00054E1F" w:rsidRDefault="00054E1F">
      <w:pPr>
        <w:pStyle w:val="ad"/>
      </w:pPr>
      <w:r>
        <w:rPr>
          <w:rStyle w:val="af"/>
        </w:rPr>
        <w:footnoteRef/>
      </w:r>
      <w:r>
        <w:t xml:space="preserve"> Симонова А.А. Наследование и его регулирование в гражданском праве: права и обязанности наследников // Современная Российская наука: актуальные вопросы, достижения и инновации. Пенза: Наука и Просвещение (ИП Гуляев Г.Ю.), 2023. С. 119-121.</w:t>
      </w:r>
    </w:p>
  </w:footnote>
  <w:footnote w:id="4">
    <w:p w:rsidR="00054E1F" w:rsidRDefault="00054E1F">
      <w:pPr>
        <w:pStyle w:val="ad"/>
      </w:pPr>
      <w:r>
        <w:rPr>
          <w:rStyle w:val="af"/>
        </w:rPr>
        <w:footnoteRef/>
      </w:r>
      <w:r>
        <w:t xml:space="preserve"> Вторникова В.В. Наследование и нарушение прав наследников: вопросы защиты прав наследников и проблемы, связанные с нарушениями этих прав // Вызовы современности и стратегии развития общества в условиях новой реальности (шифр-МКВСС). М.: Экономическое образование, 2024. С. 102-105.</w:t>
      </w:r>
    </w:p>
  </w:footnote>
  <w:footnote w:id="5">
    <w:p w:rsidR="00054E1F" w:rsidRPr="008C2879" w:rsidRDefault="00054E1F">
      <w:pPr>
        <w:pStyle w:val="ad"/>
      </w:pPr>
      <w:r>
        <w:rPr>
          <w:rStyle w:val="af"/>
        </w:rPr>
        <w:footnoteRef/>
      </w:r>
      <w:r>
        <w:t xml:space="preserve"> Глазов Д.В. Наследование корпорации: права и обязанности наследников // Нотариальный вестник. 2021. № 4. С. 24-31</w:t>
      </w:r>
      <w:r w:rsidRPr="008C2879">
        <w:t>.</w:t>
      </w:r>
    </w:p>
  </w:footnote>
  <w:footnote w:id="6">
    <w:p w:rsidR="00054E1F" w:rsidRDefault="00054E1F">
      <w:pPr>
        <w:pStyle w:val="ad"/>
      </w:pPr>
      <w:r>
        <w:rPr>
          <w:rStyle w:val="af"/>
        </w:rPr>
        <w:footnoteRef/>
      </w:r>
      <w:r>
        <w:t xml:space="preserve"> Суханов Е.А. Гражданское право: учебник: в 4 т. М.: Статут 2019. Т. 2. С. 174.</w:t>
      </w:r>
    </w:p>
  </w:footnote>
  <w:footnote w:id="7">
    <w:p w:rsidR="00A92B9F" w:rsidRDefault="00A92B9F" w:rsidP="00A92B9F">
      <w:pPr>
        <w:pStyle w:val="ad"/>
      </w:pPr>
      <w:r>
        <w:rPr>
          <w:rStyle w:val="af"/>
        </w:rPr>
        <w:footnoteRef/>
      </w:r>
      <w:r>
        <w:t xml:space="preserve"> </w:t>
      </w:r>
      <w:r w:rsidRPr="00A92B9F">
        <w:t>Нугаманова Л.А. ПРАВА И ОБЯ</w:t>
      </w:r>
      <w:r>
        <w:t xml:space="preserve">ЗАННОСТИ НАСЛЕДНИКОВ ПО ЗАКОНУ </w:t>
      </w:r>
      <w:r w:rsidRPr="00A92B9F">
        <w:t xml:space="preserve">// «Научно-практический электронный </w:t>
      </w:r>
      <w:r>
        <w:t xml:space="preserve">журнал Аллея Науки». — 2023. — </w:t>
      </w:r>
      <w:r w:rsidRPr="00A92B9F">
        <w:t xml:space="preserve"> №6. — С. 81.</w:t>
      </w:r>
    </w:p>
  </w:footnote>
  <w:footnote w:id="8">
    <w:p w:rsidR="00A92B9F" w:rsidRDefault="00A92B9F">
      <w:pPr>
        <w:pStyle w:val="ad"/>
      </w:pPr>
      <w:r>
        <w:rPr>
          <w:rStyle w:val="af"/>
        </w:rPr>
        <w:footnoteRef/>
      </w:r>
      <w:r>
        <w:t xml:space="preserve"> </w:t>
      </w:r>
      <w:r w:rsidRPr="00A92B9F">
        <w:t>Смирнов М.Г., Павличенко Е.В ПРАВА И ОБЯЗАННОСТИ НАСЛЕДНИКОВ // Вестник Академии управления и производства. — 2024. — №. №4-2. — С. 932.</w:t>
      </w:r>
    </w:p>
  </w:footnote>
  <w:footnote w:id="9">
    <w:p w:rsidR="00054E1F" w:rsidRDefault="00054E1F">
      <w:pPr>
        <w:pStyle w:val="ad"/>
      </w:pPr>
      <w:r>
        <w:rPr>
          <w:rStyle w:val="af"/>
        </w:rPr>
        <w:footnoteRef/>
      </w:r>
      <w:r>
        <w:t xml:space="preserve"> </w:t>
      </w:r>
      <w:r w:rsidR="007F3300">
        <w:t>Плиев Н. Р., Джикаева Ф. З.</w:t>
      </w:r>
      <w:r w:rsidRPr="00683B07">
        <w:t xml:space="preserve"> Проблема гражданско-правовой ответственности наследников по долгам наследодателя в юридической науке // БГЖ. 2016. №1 (14). </w:t>
      </w:r>
    </w:p>
  </w:footnote>
  <w:footnote w:id="10">
    <w:p w:rsidR="00054E1F" w:rsidRDefault="00054E1F">
      <w:pPr>
        <w:pStyle w:val="ad"/>
      </w:pPr>
      <w:r>
        <w:rPr>
          <w:rStyle w:val="af"/>
        </w:rPr>
        <w:footnoteRef/>
      </w:r>
      <w:r>
        <w:t xml:space="preserve"> Сватеева, О. И. Ответственность наследников по долгам наследодателя: вопросы теории и практики : специальность 12.00.03 «Гражданское право; предпринимательское право; семейное право; международное частное право» автореферат диссертации на соискание ученой степени кандидата юридических наук / Сватеева Ольга Ивановна. – Волгоград, 2007. – С. 7</w:t>
      </w:r>
    </w:p>
  </w:footnote>
  <w:footnote w:id="11">
    <w:p w:rsidR="00054E1F" w:rsidRDefault="00054E1F">
      <w:pPr>
        <w:pStyle w:val="ad"/>
      </w:pPr>
      <w:r>
        <w:rPr>
          <w:rStyle w:val="af"/>
        </w:rPr>
        <w:footnoteRef/>
      </w:r>
      <w:r>
        <w:t xml:space="preserve"> Суханов, Е.А. Российское гражданское право: учебник: В 2 т. Т. 1 : Общая часть. Вещное право. Наследственное право. Интеллектуальные права. Личные неимущественные права / отв. ред. Е. А. Суханов. – Москва : Статут, 2015. – С. 442. – ISBN 978-5-8354-0600-5.</w:t>
      </w:r>
    </w:p>
  </w:footnote>
  <w:footnote w:id="12">
    <w:p w:rsidR="00054E1F" w:rsidRDefault="00054E1F">
      <w:pPr>
        <w:pStyle w:val="ad"/>
      </w:pPr>
      <w:r>
        <w:rPr>
          <w:rStyle w:val="af"/>
        </w:rPr>
        <w:footnoteRef/>
      </w:r>
      <w:r>
        <w:t xml:space="preserve"> Сватеева, О. И. Ответственность наследников по долгам наследодателя: вопросы теории и практики : специальность 12.00.03 «Гражданское право; предпринимательское право; семейное право; международное частное право» автореферат диссертации на соискание ученой степени кандидата юридических наук / Сватеева Ольга Ивановна. – Волгоград, 2007. – С. 10.</w:t>
      </w:r>
    </w:p>
  </w:footnote>
  <w:footnote w:id="13">
    <w:p w:rsidR="00054E1F" w:rsidRDefault="00054E1F">
      <w:pPr>
        <w:pStyle w:val="ad"/>
      </w:pPr>
      <w:r>
        <w:rPr>
          <w:rStyle w:val="af"/>
        </w:rPr>
        <w:footnoteRef/>
      </w:r>
      <w:r>
        <w:t xml:space="preserve"> Михалев, К.А. Основы наследственного прав России, Германии, Франции / Под общ. ред. Е.Ю. Петрова. – Москва: Статут, 2015. – С. 5-13. – ISBN 978-5-8354-1115-3.</w:t>
      </w:r>
    </w:p>
  </w:footnote>
  <w:footnote w:id="14">
    <w:p w:rsidR="00054E1F" w:rsidRDefault="00054E1F">
      <w:pPr>
        <w:pStyle w:val="ad"/>
      </w:pPr>
      <w:r>
        <w:rPr>
          <w:rStyle w:val="af"/>
        </w:rPr>
        <w:footnoteRef/>
      </w:r>
      <w:r>
        <w:t xml:space="preserve"> </w:t>
      </w:r>
      <w:r w:rsidRPr="00194EF4">
        <w:t>Федеральный закон от 26.11.2001 № 147-ФЗ «О введении в действие части третьей Гражданского кодекса Российской Федерации» // Российская газета. 2001. № 233, 28 ноября.</w:t>
      </w:r>
    </w:p>
  </w:footnote>
  <w:footnote w:id="15">
    <w:p w:rsidR="00054E1F" w:rsidRDefault="00054E1F">
      <w:pPr>
        <w:pStyle w:val="ad"/>
      </w:pPr>
      <w:r>
        <w:rPr>
          <w:rStyle w:val="af"/>
        </w:rPr>
        <w:footnoteRef/>
      </w:r>
      <w:r>
        <w:t xml:space="preserve"> </w:t>
      </w:r>
      <w:r w:rsidRPr="00194EF4">
        <w:t>Постановление Пленума Верховного Суда РФ от 29.05.2012 № 9 «О судебной практике по делам о наследовании» // Российская газета. 2012. № 127, 06 июня.</w:t>
      </w:r>
    </w:p>
  </w:footnote>
  <w:footnote w:id="16">
    <w:p w:rsidR="00054E1F" w:rsidRDefault="00054E1F">
      <w:pPr>
        <w:pStyle w:val="ad"/>
      </w:pPr>
      <w:r>
        <w:rPr>
          <w:rStyle w:val="af"/>
        </w:rPr>
        <w:footnoteRef/>
      </w:r>
      <w:r>
        <w:t xml:space="preserve"> </w:t>
      </w:r>
      <w:r w:rsidRPr="00D9179D">
        <w:t xml:space="preserve">Определение Конституционного Суда РФ от 27.05.2021 № 1007-О «Об отказе в принятии к рассмотрению жалобы гражданина Кондратюка Юрия Владимировича на нарушение его конституционных прав пунктом 1 статьи 1149 Гражданского кодекса Российской Федерации» // </w:t>
      </w:r>
      <w:r w:rsidR="00504395" w:rsidRPr="00790ACD">
        <w:t>URL: http://www.consultant.ru (дата обращения: 23.11.2015). — Режим доступа: КонсультантПлюс : [справ.-правовая система].</w:t>
      </w:r>
    </w:p>
  </w:footnote>
  <w:footnote w:id="17">
    <w:p w:rsidR="00054E1F" w:rsidRDefault="00054E1F">
      <w:pPr>
        <w:pStyle w:val="ad"/>
      </w:pPr>
      <w:r>
        <w:rPr>
          <w:rStyle w:val="af"/>
        </w:rPr>
        <w:footnoteRef/>
      </w:r>
      <w:r>
        <w:t xml:space="preserve"> </w:t>
      </w:r>
      <w:r w:rsidR="001A1A94">
        <w:t>Марина Г. Х.</w:t>
      </w:r>
      <w:r w:rsidRPr="00F25F8A">
        <w:t xml:space="preserve"> Актуальные проблемы правоприменения норм об обязательной доле в наследстве // Азиатско-Тихоокеанский регион: экономика, политика, право. 2024. №2. </w:t>
      </w:r>
    </w:p>
  </w:footnote>
  <w:footnote w:id="18">
    <w:p w:rsidR="00054E1F" w:rsidRPr="00F46C1B" w:rsidRDefault="00054E1F">
      <w:pPr>
        <w:pStyle w:val="ad"/>
      </w:pPr>
      <w:r>
        <w:rPr>
          <w:rStyle w:val="af"/>
        </w:rPr>
        <w:footnoteRef/>
      </w:r>
      <w:r>
        <w:t xml:space="preserve"> </w:t>
      </w:r>
      <w:r w:rsidRPr="00F46C1B">
        <w:t xml:space="preserve">Определение Судебной коллегии по гражданским делам Верховного Суда Российской Федерации от 15.06.2021 № 127-КГ21-4-К4 // </w:t>
      </w:r>
      <w:r w:rsidR="00504395" w:rsidRPr="00790ACD">
        <w:t>URL: http://www.consultant.ru (дата обращения: 23.11.2015). — Режим доступа: КонсультантПлюс : [справ.-правовая система].</w:t>
      </w:r>
    </w:p>
  </w:footnote>
  <w:footnote w:id="19">
    <w:p w:rsidR="00054E1F" w:rsidRDefault="00054E1F">
      <w:pPr>
        <w:pStyle w:val="ad"/>
      </w:pPr>
      <w:r>
        <w:rPr>
          <w:rStyle w:val="af"/>
        </w:rPr>
        <w:footnoteRef/>
      </w:r>
      <w:r>
        <w:t xml:space="preserve"> </w:t>
      </w:r>
      <w:r w:rsidRPr="00F46C1B">
        <w:t xml:space="preserve">Определение Судебной коллегии по гражданским делам Верховного Суда Российской Федерации от 18.05.2021 № 49-КГ21-10-К6 // </w:t>
      </w:r>
      <w:r w:rsidR="00504395" w:rsidRPr="00790ACD">
        <w:t>URL: http://www.consultant.ru (дата обращения: 23.11.2015). — Режим доступа: КонсультантПлюс : [справ.-правовая система].</w:t>
      </w:r>
    </w:p>
  </w:footnote>
  <w:footnote w:id="20">
    <w:p w:rsidR="00054E1F" w:rsidRPr="009C4AA3" w:rsidRDefault="00054E1F">
      <w:pPr>
        <w:pStyle w:val="ad"/>
      </w:pPr>
      <w:r>
        <w:rPr>
          <w:rStyle w:val="af"/>
        </w:rPr>
        <w:footnoteRef/>
      </w:r>
      <w:r>
        <w:t xml:space="preserve"> </w:t>
      </w:r>
      <w:r w:rsidRPr="005342F2">
        <w:t>Фалеев В.И., Крамаренко О.А. Защита жилищных прав несовершеннолетних: обзор практики судов Калининградской области // Цивилист. 2008. № 3. С. 95-112.</w:t>
      </w:r>
    </w:p>
  </w:footnote>
  <w:footnote w:id="21">
    <w:p w:rsidR="00054E1F" w:rsidRDefault="00054E1F">
      <w:pPr>
        <w:pStyle w:val="ad"/>
      </w:pPr>
      <w:r>
        <w:rPr>
          <w:rStyle w:val="af"/>
        </w:rPr>
        <w:footnoteRef/>
      </w:r>
      <w:r>
        <w:t xml:space="preserve"> </w:t>
      </w:r>
      <w:r w:rsidRPr="005342F2">
        <w:t xml:space="preserve">Постановление Арбитражного суда Северо-Кавказского округа от 11 марта 2021 г. по делу № А01-1154/2017 // </w:t>
      </w:r>
      <w:r w:rsidR="00790ACD" w:rsidRPr="00790ACD">
        <w:t>URL: http://www.consultant.ru (дата обращения: 23.11.2015). — Режим доступа: КонсультантПлюс : [справ.-правовая система].</w:t>
      </w:r>
    </w:p>
  </w:footnote>
  <w:footnote w:id="22">
    <w:p w:rsidR="00054E1F" w:rsidRDefault="00054E1F">
      <w:pPr>
        <w:pStyle w:val="ad"/>
      </w:pPr>
      <w:r>
        <w:rPr>
          <w:rStyle w:val="af"/>
        </w:rPr>
        <w:footnoteRef/>
      </w:r>
      <w:r>
        <w:t xml:space="preserve"> </w:t>
      </w:r>
      <w:r w:rsidRPr="003F155C">
        <w:t xml:space="preserve">Сатюкова В. А. Проблемы наследственного правопреемства и очередности наследования // Скиф. 2020. №4 (44). </w:t>
      </w:r>
    </w:p>
  </w:footnote>
  <w:footnote w:id="23">
    <w:p w:rsidR="00054E1F" w:rsidRDefault="00054E1F">
      <w:pPr>
        <w:pStyle w:val="ad"/>
      </w:pPr>
      <w:r>
        <w:rPr>
          <w:rStyle w:val="af"/>
        </w:rPr>
        <w:footnoteRef/>
      </w:r>
      <w:r>
        <w:t xml:space="preserve"> </w:t>
      </w:r>
      <w:r w:rsidRPr="003A29CC">
        <w:t>Касаткина А.Ю. Осуществление наследственных прав ребенка в Российской Федерации: Автореф. дис. канд. юрид. наук. М., 2014.</w:t>
      </w:r>
    </w:p>
  </w:footnote>
  <w:footnote w:id="24">
    <w:p w:rsidR="00054E1F" w:rsidRDefault="00054E1F">
      <w:pPr>
        <w:pStyle w:val="ad"/>
      </w:pPr>
      <w:r>
        <w:rPr>
          <w:rStyle w:val="af"/>
        </w:rPr>
        <w:footnoteRef/>
      </w:r>
      <w:r>
        <w:t xml:space="preserve"> </w:t>
      </w:r>
      <w:r w:rsidRPr="003A29FD">
        <w:t>Покровский И.А. Основные проблемы гражданского права. М.: Статут, 1998.</w:t>
      </w:r>
    </w:p>
  </w:footnote>
  <w:footnote w:id="25">
    <w:p w:rsidR="00054E1F" w:rsidRPr="0084776B" w:rsidRDefault="00054E1F">
      <w:pPr>
        <w:pStyle w:val="ad"/>
      </w:pPr>
      <w:r>
        <w:rPr>
          <w:rStyle w:val="af"/>
        </w:rPr>
        <w:footnoteRef/>
      </w:r>
      <w:r>
        <w:t xml:space="preserve"> </w:t>
      </w:r>
      <w:r>
        <w:rPr>
          <w:rFonts w:ascii="Arial" w:hAnsi="Arial" w:cs="Arial"/>
          <w:color w:val="000000"/>
          <w:sz w:val="23"/>
          <w:szCs w:val="23"/>
        </w:rPr>
        <w:t> </w:t>
      </w:r>
      <w:r w:rsidRPr="0084776B">
        <w:t>Ухватова В.С. Открытие наследства // Фундаментальная и прикладная наука: состояние и тенденции развит</w:t>
      </w:r>
      <w:r>
        <w:t>ия. Петрозаводск, 2021.С. 30-37.</w:t>
      </w:r>
    </w:p>
  </w:footnote>
  <w:footnote w:id="26">
    <w:p w:rsidR="00054E1F" w:rsidRDefault="00054E1F">
      <w:pPr>
        <w:pStyle w:val="ad"/>
      </w:pPr>
      <w:r>
        <w:rPr>
          <w:rStyle w:val="af"/>
        </w:rPr>
        <w:footnoteRef/>
      </w:r>
      <w:r>
        <w:t xml:space="preserve"> </w:t>
      </w:r>
      <w:r w:rsidRPr="00EF2C85">
        <w:t>Шмакова А. Е. Открытие наследства в Российской Федерации: понятие и правовое регулирование // Академическая публ</w:t>
      </w:r>
      <w:r>
        <w:t>ицистика. 2022. № 5. С. 471-475.</w:t>
      </w:r>
    </w:p>
  </w:footnote>
  <w:footnote w:id="27">
    <w:p w:rsidR="00054E1F" w:rsidRDefault="00054E1F">
      <w:pPr>
        <w:pStyle w:val="ad"/>
      </w:pPr>
      <w:r>
        <w:rPr>
          <w:rStyle w:val="af"/>
        </w:rPr>
        <w:footnoteRef/>
      </w:r>
      <w:r>
        <w:t xml:space="preserve"> </w:t>
      </w:r>
      <w:r w:rsidRPr="00EF2C85">
        <w:t>Аносов В. А. Проблема реализации единообразия нотариальной практики оформления наследственных прав // Perasperaadastra - через тернии к звез</w:t>
      </w:r>
      <w:r>
        <w:t>дам. Ставрополь, 2022. С. 13-19.</w:t>
      </w:r>
    </w:p>
  </w:footnote>
  <w:footnote w:id="28">
    <w:p w:rsidR="00054E1F" w:rsidRDefault="00054E1F">
      <w:pPr>
        <w:pStyle w:val="ad"/>
      </w:pPr>
      <w:r>
        <w:rPr>
          <w:rStyle w:val="af"/>
        </w:rPr>
        <w:footnoteRef/>
      </w:r>
      <w:r>
        <w:t xml:space="preserve"> </w:t>
      </w:r>
      <w:r w:rsidRPr="00306038">
        <w:t>Апелляционное определение Ростовского областного суда от25.07.2019 г. по делу № 33-12562/2019: сайт. Режим дост</w:t>
      </w:r>
      <w:r>
        <w:t>упа: https://www.consultant.ru.</w:t>
      </w:r>
    </w:p>
  </w:footnote>
  <w:footnote w:id="29">
    <w:p w:rsidR="00054E1F" w:rsidRDefault="00054E1F">
      <w:pPr>
        <w:pStyle w:val="ad"/>
      </w:pPr>
      <w:r>
        <w:rPr>
          <w:rStyle w:val="af"/>
        </w:rPr>
        <w:footnoteRef/>
      </w:r>
      <w:r>
        <w:t xml:space="preserve"> </w:t>
      </w:r>
      <w:r w:rsidRPr="00306038">
        <w:t>Апелляционное определение Московского городского суда от02.03.2018 г. № 33-6285/2018: сайт. Режим дост</w:t>
      </w:r>
      <w:r>
        <w:t>упа: https://www.consultant.ru.</w:t>
      </w:r>
    </w:p>
  </w:footnote>
  <w:footnote w:id="30">
    <w:p w:rsidR="00054E1F" w:rsidRDefault="00054E1F">
      <w:pPr>
        <w:pStyle w:val="ad"/>
      </w:pPr>
      <w:r>
        <w:rPr>
          <w:rStyle w:val="af"/>
        </w:rPr>
        <w:footnoteRef/>
      </w:r>
      <w:r>
        <w:t xml:space="preserve"> </w:t>
      </w:r>
      <w:r w:rsidRPr="008613D4">
        <w:t>Оверченко Т. В. Актуальные проблемы и особенности оформления наследственных прав в России // Студенческий вестник. 2022. № 39-3 (231). С. 21-23</w:t>
      </w:r>
      <w:r>
        <w:t>.</w:t>
      </w:r>
    </w:p>
  </w:footnote>
  <w:footnote w:id="31">
    <w:p w:rsidR="00054E1F" w:rsidRDefault="00054E1F">
      <w:pPr>
        <w:pStyle w:val="ad"/>
      </w:pPr>
      <w:r>
        <w:rPr>
          <w:rStyle w:val="af"/>
        </w:rPr>
        <w:footnoteRef/>
      </w:r>
      <w:r>
        <w:t xml:space="preserve"> </w:t>
      </w:r>
      <w:r w:rsidRPr="008613D4">
        <w:t xml:space="preserve">Евлоева К. Л. АКТУАЛЬНЫЕ ПРОБЛЕМЫ ОФОРМЛЕНИЯ НАСЛЕДСТВЕННЫХ ПРАВ В РОССИЙСКОЙ ФЕДЕРАЦИИ // Вестник науки. 2024. №3 (72).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972E4"/>
    <w:multiLevelType w:val="multilevel"/>
    <w:tmpl w:val="E4BA3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D463C6"/>
    <w:multiLevelType w:val="multilevel"/>
    <w:tmpl w:val="CEAC5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190FD1"/>
    <w:multiLevelType w:val="multilevel"/>
    <w:tmpl w:val="D236F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5770CE1"/>
    <w:multiLevelType w:val="multilevel"/>
    <w:tmpl w:val="946A28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A9C6670"/>
    <w:multiLevelType w:val="multilevel"/>
    <w:tmpl w:val="3F981ED0"/>
    <w:lvl w:ilvl="0">
      <w:start w:val="1"/>
      <w:numFmt w:val="decimal"/>
      <w:lvlText w:val="%1"/>
      <w:lvlJc w:val="left"/>
      <w:pPr>
        <w:ind w:left="450" w:hanging="450"/>
      </w:pPr>
      <w:rPr>
        <w:rFonts w:hint="default"/>
        <w:color w:val="auto"/>
      </w:rPr>
    </w:lvl>
    <w:lvl w:ilvl="1">
      <w:start w:val="1"/>
      <w:numFmt w:val="decimal"/>
      <w:lvlText w:val="%1.%2"/>
      <w:lvlJc w:val="left"/>
      <w:pPr>
        <w:ind w:left="1159" w:hanging="45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3207" w:hanging="108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985" w:hanging="144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763" w:hanging="1800"/>
      </w:pPr>
      <w:rPr>
        <w:rFonts w:hint="default"/>
        <w:color w:val="auto"/>
      </w:rPr>
    </w:lvl>
    <w:lvl w:ilvl="8">
      <w:start w:val="1"/>
      <w:numFmt w:val="decimal"/>
      <w:lvlText w:val="%1.%2.%3.%4.%5.%6.%7.%8.%9"/>
      <w:lvlJc w:val="left"/>
      <w:pPr>
        <w:ind w:left="7832" w:hanging="2160"/>
      </w:pPr>
      <w:rPr>
        <w:rFonts w:hint="default"/>
        <w:color w:val="auto"/>
      </w:rPr>
    </w:lvl>
  </w:abstractNum>
  <w:abstractNum w:abstractNumId="5">
    <w:nsid w:val="75BE5A58"/>
    <w:multiLevelType w:val="multilevel"/>
    <w:tmpl w:val="61709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D8A6FAA"/>
    <w:multiLevelType w:val="multilevel"/>
    <w:tmpl w:val="14EA9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3"/>
  </w:num>
  <w:num w:numId="4">
    <w:abstractNumId w:val="1"/>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760"/>
    <w:rsid w:val="00045998"/>
    <w:rsid w:val="00054E1F"/>
    <w:rsid w:val="000666B4"/>
    <w:rsid w:val="00076527"/>
    <w:rsid w:val="00080A89"/>
    <w:rsid w:val="000871A7"/>
    <w:rsid w:val="00090D74"/>
    <w:rsid w:val="00092925"/>
    <w:rsid w:val="000A16D2"/>
    <w:rsid w:val="000A76BA"/>
    <w:rsid w:val="000B4126"/>
    <w:rsid w:val="000E339A"/>
    <w:rsid w:val="001015AA"/>
    <w:rsid w:val="001236E8"/>
    <w:rsid w:val="00127FAC"/>
    <w:rsid w:val="00132E8B"/>
    <w:rsid w:val="0013713A"/>
    <w:rsid w:val="00145BC2"/>
    <w:rsid w:val="001475ED"/>
    <w:rsid w:val="00191491"/>
    <w:rsid w:val="00194EF4"/>
    <w:rsid w:val="001A1A94"/>
    <w:rsid w:val="001C1F2D"/>
    <w:rsid w:val="001D045A"/>
    <w:rsid w:val="001D759A"/>
    <w:rsid w:val="001E4FC0"/>
    <w:rsid w:val="001F02C7"/>
    <w:rsid w:val="002001EB"/>
    <w:rsid w:val="00223547"/>
    <w:rsid w:val="0025697A"/>
    <w:rsid w:val="00266094"/>
    <w:rsid w:val="00287F8A"/>
    <w:rsid w:val="002B361F"/>
    <w:rsid w:val="002B6A2E"/>
    <w:rsid w:val="00306038"/>
    <w:rsid w:val="003159AC"/>
    <w:rsid w:val="00330C5B"/>
    <w:rsid w:val="00334A98"/>
    <w:rsid w:val="003643BB"/>
    <w:rsid w:val="003A1D08"/>
    <w:rsid w:val="003A29CC"/>
    <w:rsid w:val="003A29FD"/>
    <w:rsid w:val="003A37B6"/>
    <w:rsid w:val="003B1250"/>
    <w:rsid w:val="003B43AA"/>
    <w:rsid w:val="003C48C4"/>
    <w:rsid w:val="003C5A98"/>
    <w:rsid w:val="003F155C"/>
    <w:rsid w:val="00401294"/>
    <w:rsid w:val="00405751"/>
    <w:rsid w:val="00430A5B"/>
    <w:rsid w:val="004755EA"/>
    <w:rsid w:val="00475CC3"/>
    <w:rsid w:val="00480763"/>
    <w:rsid w:val="00484F06"/>
    <w:rsid w:val="00485DCC"/>
    <w:rsid w:val="0049032F"/>
    <w:rsid w:val="004A63E9"/>
    <w:rsid w:val="004C50CF"/>
    <w:rsid w:val="00503E76"/>
    <w:rsid w:val="00504395"/>
    <w:rsid w:val="00523F6F"/>
    <w:rsid w:val="005342F2"/>
    <w:rsid w:val="00570206"/>
    <w:rsid w:val="005C288E"/>
    <w:rsid w:val="005E2100"/>
    <w:rsid w:val="005E470E"/>
    <w:rsid w:val="0062202F"/>
    <w:rsid w:val="00622AF8"/>
    <w:rsid w:val="0063477C"/>
    <w:rsid w:val="0066706B"/>
    <w:rsid w:val="00677760"/>
    <w:rsid w:val="00683B07"/>
    <w:rsid w:val="006F3C1C"/>
    <w:rsid w:val="00712060"/>
    <w:rsid w:val="0071713F"/>
    <w:rsid w:val="00765C9A"/>
    <w:rsid w:val="00770B83"/>
    <w:rsid w:val="0078387E"/>
    <w:rsid w:val="00790ACD"/>
    <w:rsid w:val="007B2ACE"/>
    <w:rsid w:val="007B5FC8"/>
    <w:rsid w:val="007D545E"/>
    <w:rsid w:val="007E7577"/>
    <w:rsid w:val="007F3300"/>
    <w:rsid w:val="0084776B"/>
    <w:rsid w:val="00851DDE"/>
    <w:rsid w:val="008522D5"/>
    <w:rsid w:val="008613D4"/>
    <w:rsid w:val="008637A9"/>
    <w:rsid w:val="00871261"/>
    <w:rsid w:val="008722FE"/>
    <w:rsid w:val="008A1156"/>
    <w:rsid w:val="008C2879"/>
    <w:rsid w:val="008D436A"/>
    <w:rsid w:val="00923088"/>
    <w:rsid w:val="00944B67"/>
    <w:rsid w:val="00976DB5"/>
    <w:rsid w:val="009879B9"/>
    <w:rsid w:val="00990CF0"/>
    <w:rsid w:val="009A26C2"/>
    <w:rsid w:val="009B1BA5"/>
    <w:rsid w:val="009C4AA3"/>
    <w:rsid w:val="009F1683"/>
    <w:rsid w:val="009F6403"/>
    <w:rsid w:val="00A125F8"/>
    <w:rsid w:val="00A6058B"/>
    <w:rsid w:val="00A8260B"/>
    <w:rsid w:val="00A92B9F"/>
    <w:rsid w:val="00A97F11"/>
    <w:rsid w:val="00AC0A98"/>
    <w:rsid w:val="00AD5575"/>
    <w:rsid w:val="00B20F89"/>
    <w:rsid w:val="00B319FB"/>
    <w:rsid w:val="00B53E49"/>
    <w:rsid w:val="00C00950"/>
    <w:rsid w:val="00C201EA"/>
    <w:rsid w:val="00C331FD"/>
    <w:rsid w:val="00C51EFC"/>
    <w:rsid w:val="00C65C7A"/>
    <w:rsid w:val="00C82D27"/>
    <w:rsid w:val="00C9128E"/>
    <w:rsid w:val="00CD7515"/>
    <w:rsid w:val="00D45D43"/>
    <w:rsid w:val="00D74E95"/>
    <w:rsid w:val="00D81A33"/>
    <w:rsid w:val="00D9179D"/>
    <w:rsid w:val="00D9393D"/>
    <w:rsid w:val="00E57982"/>
    <w:rsid w:val="00E776B5"/>
    <w:rsid w:val="00EC1D1C"/>
    <w:rsid w:val="00EF2C85"/>
    <w:rsid w:val="00F051BC"/>
    <w:rsid w:val="00F23DB6"/>
    <w:rsid w:val="00F24373"/>
    <w:rsid w:val="00F25F8A"/>
    <w:rsid w:val="00F353D1"/>
    <w:rsid w:val="00F43817"/>
    <w:rsid w:val="00F46C1B"/>
    <w:rsid w:val="00F66DEC"/>
    <w:rsid w:val="00FE45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D02E6A-B337-4693-8AA0-3153D9216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7577"/>
    <w:pPr>
      <w:spacing w:after="0" w:line="240" w:lineRule="auto"/>
      <w:ind w:firstLine="709"/>
    </w:pPr>
    <w:rPr>
      <w:rFonts w:ascii="Times New Roman" w:hAnsi="Times New Roman" w:cs="Times New Roman"/>
      <w:sz w:val="28"/>
    </w:rPr>
  </w:style>
  <w:style w:type="paragraph" w:styleId="3">
    <w:name w:val="heading 3"/>
    <w:basedOn w:val="a"/>
    <w:link w:val="30"/>
    <w:uiPriority w:val="9"/>
    <w:qFormat/>
    <w:rsid w:val="0049032F"/>
    <w:pPr>
      <w:spacing w:before="100" w:beforeAutospacing="1" w:after="100" w:afterAutospacing="1"/>
      <w:ind w:firstLine="0"/>
      <w:outlineLvl w:val="2"/>
    </w:pPr>
    <w:rPr>
      <w:rFonts w:eastAsia="Times New Roman"/>
      <w:b/>
      <w:bCs/>
      <w:sz w:val="27"/>
      <w:szCs w:val="27"/>
      <w:lang w:eastAsia="ru-RU"/>
    </w:rPr>
  </w:style>
  <w:style w:type="paragraph" w:styleId="4">
    <w:name w:val="heading 4"/>
    <w:basedOn w:val="a"/>
    <w:next w:val="a"/>
    <w:link w:val="40"/>
    <w:uiPriority w:val="9"/>
    <w:semiHidden/>
    <w:unhideWhenUsed/>
    <w:qFormat/>
    <w:rsid w:val="0049032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7E7577"/>
    <w:pPr>
      <w:spacing w:line="360" w:lineRule="auto"/>
      <w:jc w:val="both"/>
    </w:pPr>
  </w:style>
  <w:style w:type="character" w:customStyle="1" w:styleId="a4">
    <w:name w:val="Название Знак"/>
    <w:basedOn w:val="a0"/>
    <w:link w:val="a3"/>
    <w:uiPriority w:val="10"/>
    <w:rsid w:val="007E7577"/>
    <w:rPr>
      <w:rFonts w:ascii="Times New Roman" w:hAnsi="Times New Roman" w:cs="Times New Roman"/>
      <w:sz w:val="28"/>
    </w:rPr>
  </w:style>
  <w:style w:type="character" w:styleId="a5">
    <w:name w:val="Strong"/>
    <w:basedOn w:val="a0"/>
    <w:uiPriority w:val="22"/>
    <w:qFormat/>
    <w:rsid w:val="00045998"/>
    <w:rPr>
      <w:b/>
      <w:bCs/>
    </w:rPr>
  </w:style>
  <w:style w:type="paragraph" w:styleId="a6">
    <w:name w:val="No Spacing"/>
    <w:uiPriority w:val="1"/>
    <w:qFormat/>
    <w:rsid w:val="000A16D2"/>
    <w:pPr>
      <w:spacing w:after="0" w:line="240" w:lineRule="auto"/>
      <w:ind w:firstLine="709"/>
    </w:pPr>
    <w:rPr>
      <w:rFonts w:ascii="Times New Roman" w:hAnsi="Times New Roman" w:cs="Times New Roman"/>
      <w:sz w:val="28"/>
    </w:rPr>
  </w:style>
  <w:style w:type="paragraph" w:styleId="a7">
    <w:name w:val="header"/>
    <w:basedOn w:val="a"/>
    <w:link w:val="a8"/>
    <w:uiPriority w:val="99"/>
    <w:unhideWhenUsed/>
    <w:rsid w:val="008522D5"/>
    <w:pPr>
      <w:tabs>
        <w:tab w:val="center" w:pos="4677"/>
        <w:tab w:val="right" w:pos="9355"/>
      </w:tabs>
    </w:pPr>
  </w:style>
  <w:style w:type="character" w:customStyle="1" w:styleId="a8">
    <w:name w:val="Верхний колонтитул Знак"/>
    <w:basedOn w:val="a0"/>
    <w:link w:val="a7"/>
    <w:uiPriority w:val="99"/>
    <w:rsid w:val="008522D5"/>
    <w:rPr>
      <w:rFonts w:ascii="Times New Roman" w:hAnsi="Times New Roman" w:cs="Times New Roman"/>
      <w:sz w:val="28"/>
    </w:rPr>
  </w:style>
  <w:style w:type="paragraph" w:styleId="a9">
    <w:name w:val="footer"/>
    <w:basedOn w:val="a"/>
    <w:link w:val="aa"/>
    <w:uiPriority w:val="99"/>
    <w:unhideWhenUsed/>
    <w:rsid w:val="008522D5"/>
    <w:pPr>
      <w:tabs>
        <w:tab w:val="center" w:pos="4677"/>
        <w:tab w:val="right" w:pos="9355"/>
      </w:tabs>
    </w:pPr>
  </w:style>
  <w:style w:type="character" w:customStyle="1" w:styleId="aa">
    <w:name w:val="Нижний колонтитул Знак"/>
    <w:basedOn w:val="a0"/>
    <w:link w:val="a9"/>
    <w:uiPriority w:val="99"/>
    <w:rsid w:val="008522D5"/>
    <w:rPr>
      <w:rFonts w:ascii="Times New Roman" w:hAnsi="Times New Roman" w:cs="Times New Roman"/>
      <w:sz w:val="28"/>
    </w:rPr>
  </w:style>
  <w:style w:type="paragraph" w:customStyle="1" w:styleId="Normal2">
    <w:name w:val="Normal2"/>
    <w:basedOn w:val="a"/>
    <w:rsid w:val="00076527"/>
    <w:pPr>
      <w:jc w:val="both"/>
    </w:pPr>
    <w:rPr>
      <w:rFonts w:eastAsiaTheme="minorEastAsia" w:cstheme="minorBidi"/>
      <w:color w:val="000000"/>
      <w:lang w:val="en-US"/>
    </w:rPr>
  </w:style>
  <w:style w:type="paragraph" w:customStyle="1" w:styleId="ds-markdown-paragraph">
    <w:name w:val="ds-markdown-paragraph"/>
    <w:basedOn w:val="a"/>
    <w:rsid w:val="00076527"/>
    <w:pPr>
      <w:spacing w:before="100" w:beforeAutospacing="1" w:after="100" w:afterAutospacing="1"/>
      <w:ind w:firstLine="0"/>
    </w:pPr>
    <w:rPr>
      <w:rFonts w:eastAsia="Times New Roman"/>
      <w:sz w:val="24"/>
      <w:szCs w:val="24"/>
      <w:lang w:eastAsia="ru-RU"/>
    </w:rPr>
  </w:style>
  <w:style w:type="paragraph" w:styleId="ab">
    <w:name w:val="List Paragraph"/>
    <w:basedOn w:val="a"/>
    <w:uiPriority w:val="34"/>
    <w:qFormat/>
    <w:rsid w:val="00976DB5"/>
    <w:pPr>
      <w:ind w:left="720"/>
      <w:contextualSpacing/>
    </w:pPr>
  </w:style>
  <w:style w:type="paragraph" w:styleId="ac">
    <w:name w:val="Normal (Web)"/>
    <w:basedOn w:val="a"/>
    <w:uiPriority w:val="99"/>
    <w:unhideWhenUsed/>
    <w:rsid w:val="00E57982"/>
    <w:pPr>
      <w:spacing w:before="100" w:beforeAutospacing="1" w:after="100" w:afterAutospacing="1"/>
      <w:ind w:firstLine="0"/>
    </w:pPr>
    <w:rPr>
      <w:rFonts w:eastAsia="Times New Roman"/>
      <w:sz w:val="24"/>
      <w:szCs w:val="24"/>
      <w:lang w:eastAsia="ru-RU"/>
    </w:rPr>
  </w:style>
  <w:style w:type="paragraph" w:styleId="ad">
    <w:name w:val="footnote text"/>
    <w:basedOn w:val="a"/>
    <w:link w:val="ae"/>
    <w:uiPriority w:val="99"/>
    <w:unhideWhenUsed/>
    <w:rsid w:val="0062202F"/>
    <w:rPr>
      <w:sz w:val="20"/>
      <w:szCs w:val="20"/>
    </w:rPr>
  </w:style>
  <w:style w:type="character" w:customStyle="1" w:styleId="ae">
    <w:name w:val="Текст сноски Знак"/>
    <w:basedOn w:val="a0"/>
    <w:link w:val="ad"/>
    <w:uiPriority w:val="99"/>
    <w:rsid w:val="0062202F"/>
    <w:rPr>
      <w:rFonts w:ascii="Times New Roman" w:hAnsi="Times New Roman" w:cs="Times New Roman"/>
      <w:sz w:val="20"/>
      <w:szCs w:val="20"/>
    </w:rPr>
  </w:style>
  <w:style w:type="character" w:styleId="af">
    <w:name w:val="footnote reference"/>
    <w:basedOn w:val="a0"/>
    <w:uiPriority w:val="99"/>
    <w:semiHidden/>
    <w:unhideWhenUsed/>
    <w:rsid w:val="0062202F"/>
    <w:rPr>
      <w:vertAlign w:val="superscript"/>
    </w:rPr>
  </w:style>
  <w:style w:type="paragraph" w:styleId="af0">
    <w:name w:val="Body Text"/>
    <w:basedOn w:val="a"/>
    <w:link w:val="af1"/>
    <w:rsid w:val="001F02C7"/>
    <w:pPr>
      <w:widowControl w:val="0"/>
      <w:autoSpaceDE w:val="0"/>
      <w:autoSpaceDN w:val="0"/>
      <w:adjustRightInd w:val="0"/>
      <w:spacing w:after="120"/>
      <w:ind w:firstLine="0"/>
    </w:pPr>
    <w:rPr>
      <w:rFonts w:eastAsia="Times New Roman"/>
      <w:sz w:val="20"/>
      <w:szCs w:val="20"/>
      <w:lang w:eastAsia="ru-RU"/>
    </w:rPr>
  </w:style>
  <w:style w:type="character" w:customStyle="1" w:styleId="af1">
    <w:name w:val="Основной текст Знак"/>
    <w:basedOn w:val="a0"/>
    <w:link w:val="af0"/>
    <w:rsid w:val="001F02C7"/>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49032F"/>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49032F"/>
    <w:rPr>
      <w:rFonts w:asciiTheme="majorHAnsi" w:eastAsiaTheme="majorEastAsia" w:hAnsiTheme="majorHAnsi" w:cstheme="majorBidi"/>
      <w:i/>
      <w:iCs/>
      <w:color w:val="2E74B5" w:themeColor="accent1" w:themeShade="BF"/>
      <w:sz w:val="28"/>
    </w:rPr>
  </w:style>
  <w:style w:type="character" w:styleId="af2">
    <w:name w:val="Hyperlink"/>
    <w:basedOn w:val="a0"/>
    <w:uiPriority w:val="99"/>
    <w:unhideWhenUsed/>
    <w:rsid w:val="0049032F"/>
    <w:rPr>
      <w:color w:val="0000FF"/>
      <w:u w:val="single"/>
    </w:rPr>
  </w:style>
  <w:style w:type="character" w:customStyle="1" w:styleId="docdata">
    <w:name w:val="docdata"/>
    <w:aliases w:val="docy,v5,1798,bqiaagaaeyqcaaagiaiaaamzbaaabsceaaaaaaaaaaaaaaaaaaaaaaaaaaaaaaaaaaaaaaaaaaaaaaaaaaaaaaaaaaaaaaaaaaaaaaaaaaaaaaaaaaaaaaaaaaaaaaaaaaaaaaaaaaaaaaaaaaaaaaaaaaaaaaaaaaaaaaaaaaaaaaaaaaaaaaaaaaaaaaaaaaaaaaaaaaaaaaaaaaaaaaaaaaaaaaaaaaaaaaaa"/>
    <w:basedOn w:val="a0"/>
    <w:rsid w:val="00F438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640246">
      <w:bodyDiv w:val="1"/>
      <w:marLeft w:val="0"/>
      <w:marRight w:val="0"/>
      <w:marTop w:val="0"/>
      <w:marBottom w:val="0"/>
      <w:divBdr>
        <w:top w:val="none" w:sz="0" w:space="0" w:color="auto"/>
        <w:left w:val="none" w:sz="0" w:space="0" w:color="auto"/>
        <w:bottom w:val="none" w:sz="0" w:space="0" w:color="auto"/>
        <w:right w:val="none" w:sz="0" w:space="0" w:color="auto"/>
      </w:divBdr>
    </w:div>
    <w:div w:id="178087506">
      <w:bodyDiv w:val="1"/>
      <w:marLeft w:val="0"/>
      <w:marRight w:val="0"/>
      <w:marTop w:val="0"/>
      <w:marBottom w:val="0"/>
      <w:divBdr>
        <w:top w:val="none" w:sz="0" w:space="0" w:color="auto"/>
        <w:left w:val="none" w:sz="0" w:space="0" w:color="auto"/>
        <w:bottom w:val="none" w:sz="0" w:space="0" w:color="auto"/>
        <w:right w:val="none" w:sz="0" w:space="0" w:color="auto"/>
      </w:divBdr>
    </w:div>
    <w:div w:id="222300907">
      <w:bodyDiv w:val="1"/>
      <w:marLeft w:val="0"/>
      <w:marRight w:val="0"/>
      <w:marTop w:val="0"/>
      <w:marBottom w:val="0"/>
      <w:divBdr>
        <w:top w:val="none" w:sz="0" w:space="0" w:color="auto"/>
        <w:left w:val="none" w:sz="0" w:space="0" w:color="auto"/>
        <w:bottom w:val="none" w:sz="0" w:space="0" w:color="auto"/>
        <w:right w:val="none" w:sz="0" w:space="0" w:color="auto"/>
      </w:divBdr>
    </w:div>
    <w:div w:id="253173156">
      <w:bodyDiv w:val="1"/>
      <w:marLeft w:val="0"/>
      <w:marRight w:val="0"/>
      <w:marTop w:val="0"/>
      <w:marBottom w:val="0"/>
      <w:divBdr>
        <w:top w:val="none" w:sz="0" w:space="0" w:color="auto"/>
        <w:left w:val="none" w:sz="0" w:space="0" w:color="auto"/>
        <w:bottom w:val="none" w:sz="0" w:space="0" w:color="auto"/>
        <w:right w:val="none" w:sz="0" w:space="0" w:color="auto"/>
      </w:divBdr>
    </w:div>
    <w:div w:id="339235806">
      <w:bodyDiv w:val="1"/>
      <w:marLeft w:val="0"/>
      <w:marRight w:val="0"/>
      <w:marTop w:val="0"/>
      <w:marBottom w:val="0"/>
      <w:divBdr>
        <w:top w:val="none" w:sz="0" w:space="0" w:color="auto"/>
        <w:left w:val="none" w:sz="0" w:space="0" w:color="auto"/>
        <w:bottom w:val="none" w:sz="0" w:space="0" w:color="auto"/>
        <w:right w:val="none" w:sz="0" w:space="0" w:color="auto"/>
      </w:divBdr>
    </w:div>
    <w:div w:id="488595128">
      <w:bodyDiv w:val="1"/>
      <w:marLeft w:val="0"/>
      <w:marRight w:val="0"/>
      <w:marTop w:val="0"/>
      <w:marBottom w:val="0"/>
      <w:divBdr>
        <w:top w:val="none" w:sz="0" w:space="0" w:color="auto"/>
        <w:left w:val="none" w:sz="0" w:space="0" w:color="auto"/>
        <w:bottom w:val="none" w:sz="0" w:space="0" w:color="auto"/>
        <w:right w:val="none" w:sz="0" w:space="0" w:color="auto"/>
      </w:divBdr>
    </w:div>
    <w:div w:id="896166258">
      <w:bodyDiv w:val="1"/>
      <w:marLeft w:val="0"/>
      <w:marRight w:val="0"/>
      <w:marTop w:val="0"/>
      <w:marBottom w:val="0"/>
      <w:divBdr>
        <w:top w:val="none" w:sz="0" w:space="0" w:color="auto"/>
        <w:left w:val="none" w:sz="0" w:space="0" w:color="auto"/>
        <w:bottom w:val="none" w:sz="0" w:space="0" w:color="auto"/>
        <w:right w:val="none" w:sz="0" w:space="0" w:color="auto"/>
      </w:divBdr>
    </w:div>
    <w:div w:id="974482556">
      <w:bodyDiv w:val="1"/>
      <w:marLeft w:val="0"/>
      <w:marRight w:val="0"/>
      <w:marTop w:val="0"/>
      <w:marBottom w:val="0"/>
      <w:divBdr>
        <w:top w:val="none" w:sz="0" w:space="0" w:color="auto"/>
        <w:left w:val="none" w:sz="0" w:space="0" w:color="auto"/>
        <w:bottom w:val="none" w:sz="0" w:space="0" w:color="auto"/>
        <w:right w:val="none" w:sz="0" w:space="0" w:color="auto"/>
      </w:divBdr>
    </w:div>
    <w:div w:id="978801318">
      <w:bodyDiv w:val="1"/>
      <w:marLeft w:val="0"/>
      <w:marRight w:val="0"/>
      <w:marTop w:val="0"/>
      <w:marBottom w:val="0"/>
      <w:divBdr>
        <w:top w:val="none" w:sz="0" w:space="0" w:color="auto"/>
        <w:left w:val="none" w:sz="0" w:space="0" w:color="auto"/>
        <w:bottom w:val="none" w:sz="0" w:space="0" w:color="auto"/>
        <w:right w:val="none" w:sz="0" w:space="0" w:color="auto"/>
      </w:divBdr>
      <w:divsChild>
        <w:div w:id="1739669922">
          <w:marLeft w:val="450"/>
          <w:marRight w:val="0"/>
          <w:marTop w:val="0"/>
          <w:marBottom w:val="0"/>
          <w:divBdr>
            <w:top w:val="none" w:sz="0" w:space="0" w:color="auto"/>
            <w:left w:val="none" w:sz="0" w:space="0" w:color="auto"/>
            <w:bottom w:val="none" w:sz="0" w:space="0" w:color="auto"/>
            <w:right w:val="none" w:sz="0" w:space="0" w:color="auto"/>
          </w:divBdr>
        </w:div>
        <w:div w:id="2113353206">
          <w:marLeft w:val="150"/>
          <w:marRight w:val="0"/>
          <w:marTop w:val="0"/>
          <w:marBottom w:val="0"/>
          <w:divBdr>
            <w:top w:val="none" w:sz="0" w:space="0" w:color="auto"/>
            <w:left w:val="none" w:sz="0" w:space="0" w:color="auto"/>
            <w:bottom w:val="none" w:sz="0" w:space="0" w:color="auto"/>
            <w:right w:val="none" w:sz="0" w:space="0" w:color="auto"/>
          </w:divBdr>
        </w:div>
      </w:divsChild>
    </w:div>
    <w:div w:id="1046299454">
      <w:bodyDiv w:val="1"/>
      <w:marLeft w:val="0"/>
      <w:marRight w:val="0"/>
      <w:marTop w:val="0"/>
      <w:marBottom w:val="0"/>
      <w:divBdr>
        <w:top w:val="none" w:sz="0" w:space="0" w:color="auto"/>
        <w:left w:val="none" w:sz="0" w:space="0" w:color="auto"/>
        <w:bottom w:val="none" w:sz="0" w:space="0" w:color="auto"/>
        <w:right w:val="none" w:sz="0" w:space="0" w:color="auto"/>
      </w:divBdr>
    </w:div>
    <w:div w:id="1057624218">
      <w:bodyDiv w:val="1"/>
      <w:marLeft w:val="0"/>
      <w:marRight w:val="0"/>
      <w:marTop w:val="0"/>
      <w:marBottom w:val="0"/>
      <w:divBdr>
        <w:top w:val="none" w:sz="0" w:space="0" w:color="auto"/>
        <w:left w:val="none" w:sz="0" w:space="0" w:color="auto"/>
        <w:bottom w:val="none" w:sz="0" w:space="0" w:color="auto"/>
        <w:right w:val="none" w:sz="0" w:space="0" w:color="auto"/>
      </w:divBdr>
    </w:div>
    <w:div w:id="1107891854">
      <w:bodyDiv w:val="1"/>
      <w:marLeft w:val="0"/>
      <w:marRight w:val="0"/>
      <w:marTop w:val="0"/>
      <w:marBottom w:val="0"/>
      <w:divBdr>
        <w:top w:val="none" w:sz="0" w:space="0" w:color="auto"/>
        <w:left w:val="none" w:sz="0" w:space="0" w:color="auto"/>
        <w:bottom w:val="none" w:sz="0" w:space="0" w:color="auto"/>
        <w:right w:val="none" w:sz="0" w:space="0" w:color="auto"/>
      </w:divBdr>
    </w:div>
    <w:div w:id="1111586332">
      <w:bodyDiv w:val="1"/>
      <w:marLeft w:val="0"/>
      <w:marRight w:val="0"/>
      <w:marTop w:val="0"/>
      <w:marBottom w:val="0"/>
      <w:divBdr>
        <w:top w:val="none" w:sz="0" w:space="0" w:color="auto"/>
        <w:left w:val="none" w:sz="0" w:space="0" w:color="auto"/>
        <w:bottom w:val="none" w:sz="0" w:space="0" w:color="auto"/>
        <w:right w:val="none" w:sz="0" w:space="0" w:color="auto"/>
      </w:divBdr>
    </w:div>
    <w:div w:id="1117913590">
      <w:bodyDiv w:val="1"/>
      <w:marLeft w:val="0"/>
      <w:marRight w:val="0"/>
      <w:marTop w:val="0"/>
      <w:marBottom w:val="0"/>
      <w:divBdr>
        <w:top w:val="none" w:sz="0" w:space="0" w:color="auto"/>
        <w:left w:val="none" w:sz="0" w:space="0" w:color="auto"/>
        <w:bottom w:val="none" w:sz="0" w:space="0" w:color="auto"/>
        <w:right w:val="none" w:sz="0" w:space="0" w:color="auto"/>
      </w:divBdr>
    </w:div>
    <w:div w:id="1145706229">
      <w:bodyDiv w:val="1"/>
      <w:marLeft w:val="0"/>
      <w:marRight w:val="0"/>
      <w:marTop w:val="0"/>
      <w:marBottom w:val="0"/>
      <w:divBdr>
        <w:top w:val="none" w:sz="0" w:space="0" w:color="auto"/>
        <w:left w:val="none" w:sz="0" w:space="0" w:color="auto"/>
        <w:bottom w:val="none" w:sz="0" w:space="0" w:color="auto"/>
        <w:right w:val="none" w:sz="0" w:space="0" w:color="auto"/>
      </w:divBdr>
    </w:div>
    <w:div w:id="1166289329">
      <w:bodyDiv w:val="1"/>
      <w:marLeft w:val="0"/>
      <w:marRight w:val="0"/>
      <w:marTop w:val="0"/>
      <w:marBottom w:val="0"/>
      <w:divBdr>
        <w:top w:val="none" w:sz="0" w:space="0" w:color="auto"/>
        <w:left w:val="none" w:sz="0" w:space="0" w:color="auto"/>
        <w:bottom w:val="none" w:sz="0" w:space="0" w:color="auto"/>
        <w:right w:val="none" w:sz="0" w:space="0" w:color="auto"/>
      </w:divBdr>
    </w:div>
    <w:div w:id="1281036960">
      <w:bodyDiv w:val="1"/>
      <w:marLeft w:val="0"/>
      <w:marRight w:val="0"/>
      <w:marTop w:val="0"/>
      <w:marBottom w:val="0"/>
      <w:divBdr>
        <w:top w:val="none" w:sz="0" w:space="0" w:color="auto"/>
        <w:left w:val="none" w:sz="0" w:space="0" w:color="auto"/>
        <w:bottom w:val="none" w:sz="0" w:space="0" w:color="auto"/>
        <w:right w:val="none" w:sz="0" w:space="0" w:color="auto"/>
      </w:divBdr>
    </w:div>
    <w:div w:id="1316373282">
      <w:bodyDiv w:val="1"/>
      <w:marLeft w:val="0"/>
      <w:marRight w:val="0"/>
      <w:marTop w:val="0"/>
      <w:marBottom w:val="0"/>
      <w:divBdr>
        <w:top w:val="none" w:sz="0" w:space="0" w:color="auto"/>
        <w:left w:val="none" w:sz="0" w:space="0" w:color="auto"/>
        <w:bottom w:val="none" w:sz="0" w:space="0" w:color="auto"/>
        <w:right w:val="none" w:sz="0" w:space="0" w:color="auto"/>
      </w:divBdr>
    </w:div>
    <w:div w:id="1323465040">
      <w:bodyDiv w:val="1"/>
      <w:marLeft w:val="0"/>
      <w:marRight w:val="0"/>
      <w:marTop w:val="0"/>
      <w:marBottom w:val="0"/>
      <w:divBdr>
        <w:top w:val="none" w:sz="0" w:space="0" w:color="auto"/>
        <w:left w:val="none" w:sz="0" w:space="0" w:color="auto"/>
        <w:bottom w:val="none" w:sz="0" w:space="0" w:color="auto"/>
        <w:right w:val="none" w:sz="0" w:space="0" w:color="auto"/>
      </w:divBdr>
    </w:div>
    <w:div w:id="1324773171">
      <w:bodyDiv w:val="1"/>
      <w:marLeft w:val="0"/>
      <w:marRight w:val="0"/>
      <w:marTop w:val="0"/>
      <w:marBottom w:val="0"/>
      <w:divBdr>
        <w:top w:val="none" w:sz="0" w:space="0" w:color="auto"/>
        <w:left w:val="none" w:sz="0" w:space="0" w:color="auto"/>
        <w:bottom w:val="none" w:sz="0" w:space="0" w:color="auto"/>
        <w:right w:val="none" w:sz="0" w:space="0" w:color="auto"/>
      </w:divBdr>
    </w:div>
    <w:div w:id="1360088488">
      <w:bodyDiv w:val="1"/>
      <w:marLeft w:val="0"/>
      <w:marRight w:val="0"/>
      <w:marTop w:val="0"/>
      <w:marBottom w:val="0"/>
      <w:divBdr>
        <w:top w:val="none" w:sz="0" w:space="0" w:color="auto"/>
        <w:left w:val="none" w:sz="0" w:space="0" w:color="auto"/>
        <w:bottom w:val="none" w:sz="0" w:space="0" w:color="auto"/>
        <w:right w:val="none" w:sz="0" w:space="0" w:color="auto"/>
      </w:divBdr>
    </w:div>
    <w:div w:id="1387795002">
      <w:bodyDiv w:val="1"/>
      <w:marLeft w:val="0"/>
      <w:marRight w:val="0"/>
      <w:marTop w:val="0"/>
      <w:marBottom w:val="0"/>
      <w:divBdr>
        <w:top w:val="none" w:sz="0" w:space="0" w:color="auto"/>
        <w:left w:val="none" w:sz="0" w:space="0" w:color="auto"/>
        <w:bottom w:val="none" w:sz="0" w:space="0" w:color="auto"/>
        <w:right w:val="none" w:sz="0" w:space="0" w:color="auto"/>
      </w:divBdr>
    </w:div>
    <w:div w:id="1511605131">
      <w:bodyDiv w:val="1"/>
      <w:marLeft w:val="0"/>
      <w:marRight w:val="0"/>
      <w:marTop w:val="0"/>
      <w:marBottom w:val="0"/>
      <w:divBdr>
        <w:top w:val="none" w:sz="0" w:space="0" w:color="auto"/>
        <w:left w:val="none" w:sz="0" w:space="0" w:color="auto"/>
        <w:bottom w:val="none" w:sz="0" w:space="0" w:color="auto"/>
        <w:right w:val="none" w:sz="0" w:space="0" w:color="auto"/>
      </w:divBdr>
    </w:div>
    <w:div w:id="1545099021">
      <w:bodyDiv w:val="1"/>
      <w:marLeft w:val="0"/>
      <w:marRight w:val="0"/>
      <w:marTop w:val="0"/>
      <w:marBottom w:val="0"/>
      <w:divBdr>
        <w:top w:val="none" w:sz="0" w:space="0" w:color="auto"/>
        <w:left w:val="none" w:sz="0" w:space="0" w:color="auto"/>
        <w:bottom w:val="none" w:sz="0" w:space="0" w:color="auto"/>
        <w:right w:val="none" w:sz="0" w:space="0" w:color="auto"/>
      </w:divBdr>
    </w:div>
    <w:div w:id="1612853838">
      <w:bodyDiv w:val="1"/>
      <w:marLeft w:val="0"/>
      <w:marRight w:val="0"/>
      <w:marTop w:val="0"/>
      <w:marBottom w:val="0"/>
      <w:divBdr>
        <w:top w:val="none" w:sz="0" w:space="0" w:color="auto"/>
        <w:left w:val="none" w:sz="0" w:space="0" w:color="auto"/>
        <w:bottom w:val="none" w:sz="0" w:space="0" w:color="auto"/>
        <w:right w:val="none" w:sz="0" w:space="0" w:color="auto"/>
      </w:divBdr>
    </w:div>
    <w:div w:id="1634210430">
      <w:bodyDiv w:val="1"/>
      <w:marLeft w:val="0"/>
      <w:marRight w:val="0"/>
      <w:marTop w:val="0"/>
      <w:marBottom w:val="0"/>
      <w:divBdr>
        <w:top w:val="none" w:sz="0" w:space="0" w:color="auto"/>
        <w:left w:val="none" w:sz="0" w:space="0" w:color="auto"/>
        <w:bottom w:val="none" w:sz="0" w:space="0" w:color="auto"/>
        <w:right w:val="none" w:sz="0" w:space="0" w:color="auto"/>
      </w:divBdr>
    </w:div>
    <w:div w:id="1643847833">
      <w:bodyDiv w:val="1"/>
      <w:marLeft w:val="0"/>
      <w:marRight w:val="0"/>
      <w:marTop w:val="0"/>
      <w:marBottom w:val="0"/>
      <w:divBdr>
        <w:top w:val="none" w:sz="0" w:space="0" w:color="auto"/>
        <w:left w:val="none" w:sz="0" w:space="0" w:color="auto"/>
        <w:bottom w:val="none" w:sz="0" w:space="0" w:color="auto"/>
        <w:right w:val="none" w:sz="0" w:space="0" w:color="auto"/>
      </w:divBdr>
    </w:div>
    <w:div w:id="1669862473">
      <w:bodyDiv w:val="1"/>
      <w:marLeft w:val="0"/>
      <w:marRight w:val="0"/>
      <w:marTop w:val="0"/>
      <w:marBottom w:val="0"/>
      <w:divBdr>
        <w:top w:val="none" w:sz="0" w:space="0" w:color="auto"/>
        <w:left w:val="none" w:sz="0" w:space="0" w:color="auto"/>
        <w:bottom w:val="none" w:sz="0" w:space="0" w:color="auto"/>
        <w:right w:val="none" w:sz="0" w:space="0" w:color="auto"/>
      </w:divBdr>
    </w:div>
    <w:div w:id="1699502169">
      <w:bodyDiv w:val="1"/>
      <w:marLeft w:val="0"/>
      <w:marRight w:val="0"/>
      <w:marTop w:val="0"/>
      <w:marBottom w:val="0"/>
      <w:divBdr>
        <w:top w:val="none" w:sz="0" w:space="0" w:color="auto"/>
        <w:left w:val="none" w:sz="0" w:space="0" w:color="auto"/>
        <w:bottom w:val="none" w:sz="0" w:space="0" w:color="auto"/>
        <w:right w:val="none" w:sz="0" w:space="0" w:color="auto"/>
      </w:divBdr>
    </w:div>
    <w:div w:id="1770004662">
      <w:bodyDiv w:val="1"/>
      <w:marLeft w:val="0"/>
      <w:marRight w:val="0"/>
      <w:marTop w:val="0"/>
      <w:marBottom w:val="0"/>
      <w:divBdr>
        <w:top w:val="none" w:sz="0" w:space="0" w:color="auto"/>
        <w:left w:val="none" w:sz="0" w:space="0" w:color="auto"/>
        <w:bottom w:val="none" w:sz="0" w:space="0" w:color="auto"/>
        <w:right w:val="none" w:sz="0" w:space="0" w:color="auto"/>
      </w:divBdr>
    </w:div>
    <w:div w:id="19715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nsult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ase.consultant.ru/cons/cgi/online.cgi?req=doc;base=LAW;n=156599;div=LAW;dst=100225;rnd=0.3849170759785920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base.consultant.ru/cons/cgi/online.cgi?req=doc;base=LAW;n=156599;div=LAW;dst=100224;rnd=0.6630882360041142" TargetMode="External"/><Relationship Id="rId4" Type="http://schemas.openxmlformats.org/officeDocument/2006/relationships/settings" Target="settings.xml"/><Relationship Id="rId9" Type="http://schemas.openxmlformats.org/officeDocument/2006/relationships/hyperlink" Target="http://base.consultant.ru/cons/cgi/online.cgi?req=doc;base=LAW;n=163966;div=LAW;dst=100891;rnd=0.4196326001547277"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E2674-C564-4E71-9E46-9C05C9E09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2470</TotalTime>
  <Pages>1</Pages>
  <Words>11301</Words>
  <Characters>64422</Characters>
  <Application>Microsoft Office Word</Application>
  <DocSecurity>0</DocSecurity>
  <Lines>536</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Мейлис Гошжанов</cp:lastModifiedBy>
  <cp:revision>48</cp:revision>
  <dcterms:created xsi:type="dcterms:W3CDTF">2025-09-27T11:40:00Z</dcterms:created>
  <dcterms:modified xsi:type="dcterms:W3CDTF">2025-12-11T19:52:00Z</dcterms:modified>
</cp:coreProperties>
</file>