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E63" w:rsidRDefault="00E6193E">
      <w:pPr>
        <w:spacing w:after="0" w:line="259" w:lineRule="auto"/>
        <w:ind w:left="-1440" w:right="10466" w:firstLine="0"/>
        <w:jc w:val="left"/>
      </w:pPr>
      <w:r>
        <w:rPr>
          <w:noProof/>
        </w:rPr>
        <w:drawing>
          <wp:anchor distT="0" distB="0" distL="114300" distR="114300" simplePos="0" relativeHeight="251658240" behindDoc="0" locked="0" layoutInCell="1" allowOverlap="0">
            <wp:simplePos x="0" y="0"/>
            <wp:positionH relativeFrom="page">
              <wp:posOffset>0</wp:posOffset>
            </wp:positionH>
            <wp:positionV relativeFrom="page">
              <wp:posOffset>156290</wp:posOffset>
            </wp:positionV>
            <wp:extent cx="7560005" cy="10379431"/>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7560005" cy="10379431"/>
                    </a:xfrm>
                    <a:prstGeom prst="rect">
                      <a:avLst/>
                    </a:prstGeom>
                  </pic:spPr>
                </pic:pic>
              </a:graphicData>
            </a:graphic>
          </wp:anchor>
        </w:drawing>
      </w:r>
    </w:p>
    <w:p w:rsidR="009C1E63" w:rsidRDefault="009C1E63">
      <w:pPr>
        <w:sectPr w:rsidR="009C1E63">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1440" w:right="1440" w:bottom="1440" w:left="1440" w:header="720" w:footer="720" w:gutter="0"/>
          <w:cols w:space="720"/>
        </w:sectPr>
      </w:pPr>
    </w:p>
    <w:p w:rsidR="009C1E63" w:rsidRDefault="00E6193E">
      <w:pPr>
        <w:spacing w:after="59" w:line="259" w:lineRule="auto"/>
        <w:ind w:left="36" w:right="0" w:firstLine="0"/>
        <w:jc w:val="center"/>
      </w:pPr>
      <w:r>
        <w:rPr>
          <w:rFonts w:ascii="Calibri" w:eastAsia="Calibri" w:hAnsi="Calibri" w:cs="Calibri"/>
          <w:sz w:val="24"/>
        </w:rPr>
        <w:lastRenderedPageBreak/>
        <w:t xml:space="preserve"> </w:t>
      </w:r>
    </w:p>
    <w:p w:rsidR="009C1E63" w:rsidRDefault="00E6193E">
      <w:pPr>
        <w:pStyle w:val="3"/>
        <w:spacing w:after="31"/>
      </w:pPr>
      <w:r>
        <w:t xml:space="preserve">ПЕНЗЕНСКИЙ ГОСУДАРСТВЕННЫЙ УНИВЕРСИТЕТ Юридический институт Направление «Юриспруденция»  </w:t>
      </w:r>
      <w:r>
        <w:tab/>
        <w:t xml:space="preserve"> </w:t>
      </w:r>
      <w:r>
        <w:tab/>
        <w:t xml:space="preserve">УТВЕРЖДАЮ </w:t>
      </w:r>
    </w:p>
    <w:p w:rsidR="009C1E63" w:rsidRDefault="00E6193E">
      <w:pPr>
        <w:spacing w:after="0" w:line="259" w:lineRule="auto"/>
        <w:ind w:left="10" w:right="5" w:hanging="10"/>
        <w:jc w:val="right"/>
      </w:pPr>
      <w:r>
        <w:t xml:space="preserve">Зав. кафедрой </w:t>
      </w:r>
      <w:r>
        <w:rPr>
          <w:u w:val="single" w:color="000000"/>
        </w:rPr>
        <w:t>«Уголовное право»</w:t>
      </w:r>
      <w:r>
        <w:t xml:space="preserve"> </w:t>
      </w:r>
    </w:p>
    <w:p w:rsidR="009C1E63" w:rsidRDefault="00E6193E">
      <w:pPr>
        <w:spacing w:after="92" w:line="259" w:lineRule="auto"/>
        <w:ind w:right="17" w:firstLine="0"/>
        <w:jc w:val="center"/>
      </w:pPr>
      <w:r>
        <w:rPr>
          <w:sz w:val="20"/>
        </w:rPr>
        <w:t xml:space="preserve">                                                                                                                                         название </w:t>
      </w:r>
    </w:p>
    <w:p w:rsidR="009C1E63" w:rsidRDefault="00E6193E">
      <w:pPr>
        <w:spacing w:after="0" w:line="259" w:lineRule="auto"/>
        <w:ind w:left="10" w:right="5" w:hanging="10"/>
        <w:jc w:val="right"/>
      </w:pPr>
      <w:r>
        <w:t xml:space="preserve">___________/ </w:t>
      </w:r>
      <w:r>
        <w:rPr>
          <w:u w:val="single" w:color="000000"/>
        </w:rPr>
        <w:t xml:space="preserve">Г.Б. Романовский </w:t>
      </w:r>
      <w:r>
        <w:t xml:space="preserve">/ </w:t>
      </w:r>
    </w:p>
    <w:p w:rsidR="009C1E63" w:rsidRDefault="00E6193E">
      <w:pPr>
        <w:spacing w:after="68" w:line="259" w:lineRule="auto"/>
        <w:ind w:right="17" w:firstLine="0"/>
        <w:jc w:val="right"/>
      </w:pPr>
      <w:r>
        <w:rPr>
          <w:sz w:val="20"/>
        </w:rPr>
        <w:t xml:space="preserve">(инициалы и фамилия) </w:t>
      </w:r>
    </w:p>
    <w:p w:rsidR="009C1E63" w:rsidRDefault="00E6193E">
      <w:pPr>
        <w:spacing w:after="29" w:line="259" w:lineRule="auto"/>
        <w:ind w:left="10" w:right="15" w:hanging="10"/>
        <w:jc w:val="right"/>
      </w:pPr>
      <w:r>
        <w:t xml:space="preserve">__ _________2020 г. </w:t>
      </w:r>
    </w:p>
    <w:p w:rsidR="009C1E63" w:rsidRDefault="00E6193E">
      <w:pPr>
        <w:pStyle w:val="3"/>
        <w:spacing w:after="32"/>
        <w:ind w:right="21"/>
      </w:pPr>
      <w:r>
        <w:t xml:space="preserve">ЗАДАНИЕ </w:t>
      </w:r>
    </w:p>
    <w:p w:rsidR="009C1E63" w:rsidRDefault="00E6193E">
      <w:pPr>
        <w:pStyle w:val="4"/>
        <w:spacing w:after="0"/>
        <w:ind w:right="24"/>
        <w:jc w:val="center"/>
      </w:pPr>
      <w:r>
        <w:rPr>
          <w:b w:val="0"/>
          <w:u w:val="single" w:color="000000"/>
        </w:rPr>
        <w:t>на выпускную квалификаци</w:t>
      </w:r>
      <w:r>
        <w:rPr>
          <w:b w:val="0"/>
          <w:u w:val="single" w:color="000000"/>
        </w:rPr>
        <w:t>онную работу студента гр. 16юю5</w:t>
      </w:r>
      <w:r>
        <w:rPr>
          <w:b w:val="0"/>
        </w:rPr>
        <w:t xml:space="preserve"> </w:t>
      </w:r>
      <w:r>
        <w:rPr>
          <w:b w:val="0"/>
          <w:u w:val="single" w:color="000000"/>
        </w:rPr>
        <w:t>Екатерины Денисовны Гришиной</w:t>
      </w:r>
      <w:r>
        <w:rPr>
          <w:b w:val="0"/>
        </w:rPr>
        <w:t xml:space="preserve"> </w:t>
      </w:r>
    </w:p>
    <w:p w:rsidR="009C1E63" w:rsidRDefault="00E6193E">
      <w:pPr>
        <w:spacing w:after="29" w:line="259" w:lineRule="auto"/>
        <w:ind w:right="0" w:firstLine="0"/>
        <w:jc w:val="left"/>
      </w:pPr>
      <w:r>
        <w:t xml:space="preserve"> </w:t>
      </w:r>
    </w:p>
    <w:p w:rsidR="009C1E63" w:rsidRDefault="00E6193E">
      <w:pPr>
        <w:numPr>
          <w:ilvl w:val="0"/>
          <w:numId w:val="1"/>
        </w:numPr>
        <w:spacing w:after="181" w:line="259" w:lineRule="auto"/>
        <w:ind w:right="0" w:hanging="319"/>
        <w:jc w:val="left"/>
      </w:pPr>
      <w:r>
        <w:rPr>
          <w:b/>
          <w:u w:val="single" w:color="000000"/>
        </w:rPr>
        <w:t>Тема работы</w:t>
      </w:r>
      <w:r>
        <w:rPr>
          <w:u w:val="single" w:color="000000"/>
        </w:rPr>
        <w:t xml:space="preserve">: </w:t>
      </w:r>
      <w:r>
        <w:rPr>
          <w:b/>
          <w:u w:val="single" w:color="000000"/>
        </w:rPr>
        <w:t>Уголовно-правовая характеристика мошенничества в</w:t>
      </w:r>
      <w:r>
        <w:rPr>
          <w:b/>
        </w:rPr>
        <w:t xml:space="preserve"> </w:t>
      </w:r>
    </w:p>
    <w:p w:rsidR="009C1E63" w:rsidRDefault="00E6193E">
      <w:pPr>
        <w:spacing w:after="181" w:line="259" w:lineRule="auto"/>
        <w:ind w:left="-5" w:right="0" w:hanging="10"/>
        <w:jc w:val="left"/>
      </w:pPr>
      <w:r>
        <w:rPr>
          <w:b/>
          <w:u w:val="single" w:color="000000"/>
        </w:rPr>
        <w:t>сфере кредитования                                                            __________________</w:t>
      </w:r>
      <w:r>
        <w:t xml:space="preserve"> </w:t>
      </w:r>
    </w:p>
    <w:p w:rsidR="009C1E63" w:rsidRDefault="00E6193E">
      <w:pPr>
        <w:numPr>
          <w:ilvl w:val="0"/>
          <w:numId w:val="1"/>
        </w:numPr>
        <w:spacing w:after="153" w:line="259" w:lineRule="auto"/>
        <w:ind w:right="0" w:hanging="319"/>
        <w:jc w:val="left"/>
      </w:pPr>
      <w:r>
        <w:rPr>
          <w:b/>
        </w:rPr>
        <w:t>Научный руководитель</w:t>
      </w:r>
      <w:r>
        <w:t xml:space="preserve">: </w:t>
      </w:r>
      <w:r>
        <w:rPr>
          <w:u w:val="single" w:color="000000"/>
        </w:rPr>
        <w:t xml:space="preserve">к.ю.н., </w:t>
      </w:r>
      <w:r>
        <w:rPr>
          <w:u w:val="single" w:color="000000"/>
        </w:rPr>
        <w:t xml:space="preserve">доцент каф. УП Безрукова О.В.    </w:t>
      </w:r>
      <w:r>
        <w:t xml:space="preserve">____________ </w:t>
      </w:r>
    </w:p>
    <w:p w:rsidR="009C1E63" w:rsidRDefault="00E6193E">
      <w:pPr>
        <w:pStyle w:val="5"/>
        <w:spacing w:after="19" w:line="386" w:lineRule="auto"/>
        <w:ind w:left="-5" w:right="0"/>
      </w:pPr>
      <w:r>
        <w:t>3. Дата выдачи задания</w:t>
      </w:r>
      <w:r>
        <w:rPr>
          <w:b w:val="0"/>
        </w:rPr>
        <w:t>:</w:t>
      </w:r>
      <w:r>
        <w:rPr>
          <w:b w:val="0"/>
          <w:u w:val="single" w:color="000000"/>
        </w:rPr>
        <w:t xml:space="preserve">   22.04.2020 г.</w:t>
      </w:r>
      <w:r>
        <w:rPr>
          <w:b w:val="0"/>
        </w:rPr>
        <w:t xml:space="preserve">_____________________________________ </w:t>
      </w:r>
      <w:r>
        <w:t>4. Срок сдачи слушателем законченной работы</w:t>
      </w:r>
      <w:r>
        <w:rPr>
          <w:b w:val="0"/>
        </w:rPr>
        <w:t xml:space="preserve">: </w:t>
      </w:r>
      <w:r>
        <w:rPr>
          <w:b w:val="0"/>
          <w:u w:val="single" w:color="000000"/>
        </w:rPr>
        <w:t xml:space="preserve">  04.06.2020 г.</w:t>
      </w:r>
      <w:r>
        <w:rPr>
          <w:b w:val="0"/>
        </w:rPr>
        <w:t xml:space="preserve">________________ </w:t>
      </w:r>
    </w:p>
    <w:p w:rsidR="009C1E63" w:rsidRDefault="00E6193E">
      <w:pPr>
        <w:spacing w:after="190" w:line="259" w:lineRule="auto"/>
        <w:ind w:left="-5" w:right="0" w:hanging="10"/>
        <w:jc w:val="left"/>
      </w:pPr>
      <w:r>
        <w:rPr>
          <w:b/>
        </w:rPr>
        <w:t>5. Перечень подлежащих разработке вопросов</w:t>
      </w:r>
      <w:r>
        <w:t xml:space="preserve">:  </w:t>
      </w:r>
    </w:p>
    <w:p w:rsidR="009C1E63" w:rsidRDefault="00E6193E" w:rsidP="006623B8">
      <w:pPr>
        <w:pStyle w:val="6"/>
        <w:spacing w:after="136" w:line="385" w:lineRule="auto"/>
        <w:ind w:left="-5" w:right="0"/>
      </w:pPr>
      <w:r>
        <w:t>5.1</w:t>
      </w:r>
      <w:r>
        <w:rPr>
          <w:rFonts w:ascii="Calibri" w:eastAsia="Calibri" w:hAnsi="Calibri" w:cs="Calibri"/>
          <w:sz w:val="24"/>
        </w:rPr>
        <w:t xml:space="preserve"> </w:t>
      </w:r>
      <w:r>
        <w:t>Исто</w:t>
      </w:r>
      <w:r>
        <w:t>рия развития уголовного законодательства об ответственности за</w:t>
      </w:r>
      <w:r>
        <w:rPr>
          <w:u w:val="none"/>
        </w:rPr>
        <w:t xml:space="preserve"> </w:t>
      </w:r>
      <w:r>
        <w:t>мошенничество в сфере кредитования.</w:t>
      </w:r>
      <w:r>
        <w:rPr>
          <w:u w:val="none"/>
        </w:rPr>
        <w:t xml:space="preserve">_________________________________ </w:t>
      </w:r>
      <w:r>
        <w:t>5.2 Анализ объективных признаков мошенничества в сфере кредитования.</w:t>
      </w:r>
      <w:r>
        <w:rPr>
          <w:u w:val="none"/>
        </w:rPr>
        <w:t xml:space="preserve">___ </w:t>
      </w:r>
      <w:r>
        <w:t xml:space="preserve">5.3 </w:t>
      </w:r>
      <w:r>
        <w:t>Анализ объективных признаков мошенничества в сфере кредитования.</w:t>
      </w:r>
      <w:r>
        <w:rPr>
          <w:u w:val="none"/>
        </w:rPr>
        <w:t xml:space="preserve">___ </w:t>
      </w:r>
      <w:r>
        <w:t>5.4</w:t>
      </w:r>
      <w:r>
        <w:rPr>
          <w:rFonts w:ascii="Calibri" w:eastAsia="Calibri" w:hAnsi="Calibri" w:cs="Calibri"/>
          <w:sz w:val="24"/>
        </w:rPr>
        <w:t xml:space="preserve"> </w:t>
      </w:r>
      <w:r>
        <w:t>Проблемы квалификации мошенничества в сфере кредитования.</w:t>
      </w:r>
      <w:r>
        <w:rPr>
          <w:u w:val="none"/>
        </w:rPr>
        <w:t xml:space="preserve">________ </w:t>
      </w:r>
      <w:r>
        <w:t>5.5 Анализ объективных признаков мошенничества в сфере кредитования.</w:t>
      </w:r>
      <w:r w:rsidR="006623B8">
        <w:rPr>
          <w:u w:val="none"/>
        </w:rPr>
        <w:t>_</w:t>
      </w:r>
      <w:r>
        <w:rPr>
          <w:rFonts w:ascii="Calibri" w:eastAsia="Calibri" w:hAnsi="Calibri" w:cs="Calibri"/>
          <w:b/>
        </w:rPr>
        <w:t xml:space="preserve"> </w:t>
      </w:r>
      <w:r>
        <w:rPr>
          <w:rFonts w:ascii="Calibri" w:eastAsia="Calibri" w:hAnsi="Calibri" w:cs="Calibri"/>
          <w:b/>
        </w:rPr>
        <w:tab/>
      </w:r>
      <w:r>
        <w:rPr>
          <w:b/>
        </w:rPr>
        <w:t xml:space="preserve"> </w:t>
      </w:r>
    </w:p>
    <w:p w:rsidR="006623B8" w:rsidRDefault="006623B8">
      <w:pPr>
        <w:spacing w:after="0" w:line="403" w:lineRule="auto"/>
        <w:ind w:left="-5" w:right="0" w:hanging="10"/>
        <w:jc w:val="left"/>
        <w:rPr>
          <w:b/>
        </w:rPr>
      </w:pPr>
    </w:p>
    <w:p w:rsidR="006623B8" w:rsidRDefault="006623B8">
      <w:pPr>
        <w:spacing w:after="0" w:line="403" w:lineRule="auto"/>
        <w:ind w:left="-5" w:right="0" w:hanging="10"/>
        <w:jc w:val="left"/>
        <w:rPr>
          <w:b/>
        </w:rPr>
      </w:pPr>
    </w:p>
    <w:p w:rsidR="006623B8" w:rsidRDefault="006623B8">
      <w:pPr>
        <w:spacing w:after="0" w:line="403" w:lineRule="auto"/>
        <w:ind w:left="-5" w:right="0" w:hanging="10"/>
        <w:jc w:val="left"/>
        <w:rPr>
          <w:b/>
        </w:rPr>
      </w:pPr>
    </w:p>
    <w:p w:rsidR="006623B8" w:rsidRDefault="006623B8">
      <w:pPr>
        <w:spacing w:after="0" w:line="403" w:lineRule="auto"/>
        <w:ind w:left="-5" w:right="0" w:hanging="10"/>
        <w:jc w:val="left"/>
        <w:rPr>
          <w:b/>
        </w:rPr>
      </w:pPr>
    </w:p>
    <w:p w:rsidR="009C1E63" w:rsidRDefault="00E6193E">
      <w:pPr>
        <w:spacing w:after="0" w:line="403" w:lineRule="auto"/>
        <w:ind w:left="-5" w:right="0" w:hanging="10"/>
        <w:jc w:val="left"/>
      </w:pPr>
      <w:bookmarkStart w:id="0" w:name="_GoBack"/>
      <w:bookmarkEnd w:id="0"/>
      <w:r>
        <w:rPr>
          <w:b/>
        </w:rPr>
        <w:lastRenderedPageBreak/>
        <w:t>6</w:t>
      </w:r>
      <w:r>
        <w:rPr>
          <w:b/>
        </w:rPr>
        <w:t>. Консультанты по работе, с указан</w:t>
      </w:r>
      <w:r>
        <w:rPr>
          <w:b/>
        </w:rPr>
        <w:t xml:space="preserve">ием относящихся к ним разделов работы: </w:t>
      </w:r>
    </w:p>
    <w:p w:rsidR="009C1E63" w:rsidRDefault="00E6193E">
      <w:pPr>
        <w:spacing w:after="0" w:line="259" w:lineRule="auto"/>
        <w:ind w:right="0" w:firstLine="0"/>
        <w:jc w:val="left"/>
      </w:pPr>
      <w:r>
        <w:rPr>
          <w:sz w:val="24"/>
        </w:rPr>
        <w:t xml:space="preserve"> </w:t>
      </w:r>
    </w:p>
    <w:tbl>
      <w:tblPr>
        <w:tblStyle w:val="TableGrid"/>
        <w:tblW w:w="9347" w:type="dxa"/>
        <w:tblInd w:w="4" w:type="dxa"/>
        <w:tblCellMar>
          <w:top w:w="13" w:type="dxa"/>
          <w:left w:w="110" w:type="dxa"/>
          <w:bottom w:w="0" w:type="dxa"/>
          <w:right w:w="34" w:type="dxa"/>
        </w:tblCellMar>
        <w:tblLook w:val="04A0" w:firstRow="1" w:lastRow="0" w:firstColumn="1" w:lastColumn="0" w:noHBand="0" w:noVBand="1"/>
      </w:tblPr>
      <w:tblGrid>
        <w:gridCol w:w="2732"/>
        <w:gridCol w:w="1867"/>
        <w:gridCol w:w="2328"/>
        <w:gridCol w:w="2420"/>
      </w:tblGrid>
      <w:tr w:rsidR="009C1E63">
        <w:trPr>
          <w:trHeight w:val="341"/>
        </w:trPr>
        <w:tc>
          <w:tcPr>
            <w:tcW w:w="2732" w:type="dxa"/>
            <w:vMerge w:val="restart"/>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0" w:line="259" w:lineRule="auto"/>
              <w:ind w:right="93" w:firstLine="0"/>
              <w:jc w:val="center"/>
            </w:pPr>
            <w:r>
              <w:rPr>
                <w:b/>
              </w:rPr>
              <w:t xml:space="preserve">Раздел </w:t>
            </w:r>
          </w:p>
        </w:tc>
        <w:tc>
          <w:tcPr>
            <w:tcW w:w="1867" w:type="dxa"/>
            <w:vMerge w:val="restart"/>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0" w:line="259" w:lineRule="auto"/>
              <w:ind w:right="0" w:firstLine="0"/>
            </w:pPr>
            <w:r>
              <w:rPr>
                <w:b/>
              </w:rPr>
              <w:t xml:space="preserve">Консультант </w:t>
            </w:r>
          </w:p>
        </w:tc>
        <w:tc>
          <w:tcPr>
            <w:tcW w:w="4748" w:type="dxa"/>
            <w:gridSpan w:val="2"/>
            <w:tcBorders>
              <w:top w:val="single" w:sz="3" w:space="0" w:color="000000"/>
              <w:left w:val="single" w:sz="3" w:space="0" w:color="000000"/>
              <w:bottom w:val="single" w:sz="3" w:space="0" w:color="000000"/>
              <w:right w:val="single" w:sz="3" w:space="0" w:color="000000"/>
            </w:tcBorders>
          </w:tcPr>
          <w:p w:rsidR="009C1E63" w:rsidRDefault="00E6193E">
            <w:pPr>
              <w:spacing w:after="0" w:line="259" w:lineRule="auto"/>
              <w:ind w:right="74" w:firstLine="0"/>
              <w:jc w:val="center"/>
            </w:pPr>
            <w:r>
              <w:rPr>
                <w:b/>
              </w:rPr>
              <w:t xml:space="preserve">Подпись, дата </w:t>
            </w:r>
          </w:p>
        </w:tc>
      </w:tr>
      <w:tr w:rsidR="009C1E63">
        <w:trPr>
          <w:trHeight w:val="830"/>
        </w:trPr>
        <w:tc>
          <w:tcPr>
            <w:tcW w:w="0" w:type="auto"/>
            <w:vMerge/>
            <w:tcBorders>
              <w:top w:val="nil"/>
              <w:left w:val="single" w:sz="3" w:space="0" w:color="000000"/>
              <w:bottom w:val="single" w:sz="3" w:space="0" w:color="000000"/>
              <w:right w:val="single" w:sz="3" w:space="0" w:color="000000"/>
            </w:tcBorders>
          </w:tcPr>
          <w:p w:rsidR="009C1E63" w:rsidRDefault="009C1E63">
            <w:pPr>
              <w:spacing w:after="160" w:line="259" w:lineRule="auto"/>
              <w:ind w:right="0" w:firstLine="0"/>
              <w:jc w:val="left"/>
            </w:pPr>
          </w:p>
        </w:tc>
        <w:tc>
          <w:tcPr>
            <w:tcW w:w="0" w:type="auto"/>
            <w:vMerge/>
            <w:tcBorders>
              <w:top w:val="nil"/>
              <w:left w:val="single" w:sz="3" w:space="0" w:color="000000"/>
              <w:bottom w:val="single" w:sz="3" w:space="0" w:color="000000"/>
              <w:right w:val="single" w:sz="3" w:space="0" w:color="000000"/>
            </w:tcBorders>
          </w:tcPr>
          <w:p w:rsidR="009C1E63" w:rsidRDefault="009C1E63">
            <w:pPr>
              <w:spacing w:after="160" w:line="259" w:lineRule="auto"/>
              <w:ind w:right="0" w:firstLine="0"/>
              <w:jc w:val="left"/>
            </w:pPr>
          </w:p>
        </w:tc>
        <w:tc>
          <w:tcPr>
            <w:tcW w:w="2328" w:type="dxa"/>
            <w:tcBorders>
              <w:top w:val="single" w:sz="3" w:space="0" w:color="000000"/>
              <w:left w:val="single" w:sz="3" w:space="0" w:color="000000"/>
              <w:bottom w:val="single" w:sz="3" w:space="0" w:color="000000"/>
              <w:right w:val="single" w:sz="3" w:space="0" w:color="000000"/>
            </w:tcBorders>
          </w:tcPr>
          <w:p w:rsidR="009C1E63" w:rsidRDefault="00E6193E">
            <w:pPr>
              <w:spacing w:after="0" w:line="259" w:lineRule="auto"/>
              <w:ind w:left="106" w:right="0" w:firstLine="0"/>
              <w:jc w:val="left"/>
            </w:pPr>
            <w:r>
              <w:rPr>
                <w:b/>
              </w:rPr>
              <w:t xml:space="preserve">Задание выдал </w:t>
            </w:r>
          </w:p>
          <w:p w:rsidR="009C1E63" w:rsidRDefault="00E6193E">
            <w:pPr>
              <w:spacing w:after="0" w:line="259" w:lineRule="auto"/>
              <w:ind w:right="15" w:firstLine="0"/>
              <w:jc w:val="center"/>
            </w:pPr>
            <w:r>
              <w:rPr>
                <w:b/>
              </w:rPr>
              <w:t xml:space="preserve"> </w:t>
            </w:r>
          </w:p>
        </w:tc>
        <w:tc>
          <w:tcPr>
            <w:tcW w:w="2420" w:type="dxa"/>
            <w:tcBorders>
              <w:top w:val="single" w:sz="3" w:space="0" w:color="000000"/>
              <w:left w:val="single" w:sz="3" w:space="0" w:color="000000"/>
              <w:bottom w:val="single" w:sz="3" w:space="0" w:color="000000"/>
              <w:right w:val="single" w:sz="3" w:space="0" w:color="000000"/>
            </w:tcBorders>
          </w:tcPr>
          <w:p w:rsidR="009C1E63" w:rsidRDefault="00E6193E">
            <w:pPr>
              <w:spacing w:after="0" w:line="259" w:lineRule="auto"/>
              <w:ind w:right="0" w:firstLine="0"/>
              <w:jc w:val="center"/>
            </w:pPr>
            <w:r>
              <w:rPr>
                <w:b/>
              </w:rPr>
              <w:t xml:space="preserve">Выполненное задание принял </w:t>
            </w:r>
          </w:p>
        </w:tc>
      </w:tr>
      <w:tr w:rsidR="009C1E63">
        <w:trPr>
          <w:trHeight w:val="1299"/>
        </w:trPr>
        <w:tc>
          <w:tcPr>
            <w:tcW w:w="2732"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0" w:line="259" w:lineRule="auto"/>
              <w:ind w:right="83" w:firstLine="0"/>
              <w:jc w:val="center"/>
            </w:pPr>
            <w:r>
              <w:t xml:space="preserve">Введение </w:t>
            </w:r>
          </w:p>
        </w:tc>
        <w:tc>
          <w:tcPr>
            <w:tcW w:w="1867"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0" w:line="259" w:lineRule="auto"/>
              <w:ind w:firstLine="0"/>
              <w:jc w:val="center"/>
            </w:pPr>
            <w:r>
              <w:t xml:space="preserve"> </w:t>
            </w:r>
          </w:p>
        </w:tc>
        <w:tc>
          <w:tcPr>
            <w:tcW w:w="2328" w:type="dxa"/>
            <w:tcBorders>
              <w:top w:val="single" w:sz="3" w:space="0" w:color="000000"/>
              <w:left w:val="single" w:sz="3" w:space="0" w:color="000000"/>
              <w:bottom w:val="single" w:sz="3" w:space="0" w:color="000000"/>
              <w:right w:val="single" w:sz="3" w:space="0" w:color="000000"/>
            </w:tcBorders>
          </w:tcPr>
          <w:p w:rsidR="009C1E63" w:rsidRDefault="00E6193E">
            <w:pPr>
              <w:spacing w:after="0" w:line="277" w:lineRule="auto"/>
              <w:ind w:right="0" w:firstLine="0"/>
              <w:jc w:val="center"/>
            </w:pPr>
            <w:r>
              <w:t xml:space="preserve">22 апреля 2020 г. Безрукова О.В. </w:t>
            </w:r>
          </w:p>
          <w:p w:rsidR="009C1E63" w:rsidRDefault="00E6193E">
            <w:pPr>
              <w:spacing w:after="0" w:line="259" w:lineRule="auto"/>
              <w:ind w:right="15" w:firstLine="0"/>
              <w:jc w:val="center"/>
            </w:pPr>
            <w:r>
              <w:t xml:space="preserve"> </w:t>
            </w:r>
          </w:p>
          <w:p w:rsidR="009C1E63" w:rsidRDefault="00E6193E">
            <w:pPr>
              <w:spacing w:after="0" w:line="259" w:lineRule="auto"/>
              <w:ind w:right="15" w:firstLine="0"/>
              <w:jc w:val="center"/>
            </w:pPr>
            <w:r>
              <w:t xml:space="preserve"> </w:t>
            </w:r>
          </w:p>
        </w:tc>
        <w:tc>
          <w:tcPr>
            <w:tcW w:w="2420" w:type="dxa"/>
            <w:tcBorders>
              <w:top w:val="single" w:sz="3" w:space="0" w:color="000000"/>
              <w:left w:val="single" w:sz="3" w:space="0" w:color="000000"/>
              <w:bottom w:val="single" w:sz="3" w:space="0" w:color="000000"/>
              <w:right w:val="single" w:sz="3" w:space="0" w:color="000000"/>
            </w:tcBorders>
          </w:tcPr>
          <w:p w:rsidR="009C1E63" w:rsidRDefault="00E6193E">
            <w:pPr>
              <w:spacing w:after="0" w:line="278" w:lineRule="auto"/>
              <w:ind w:right="0" w:firstLine="0"/>
              <w:jc w:val="center"/>
            </w:pPr>
            <w:r>
              <w:t xml:space="preserve">30 апреля 2020 г. Безрукова О.В. </w:t>
            </w:r>
          </w:p>
          <w:p w:rsidR="009C1E63" w:rsidRDefault="00E6193E">
            <w:pPr>
              <w:spacing w:after="0" w:line="259" w:lineRule="auto"/>
              <w:ind w:firstLine="0"/>
              <w:jc w:val="center"/>
            </w:pPr>
            <w:r>
              <w:t xml:space="preserve"> </w:t>
            </w:r>
          </w:p>
          <w:p w:rsidR="009C1E63" w:rsidRDefault="00E6193E">
            <w:pPr>
              <w:spacing w:after="0" w:line="259" w:lineRule="auto"/>
              <w:ind w:firstLine="0"/>
              <w:jc w:val="center"/>
            </w:pPr>
            <w:r>
              <w:t xml:space="preserve"> </w:t>
            </w:r>
          </w:p>
        </w:tc>
      </w:tr>
      <w:tr w:rsidR="009C1E63">
        <w:trPr>
          <w:trHeight w:val="2264"/>
        </w:trPr>
        <w:tc>
          <w:tcPr>
            <w:tcW w:w="2732"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0" w:line="222" w:lineRule="auto"/>
              <w:ind w:right="0" w:firstLine="47"/>
              <w:jc w:val="center"/>
            </w:pPr>
            <w:r>
              <w:rPr>
                <w:rFonts w:ascii="Calibri" w:eastAsia="Calibri" w:hAnsi="Calibri" w:cs="Calibri"/>
              </w:rPr>
              <w:t xml:space="preserve">Общая характеристика мошенничества </w:t>
            </w:r>
          </w:p>
          <w:p w:rsidR="009C1E63" w:rsidRDefault="00E6193E">
            <w:pPr>
              <w:spacing w:after="0" w:line="259" w:lineRule="auto"/>
              <w:ind w:right="0" w:firstLine="0"/>
              <w:jc w:val="center"/>
            </w:pPr>
            <w:r>
              <w:rPr>
                <w:rFonts w:ascii="Calibri" w:eastAsia="Calibri" w:hAnsi="Calibri" w:cs="Calibri"/>
              </w:rPr>
              <w:t xml:space="preserve">сфере кредитования по российскому уголовному праву </w:t>
            </w:r>
          </w:p>
        </w:tc>
        <w:tc>
          <w:tcPr>
            <w:tcW w:w="1867"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0" w:line="259" w:lineRule="auto"/>
              <w:ind w:firstLine="0"/>
              <w:jc w:val="center"/>
            </w:pPr>
            <w:r>
              <w:t xml:space="preserve"> </w:t>
            </w:r>
          </w:p>
        </w:tc>
        <w:tc>
          <w:tcPr>
            <w:tcW w:w="2328" w:type="dxa"/>
            <w:tcBorders>
              <w:top w:val="single" w:sz="3" w:space="0" w:color="000000"/>
              <w:left w:val="single" w:sz="3" w:space="0" w:color="000000"/>
              <w:bottom w:val="single" w:sz="3" w:space="0" w:color="000000"/>
              <w:right w:val="single" w:sz="3" w:space="0" w:color="000000"/>
            </w:tcBorders>
          </w:tcPr>
          <w:p w:rsidR="009C1E63" w:rsidRDefault="00E6193E">
            <w:pPr>
              <w:spacing w:after="0" w:line="278" w:lineRule="auto"/>
              <w:ind w:right="0" w:firstLine="0"/>
              <w:jc w:val="center"/>
            </w:pPr>
            <w:r>
              <w:t xml:space="preserve">30 апреля 2020 г. Безрукова О.В. </w:t>
            </w:r>
          </w:p>
          <w:p w:rsidR="009C1E63" w:rsidRDefault="00E6193E">
            <w:pPr>
              <w:spacing w:after="0" w:line="259" w:lineRule="auto"/>
              <w:ind w:right="15" w:firstLine="0"/>
              <w:jc w:val="center"/>
            </w:pPr>
            <w:r>
              <w:t xml:space="preserve"> </w:t>
            </w:r>
          </w:p>
          <w:p w:rsidR="009C1E63" w:rsidRDefault="00E6193E">
            <w:pPr>
              <w:spacing w:after="0" w:line="259" w:lineRule="auto"/>
              <w:ind w:right="15" w:firstLine="0"/>
              <w:jc w:val="center"/>
            </w:pPr>
            <w:r>
              <w:t xml:space="preserve"> </w:t>
            </w:r>
          </w:p>
          <w:p w:rsidR="009C1E63" w:rsidRDefault="00E6193E">
            <w:pPr>
              <w:spacing w:after="0" w:line="259" w:lineRule="auto"/>
              <w:ind w:right="15" w:firstLine="0"/>
              <w:jc w:val="center"/>
            </w:pPr>
            <w:r>
              <w:t xml:space="preserve"> </w:t>
            </w:r>
          </w:p>
          <w:p w:rsidR="009C1E63" w:rsidRDefault="00E6193E">
            <w:pPr>
              <w:spacing w:after="0" w:line="259" w:lineRule="auto"/>
              <w:ind w:right="15" w:firstLine="0"/>
              <w:jc w:val="center"/>
            </w:pPr>
            <w:r>
              <w:t xml:space="preserve"> </w:t>
            </w:r>
          </w:p>
          <w:p w:rsidR="009C1E63" w:rsidRDefault="00E6193E">
            <w:pPr>
              <w:spacing w:after="0" w:line="259" w:lineRule="auto"/>
              <w:ind w:right="15" w:firstLine="0"/>
              <w:jc w:val="center"/>
            </w:pPr>
            <w:r>
              <w:t xml:space="preserve"> </w:t>
            </w:r>
          </w:p>
        </w:tc>
        <w:tc>
          <w:tcPr>
            <w:tcW w:w="2420" w:type="dxa"/>
            <w:tcBorders>
              <w:top w:val="single" w:sz="3" w:space="0" w:color="000000"/>
              <w:left w:val="single" w:sz="3" w:space="0" w:color="000000"/>
              <w:bottom w:val="single" w:sz="3" w:space="0" w:color="000000"/>
              <w:right w:val="single" w:sz="3" w:space="0" w:color="000000"/>
            </w:tcBorders>
          </w:tcPr>
          <w:p w:rsidR="009C1E63" w:rsidRDefault="00E6193E">
            <w:pPr>
              <w:spacing w:after="26" w:line="259" w:lineRule="auto"/>
              <w:ind w:right="64" w:firstLine="0"/>
              <w:jc w:val="center"/>
            </w:pPr>
            <w:r>
              <w:t xml:space="preserve">17 мая 2020 г. </w:t>
            </w:r>
          </w:p>
          <w:p w:rsidR="009C1E63" w:rsidRDefault="00E6193E">
            <w:pPr>
              <w:spacing w:after="0" w:line="259" w:lineRule="auto"/>
              <w:ind w:right="80" w:firstLine="0"/>
              <w:jc w:val="center"/>
            </w:pPr>
            <w:r>
              <w:t xml:space="preserve">Безрукова О.В. </w:t>
            </w:r>
          </w:p>
          <w:p w:rsidR="009C1E63" w:rsidRDefault="00E6193E">
            <w:pPr>
              <w:spacing w:after="0" w:line="259" w:lineRule="auto"/>
              <w:ind w:firstLine="0"/>
              <w:jc w:val="center"/>
            </w:pPr>
            <w:r>
              <w:t xml:space="preserve"> </w:t>
            </w:r>
          </w:p>
          <w:p w:rsidR="009C1E63" w:rsidRDefault="00E6193E">
            <w:pPr>
              <w:spacing w:after="0" w:line="259" w:lineRule="auto"/>
              <w:ind w:firstLine="0"/>
              <w:jc w:val="center"/>
            </w:pPr>
            <w:r>
              <w:t xml:space="preserve"> </w:t>
            </w:r>
          </w:p>
          <w:p w:rsidR="009C1E63" w:rsidRDefault="00E6193E">
            <w:pPr>
              <w:spacing w:after="0" w:line="259" w:lineRule="auto"/>
              <w:ind w:firstLine="0"/>
              <w:jc w:val="center"/>
            </w:pPr>
            <w:r>
              <w:t xml:space="preserve"> </w:t>
            </w:r>
          </w:p>
          <w:p w:rsidR="009C1E63" w:rsidRDefault="00E6193E">
            <w:pPr>
              <w:spacing w:after="0" w:line="259" w:lineRule="auto"/>
              <w:ind w:firstLine="0"/>
              <w:jc w:val="center"/>
            </w:pPr>
            <w:r>
              <w:t xml:space="preserve"> </w:t>
            </w:r>
          </w:p>
          <w:p w:rsidR="009C1E63" w:rsidRDefault="00E6193E">
            <w:pPr>
              <w:spacing w:after="0" w:line="259" w:lineRule="auto"/>
              <w:ind w:firstLine="0"/>
              <w:jc w:val="center"/>
            </w:pPr>
            <w:r>
              <w:t xml:space="preserve"> </w:t>
            </w:r>
          </w:p>
        </w:tc>
      </w:tr>
      <w:tr w:rsidR="009C1E63">
        <w:trPr>
          <w:trHeight w:val="1894"/>
        </w:trPr>
        <w:tc>
          <w:tcPr>
            <w:tcW w:w="2732"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1" w:line="222" w:lineRule="auto"/>
              <w:ind w:right="0" w:firstLine="0"/>
              <w:jc w:val="center"/>
            </w:pPr>
            <w:r>
              <w:rPr>
                <w:rFonts w:ascii="Calibri" w:eastAsia="Calibri" w:hAnsi="Calibri" w:cs="Calibri"/>
              </w:rPr>
              <w:t xml:space="preserve">Анализ отдельных проблем </w:t>
            </w:r>
          </w:p>
          <w:p w:rsidR="009C1E63" w:rsidRDefault="00E6193E">
            <w:pPr>
              <w:spacing w:after="0" w:line="259" w:lineRule="auto"/>
              <w:ind w:right="83" w:firstLine="0"/>
              <w:jc w:val="center"/>
            </w:pPr>
            <w:r>
              <w:rPr>
                <w:rFonts w:ascii="Calibri" w:eastAsia="Calibri" w:hAnsi="Calibri" w:cs="Calibri"/>
              </w:rPr>
              <w:t xml:space="preserve">квалификации </w:t>
            </w:r>
          </w:p>
          <w:p w:rsidR="009C1E63" w:rsidRDefault="00E6193E">
            <w:pPr>
              <w:spacing w:after="0" w:line="259" w:lineRule="auto"/>
              <w:ind w:right="0" w:firstLine="0"/>
              <w:jc w:val="center"/>
            </w:pPr>
            <w:r>
              <w:rPr>
                <w:rFonts w:ascii="Calibri" w:eastAsia="Calibri" w:hAnsi="Calibri" w:cs="Calibri"/>
              </w:rPr>
              <w:t xml:space="preserve">мошенничества в сфере кредитования </w:t>
            </w:r>
          </w:p>
        </w:tc>
        <w:tc>
          <w:tcPr>
            <w:tcW w:w="1867"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0" w:line="259" w:lineRule="auto"/>
              <w:ind w:right="0" w:firstLine="0"/>
              <w:jc w:val="left"/>
            </w:pPr>
            <w:r>
              <w:t xml:space="preserve"> </w:t>
            </w:r>
          </w:p>
        </w:tc>
        <w:tc>
          <w:tcPr>
            <w:tcW w:w="2328"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26" w:line="259" w:lineRule="auto"/>
              <w:ind w:right="72" w:firstLine="0"/>
              <w:jc w:val="center"/>
            </w:pPr>
            <w:r>
              <w:t xml:space="preserve">17 мая 2020 г. </w:t>
            </w:r>
          </w:p>
          <w:p w:rsidR="009C1E63" w:rsidRDefault="00E6193E">
            <w:pPr>
              <w:spacing w:after="0" w:line="259" w:lineRule="auto"/>
              <w:ind w:right="88" w:firstLine="0"/>
              <w:jc w:val="center"/>
            </w:pPr>
            <w:r>
              <w:t xml:space="preserve">Безрукова О.В. </w:t>
            </w:r>
          </w:p>
          <w:p w:rsidR="009C1E63" w:rsidRDefault="00E6193E">
            <w:pPr>
              <w:spacing w:after="0" w:line="259" w:lineRule="auto"/>
              <w:ind w:right="15" w:firstLine="0"/>
              <w:jc w:val="center"/>
            </w:pPr>
            <w:r>
              <w:t xml:space="preserve"> </w:t>
            </w:r>
          </w:p>
          <w:p w:rsidR="009C1E63" w:rsidRDefault="00E6193E">
            <w:pPr>
              <w:spacing w:after="0" w:line="259" w:lineRule="auto"/>
              <w:ind w:right="15" w:firstLine="0"/>
              <w:jc w:val="center"/>
            </w:pPr>
            <w:r>
              <w:t xml:space="preserve"> </w:t>
            </w:r>
          </w:p>
        </w:tc>
        <w:tc>
          <w:tcPr>
            <w:tcW w:w="2420" w:type="dxa"/>
            <w:tcBorders>
              <w:top w:val="single" w:sz="3" w:space="0" w:color="000000"/>
              <w:left w:val="single" w:sz="3" w:space="0" w:color="000000"/>
              <w:bottom w:val="single" w:sz="3" w:space="0" w:color="000000"/>
              <w:right w:val="single" w:sz="3" w:space="0" w:color="000000"/>
            </w:tcBorders>
            <w:vAlign w:val="center"/>
          </w:tcPr>
          <w:p w:rsidR="009C1E63" w:rsidRDefault="00E6193E">
            <w:pPr>
              <w:spacing w:after="26" w:line="259" w:lineRule="auto"/>
              <w:ind w:right="64" w:firstLine="0"/>
              <w:jc w:val="center"/>
            </w:pPr>
            <w:r>
              <w:t xml:space="preserve">28 мая 2020 г. </w:t>
            </w:r>
          </w:p>
          <w:p w:rsidR="009C1E63" w:rsidRDefault="00E6193E">
            <w:pPr>
              <w:spacing w:after="0" w:line="259" w:lineRule="auto"/>
              <w:ind w:right="80" w:firstLine="0"/>
              <w:jc w:val="center"/>
            </w:pPr>
            <w:r>
              <w:t xml:space="preserve">Безрукова О.В. </w:t>
            </w:r>
          </w:p>
          <w:p w:rsidR="009C1E63" w:rsidRDefault="00E6193E">
            <w:pPr>
              <w:spacing w:after="0" w:line="259" w:lineRule="auto"/>
              <w:ind w:firstLine="0"/>
              <w:jc w:val="center"/>
            </w:pPr>
            <w:r>
              <w:t xml:space="preserve"> </w:t>
            </w:r>
          </w:p>
          <w:p w:rsidR="009C1E63" w:rsidRDefault="00E6193E">
            <w:pPr>
              <w:spacing w:after="0" w:line="259" w:lineRule="auto"/>
              <w:ind w:firstLine="0"/>
              <w:jc w:val="center"/>
            </w:pPr>
            <w:r>
              <w:t xml:space="preserve"> </w:t>
            </w:r>
          </w:p>
        </w:tc>
      </w:tr>
      <w:tr w:rsidR="009C1E63">
        <w:trPr>
          <w:trHeight w:val="1554"/>
        </w:trPr>
        <w:tc>
          <w:tcPr>
            <w:tcW w:w="2732" w:type="dxa"/>
            <w:tcBorders>
              <w:top w:val="single" w:sz="3" w:space="0" w:color="000000"/>
              <w:left w:val="single" w:sz="3" w:space="0" w:color="000000"/>
              <w:bottom w:val="single" w:sz="3" w:space="0" w:color="000000"/>
              <w:right w:val="single" w:sz="3" w:space="0" w:color="000000"/>
            </w:tcBorders>
          </w:tcPr>
          <w:p w:rsidR="009C1E63" w:rsidRDefault="00E6193E">
            <w:pPr>
              <w:spacing w:after="25" w:line="259" w:lineRule="auto"/>
              <w:ind w:firstLine="0"/>
              <w:jc w:val="center"/>
            </w:pPr>
            <w:r>
              <w:t xml:space="preserve"> </w:t>
            </w:r>
          </w:p>
          <w:p w:rsidR="009C1E63" w:rsidRDefault="00E6193E">
            <w:pPr>
              <w:spacing w:after="0" w:line="259" w:lineRule="auto"/>
              <w:ind w:right="90" w:firstLine="0"/>
              <w:jc w:val="center"/>
            </w:pPr>
            <w:r>
              <w:t xml:space="preserve">Заключение </w:t>
            </w:r>
          </w:p>
        </w:tc>
        <w:tc>
          <w:tcPr>
            <w:tcW w:w="1867" w:type="dxa"/>
            <w:tcBorders>
              <w:top w:val="single" w:sz="3" w:space="0" w:color="000000"/>
              <w:left w:val="single" w:sz="3" w:space="0" w:color="000000"/>
              <w:bottom w:val="single" w:sz="3" w:space="0" w:color="000000"/>
              <w:right w:val="single" w:sz="3" w:space="0" w:color="000000"/>
            </w:tcBorders>
          </w:tcPr>
          <w:p w:rsidR="009C1E63" w:rsidRDefault="00E6193E">
            <w:pPr>
              <w:spacing w:after="0" w:line="259" w:lineRule="auto"/>
              <w:ind w:firstLine="0"/>
              <w:jc w:val="center"/>
            </w:pPr>
            <w:r>
              <w:t xml:space="preserve"> </w:t>
            </w:r>
          </w:p>
        </w:tc>
        <w:tc>
          <w:tcPr>
            <w:tcW w:w="2328" w:type="dxa"/>
            <w:tcBorders>
              <w:top w:val="single" w:sz="3" w:space="0" w:color="000000"/>
              <w:left w:val="single" w:sz="3" w:space="0" w:color="000000"/>
              <w:bottom w:val="single" w:sz="3" w:space="0" w:color="000000"/>
              <w:right w:val="single" w:sz="3" w:space="0" w:color="000000"/>
            </w:tcBorders>
          </w:tcPr>
          <w:p w:rsidR="009C1E63" w:rsidRDefault="00E6193E">
            <w:pPr>
              <w:spacing w:after="26" w:line="259" w:lineRule="auto"/>
              <w:ind w:right="72" w:firstLine="0"/>
              <w:jc w:val="center"/>
            </w:pPr>
            <w:r>
              <w:t xml:space="preserve">28 мая 2020 г. </w:t>
            </w:r>
          </w:p>
          <w:p w:rsidR="009C1E63" w:rsidRDefault="00E6193E">
            <w:pPr>
              <w:spacing w:after="0" w:line="259" w:lineRule="auto"/>
              <w:ind w:right="88" w:firstLine="0"/>
              <w:jc w:val="center"/>
            </w:pPr>
            <w:r>
              <w:t xml:space="preserve">Безрукова О.В. </w:t>
            </w:r>
          </w:p>
          <w:p w:rsidR="009C1E63" w:rsidRDefault="00E6193E">
            <w:pPr>
              <w:spacing w:after="0" w:line="259" w:lineRule="auto"/>
              <w:ind w:right="15" w:firstLine="0"/>
              <w:jc w:val="center"/>
            </w:pPr>
            <w:r>
              <w:t xml:space="preserve"> </w:t>
            </w:r>
          </w:p>
        </w:tc>
        <w:tc>
          <w:tcPr>
            <w:tcW w:w="2420" w:type="dxa"/>
            <w:tcBorders>
              <w:top w:val="single" w:sz="3" w:space="0" w:color="000000"/>
              <w:left w:val="single" w:sz="3" w:space="0" w:color="000000"/>
              <w:bottom w:val="single" w:sz="3" w:space="0" w:color="000000"/>
              <w:right w:val="single" w:sz="3" w:space="0" w:color="000000"/>
            </w:tcBorders>
          </w:tcPr>
          <w:p w:rsidR="009C1E63" w:rsidRDefault="00E6193E">
            <w:pPr>
              <w:spacing w:after="26" w:line="259" w:lineRule="auto"/>
              <w:ind w:right="71" w:firstLine="0"/>
              <w:jc w:val="center"/>
            </w:pPr>
            <w:r>
              <w:t xml:space="preserve">4 июня 2020 г. </w:t>
            </w:r>
          </w:p>
          <w:p w:rsidR="009C1E63" w:rsidRDefault="00E6193E">
            <w:pPr>
              <w:spacing w:after="0" w:line="259" w:lineRule="auto"/>
              <w:ind w:right="80" w:firstLine="0"/>
              <w:jc w:val="center"/>
            </w:pPr>
            <w:r>
              <w:t xml:space="preserve">Безрукова О.В. </w:t>
            </w:r>
          </w:p>
          <w:p w:rsidR="009C1E63" w:rsidRDefault="00E6193E">
            <w:pPr>
              <w:spacing w:after="0" w:line="259" w:lineRule="auto"/>
              <w:ind w:firstLine="0"/>
              <w:jc w:val="center"/>
            </w:pPr>
            <w:r>
              <w:t xml:space="preserve"> </w:t>
            </w:r>
          </w:p>
        </w:tc>
      </w:tr>
    </w:tbl>
    <w:p w:rsidR="009C1E63" w:rsidRDefault="00E6193E">
      <w:pPr>
        <w:spacing w:after="0" w:line="259" w:lineRule="auto"/>
        <w:ind w:right="0" w:firstLine="0"/>
        <w:jc w:val="left"/>
      </w:pPr>
      <w:r>
        <w:rPr>
          <w:b/>
        </w:rPr>
        <w:t xml:space="preserve"> </w:t>
      </w:r>
    </w:p>
    <w:p w:rsidR="009C1E63" w:rsidRDefault="00E6193E">
      <w:pPr>
        <w:spacing w:after="0" w:line="259" w:lineRule="auto"/>
        <w:ind w:right="0" w:firstLine="0"/>
        <w:jc w:val="left"/>
      </w:pPr>
      <w:r>
        <w:rPr>
          <w:b/>
        </w:rPr>
        <w:t xml:space="preserve"> </w:t>
      </w:r>
    </w:p>
    <w:p w:rsidR="009C1E63" w:rsidRDefault="00E6193E">
      <w:pPr>
        <w:spacing w:after="0" w:line="259" w:lineRule="auto"/>
        <w:ind w:right="0" w:firstLine="0"/>
        <w:jc w:val="left"/>
      </w:pPr>
      <w:r>
        <w:rPr>
          <w:b/>
        </w:rPr>
        <w:t xml:space="preserve"> </w:t>
      </w:r>
    </w:p>
    <w:p w:rsidR="009C1E63" w:rsidRDefault="00E6193E">
      <w:pPr>
        <w:spacing w:after="0" w:line="259" w:lineRule="auto"/>
        <w:ind w:right="0" w:firstLine="0"/>
        <w:jc w:val="left"/>
      </w:pPr>
      <w:r>
        <w:rPr>
          <w:b/>
        </w:rPr>
        <w:t xml:space="preserve"> </w:t>
      </w:r>
    </w:p>
    <w:p w:rsidR="009C1E63" w:rsidRDefault="00E6193E">
      <w:pPr>
        <w:spacing w:after="0" w:line="259" w:lineRule="auto"/>
        <w:ind w:right="0" w:firstLine="0"/>
        <w:jc w:val="left"/>
      </w:pPr>
      <w:r>
        <w:rPr>
          <w:b/>
        </w:rPr>
        <w:t xml:space="preserve"> </w:t>
      </w:r>
    </w:p>
    <w:p w:rsidR="009C1E63" w:rsidRDefault="00E6193E">
      <w:pPr>
        <w:spacing w:after="0" w:line="259" w:lineRule="auto"/>
        <w:ind w:right="0" w:firstLine="0"/>
        <w:jc w:val="left"/>
      </w:pPr>
      <w:r>
        <w:rPr>
          <w:b/>
        </w:rPr>
        <w:t xml:space="preserve"> </w:t>
      </w:r>
    </w:p>
    <w:p w:rsidR="009C1E63" w:rsidRDefault="00E6193E">
      <w:pPr>
        <w:spacing w:after="0" w:line="259" w:lineRule="auto"/>
        <w:ind w:right="0" w:firstLine="0"/>
        <w:jc w:val="left"/>
      </w:pPr>
      <w:r>
        <w:rPr>
          <w:rFonts w:ascii="Calibri" w:eastAsia="Calibri" w:hAnsi="Calibri" w:cs="Calibri"/>
          <w:b/>
        </w:rPr>
        <w:t xml:space="preserve"> </w:t>
      </w:r>
      <w:r>
        <w:rPr>
          <w:rFonts w:ascii="Calibri" w:eastAsia="Calibri" w:hAnsi="Calibri" w:cs="Calibri"/>
          <w:b/>
        </w:rPr>
        <w:tab/>
        <w:t xml:space="preserve"> </w:t>
      </w:r>
    </w:p>
    <w:p w:rsidR="009C1E63" w:rsidRDefault="00E6193E">
      <w:pPr>
        <w:spacing w:after="118" w:line="259" w:lineRule="auto"/>
        <w:ind w:left="690" w:right="0" w:firstLine="0"/>
        <w:jc w:val="center"/>
      </w:pPr>
      <w:r>
        <w:rPr>
          <w:rFonts w:ascii="Calibri" w:eastAsia="Calibri" w:hAnsi="Calibri" w:cs="Calibri"/>
          <w:b/>
        </w:rPr>
        <w:t xml:space="preserve">СОДЕРЖАНИЕ </w:t>
      </w:r>
    </w:p>
    <w:p w:rsidR="009C1E63" w:rsidRDefault="00E6193E">
      <w:pPr>
        <w:spacing w:after="125" w:line="259" w:lineRule="auto"/>
        <w:ind w:left="762" w:right="0" w:firstLine="0"/>
        <w:jc w:val="center"/>
      </w:pPr>
      <w:r>
        <w:rPr>
          <w:rFonts w:ascii="Calibri" w:eastAsia="Calibri" w:hAnsi="Calibri" w:cs="Calibri"/>
          <w:b/>
        </w:rPr>
        <w:t xml:space="preserve"> </w:t>
      </w:r>
    </w:p>
    <w:p w:rsidR="009C1E63" w:rsidRDefault="00E6193E">
      <w:pPr>
        <w:spacing w:after="122" w:line="259" w:lineRule="auto"/>
        <w:ind w:left="-5" w:right="0" w:hanging="10"/>
        <w:jc w:val="left"/>
      </w:pPr>
      <w:r>
        <w:rPr>
          <w:rFonts w:ascii="Calibri" w:eastAsia="Calibri" w:hAnsi="Calibri" w:cs="Calibri"/>
          <w:b/>
        </w:rPr>
        <w:t xml:space="preserve">ВВЕДЕНИЕ……………………………………………………………..……..….5 </w:t>
      </w:r>
    </w:p>
    <w:p w:rsidR="009C1E63" w:rsidRDefault="00E6193E">
      <w:pPr>
        <w:numPr>
          <w:ilvl w:val="0"/>
          <w:numId w:val="2"/>
        </w:numPr>
        <w:spacing w:after="0" w:line="343" w:lineRule="auto"/>
        <w:ind w:right="0" w:hanging="717"/>
        <w:jc w:val="left"/>
      </w:pPr>
      <w:r>
        <w:rPr>
          <w:rFonts w:ascii="Calibri" w:eastAsia="Calibri" w:hAnsi="Calibri" w:cs="Calibri"/>
          <w:b/>
        </w:rPr>
        <w:lastRenderedPageBreak/>
        <w:t xml:space="preserve">ОБЩАЯ ХАРАКТЕРИСТИКА МОШЕННИЧЕСТВА ПО РОССИЙСКОМУ УГОЛОВНОМУ ПРАВУ……………………………..…...8 </w:t>
      </w:r>
    </w:p>
    <w:p w:rsidR="009C1E63" w:rsidRDefault="00E6193E">
      <w:pPr>
        <w:numPr>
          <w:ilvl w:val="1"/>
          <w:numId w:val="2"/>
        </w:numPr>
        <w:spacing w:after="8" w:line="334" w:lineRule="auto"/>
        <w:ind w:right="0" w:firstLine="274"/>
        <w:jc w:val="left"/>
      </w:pPr>
      <w:r>
        <w:rPr>
          <w:rFonts w:ascii="Calibri" w:eastAsia="Calibri" w:hAnsi="Calibri" w:cs="Calibri"/>
        </w:rPr>
        <w:t xml:space="preserve">История развития уголовного законодательства об ответственности за мошенничество в сфере кредитования……….……………………………………………………...…8 </w:t>
      </w:r>
    </w:p>
    <w:p w:rsidR="009C1E63" w:rsidRDefault="00E6193E">
      <w:pPr>
        <w:numPr>
          <w:ilvl w:val="1"/>
          <w:numId w:val="2"/>
        </w:numPr>
        <w:spacing w:after="35" w:line="334" w:lineRule="auto"/>
        <w:ind w:right="0" w:firstLine="274"/>
        <w:jc w:val="left"/>
      </w:pPr>
      <w:r>
        <w:rPr>
          <w:rFonts w:ascii="Calibri" w:eastAsia="Calibri" w:hAnsi="Calibri" w:cs="Calibri"/>
        </w:rPr>
        <w:t xml:space="preserve">Анализ </w:t>
      </w:r>
      <w:r>
        <w:rPr>
          <w:rFonts w:ascii="Calibri" w:eastAsia="Calibri" w:hAnsi="Calibri" w:cs="Calibri"/>
        </w:rPr>
        <w:tab/>
        <w:t xml:space="preserve">объективных </w:t>
      </w:r>
      <w:r>
        <w:rPr>
          <w:rFonts w:ascii="Calibri" w:eastAsia="Calibri" w:hAnsi="Calibri" w:cs="Calibri"/>
        </w:rPr>
        <w:tab/>
        <w:t xml:space="preserve">признаков </w:t>
      </w:r>
      <w:r>
        <w:rPr>
          <w:rFonts w:ascii="Calibri" w:eastAsia="Calibri" w:hAnsi="Calibri" w:cs="Calibri"/>
        </w:rPr>
        <w:tab/>
        <w:t>мошенн</w:t>
      </w:r>
      <w:r>
        <w:rPr>
          <w:rFonts w:ascii="Calibri" w:eastAsia="Calibri" w:hAnsi="Calibri" w:cs="Calibri"/>
        </w:rPr>
        <w:t xml:space="preserve">ичества </w:t>
      </w:r>
      <w:r>
        <w:rPr>
          <w:rFonts w:ascii="Calibri" w:eastAsia="Calibri" w:hAnsi="Calibri" w:cs="Calibri"/>
        </w:rPr>
        <w:tab/>
        <w:t xml:space="preserve">в </w:t>
      </w:r>
      <w:r>
        <w:rPr>
          <w:rFonts w:ascii="Calibri" w:eastAsia="Calibri" w:hAnsi="Calibri" w:cs="Calibri"/>
        </w:rPr>
        <w:tab/>
        <w:t xml:space="preserve">сфере кредитовании……..…………....………………………………………………………………………………..…...19 </w:t>
      </w:r>
    </w:p>
    <w:p w:rsidR="009C1E63" w:rsidRDefault="00E6193E">
      <w:pPr>
        <w:numPr>
          <w:ilvl w:val="1"/>
          <w:numId w:val="2"/>
        </w:numPr>
        <w:spacing w:after="8" w:line="334" w:lineRule="auto"/>
        <w:ind w:right="0" w:firstLine="274"/>
        <w:jc w:val="left"/>
      </w:pPr>
      <w:r>
        <w:rPr>
          <w:rFonts w:ascii="Calibri" w:eastAsia="Calibri" w:hAnsi="Calibri" w:cs="Calibri"/>
        </w:rPr>
        <w:t xml:space="preserve">Анализ </w:t>
      </w:r>
      <w:r>
        <w:rPr>
          <w:rFonts w:ascii="Calibri" w:eastAsia="Calibri" w:hAnsi="Calibri" w:cs="Calibri"/>
        </w:rPr>
        <w:tab/>
        <w:t xml:space="preserve">субъективных </w:t>
      </w:r>
      <w:r>
        <w:rPr>
          <w:rFonts w:ascii="Calibri" w:eastAsia="Calibri" w:hAnsi="Calibri" w:cs="Calibri"/>
        </w:rPr>
        <w:tab/>
        <w:t xml:space="preserve">признаков </w:t>
      </w:r>
      <w:r>
        <w:rPr>
          <w:rFonts w:ascii="Calibri" w:eastAsia="Calibri" w:hAnsi="Calibri" w:cs="Calibri"/>
        </w:rPr>
        <w:tab/>
        <w:t xml:space="preserve">мошенничества </w:t>
      </w:r>
      <w:r>
        <w:rPr>
          <w:rFonts w:ascii="Calibri" w:eastAsia="Calibri" w:hAnsi="Calibri" w:cs="Calibri"/>
        </w:rPr>
        <w:tab/>
        <w:t xml:space="preserve">в </w:t>
      </w:r>
      <w:r>
        <w:rPr>
          <w:rFonts w:ascii="Calibri" w:eastAsia="Calibri" w:hAnsi="Calibri" w:cs="Calibri"/>
        </w:rPr>
        <w:tab/>
        <w:t xml:space="preserve">сфере кредитования…………………..………..…………………..……………………………………………………....25 </w:t>
      </w:r>
    </w:p>
    <w:p w:rsidR="009C1E63" w:rsidRDefault="00E6193E">
      <w:pPr>
        <w:numPr>
          <w:ilvl w:val="0"/>
          <w:numId w:val="2"/>
        </w:numPr>
        <w:spacing w:after="122" w:line="259" w:lineRule="auto"/>
        <w:ind w:right="0" w:hanging="717"/>
        <w:jc w:val="left"/>
      </w:pPr>
      <w:r>
        <w:rPr>
          <w:rFonts w:ascii="Calibri" w:eastAsia="Calibri" w:hAnsi="Calibri" w:cs="Calibri"/>
          <w:b/>
        </w:rPr>
        <w:t xml:space="preserve">АНАЛИЗ </w:t>
      </w:r>
      <w:r>
        <w:rPr>
          <w:rFonts w:ascii="Calibri" w:eastAsia="Calibri" w:hAnsi="Calibri" w:cs="Calibri"/>
          <w:b/>
        </w:rPr>
        <w:tab/>
        <w:t xml:space="preserve">ОТДЕЛЬНЫХ </w:t>
      </w:r>
      <w:r>
        <w:rPr>
          <w:rFonts w:ascii="Calibri" w:eastAsia="Calibri" w:hAnsi="Calibri" w:cs="Calibri"/>
          <w:b/>
        </w:rPr>
        <w:tab/>
        <w:t xml:space="preserve">ПРОБЛЕМ </w:t>
      </w:r>
      <w:r>
        <w:rPr>
          <w:rFonts w:ascii="Calibri" w:eastAsia="Calibri" w:hAnsi="Calibri" w:cs="Calibri"/>
          <w:b/>
        </w:rPr>
        <w:tab/>
        <w:t xml:space="preserve">КВАЛИФИКАЦИИ </w:t>
      </w:r>
    </w:p>
    <w:p w:rsidR="009C1E63" w:rsidRDefault="00E6193E">
      <w:pPr>
        <w:spacing w:after="122" w:line="259" w:lineRule="auto"/>
        <w:ind w:left="-5" w:right="0" w:hanging="10"/>
        <w:jc w:val="left"/>
      </w:pPr>
      <w:r>
        <w:rPr>
          <w:rFonts w:ascii="Calibri" w:eastAsia="Calibri" w:hAnsi="Calibri" w:cs="Calibri"/>
          <w:b/>
        </w:rPr>
        <w:t>МОШЕНИЧЕСТВА</w:t>
      </w:r>
      <w:r>
        <w:rPr>
          <w:rFonts w:ascii="Calibri" w:eastAsia="Calibri" w:hAnsi="Calibri" w:cs="Calibri"/>
          <w:b/>
        </w:rPr>
        <w:t xml:space="preserve"> В СФЕРЕ КРЕДИТОВАНИЯ………………………….29 </w:t>
      </w:r>
    </w:p>
    <w:p w:rsidR="009C1E63" w:rsidRDefault="00E6193E">
      <w:pPr>
        <w:numPr>
          <w:ilvl w:val="1"/>
          <w:numId w:val="2"/>
        </w:numPr>
        <w:spacing w:after="103" w:line="259" w:lineRule="auto"/>
        <w:ind w:right="0" w:firstLine="274"/>
        <w:jc w:val="left"/>
      </w:pPr>
      <w:r>
        <w:rPr>
          <w:rFonts w:ascii="Calibri" w:eastAsia="Calibri" w:hAnsi="Calibri" w:cs="Calibri"/>
        </w:rPr>
        <w:t xml:space="preserve">Проблемы квалификации мошенничества в сфере кредитования..........29 </w:t>
      </w:r>
    </w:p>
    <w:p w:rsidR="009C1E63" w:rsidRDefault="00E6193E">
      <w:pPr>
        <w:numPr>
          <w:ilvl w:val="1"/>
          <w:numId w:val="2"/>
        </w:numPr>
        <w:spacing w:after="8" w:line="334" w:lineRule="auto"/>
        <w:ind w:right="0" w:firstLine="274"/>
        <w:jc w:val="left"/>
      </w:pPr>
      <w:r>
        <w:rPr>
          <w:rFonts w:ascii="Calibri" w:eastAsia="Calibri" w:hAnsi="Calibri" w:cs="Calibri"/>
        </w:rPr>
        <w:t xml:space="preserve">Проблемы отграничения мошенничества в сфере кредитования от смежных составов…………..…………………………………………………………………………………….……42 </w:t>
      </w:r>
    </w:p>
    <w:p w:rsidR="009C1E63" w:rsidRDefault="00E6193E">
      <w:pPr>
        <w:spacing w:after="122" w:line="259" w:lineRule="auto"/>
        <w:ind w:left="-5" w:right="0" w:hanging="10"/>
        <w:jc w:val="left"/>
      </w:pPr>
      <w:r>
        <w:rPr>
          <w:rFonts w:ascii="Calibri" w:eastAsia="Calibri" w:hAnsi="Calibri" w:cs="Calibri"/>
          <w:b/>
        </w:rPr>
        <w:t>ЗАКЛЮЧЕНИЕ…………………………………………..…</w:t>
      </w:r>
      <w:r>
        <w:rPr>
          <w:rFonts w:ascii="Calibri" w:eastAsia="Calibri" w:hAnsi="Calibri" w:cs="Calibri"/>
          <w:b/>
        </w:rPr>
        <w:t>…..………….…...47</w:t>
      </w:r>
      <w:r>
        <w:rPr>
          <w:rFonts w:ascii="Calibri" w:eastAsia="Calibri" w:hAnsi="Calibri" w:cs="Calibri"/>
        </w:rPr>
        <w:t xml:space="preserve"> </w:t>
      </w:r>
    </w:p>
    <w:p w:rsidR="009C1E63" w:rsidRDefault="00E6193E">
      <w:pPr>
        <w:spacing w:after="122" w:line="259" w:lineRule="auto"/>
        <w:ind w:left="-5" w:right="0" w:hanging="10"/>
        <w:jc w:val="left"/>
      </w:pPr>
      <w:r>
        <w:rPr>
          <w:rFonts w:ascii="Calibri" w:eastAsia="Calibri" w:hAnsi="Calibri" w:cs="Calibri"/>
          <w:b/>
        </w:rPr>
        <w:t>СПИСОК ИСПОЛЬЗОВАННЫХ ИСТОЧНИКОВ………..…………..…....50</w:t>
      </w:r>
      <w:r>
        <w:rPr>
          <w:rFonts w:ascii="Calibri" w:eastAsia="Calibri" w:hAnsi="Calibri" w:cs="Calibri"/>
        </w:rPr>
        <w:t xml:space="preserve"> </w:t>
      </w:r>
    </w:p>
    <w:p w:rsidR="009C1E63" w:rsidRDefault="00E6193E">
      <w:pPr>
        <w:spacing w:after="122" w:line="259" w:lineRule="auto"/>
        <w:ind w:left="-5" w:right="0" w:hanging="10"/>
        <w:jc w:val="left"/>
      </w:pPr>
      <w:r>
        <w:rPr>
          <w:rFonts w:ascii="Calibri" w:eastAsia="Calibri" w:hAnsi="Calibri" w:cs="Calibri"/>
          <w:b/>
        </w:rPr>
        <w:t>ПРИЛОЖЕНИЯ……………………………………………..………………….60</w:t>
      </w:r>
      <w:r>
        <w:rPr>
          <w:rFonts w:ascii="Calibri" w:eastAsia="Calibri" w:hAnsi="Calibri" w:cs="Calibri"/>
        </w:rPr>
        <w:t xml:space="preserve"> </w:t>
      </w:r>
    </w:p>
    <w:p w:rsidR="009C1E63" w:rsidRDefault="00E6193E">
      <w:pPr>
        <w:pStyle w:val="1"/>
        <w:spacing w:after="122"/>
        <w:ind w:left="-5" w:right="0"/>
        <w:jc w:val="left"/>
      </w:pPr>
      <w:r>
        <w:t xml:space="preserve">ВВЕДЕНИЕ </w:t>
      </w:r>
    </w:p>
    <w:p w:rsidR="009C1E63" w:rsidRDefault="00E6193E">
      <w:pPr>
        <w:spacing w:after="187" w:line="259" w:lineRule="auto"/>
        <w:ind w:left="710" w:right="0" w:firstLine="0"/>
        <w:jc w:val="left"/>
      </w:pPr>
      <w:r>
        <w:t xml:space="preserve"> </w:t>
      </w:r>
    </w:p>
    <w:p w:rsidR="009C1E63" w:rsidRDefault="00E6193E">
      <w:pPr>
        <w:ind w:left="-15" w:right="17"/>
      </w:pPr>
      <w:r>
        <w:t xml:space="preserve">Финансовые отношения в современном мире являются одной из главных сфер жизни общества. Финансовые средства выполняют различные </w:t>
      </w:r>
      <w:r>
        <w:t xml:space="preserve">функции, но в узком смысле выступают как средство для удовлетворения потребностей. Не идеальное состояние экономики, низкая финансовая грамотность </w:t>
      </w:r>
      <w:r>
        <w:lastRenderedPageBreak/>
        <w:t xml:space="preserve">населения и иные причины заставляют прибегать население к такому финансовому инструменту как кредит. </w:t>
      </w:r>
    </w:p>
    <w:p w:rsidR="009C1E63" w:rsidRDefault="00E6193E">
      <w:pPr>
        <w:ind w:left="-15" w:right="17"/>
      </w:pPr>
      <w:r>
        <w:t xml:space="preserve">Однако </w:t>
      </w:r>
      <w:r>
        <w:t>не всегда граждане действуют законно при получении кредита или вовсе не имеют цели выплачивать кредит. В некоторых случаях граждане похищают денежные средства банка или иного кредитора путем предоставления им заведомо ложных или недостоверных сведений. Дан</w:t>
      </w:r>
      <w:r>
        <w:t xml:space="preserve">ные действия образуют состав преступления, предусмотренного ст. 159.1 УК РФ – мошенничество в сфере кредитования. </w:t>
      </w:r>
    </w:p>
    <w:p w:rsidR="009C1E63" w:rsidRDefault="00E6193E">
      <w:pPr>
        <w:ind w:left="-15" w:right="17"/>
      </w:pPr>
      <w:r>
        <w:t>Мошенничество в сфере кредитования представляет высокую степень общественной опасности, что подтверждается следующей статистикой. С момента в</w:t>
      </w:r>
      <w:r>
        <w:t>ведения в действие ст.159.1-159.6 УК РФ отмечается ежегодный рост зарегистрированных преступлений: в 2013 году количество зарегистрированных преступлений составляло более 164 тысяч, после 2015 года их число превышает 200 тысяч. В 2019 году отмечается макси</w:t>
      </w:r>
      <w:r>
        <w:t xml:space="preserve">мум зарегистрированных преступлений по всем видам мошенничества – 257 187. И только лишь около 25% преступлений раскрываются органами следствия. Т.е. практически ¾ преступлений так и не доходят до судебного разбирательства.  </w:t>
      </w:r>
    </w:p>
    <w:p w:rsidR="009C1E63" w:rsidRDefault="00E6193E">
      <w:pPr>
        <w:spacing w:after="160"/>
        <w:ind w:left="-15" w:right="17"/>
      </w:pPr>
      <w:r>
        <w:t xml:space="preserve">Говоря об уровне судимости за </w:t>
      </w:r>
      <w:r>
        <w:t>мошенничество в сфере кредитования стоит отметить его неоднородность – с 2014 по 2016 года отмечается снижение количества осужденных по всем частям ст.159.1 УК РФ с 3 249 до 1 777 лиц, а затем в 2017-2018 отмечается рост – до 2476. В 2019 идет спад числа о</w:t>
      </w:r>
      <w:r>
        <w:t>сужденных на 12% - 2 178 лиц. При этом ежегодно от 20 до 39% уголовных дел прекращаются по различным основаниям на стадии судебного разбирательства</w:t>
      </w:r>
      <w:r>
        <w:rPr>
          <w:vertAlign w:val="superscript"/>
        </w:rPr>
        <w:footnoteReference w:id="1"/>
      </w:r>
      <w:r>
        <w:t xml:space="preserve">.  </w:t>
      </w:r>
    </w:p>
    <w:p w:rsidR="009C1E63" w:rsidRDefault="00E6193E">
      <w:pPr>
        <w:ind w:left="-15" w:right="17"/>
      </w:pPr>
      <w:r>
        <w:lastRenderedPageBreak/>
        <w:t>Таким образом, от реального числа совершенных преступлений к ответственности привлекается лишь незначите</w:t>
      </w:r>
      <w:r>
        <w:t xml:space="preserve">льное количество лиц. </w:t>
      </w:r>
    </w:p>
    <w:p w:rsidR="009C1E63" w:rsidRDefault="00E6193E">
      <w:pPr>
        <w:ind w:left="-15" w:right="17"/>
      </w:pPr>
      <w:r>
        <w:t>Степень научной разработанности. На сегодняшний момент проблемы квалификации мошенничества именно в сфере кредитования рассмотрены недостаточно. Большинство работ написаны до введения самостоятельного состава 159.1 УК, а сфера кредит</w:t>
      </w:r>
      <w:r>
        <w:t xml:space="preserve">ования рассматривалась точечно и как </w:t>
      </w:r>
    </w:p>
    <w:p w:rsidR="009C1E63" w:rsidRDefault="00E6193E">
      <w:pPr>
        <w:spacing w:after="195" w:line="259" w:lineRule="auto"/>
        <w:ind w:left="-15" w:right="17" w:firstLine="0"/>
      </w:pPr>
      <w:r>
        <w:t xml:space="preserve">разновидность мошенничества.  </w:t>
      </w:r>
    </w:p>
    <w:p w:rsidR="009C1E63" w:rsidRDefault="00E6193E">
      <w:pPr>
        <w:ind w:left="-15" w:right="17"/>
      </w:pPr>
      <w:r>
        <w:t>Объектом данного исследования являются общественные отношения в банковской сфере, связанные с выдачей физическим и юридическим лицам кредитов. Предмет – норма, предусматривающая уголовную</w:t>
      </w:r>
      <w:r>
        <w:t xml:space="preserve"> ответственность за мошенничество в сфере кредитования – статья 159.1 УК РФ. </w:t>
      </w:r>
    </w:p>
    <w:p w:rsidR="009C1E63" w:rsidRDefault="00E6193E">
      <w:pPr>
        <w:ind w:left="-15" w:right="17"/>
      </w:pPr>
      <w:r>
        <w:t xml:space="preserve">Цель исследования – комплексный анализ субъективных и объективных признаков мошенничества в сфере кредитования, выявление проблемных моментов при квалификации.  </w:t>
      </w:r>
    </w:p>
    <w:p w:rsidR="009C1E63" w:rsidRDefault="00E6193E">
      <w:pPr>
        <w:spacing w:after="187" w:line="259" w:lineRule="auto"/>
        <w:ind w:left="215" w:right="0" w:hanging="10"/>
        <w:jc w:val="center"/>
      </w:pPr>
      <w:r>
        <w:t>Для достижения п</w:t>
      </w:r>
      <w:r>
        <w:t xml:space="preserve">оставленной цели обозначены следующие задачи: </w:t>
      </w:r>
    </w:p>
    <w:p w:rsidR="009C1E63" w:rsidRDefault="00E6193E">
      <w:pPr>
        <w:numPr>
          <w:ilvl w:val="0"/>
          <w:numId w:val="3"/>
        </w:numPr>
        <w:ind w:right="17"/>
      </w:pPr>
      <w:r>
        <w:t xml:space="preserve">анализ особенностей объективных и субъективных признаков анализируемого преступления; </w:t>
      </w:r>
    </w:p>
    <w:p w:rsidR="009C1E63" w:rsidRDefault="00E6193E">
      <w:pPr>
        <w:numPr>
          <w:ilvl w:val="0"/>
          <w:numId w:val="3"/>
        </w:numPr>
        <w:spacing w:after="192" w:line="259" w:lineRule="auto"/>
        <w:ind w:right="17"/>
      </w:pPr>
      <w:r>
        <w:t xml:space="preserve">выявление проблемных моментов квалификации исследуемого </w:t>
      </w:r>
    </w:p>
    <w:p w:rsidR="009C1E63" w:rsidRDefault="00E6193E">
      <w:pPr>
        <w:spacing w:after="195" w:line="259" w:lineRule="auto"/>
        <w:ind w:left="-15" w:right="17" w:firstLine="0"/>
      </w:pPr>
      <w:r>
        <w:t xml:space="preserve">преступления;  </w:t>
      </w:r>
    </w:p>
    <w:p w:rsidR="009C1E63" w:rsidRDefault="00E6193E">
      <w:pPr>
        <w:numPr>
          <w:ilvl w:val="0"/>
          <w:numId w:val="3"/>
        </w:numPr>
        <w:ind w:right="17"/>
      </w:pPr>
      <w:r>
        <w:t>формулирование конкретных предложений по совершен</w:t>
      </w:r>
      <w:r>
        <w:t xml:space="preserve">ствованию законодательства. </w:t>
      </w:r>
    </w:p>
    <w:p w:rsidR="009C1E63" w:rsidRDefault="00E6193E">
      <w:pPr>
        <w:ind w:left="-15" w:right="17"/>
      </w:pPr>
      <w:r>
        <w:t xml:space="preserve">Теоретическую основу исследования составляют научные труды ученых-юристов в сфере уголовного права таких как </w:t>
      </w:r>
      <w:r>
        <w:rPr>
          <w:rFonts w:ascii="Calibri" w:eastAsia="Calibri" w:hAnsi="Calibri" w:cs="Calibri"/>
        </w:rPr>
        <w:t xml:space="preserve">А.Г. Безверхов, А.И. Бойцов, Г.Н. Борзенков, В.Н. Винокуров, Б.В. Волженкин, А.В. Галахова, </w:t>
      </w:r>
    </w:p>
    <w:p w:rsidR="009C1E63" w:rsidRDefault="00E6193E">
      <w:pPr>
        <w:spacing w:after="64" w:line="334" w:lineRule="auto"/>
        <w:ind w:left="-15" w:right="0" w:firstLine="0"/>
        <w:jc w:val="left"/>
      </w:pPr>
      <w:r>
        <w:rPr>
          <w:rFonts w:ascii="Calibri" w:eastAsia="Calibri" w:hAnsi="Calibri" w:cs="Calibri"/>
        </w:rPr>
        <w:t xml:space="preserve">Л.Д. Гаухман, А.Э. </w:t>
      </w:r>
      <w:r>
        <w:rPr>
          <w:rFonts w:ascii="Calibri" w:eastAsia="Calibri" w:hAnsi="Calibri" w:cs="Calibri"/>
        </w:rPr>
        <w:t xml:space="preserve">Жалинский, С.М. Кочои, Н.Ф. Кузнецова, Н.А. Лопашенко, А.И. Рарог, П.Л. Сердюк, В.В. Хилюта, П.С. Яни и др. </w:t>
      </w:r>
    </w:p>
    <w:p w:rsidR="009C1E63" w:rsidRDefault="00E6193E">
      <w:pPr>
        <w:spacing w:after="1" w:line="400" w:lineRule="auto"/>
        <w:ind w:left="10" w:right="15" w:hanging="10"/>
        <w:jc w:val="right"/>
      </w:pPr>
      <w:r>
        <w:lastRenderedPageBreak/>
        <w:t>Нормативно-правовую базу составляют Конституция, Уголовный кодекс, Постановления Пленума Верховного суда РФ, Постановления и Определения Конституци</w:t>
      </w:r>
      <w:r>
        <w:t xml:space="preserve">онного суда.  </w:t>
      </w:r>
    </w:p>
    <w:p w:rsidR="009C1E63" w:rsidRDefault="00E6193E">
      <w:pPr>
        <w:ind w:left="-15" w:right="17"/>
      </w:pPr>
      <w:r>
        <w:t>Методологическую основу составили общенаучный, диалектический метод познания явлений и процессов социальной действительности, сравнительно-правовой, исторический, конкретно-социологический, статистический методы, а также сбор, обобщение и ан</w:t>
      </w:r>
      <w:r>
        <w:t xml:space="preserve">ализ информации о </w:t>
      </w:r>
    </w:p>
    <w:p w:rsidR="009C1E63" w:rsidRDefault="00E6193E">
      <w:pPr>
        <w:spacing w:after="187" w:line="259" w:lineRule="auto"/>
        <w:ind w:left="-15" w:right="17" w:firstLine="0"/>
      </w:pPr>
      <w:r>
        <w:t xml:space="preserve">преступлениях, предусмотренных ст.159.1. УК РФ.  </w:t>
      </w:r>
    </w:p>
    <w:p w:rsidR="009C1E63" w:rsidRDefault="00E6193E">
      <w:pPr>
        <w:ind w:left="-15" w:right="17"/>
      </w:pPr>
      <w:r>
        <w:t xml:space="preserve">Данная работа состоит из введения, 2 глав, включающих в себя 5 разделов, заключения, списка используемых источников и приложений. </w:t>
      </w:r>
    </w:p>
    <w:p w:rsidR="009C1E63" w:rsidRDefault="00E6193E">
      <w:pPr>
        <w:spacing w:after="151" w:line="259" w:lineRule="auto"/>
        <w:ind w:right="0" w:firstLine="0"/>
        <w:jc w:val="left"/>
      </w:pPr>
      <w:r>
        <w:rPr>
          <w:rFonts w:ascii="Calibri" w:eastAsia="Calibri" w:hAnsi="Calibri" w:cs="Calibri"/>
          <w:sz w:val="24"/>
        </w:rPr>
        <w:t xml:space="preserve"> </w:t>
      </w:r>
    </w:p>
    <w:p w:rsidR="009C1E63" w:rsidRDefault="00E6193E">
      <w:pPr>
        <w:spacing w:after="0" w:line="259" w:lineRule="auto"/>
        <w:ind w:right="0" w:firstLine="0"/>
        <w:jc w:val="left"/>
      </w:pPr>
      <w:r>
        <w:rPr>
          <w:b/>
          <w:sz w:val="27"/>
        </w:rPr>
        <w:t xml:space="preserve"> </w:t>
      </w:r>
      <w:r>
        <w:rPr>
          <w:b/>
          <w:sz w:val="27"/>
        </w:rPr>
        <w:tab/>
        <w:t xml:space="preserve"> </w:t>
      </w:r>
      <w:r>
        <w:br w:type="page"/>
      </w:r>
    </w:p>
    <w:p w:rsidR="009C1E63" w:rsidRDefault="00E6193E">
      <w:pPr>
        <w:pStyle w:val="1"/>
        <w:spacing w:after="195"/>
        <w:ind w:right="9"/>
      </w:pPr>
      <w:r>
        <w:rPr>
          <w:sz w:val="27"/>
        </w:rPr>
        <w:lastRenderedPageBreak/>
        <w:t xml:space="preserve">1 ОБЩАЯ ХАРАКТЕРИСТИКА МОШЕННИЧЕСТВА </w:t>
      </w:r>
      <w:r>
        <w:t xml:space="preserve">ПО </w:t>
      </w:r>
    </w:p>
    <w:p w:rsidR="009C1E63" w:rsidRDefault="00E6193E">
      <w:pPr>
        <w:pStyle w:val="1"/>
        <w:spacing w:after="108"/>
        <w:ind w:right="23"/>
      </w:pPr>
      <w:r>
        <w:t>РОССИЙСК</w:t>
      </w:r>
      <w:r>
        <w:t>ОМУ УГОЛОВНОМУ ПРАВУ</w:t>
      </w:r>
      <w:r>
        <w:rPr>
          <w:color w:val="FF0000"/>
          <w:sz w:val="24"/>
        </w:rPr>
        <w:t xml:space="preserve"> </w:t>
      </w:r>
    </w:p>
    <w:p w:rsidR="009C1E63" w:rsidRDefault="00E6193E">
      <w:pPr>
        <w:spacing w:after="195" w:line="259" w:lineRule="auto"/>
        <w:ind w:right="0" w:firstLine="0"/>
        <w:jc w:val="left"/>
      </w:pPr>
      <w:r>
        <w:rPr>
          <w:b/>
          <w:sz w:val="24"/>
        </w:rPr>
        <w:t xml:space="preserve"> </w:t>
      </w:r>
    </w:p>
    <w:p w:rsidR="009C1E63" w:rsidRDefault="00E6193E">
      <w:pPr>
        <w:pStyle w:val="2"/>
        <w:ind w:left="138" w:right="0"/>
      </w:pPr>
      <w:r>
        <w:t xml:space="preserve">1.1 История развития уголовного законодательства об ответственности за </w:t>
      </w:r>
      <w:r>
        <w:rPr>
          <w:sz w:val="27"/>
        </w:rPr>
        <w:t>мошенничество в сфере кредитования</w:t>
      </w:r>
      <w:r>
        <w:rPr>
          <w:i/>
          <w:sz w:val="27"/>
        </w:rPr>
        <w:t xml:space="preserve"> </w:t>
      </w:r>
    </w:p>
    <w:p w:rsidR="009C1E63" w:rsidRDefault="00E6193E">
      <w:pPr>
        <w:spacing w:after="211" w:line="259" w:lineRule="auto"/>
        <w:ind w:right="0" w:firstLine="0"/>
        <w:jc w:val="left"/>
      </w:pPr>
      <w:r>
        <w:rPr>
          <w:rFonts w:ascii="Calibri" w:eastAsia="Calibri" w:hAnsi="Calibri" w:cs="Calibri"/>
          <w:sz w:val="24"/>
        </w:rPr>
        <w:t xml:space="preserve"> </w:t>
      </w:r>
    </w:p>
    <w:p w:rsidR="009C1E63" w:rsidRDefault="00E6193E">
      <w:pPr>
        <w:ind w:left="-15" w:right="17"/>
      </w:pPr>
      <w:r>
        <w:t xml:space="preserve">Историография свидетельствует о том, что первое упоминание о мошенничестве как о самостоятельном преступлении содержится в </w:t>
      </w:r>
      <w:r>
        <w:t>Судебнике Ивана Грозного. Однако есть мнение, что данное преступление не имеет ничего общего с понятием мошенничества в настоящее время. Этимологически слово мошенничество происходит от слова «мошна», что переводится как «сумка, карман для денег». Таким об</w:t>
      </w:r>
      <w:r>
        <w:t>разом, по мнению профессора И.Я. Фойницкого, под мошенничеством понималась кража из такой сумки или кармана. Существовало понятие «обмана», однако применялось оно к преступлениям, несвязанным с мошенничеством</w:t>
      </w:r>
      <w:r>
        <w:rPr>
          <w:vertAlign w:val="superscript"/>
        </w:rPr>
        <w:footnoteReference w:id="2"/>
      </w:r>
      <w:r>
        <w:t xml:space="preserve">. При этом понятие «обмана» по Судебнику Ивана </w:t>
      </w:r>
      <w:r>
        <w:t xml:space="preserve">Грозного схоже с понятием «обмана», которое существует в уголовном праве в настоящее время. </w:t>
      </w:r>
    </w:p>
    <w:p w:rsidR="009C1E63" w:rsidRDefault="00E6193E">
      <w:pPr>
        <w:ind w:left="-15" w:right="17"/>
      </w:pPr>
      <w:r>
        <w:t>Далее состав мошенничества закрепляется в Соборном уложении 1649 года, однако само преступление и способ его совершения не раскрывается. Причем особенностью данног</w:t>
      </w:r>
      <w:r>
        <w:t xml:space="preserve">о преступления в то время были не столько обманные действия преступника, сколько неожиданность таких действий для потерпевшего.  </w:t>
      </w:r>
    </w:p>
    <w:p w:rsidR="009C1E63" w:rsidRDefault="00E6193E">
      <w:pPr>
        <w:ind w:left="-15" w:right="17"/>
      </w:pPr>
      <w:r>
        <w:t>Косвенно вопросы мошенничества затрагивал Воинский Артикул 1715 года, который представлял военно-уголовный кодекс, в нем конкр</w:t>
      </w:r>
      <w:r>
        <w:t xml:space="preserve">етизируются виды обмана. </w:t>
      </w:r>
    </w:p>
    <w:p w:rsidR="009C1E63" w:rsidRDefault="00E6193E">
      <w:pPr>
        <w:ind w:left="-15" w:right="17"/>
      </w:pPr>
      <w:r>
        <w:lastRenderedPageBreak/>
        <w:t>Следующей важной вехой в развитии института ответственности за мошенничество является издание Указа Екатерины Второй 1718 «О суде и наказании за воровство различных родов и заведении рабочих домов». Данный указа систематизировал с</w:t>
      </w:r>
      <w:r>
        <w:t>уществующее законодательство. Было четко сформулировано понятие «воровство» - похищение имущества, была введена классификация воровства: воровство – кража, воровство – грабеж, воровство – мошенничество. Если раннее мошенничество в первую очередь</w:t>
      </w:r>
    </w:p>
    <w:p w:rsidR="009C1E63" w:rsidRDefault="00E6193E">
      <w:pPr>
        <w:ind w:left="-15" w:right="17" w:firstLine="0"/>
      </w:pPr>
      <w:r>
        <w:t>характериз</w:t>
      </w:r>
      <w:r>
        <w:t xml:space="preserve">овалось ловкостью и неожиданностью кражи, то теперь добавился способ совершения данного преступления – обман. </w:t>
      </w:r>
    </w:p>
    <w:p w:rsidR="009C1E63" w:rsidRDefault="00E6193E">
      <w:pPr>
        <w:ind w:left="-15" w:right="17"/>
      </w:pPr>
      <w:r>
        <w:t>Устав Благочиния 1782 года – данный документ определял имущественный характер мошенничества и отграничивал его от других видов обмана неимуществе</w:t>
      </w:r>
      <w:r>
        <w:t xml:space="preserve">нного характера. При этом опять подчеркивался такой признак мошенничества как – внезапность, невозможность потерпевшего своевременно среагировать на действия преступника. </w:t>
      </w:r>
    </w:p>
    <w:p w:rsidR="009C1E63" w:rsidRDefault="00E6193E">
      <w:pPr>
        <w:ind w:left="-15" w:right="17"/>
      </w:pPr>
      <w:r>
        <w:t>Свод законов уголовных 1832 года относит мошенничество в группе преступлений, объеди</w:t>
      </w:r>
      <w:r>
        <w:t xml:space="preserve">ненных в группу «имущественные обманы». </w:t>
      </w:r>
    </w:p>
    <w:p w:rsidR="009C1E63" w:rsidRDefault="00E6193E">
      <w:pPr>
        <w:ind w:left="-15" w:right="17"/>
      </w:pPr>
      <w:r>
        <w:t>Последним актом дореволюционного права, регулирующего уголовную ответственность за мошенничество, является Уголовное Уложение 1903 года. Ответственность за мошенничество определялась по правилам статьи 591. В соотве</w:t>
      </w:r>
      <w:r>
        <w:t xml:space="preserve">тствии с данным актом, мошенничество – это: </w:t>
      </w:r>
    </w:p>
    <w:p w:rsidR="009C1E63" w:rsidRDefault="00E6193E">
      <w:pPr>
        <w:numPr>
          <w:ilvl w:val="0"/>
          <w:numId w:val="4"/>
        </w:numPr>
        <w:ind w:right="17"/>
      </w:pPr>
      <w:r>
        <w:t xml:space="preserve">посредством обмана похищение чужого движимого имущества с целью присвоения; </w:t>
      </w:r>
    </w:p>
    <w:p w:rsidR="009C1E63" w:rsidRDefault="00E6193E">
      <w:pPr>
        <w:numPr>
          <w:ilvl w:val="0"/>
          <w:numId w:val="4"/>
        </w:numPr>
        <w:ind w:right="17"/>
      </w:pPr>
      <w:r>
        <w:t xml:space="preserve">похищение чужого движимого имущества посредством обмера, обвеса, иного обмана при купле-продаже или иной сделке; </w:t>
      </w:r>
    </w:p>
    <w:p w:rsidR="009C1E63" w:rsidRDefault="00E6193E">
      <w:pPr>
        <w:numPr>
          <w:ilvl w:val="0"/>
          <w:numId w:val="4"/>
        </w:numPr>
        <w:ind w:right="17"/>
      </w:pPr>
      <w:r>
        <w:t>побуждение посредств</w:t>
      </w:r>
      <w:r>
        <w:t xml:space="preserve">ом обмана доставить себе или иному лицу имущественную выгоду, побуждение к уступке права по имуществу или иной невыгодной сделки по имуществу.  </w:t>
      </w:r>
    </w:p>
    <w:p w:rsidR="009C1E63" w:rsidRDefault="00E6193E">
      <w:pPr>
        <w:ind w:left="-15" w:right="17"/>
      </w:pPr>
      <w:r>
        <w:lastRenderedPageBreak/>
        <w:t>Таким образом, объективная сторона данного преступления была весьма широка и разнообразна. Помимо общего мошенн</w:t>
      </w:r>
      <w:r>
        <w:t xml:space="preserve">ичества существовали специальные виды мошенничества, регулируемые ст. 592-598. </w:t>
      </w:r>
    </w:p>
    <w:p w:rsidR="009C1E63" w:rsidRDefault="00E6193E">
      <w:pPr>
        <w:ind w:left="-15" w:right="17"/>
      </w:pPr>
      <w:r>
        <w:t xml:space="preserve">Институт уголовной ответственности за имущественный обман развивается в период общего развития имущественных отношений и договорных обязательств, связанных с имуществом. </w:t>
      </w:r>
    </w:p>
    <w:p w:rsidR="009C1E63" w:rsidRDefault="00E6193E">
      <w:pPr>
        <w:ind w:left="-15" w:right="17"/>
      </w:pPr>
      <w:r>
        <w:t>После</w:t>
      </w:r>
      <w:r>
        <w:t xml:space="preserve">дствия революций коснулись всех сфер жизни общества, затронули политическую и экономическую обстановку, что привело к необходимости обновления и уголовного законодательства. </w:t>
      </w:r>
    </w:p>
    <w:p w:rsidR="009C1E63" w:rsidRDefault="00E6193E">
      <w:pPr>
        <w:ind w:left="-15" w:right="17"/>
      </w:pPr>
      <w:r>
        <w:t>Первым законодательным актом советского уголовного права, в котором упоминается п</w:t>
      </w:r>
      <w:r>
        <w:t>онятие «мошенничества» является Декрет «Об ограничении прав по судебным приговорам</w:t>
      </w:r>
      <w:r>
        <w:rPr>
          <w:vertAlign w:val="superscript"/>
        </w:rPr>
        <w:footnoteReference w:id="3"/>
      </w:r>
      <w:r>
        <w:t>» от 5 мая 1921 года. Однако в данном декрете отсутствует развернутое определение данного понятия, содержание состава не раскрывается. Отсутствует дифференциация преступлени</w:t>
      </w:r>
      <w:r>
        <w:t xml:space="preserve">я и ответственности за него. </w:t>
      </w:r>
    </w:p>
    <w:p w:rsidR="009C1E63" w:rsidRDefault="00E6193E">
      <w:pPr>
        <w:ind w:left="-15" w:right="17"/>
      </w:pPr>
      <w:r>
        <w:t>Первое четкое и развернутое определение понятия мошенничества содержится в ст. 187 уголовного кодекса РСФСР 1922 года</w:t>
      </w:r>
      <w:r>
        <w:rPr>
          <w:vertAlign w:val="superscript"/>
        </w:rPr>
        <w:footnoteReference w:id="4"/>
      </w:r>
      <w:r>
        <w:t>. В соответствии с данной статьей мошенничество определяется как получение с корыстной целью имущества или п</w:t>
      </w:r>
      <w:r>
        <w:t xml:space="preserve">рава на имущество посредством злоупотребления доверием или обмана. За совершение данного преступления была предусмотрена уголовная ответственность в виде принудительных работ на срок до 6 месяцев или лишение свободы на срок 6 месяцев. </w:t>
      </w:r>
    </w:p>
    <w:p w:rsidR="009C1E63" w:rsidRDefault="00E6193E">
      <w:pPr>
        <w:ind w:left="-15" w:right="17"/>
      </w:pPr>
      <w:r>
        <w:t xml:space="preserve">Статья 188 по своей </w:t>
      </w:r>
      <w:r>
        <w:t xml:space="preserve">сути был квалифицированным составом статьи 187, но в результате мошенничества вред должен был быть причинен государству </w:t>
      </w:r>
      <w:r>
        <w:lastRenderedPageBreak/>
        <w:t>или общественному учреждению. Наказание за данное преступление было строже, и ограничивалось одним видом наказания – до 1 года лишения с</w:t>
      </w:r>
      <w:r>
        <w:t>вободы. Таким образом, в данный временной промежуток уголовная ответственность за мошенничество дифференцировалась в зависимости от формы собственности, государственная собственность ставилась в преимущественное положение по отношению к другим видам собств</w:t>
      </w:r>
      <w:r>
        <w:t xml:space="preserve">енности. Размер нанесенного ущерба при квалификации и назначении уголовного наказания значения не имел.  </w:t>
      </w:r>
    </w:p>
    <w:p w:rsidR="009C1E63" w:rsidRDefault="00E6193E">
      <w:pPr>
        <w:ind w:left="-15" w:right="17"/>
      </w:pPr>
      <w:r>
        <w:t xml:space="preserve">Существенным плюсом уголовного кодекса РСФСР 1922 года в отличии от следующего действующего уголовного кодекса является наличие примечания в ст. 187, </w:t>
      </w:r>
      <w:r>
        <w:t xml:space="preserve">в котором раскрывалось понятие обмана – «сообщение ложных сведений, а равно сокрытие обстоятельств, сообщение которых было обязательно». </w:t>
      </w:r>
    </w:p>
    <w:p w:rsidR="009C1E63" w:rsidRDefault="00E6193E">
      <w:pPr>
        <w:ind w:left="-15" w:right="17"/>
      </w:pPr>
      <w:r>
        <w:t>В соответствии с уголовным кодексом 1926 РСФСР</w:t>
      </w:r>
      <w:r>
        <w:rPr>
          <w:vertAlign w:val="superscript"/>
        </w:rPr>
        <w:footnoteReference w:id="5"/>
      </w:r>
      <w:r>
        <w:t xml:space="preserve"> уголовная ответственность за мошенничество регулировалась ст.169. за с</w:t>
      </w:r>
      <w:r>
        <w:t>овершение данного преступления было предусмотрено наказание в виде лишение свободы на срок до 2 лет. Если убыток был причинен государству или общественному учреждению, то ответственность возрастала и наказание могло достичь пяти лет лишения свободы с конфи</w:t>
      </w:r>
      <w:r>
        <w:t>скацией части или всего имущества. Таким образом, было ужесточено наказание по сравнению с ранее действующим уголовным законодательством. Был исключен такой признак мошенничества, как корыстный умысел. В остальном содержание составом было практически тожде</w:t>
      </w:r>
      <w:r>
        <w:t xml:space="preserve">ственны.  </w:t>
      </w:r>
    </w:p>
    <w:p w:rsidR="009C1E63" w:rsidRDefault="00E6193E">
      <w:pPr>
        <w:ind w:left="-15" w:right="17"/>
      </w:pPr>
      <w:r>
        <w:t xml:space="preserve">Как и в уголовном кодексе 1922, так и в кодексе 1926 приоритетное место отдается государственной собственности. Однако несомненным плюсом </w:t>
      </w:r>
      <w:r>
        <w:lastRenderedPageBreak/>
        <w:t xml:space="preserve">данных кодексов можно назвать грамотную систематизацию преступлений в зависимости от из вида. </w:t>
      </w:r>
    </w:p>
    <w:p w:rsidR="009C1E63" w:rsidRDefault="00E6193E">
      <w:pPr>
        <w:ind w:left="-15" w:right="17"/>
      </w:pPr>
      <w:r>
        <w:t>7 августа 19</w:t>
      </w:r>
      <w:r>
        <w:t>32 года был принят Закон «Об охране имущества государственных предприятий, колхозов и кооперации и укреплении общественной (социалистической) собственности»</w:t>
      </w:r>
      <w:r>
        <w:rPr>
          <w:vertAlign w:val="superscript"/>
        </w:rPr>
        <w:footnoteReference w:id="6"/>
      </w:r>
      <w:r>
        <w:t>, в соответствии с ним государственная собственность объявлялась священной и неприкосновенной. Введ</w:t>
      </w:r>
      <w:r>
        <w:t>ение в действие данного закона повлекло за собой и преобразование уголовного законодательства, а именно преобразование составов преступлений, объектов посягательства которых была собственность. Данный закон не отменял действия уголовного кодекса 1926 года.</w:t>
      </w:r>
      <w:r>
        <w:t xml:space="preserve"> В зависимости от размера ущерба, характера хищения, группой совершено преступление или единолично, ответственность могла назначаться как в рамках уголовного законодательства, а в иных случаях в рамках вышеназванного закона. </w:t>
      </w:r>
    </w:p>
    <w:p w:rsidR="009C1E63" w:rsidRDefault="00E6193E">
      <w:pPr>
        <w:ind w:left="-15" w:right="17"/>
      </w:pPr>
      <w:r>
        <w:t>Данные нормы получили развитие</w:t>
      </w:r>
      <w:r>
        <w:t xml:space="preserve"> в рамках Указа «Об уголовной ответственности за хищение государственного и общественного имущества» 1947 года</w:t>
      </w:r>
      <w:r>
        <w:rPr>
          <w:vertAlign w:val="superscript"/>
        </w:rPr>
        <w:footnoteReference w:id="7"/>
      </w:r>
      <w:r>
        <w:t>. Было дано понятие хищения. Одна законодатель не уделяет должного внимания объективной стороне при квалификации мошенничества или кражи, а вновь</w:t>
      </w:r>
      <w:r>
        <w:t xml:space="preserve"> делает акцент на форме собственности, и в зависимости от этого дифференцируется уголовная ответственность. </w:t>
      </w:r>
    </w:p>
    <w:p w:rsidR="009C1E63" w:rsidRDefault="00E6193E">
      <w:pPr>
        <w:ind w:left="-15" w:right="17"/>
      </w:pPr>
      <w:r>
        <w:t xml:space="preserve">Уголовный кодекс 1960 года имел два самостоятельных состава о мошенничестве в зависимости на какой вид собственности было совершено: личная и </w:t>
      </w:r>
      <w:r>
        <w:t xml:space="preserve">государственная. Это был не единственный признак для дифференциации, теперь ответственность различалась в зависимости от </w:t>
      </w:r>
      <w:r>
        <w:lastRenderedPageBreak/>
        <w:t xml:space="preserve">размера ущерба, в соучастии совершено преступление или единолично, является ли преступник рецидивистом или нет.  </w:t>
      </w:r>
    </w:p>
    <w:p w:rsidR="009C1E63" w:rsidRDefault="00E6193E">
      <w:pPr>
        <w:ind w:left="-15" w:right="17"/>
      </w:pPr>
      <w:r>
        <w:t>В основном составы да</w:t>
      </w:r>
      <w:r>
        <w:t xml:space="preserve">нных преступлений совпадали. Новшеством было то, что теперь в рамках мошенничество покушение могло быть совершено не только в отношении имущества, но и в отношении права на имущество. </w:t>
      </w:r>
    </w:p>
    <w:p w:rsidR="009C1E63" w:rsidRDefault="00E6193E">
      <w:pPr>
        <w:ind w:left="-15" w:right="17"/>
      </w:pPr>
      <w:r>
        <w:t>В действующем УК РФ отсутствует дифференциация ответственности в зависи</w:t>
      </w:r>
      <w:r>
        <w:t xml:space="preserve">мости от вида собственности, таким образом, государство защищает все </w:t>
      </w:r>
    </w:p>
    <w:p w:rsidR="009C1E63" w:rsidRDefault="00E6193E">
      <w:pPr>
        <w:ind w:left="-15" w:right="17" w:firstLine="0"/>
      </w:pPr>
      <w:r>
        <w:t>виды собственности на равных основаниях. В настоящее время мошенничество определяется как хищение чужого имущества или приобретение права на чужое имущества путем обмана или злоупотребле</w:t>
      </w:r>
      <w:r>
        <w:t>ния доверием. Отличительной чертой от других форм хищения является специфический способ его совершения, который непосредственно указан в диспозиции статьи. Все последующие изменения статьи были связаны с санкцией: изменение видов или сроков и размеров нака</w:t>
      </w:r>
      <w:r>
        <w:t xml:space="preserve">зания. </w:t>
      </w:r>
    </w:p>
    <w:p w:rsidR="009C1E63" w:rsidRDefault="00E6193E">
      <w:pPr>
        <w:spacing w:after="0" w:line="399" w:lineRule="auto"/>
        <w:ind w:left="10" w:right="15" w:hanging="10"/>
        <w:jc w:val="right"/>
      </w:pPr>
      <w:r>
        <w:t>Современное уголовное право, как в теоретической, так и в законодательной сфере является наследником советского и даже дореволюционного права. Большинство статей действующего уголовного кодекса имеют прообразы в уголовных кодексах 1922, 1926 и 1960</w:t>
      </w:r>
      <w:r>
        <w:t xml:space="preserve"> годов. Связано это с тем, что всегда одной из главных задач государства были защита и охрана прав своих граждан в различных сферах. И если в дореволюционном праве преимущественно защищалось право на жизнь, безопасность в целом, жилище, то сейчас защищаетс</w:t>
      </w:r>
      <w:r>
        <w:t xml:space="preserve">я и охраняется гораздо больший объем прав, такие как право на неприкосновенность имущества, кибербезопасность, безопасность дорожного движения и прочие. Связано это с развитием общества во всех сферах жизни: экономической, социальной, политической. Задача </w:t>
      </w:r>
      <w:r>
        <w:t xml:space="preserve">государственных органов вовремя реагировать на все изменения в жизни граждан внутри страны и на мировой арене, и вовремя реагировать на </w:t>
      </w:r>
      <w:r>
        <w:lastRenderedPageBreak/>
        <w:t xml:space="preserve">них, регулируя те или иные отношения через различные законодательные акты. </w:t>
      </w:r>
    </w:p>
    <w:p w:rsidR="009C1E63" w:rsidRDefault="00E6193E">
      <w:pPr>
        <w:ind w:left="-15" w:right="17"/>
      </w:pPr>
      <w:r>
        <w:t>Большинство норм уголовного кодекса в том ил</w:t>
      </w:r>
      <w:r>
        <w:t>и ином виде были заимствованы из уголовного кодекса РСФСР 1960 года</w:t>
      </w:r>
      <w:r>
        <w:rPr>
          <w:vertAlign w:val="superscript"/>
        </w:rPr>
        <w:footnoteReference w:id="8"/>
      </w:r>
      <w:r>
        <w:t>, но существуют нормы, которые являются новеллой в действующем уголовном кодексе. Одним из таких примеров является норма, регулирующая уголовную ответственность за мошенничество в сфере кр</w:t>
      </w:r>
      <w:r>
        <w:t xml:space="preserve">едитования. Данный состав был введен в действие в соответствии с Федеральным законом от 29.11.2012 № 207-ФЗ (ред. от 03.07.2016) «О внесении изменений в Уголовный кодекс </w:t>
      </w:r>
    </w:p>
    <w:p w:rsidR="009C1E63" w:rsidRDefault="00E6193E">
      <w:pPr>
        <w:spacing w:after="39"/>
        <w:ind w:left="-15" w:right="17" w:firstLine="0"/>
      </w:pPr>
      <w:r>
        <w:t>Российской Федерации и отдельные законодательные акты Российской Федерации»</w:t>
      </w:r>
      <w:r>
        <w:rPr>
          <w:vertAlign w:val="superscript"/>
        </w:rPr>
        <w:footnoteReference w:id="9"/>
      </w:r>
      <w:r>
        <w:t xml:space="preserve">.  </w:t>
      </w:r>
    </w:p>
    <w:p w:rsidR="009C1E63" w:rsidRDefault="00E6193E">
      <w:pPr>
        <w:ind w:left="-15" w:right="17"/>
      </w:pPr>
      <w:r>
        <w:t>Вопро</w:t>
      </w:r>
      <w:r>
        <w:t xml:space="preserve">с выделения данного состава в качестве самостоятельного является дискуссионным. Часть ученых-юристов считает, что выделение мошенничества в сфере кредитования в самостоятельный состав дифференцирует уголовную ответственность и сферу применения, что в свою </w:t>
      </w:r>
      <w:r>
        <w:t>очередь облегчит применение данных норм в судебной практике. Вторая часть ученых опровергает целесообразность введения данного состава, обосновывая это тем, что все нововведенные составы статей 159.1-159.6 УК РФ являются лишь разновидностями мошенничества,</w:t>
      </w:r>
      <w:r>
        <w:t xml:space="preserve"> а разграничиваются лишь сферой совершения данных преступлений, к тому что ответственность за данные преступления является практически тождественной.  </w:t>
      </w:r>
    </w:p>
    <w:p w:rsidR="009C1E63" w:rsidRDefault="00E6193E">
      <w:pPr>
        <w:ind w:left="-15" w:right="17"/>
      </w:pPr>
      <w:r>
        <w:t>Архивные данные статистики преступности до введения в УК РФ новых составов по видам мошенничества свидет</w:t>
      </w:r>
      <w:r>
        <w:t xml:space="preserve">ельствует о том, что удельной вес экономической преступности с 2008 по 2014 варьировался от 4 до 14%, а </w:t>
      </w:r>
      <w:r>
        <w:lastRenderedPageBreak/>
        <w:t>снижение общего числа зарегистрированных экономических преступлений непропорционально размеру ущерба, причиненного в результате данных преступлений. В т</w:t>
      </w:r>
      <w:r>
        <w:t xml:space="preserve">аком случае, выделение новых составов из состава мошенничества должно было повлиять на общую статистику по данному преступлению, и соответственно на снижение преступности (разделение ранее совершенных преступлений на шесть новых самострельных составов). В </w:t>
      </w:r>
      <w:r>
        <w:t xml:space="preserve">таком случае. снижение уровня преступности за мошенничество будет говорить об эффективности мер, предпринятых для снижения преступности в этой сфере, что не соответствует действительности. В любом случае, данный вопрос до сих пор остается дискуссионным. </w:t>
      </w:r>
    </w:p>
    <w:p w:rsidR="009C1E63" w:rsidRDefault="00E6193E">
      <w:pPr>
        <w:spacing w:after="143" w:line="259" w:lineRule="auto"/>
        <w:ind w:left="10" w:right="15" w:hanging="10"/>
        <w:jc w:val="right"/>
      </w:pPr>
      <w:r>
        <w:t>Д</w:t>
      </w:r>
      <w:r>
        <w:t xml:space="preserve">анные Министерства внутренних дел РФ за 2016-2019 года </w:t>
      </w:r>
    </w:p>
    <w:p w:rsidR="009C1E63" w:rsidRDefault="00E6193E">
      <w:pPr>
        <w:ind w:left="-15" w:right="17" w:firstLine="0"/>
      </w:pPr>
      <w:r>
        <w:t xml:space="preserve">свидетельствуют о росте удельного веса мошенничества от общего числа преступлений с 9,7% в 2016 до 13,9% в 2019 году.  </w:t>
      </w:r>
    </w:p>
    <w:p w:rsidR="009C1E63" w:rsidRDefault="00E6193E">
      <w:pPr>
        <w:ind w:left="-15" w:right="17"/>
      </w:pPr>
      <w:r>
        <w:t>Ежегодно министерство внутренних дел и Судебный департамент при Верховном Суде Р</w:t>
      </w:r>
      <w:r>
        <w:t>Ф публикует отдельно статистику преступлений по всем видам мошенничества.</w:t>
      </w:r>
      <w:r>
        <w:rPr>
          <w:color w:val="FF0000"/>
        </w:rPr>
        <w:t xml:space="preserve"> </w:t>
      </w:r>
      <w:r>
        <w:t xml:space="preserve">В ходе написания работы были проанализированы данные за 2018 и 2019 года. Проведенный анализ статистики за 2018 показал следующее: </w:t>
      </w:r>
    </w:p>
    <w:p w:rsidR="009C1E63" w:rsidRDefault="00E6193E">
      <w:pPr>
        <w:ind w:left="-15" w:right="17"/>
      </w:pPr>
      <w:r>
        <w:t xml:space="preserve">1. На всей территории Российской Федерации за год </w:t>
      </w:r>
      <w:r>
        <w:t xml:space="preserve">было осуждено 2 476 лиц, за преступление, предусмотренное ст. 159.1 УК РФ. По соответствующей части статьи статистика выглядит следующим образом: </w:t>
      </w:r>
    </w:p>
    <w:p w:rsidR="009C1E63" w:rsidRDefault="00E6193E">
      <w:pPr>
        <w:numPr>
          <w:ilvl w:val="0"/>
          <w:numId w:val="5"/>
        </w:numPr>
        <w:spacing w:after="188" w:line="259" w:lineRule="auto"/>
        <w:ind w:right="17" w:hanging="156"/>
      </w:pPr>
      <w:r>
        <w:t xml:space="preserve">ч.1 ст.159.1 УК РФ – 2 114 осужденных; </w:t>
      </w:r>
    </w:p>
    <w:p w:rsidR="009C1E63" w:rsidRDefault="00E6193E">
      <w:pPr>
        <w:numPr>
          <w:ilvl w:val="0"/>
          <w:numId w:val="5"/>
        </w:numPr>
        <w:spacing w:after="187" w:line="259" w:lineRule="auto"/>
        <w:ind w:right="17" w:hanging="156"/>
      </w:pPr>
      <w:r>
        <w:t xml:space="preserve">ч.2 ст.159.1 УК РФ – 253 осужденных; </w:t>
      </w:r>
    </w:p>
    <w:p w:rsidR="009C1E63" w:rsidRDefault="00E6193E">
      <w:pPr>
        <w:numPr>
          <w:ilvl w:val="0"/>
          <w:numId w:val="5"/>
        </w:numPr>
        <w:spacing w:after="188" w:line="259" w:lineRule="auto"/>
        <w:ind w:right="17" w:hanging="156"/>
      </w:pPr>
      <w:r>
        <w:t xml:space="preserve">ч.3 ст.159.1 УК РФ – </w:t>
      </w:r>
      <w:r>
        <w:t xml:space="preserve">56 осужденных; </w:t>
      </w:r>
    </w:p>
    <w:p w:rsidR="009C1E63" w:rsidRDefault="00E6193E">
      <w:pPr>
        <w:numPr>
          <w:ilvl w:val="0"/>
          <w:numId w:val="5"/>
        </w:numPr>
        <w:spacing w:after="136" w:line="259" w:lineRule="auto"/>
        <w:ind w:right="17" w:hanging="156"/>
      </w:pPr>
      <w:r>
        <w:t xml:space="preserve">ч.4 ст.159.1 УК РФ – 53 осужденных; </w:t>
      </w:r>
    </w:p>
    <w:p w:rsidR="009C1E63" w:rsidRDefault="00E6193E">
      <w:pPr>
        <w:numPr>
          <w:ilvl w:val="0"/>
          <w:numId w:val="6"/>
        </w:numPr>
        <w:ind w:right="17"/>
      </w:pPr>
      <w:r>
        <w:t xml:space="preserve">Почти 23% уголовных дел, имеющихся в делопроизводстве, прекращаются по различным основаниям – это 717 дел за 2018 год. </w:t>
      </w:r>
    </w:p>
    <w:p w:rsidR="009C1E63" w:rsidRDefault="00E6193E">
      <w:pPr>
        <w:numPr>
          <w:ilvl w:val="0"/>
          <w:numId w:val="6"/>
        </w:numPr>
        <w:ind w:right="17"/>
      </w:pPr>
      <w:r>
        <w:lastRenderedPageBreak/>
        <w:t>24 преступления было совершено невменяемыми лицами, которым были назначены принудит</w:t>
      </w:r>
      <w:r>
        <w:t xml:space="preserve">ельные меры медицинского характера. </w:t>
      </w:r>
    </w:p>
    <w:p w:rsidR="009C1E63" w:rsidRDefault="00E6193E">
      <w:pPr>
        <w:numPr>
          <w:ilvl w:val="0"/>
          <w:numId w:val="6"/>
        </w:numPr>
        <w:ind w:right="17"/>
      </w:pPr>
      <w:r>
        <w:t xml:space="preserve">Преступление, предусмотренное ст. 159.1 УК РФ по гендерному признаку нельзя назвать мужским или женским, а соотношение осужденных лиц выглядит следующим образом: </w:t>
      </w:r>
    </w:p>
    <w:p w:rsidR="009C1E63" w:rsidRDefault="00E6193E">
      <w:pPr>
        <w:numPr>
          <w:ilvl w:val="0"/>
          <w:numId w:val="7"/>
        </w:numPr>
        <w:ind w:right="17"/>
      </w:pPr>
      <w:r>
        <w:t xml:space="preserve">ч.1 ст.159.1 УК РФ – осуждено 888 женщин и 1 226 мужчин </w:t>
      </w:r>
      <w:r>
        <w:t xml:space="preserve">– 42 и 58% соответственно; </w:t>
      </w:r>
    </w:p>
    <w:p w:rsidR="009C1E63" w:rsidRDefault="00E6193E">
      <w:pPr>
        <w:numPr>
          <w:ilvl w:val="0"/>
          <w:numId w:val="7"/>
        </w:numPr>
        <w:ind w:right="17"/>
      </w:pPr>
      <w:r>
        <w:t xml:space="preserve">ч.2 ст.159.1 УК РФ – осуждено 94 женщины и 159 мужчин – 37 и 63% соответственно; </w:t>
      </w:r>
    </w:p>
    <w:p w:rsidR="009C1E63" w:rsidRDefault="00E6193E">
      <w:pPr>
        <w:numPr>
          <w:ilvl w:val="0"/>
          <w:numId w:val="7"/>
        </w:numPr>
        <w:ind w:right="17"/>
      </w:pPr>
      <w:r>
        <w:t xml:space="preserve">ч.3 ст.159.1 УК РФ – осуждено 25 женщин и 31 мужчина – 45 и 55% соответственно; </w:t>
      </w:r>
    </w:p>
    <w:p w:rsidR="009C1E63" w:rsidRDefault="00E6193E">
      <w:pPr>
        <w:numPr>
          <w:ilvl w:val="0"/>
          <w:numId w:val="7"/>
        </w:numPr>
        <w:ind w:right="17"/>
      </w:pPr>
      <w:r>
        <w:t>ч.4 ст.159.1 УК РФ – осуждено 10 женщин и 43 мужчины – 20 и 80% с</w:t>
      </w:r>
      <w:r>
        <w:t xml:space="preserve">оответственно; </w:t>
      </w:r>
    </w:p>
    <w:p w:rsidR="009C1E63" w:rsidRDefault="00E6193E">
      <w:pPr>
        <w:numPr>
          <w:ilvl w:val="0"/>
          <w:numId w:val="8"/>
        </w:numPr>
        <w:spacing w:after="204" w:line="259" w:lineRule="auto"/>
        <w:ind w:right="17"/>
      </w:pPr>
      <w:r>
        <w:t xml:space="preserve">Наибольшая </w:t>
      </w:r>
      <w:r>
        <w:tab/>
        <w:t xml:space="preserve">часть </w:t>
      </w:r>
      <w:r>
        <w:tab/>
        <w:t xml:space="preserve">преступлений </w:t>
      </w:r>
      <w:r>
        <w:tab/>
        <w:t xml:space="preserve">была </w:t>
      </w:r>
      <w:r>
        <w:tab/>
        <w:t xml:space="preserve">совершена </w:t>
      </w:r>
      <w:r>
        <w:tab/>
        <w:t xml:space="preserve">лицами, </w:t>
      </w:r>
    </w:p>
    <w:p w:rsidR="009C1E63" w:rsidRDefault="00E6193E">
      <w:pPr>
        <w:spacing w:after="190" w:line="259" w:lineRule="auto"/>
        <w:ind w:left="-15" w:right="17" w:firstLine="0"/>
      </w:pPr>
      <w:r>
        <w:t xml:space="preserve">находящимися в возрастной группе 30-49 лет. </w:t>
      </w:r>
    </w:p>
    <w:p w:rsidR="009C1E63" w:rsidRDefault="00E6193E">
      <w:pPr>
        <w:numPr>
          <w:ilvl w:val="0"/>
          <w:numId w:val="8"/>
        </w:numPr>
        <w:ind w:right="17"/>
      </w:pPr>
      <w:r>
        <w:t xml:space="preserve">Из-за особых условий, предъявляемых при получении кредита, а именно предоставление паспортных данных, практически 99% преступлений были </w:t>
      </w:r>
      <w:r>
        <w:t xml:space="preserve">совершены гражданами РФ. </w:t>
      </w:r>
    </w:p>
    <w:p w:rsidR="009C1E63" w:rsidRDefault="00E6193E">
      <w:pPr>
        <w:numPr>
          <w:ilvl w:val="0"/>
          <w:numId w:val="8"/>
        </w:numPr>
        <w:ind w:right="17"/>
      </w:pPr>
      <w:r>
        <w:t>Наибольшее число преступлений совершено лицами, имеющими среднее профессиональное образование, наименьшее – лицами, имеющими высшее профессиональное образование. В развернутом виде статистика выглядит следующим образом: 170 осужде</w:t>
      </w:r>
      <w:r>
        <w:t xml:space="preserve">нных имеют высшее </w:t>
      </w:r>
    </w:p>
    <w:p w:rsidR="009C1E63" w:rsidRDefault="00E6193E">
      <w:pPr>
        <w:ind w:left="-15" w:right="17" w:firstLine="0"/>
      </w:pPr>
      <w:r>
        <w:t xml:space="preserve">профессиональное образование, 1 018 – среднее профессиональное, 883 – среднее общее, 405 – общее начальное образование либо без образования. </w:t>
      </w:r>
    </w:p>
    <w:p w:rsidR="009C1E63" w:rsidRDefault="00E6193E">
      <w:pPr>
        <w:numPr>
          <w:ilvl w:val="0"/>
          <w:numId w:val="8"/>
        </w:numPr>
        <w:ind w:right="17"/>
      </w:pPr>
      <w:r>
        <w:t>Большинство осужденных являются относятся к трудоспособному населению, но не имеют постоянный и</w:t>
      </w:r>
      <w:r>
        <w:t xml:space="preserve">сточник дохода. </w:t>
      </w:r>
    </w:p>
    <w:p w:rsidR="009C1E63" w:rsidRDefault="00E6193E">
      <w:pPr>
        <w:numPr>
          <w:ilvl w:val="0"/>
          <w:numId w:val="8"/>
        </w:numPr>
        <w:ind w:right="17"/>
      </w:pPr>
      <w:r>
        <w:lastRenderedPageBreak/>
        <w:t xml:space="preserve">Около 23% преступлений были совершены лица, имеющими на момент судебного разбирательства неснятую или непогашенную судимость. </w:t>
      </w:r>
    </w:p>
    <w:p w:rsidR="009C1E63" w:rsidRDefault="00E6193E">
      <w:pPr>
        <w:numPr>
          <w:ilvl w:val="0"/>
          <w:numId w:val="9"/>
        </w:numPr>
        <w:spacing w:after="181" w:line="259" w:lineRule="auto"/>
        <w:ind w:right="17" w:firstLine="0"/>
      </w:pPr>
      <w:r>
        <w:t xml:space="preserve">ч.1 ст.159.1 УК РФ – 506 осужденных – 24%; </w:t>
      </w:r>
    </w:p>
    <w:p w:rsidR="009C1E63" w:rsidRDefault="00E6193E">
      <w:pPr>
        <w:numPr>
          <w:ilvl w:val="0"/>
          <w:numId w:val="9"/>
        </w:numPr>
        <w:spacing w:after="181" w:line="259" w:lineRule="auto"/>
        <w:ind w:right="17" w:firstLine="0"/>
      </w:pPr>
      <w:r>
        <w:t xml:space="preserve">ч.2 ст.159.1 УК РФ – 46 осужденных -18%; </w:t>
      </w:r>
    </w:p>
    <w:p w:rsidR="009C1E63" w:rsidRDefault="00E6193E">
      <w:pPr>
        <w:numPr>
          <w:ilvl w:val="0"/>
          <w:numId w:val="9"/>
        </w:numPr>
        <w:ind w:right="17" w:firstLine="0"/>
      </w:pPr>
      <w:r>
        <w:t xml:space="preserve">ч.3 ст.159.1 УК РФ – </w:t>
      </w:r>
      <w:r>
        <w:t xml:space="preserve">8 осужденных – 15%; - ч.4 ст.159.1 УК РФ – 4 осужденных- 8%. </w:t>
      </w:r>
    </w:p>
    <w:p w:rsidR="009C1E63" w:rsidRDefault="00E6193E">
      <w:pPr>
        <w:ind w:left="-15" w:right="17"/>
      </w:pPr>
      <w:r>
        <w:t xml:space="preserve">10. Самым часто применяемым видом наказания за анализируемое преступление в 2018 являются обязательные работы – применено 863 раза, на втором штраф – 501 раз, 372 раз было назначено ограничение </w:t>
      </w:r>
      <w:r>
        <w:t>свободы, 267 раз назначены исправительные работы, принудительные работы были назначены 71 раз, и 64 раза осужденные были приговорены к реальному сроку лишения свободы. 114 раз была назначена такая мера уголовно-правового характера как судебный штраф при ос</w:t>
      </w:r>
      <w:r>
        <w:t xml:space="preserve">вобождении лица от уголовной ответственности. </w:t>
      </w:r>
    </w:p>
    <w:p w:rsidR="009C1E63" w:rsidRDefault="00E6193E">
      <w:pPr>
        <w:spacing w:after="136" w:line="259" w:lineRule="auto"/>
        <w:ind w:left="710" w:right="17" w:firstLine="0"/>
      </w:pPr>
      <w:r>
        <w:t xml:space="preserve">Проведенный анализ статистики за 2019 показал следующее: </w:t>
      </w:r>
    </w:p>
    <w:p w:rsidR="009C1E63" w:rsidRDefault="00E6193E">
      <w:pPr>
        <w:ind w:left="-15" w:right="17"/>
      </w:pPr>
      <w:r>
        <w:t>1. На всей территории Российской Федерации за год было осуждено 2 178 лиц, за преступление, предусмотренное ст. 159.1 УК РФ. По соответствующей части с</w:t>
      </w:r>
      <w:r>
        <w:t xml:space="preserve">татьи статистика выглядит следующим образом: </w:t>
      </w:r>
    </w:p>
    <w:p w:rsidR="009C1E63" w:rsidRDefault="00E6193E">
      <w:pPr>
        <w:numPr>
          <w:ilvl w:val="0"/>
          <w:numId w:val="10"/>
        </w:numPr>
        <w:spacing w:after="195" w:line="259" w:lineRule="auto"/>
        <w:ind w:right="17" w:hanging="156"/>
      </w:pPr>
      <w:r>
        <w:t xml:space="preserve">ч.1 ст.159.1 УК РФ – 1 956 осужденных; </w:t>
      </w:r>
    </w:p>
    <w:p w:rsidR="009C1E63" w:rsidRDefault="00E6193E">
      <w:pPr>
        <w:numPr>
          <w:ilvl w:val="0"/>
          <w:numId w:val="10"/>
        </w:numPr>
        <w:spacing w:after="188" w:line="259" w:lineRule="auto"/>
        <w:ind w:right="17" w:hanging="156"/>
      </w:pPr>
      <w:r>
        <w:t xml:space="preserve">ч.2 ст.159.1 УК РФ – 113 осужденных; </w:t>
      </w:r>
    </w:p>
    <w:p w:rsidR="009C1E63" w:rsidRDefault="00E6193E">
      <w:pPr>
        <w:numPr>
          <w:ilvl w:val="0"/>
          <w:numId w:val="10"/>
        </w:numPr>
        <w:spacing w:after="187" w:line="259" w:lineRule="auto"/>
        <w:ind w:right="17" w:hanging="156"/>
      </w:pPr>
      <w:r>
        <w:t xml:space="preserve">ч.3 ст.159.1 УК РФ – 47 осужденных; </w:t>
      </w:r>
    </w:p>
    <w:p w:rsidR="009C1E63" w:rsidRDefault="00E6193E">
      <w:pPr>
        <w:numPr>
          <w:ilvl w:val="0"/>
          <w:numId w:val="10"/>
        </w:numPr>
        <w:spacing w:after="137" w:line="259" w:lineRule="auto"/>
        <w:ind w:right="17" w:hanging="156"/>
      </w:pPr>
      <w:r>
        <w:t xml:space="preserve">ч.4 ст.159.1 УК РФ – 62 осужденных; </w:t>
      </w:r>
    </w:p>
    <w:p w:rsidR="009C1E63" w:rsidRDefault="00E6193E">
      <w:pPr>
        <w:numPr>
          <w:ilvl w:val="0"/>
          <w:numId w:val="11"/>
        </w:numPr>
        <w:ind w:right="17"/>
      </w:pPr>
      <w:r>
        <w:t>Почти 39% уголовных дел, имеющихся в делопроизводстве, пре</w:t>
      </w:r>
      <w:r>
        <w:t xml:space="preserve">кращаются по различным основаниям – это 849 дел за 2019 год. </w:t>
      </w:r>
    </w:p>
    <w:p w:rsidR="009C1E63" w:rsidRDefault="00E6193E">
      <w:pPr>
        <w:numPr>
          <w:ilvl w:val="0"/>
          <w:numId w:val="11"/>
        </w:numPr>
        <w:ind w:right="17"/>
      </w:pPr>
      <w:r>
        <w:t xml:space="preserve">13 преступлений было совершено невменяемыми лицами, которым были назначены принудительные меры медицинского характера. </w:t>
      </w:r>
    </w:p>
    <w:p w:rsidR="009C1E63" w:rsidRDefault="00E6193E">
      <w:pPr>
        <w:numPr>
          <w:ilvl w:val="0"/>
          <w:numId w:val="11"/>
        </w:numPr>
        <w:spacing w:after="189" w:line="259" w:lineRule="auto"/>
        <w:ind w:right="17"/>
      </w:pPr>
      <w:r>
        <w:t xml:space="preserve">По гендерному признаку статистика выглядит следующим образом:  </w:t>
      </w:r>
    </w:p>
    <w:p w:rsidR="009C1E63" w:rsidRDefault="00E6193E">
      <w:pPr>
        <w:numPr>
          <w:ilvl w:val="0"/>
          <w:numId w:val="12"/>
        </w:numPr>
        <w:ind w:right="17"/>
      </w:pPr>
      <w:r>
        <w:lastRenderedPageBreak/>
        <w:t xml:space="preserve">ч.1 ст.159.1 УК РФ – осуждено 786 женщин и 1 170 мужчин – 40 и 60% соответственно; </w:t>
      </w:r>
    </w:p>
    <w:p w:rsidR="009C1E63" w:rsidRDefault="00E6193E">
      <w:pPr>
        <w:numPr>
          <w:ilvl w:val="0"/>
          <w:numId w:val="12"/>
        </w:numPr>
        <w:ind w:right="17"/>
      </w:pPr>
      <w:r>
        <w:t xml:space="preserve">ч.2 ст.159.1 УК РФ – осуждено 42 женщины и 71 мужчин – 38 и 62% соответственно; </w:t>
      </w:r>
    </w:p>
    <w:p w:rsidR="009C1E63" w:rsidRDefault="00E6193E">
      <w:pPr>
        <w:numPr>
          <w:ilvl w:val="0"/>
          <w:numId w:val="12"/>
        </w:numPr>
        <w:ind w:right="17"/>
      </w:pPr>
      <w:r>
        <w:t xml:space="preserve">ч.3 ст.159.1 УК РФ – осуждено 17 женщин и 30 мужчин – 37 и 63% соответственно; </w:t>
      </w:r>
    </w:p>
    <w:p w:rsidR="009C1E63" w:rsidRDefault="00E6193E">
      <w:pPr>
        <w:numPr>
          <w:ilvl w:val="0"/>
          <w:numId w:val="12"/>
        </w:numPr>
        <w:ind w:right="17"/>
      </w:pPr>
      <w:r>
        <w:t>ч.4 ст.159.</w:t>
      </w:r>
      <w:r>
        <w:t xml:space="preserve">1 УК РФ – осуждено 20 женщин и 42 мужчины – 33 и 67% соответственно; </w:t>
      </w:r>
    </w:p>
    <w:p w:rsidR="009C1E63" w:rsidRDefault="00E6193E">
      <w:pPr>
        <w:numPr>
          <w:ilvl w:val="0"/>
          <w:numId w:val="13"/>
        </w:numPr>
        <w:ind w:right="17"/>
      </w:pPr>
      <w:r>
        <w:t xml:space="preserve">Наибольшая часть преступлений была совершена также, как и в 2018 году лицами, находящимися в возрастной группе 30-49 лет. </w:t>
      </w:r>
    </w:p>
    <w:p w:rsidR="009C1E63" w:rsidRDefault="00E6193E">
      <w:pPr>
        <w:numPr>
          <w:ilvl w:val="0"/>
          <w:numId w:val="13"/>
        </w:numPr>
        <w:spacing w:after="136" w:line="259" w:lineRule="auto"/>
        <w:ind w:right="17"/>
      </w:pPr>
      <w:r>
        <w:t xml:space="preserve">Всего 2 преступления были совершены гражданами СНГ. </w:t>
      </w:r>
    </w:p>
    <w:p w:rsidR="009C1E63" w:rsidRDefault="00E6193E">
      <w:pPr>
        <w:numPr>
          <w:ilvl w:val="0"/>
          <w:numId w:val="13"/>
        </w:numPr>
        <w:ind w:right="17"/>
      </w:pPr>
      <w:r>
        <w:t xml:space="preserve">По уровню </w:t>
      </w:r>
      <w:r>
        <w:t xml:space="preserve">образования статистика выглядит следующим образом: 182 преступления совершено лицами, имеющими высшее профессиональное образование, 911 осужденный имеют среднее профессионально образование и 688 среднее общее, 397 лиц имеют либо основное общее, либо вовсе </w:t>
      </w:r>
      <w:r>
        <w:t xml:space="preserve">не имеют образование. </w:t>
      </w:r>
    </w:p>
    <w:p w:rsidR="009C1E63" w:rsidRDefault="00E6193E">
      <w:pPr>
        <w:numPr>
          <w:ilvl w:val="0"/>
          <w:numId w:val="13"/>
        </w:numPr>
        <w:ind w:right="17"/>
      </w:pPr>
      <w:r>
        <w:t xml:space="preserve">Большинство, а именно 1516 – 70% осужденных являются относятся к трудоспособному населению, но не имеют постоянный источник дохода. </w:t>
      </w:r>
    </w:p>
    <w:p w:rsidR="009C1E63" w:rsidRDefault="00E6193E">
      <w:pPr>
        <w:numPr>
          <w:ilvl w:val="0"/>
          <w:numId w:val="13"/>
        </w:numPr>
        <w:ind w:right="17"/>
      </w:pPr>
      <w:r>
        <w:t xml:space="preserve">Около 23,5% преступлений были совершены лица, имеющими на момент судебного разбирательства неснятую </w:t>
      </w:r>
      <w:r>
        <w:t xml:space="preserve">или непогашенную судимость. </w:t>
      </w:r>
    </w:p>
    <w:p w:rsidR="009C1E63" w:rsidRDefault="00E6193E">
      <w:pPr>
        <w:numPr>
          <w:ilvl w:val="0"/>
          <w:numId w:val="14"/>
        </w:numPr>
        <w:spacing w:after="181" w:line="259" w:lineRule="auto"/>
        <w:ind w:right="17" w:hanging="156"/>
      </w:pPr>
      <w:r>
        <w:t xml:space="preserve">ч.1 ст.159.1 УК РФ – 490 осужденных – 25%; </w:t>
      </w:r>
    </w:p>
    <w:p w:rsidR="009C1E63" w:rsidRDefault="00E6193E">
      <w:pPr>
        <w:numPr>
          <w:ilvl w:val="0"/>
          <w:numId w:val="14"/>
        </w:numPr>
        <w:spacing w:after="190" w:line="259" w:lineRule="auto"/>
        <w:ind w:right="17" w:hanging="156"/>
      </w:pPr>
      <w:r>
        <w:t xml:space="preserve">ч.2 ст.159.1 УК РФ – 21 осужденных -20%; </w:t>
      </w:r>
    </w:p>
    <w:p w:rsidR="009C1E63" w:rsidRDefault="00E6193E">
      <w:pPr>
        <w:numPr>
          <w:ilvl w:val="0"/>
          <w:numId w:val="14"/>
        </w:numPr>
        <w:spacing w:after="180" w:line="259" w:lineRule="auto"/>
        <w:ind w:right="17" w:hanging="156"/>
      </w:pPr>
      <w:r>
        <w:t xml:space="preserve">ч.3 ст.159.1 УК РФ – 2 осужденных – 4%; </w:t>
      </w:r>
    </w:p>
    <w:p w:rsidR="009C1E63" w:rsidRDefault="00E6193E">
      <w:pPr>
        <w:numPr>
          <w:ilvl w:val="0"/>
          <w:numId w:val="14"/>
        </w:numPr>
        <w:spacing w:after="136" w:line="259" w:lineRule="auto"/>
        <w:ind w:right="17" w:hanging="156"/>
      </w:pPr>
      <w:r>
        <w:t xml:space="preserve">ч.4 ст.159.1 УК РФ – 1 осужденных- 1,5%. </w:t>
      </w:r>
    </w:p>
    <w:p w:rsidR="009C1E63" w:rsidRDefault="00E6193E">
      <w:pPr>
        <w:spacing w:after="123"/>
        <w:ind w:left="-15" w:right="17"/>
      </w:pPr>
      <w:r>
        <w:t xml:space="preserve">10. Самым часто применяемым видом наказания за анализируемое преступление в 2019 являются обязательные работы – применено 897 раз, на </w:t>
      </w:r>
      <w:r>
        <w:lastRenderedPageBreak/>
        <w:t>втором штраф – 454 раза, 397 раз было назначено ограничение свободы, 235 раз назначены исправительные работы, принудительн</w:t>
      </w:r>
      <w:r>
        <w:t>ые работы были назначены 37 раз, и 47 раз осужденные были приговорены к реальному сроку лишения свободы. 251 раз была назначена такая мера уголовно-правового характера как судебный штраф при освобождении лица от уголовной ответственности. На сумму 3 827 60</w:t>
      </w:r>
      <w:r>
        <w:t xml:space="preserve">0 рублей было назначено штрафов в качестве основного вида наказания. </w:t>
      </w:r>
    </w:p>
    <w:p w:rsidR="009C1E63" w:rsidRDefault="00E6193E">
      <w:pPr>
        <w:ind w:left="-15" w:right="17"/>
      </w:pPr>
      <w:r>
        <w:t xml:space="preserve">На основе проведенного анализа за 2018 и 2019 года можно сделать следующие выводы: </w:t>
      </w:r>
    </w:p>
    <w:p w:rsidR="009C1E63" w:rsidRDefault="00E6193E">
      <w:pPr>
        <w:numPr>
          <w:ilvl w:val="0"/>
          <w:numId w:val="15"/>
        </w:numPr>
        <w:ind w:right="17"/>
      </w:pPr>
      <w:r>
        <w:t xml:space="preserve">большая часть совершенных преступлений были квалифицированы на ч.1 ст. 159.1 УК РФ; </w:t>
      </w:r>
    </w:p>
    <w:p w:rsidR="009C1E63" w:rsidRDefault="00E6193E">
      <w:pPr>
        <w:numPr>
          <w:ilvl w:val="0"/>
          <w:numId w:val="15"/>
        </w:numPr>
        <w:ind w:right="17"/>
      </w:pPr>
      <w:r>
        <w:t>преступление сове</w:t>
      </w:r>
      <w:r>
        <w:t xml:space="preserve">ршается как женщинами, так и мужчинами, лишь с незначительным перевесом вторых; </w:t>
      </w:r>
    </w:p>
    <w:p w:rsidR="009C1E63" w:rsidRDefault="00E6193E">
      <w:pPr>
        <w:numPr>
          <w:ilvl w:val="0"/>
          <w:numId w:val="15"/>
        </w:numPr>
        <w:ind w:right="17"/>
      </w:pPr>
      <w:r>
        <w:t xml:space="preserve">большая часть осужденных находится в возрастной группе от 30 до 49 лет, имеют среднее профессиональное образование, постоянно проживают в регионе, где совершают преступления, </w:t>
      </w:r>
      <w:r>
        <w:t xml:space="preserve">являются трудоспособными гражданами, но без постоянного источника дохода; </w:t>
      </w:r>
    </w:p>
    <w:p w:rsidR="009C1E63" w:rsidRDefault="00E6193E">
      <w:pPr>
        <w:numPr>
          <w:ilvl w:val="0"/>
          <w:numId w:val="15"/>
        </w:numPr>
        <w:ind w:right="17"/>
      </w:pPr>
      <w:r>
        <w:t xml:space="preserve">почти четверть осужденных на момент вынесения приговора имели неснятую или непогашенную судимость; </w:t>
      </w:r>
    </w:p>
    <w:p w:rsidR="009C1E63" w:rsidRDefault="00E6193E">
      <w:pPr>
        <w:numPr>
          <w:ilvl w:val="0"/>
          <w:numId w:val="15"/>
        </w:numPr>
        <w:spacing w:after="192" w:line="259" w:lineRule="auto"/>
        <w:ind w:right="17"/>
      </w:pPr>
      <w:r>
        <w:t xml:space="preserve">основными </w:t>
      </w:r>
      <w:r>
        <w:tab/>
        <w:t xml:space="preserve">видами </w:t>
      </w:r>
      <w:r>
        <w:tab/>
        <w:t xml:space="preserve">наказания </w:t>
      </w:r>
      <w:r>
        <w:tab/>
        <w:t xml:space="preserve">являются </w:t>
      </w:r>
      <w:r>
        <w:tab/>
        <w:t xml:space="preserve">обязательные </w:t>
      </w:r>
      <w:r>
        <w:tab/>
        <w:t xml:space="preserve">и </w:t>
      </w:r>
    </w:p>
    <w:p w:rsidR="009C1E63" w:rsidRDefault="00E6193E">
      <w:pPr>
        <w:spacing w:after="182" w:line="259" w:lineRule="auto"/>
        <w:ind w:left="-15" w:right="17" w:firstLine="0"/>
      </w:pPr>
      <w:r>
        <w:t>исправительные работы, а</w:t>
      </w:r>
      <w:r>
        <w:t xml:space="preserve"> также штраф. </w:t>
      </w:r>
    </w:p>
    <w:p w:rsidR="009C1E63" w:rsidRDefault="00E6193E">
      <w:pPr>
        <w:numPr>
          <w:ilvl w:val="0"/>
          <w:numId w:val="15"/>
        </w:numPr>
        <w:ind w:right="17"/>
      </w:pPr>
      <w:r>
        <w:t xml:space="preserve">в 2019 году отмечается снижение уровня преступности по сравнению в 2018 годом – снижение на 12% - 298 преступлений. </w:t>
      </w:r>
    </w:p>
    <w:p w:rsidR="009C1E63" w:rsidRDefault="00E6193E">
      <w:pPr>
        <w:ind w:left="-15" w:right="17"/>
      </w:pPr>
      <w:r>
        <w:t xml:space="preserve">Проведенный анализ позволяет детально рассмотреть структуру мошенничества в сфере кредитования, выявить типичные </w:t>
      </w:r>
      <w:r>
        <w:t xml:space="preserve">характеристики лиц, совершающих данное преступление: пол, возраст, образование, наличие </w:t>
      </w:r>
      <w:r>
        <w:lastRenderedPageBreak/>
        <w:t>судимости, оценить эффективность применяемых видов наказания. На основе этих данных возникает возможность разработать эффективные методы борьбы с мошенничеством в сфере</w:t>
      </w:r>
      <w:r>
        <w:t xml:space="preserve"> кредитования в частности и с преступностью в целом. </w:t>
      </w:r>
    </w:p>
    <w:p w:rsidR="009C1E63" w:rsidRDefault="00E6193E">
      <w:pPr>
        <w:spacing w:after="137" w:line="259" w:lineRule="auto"/>
        <w:ind w:left="710" w:right="0" w:firstLine="0"/>
        <w:jc w:val="left"/>
      </w:pPr>
      <w:r>
        <w:rPr>
          <w:b/>
        </w:rPr>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E6193E">
      <w:pPr>
        <w:pStyle w:val="4"/>
        <w:spacing w:after="0" w:line="404" w:lineRule="auto"/>
        <w:ind w:left="3783" w:right="0" w:hanging="2917"/>
      </w:pPr>
      <w:r>
        <w:t xml:space="preserve">1.2 Анализ объективных признаков мошенничества в сфере кредитования </w:t>
      </w:r>
    </w:p>
    <w:p w:rsidR="009C1E63" w:rsidRDefault="00E6193E">
      <w:pPr>
        <w:spacing w:after="187" w:line="259" w:lineRule="auto"/>
        <w:ind w:left="710" w:right="0" w:firstLine="0"/>
        <w:jc w:val="left"/>
      </w:pPr>
      <w:r>
        <w:t xml:space="preserve"> </w:t>
      </w:r>
    </w:p>
    <w:p w:rsidR="009C1E63" w:rsidRDefault="00E6193E">
      <w:pPr>
        <w:ind w:left="-15" w:right="17"/>
      </w:pPr>
      <w:r>
        <w:t xml:space="preserve">Родовой объект мошенничества в сфере кредитования совпадает с объектом общего мошенничества, то есть являются общественные </w:t>
      </w:r>
      <w:r>
        <w:t xml:space="preserve">отношения в сфере экономики. Данный объект определяется нахождением ст.159.1 УК РФ структурно в разделе преступлений в сфере экономики.  </w:t>
      </w:r>
    </w:p>
    <w:p w:rsidR="009C1E63" w:rsidRDefault="00E6193E">
      <w:pPr>
        <w:ind w:left="-15" w:right="17"/>
      </w:pPr>
      <w:r>
        <w:t>Видовым объектом являются общественные отношения, охраняющие право собственности. Конкретное частнособственническое пр</w:t>
      </w:r>
      <w:r>
        <w:t>аво банка или иного кредитора на имущество определяет непосредственный объект преступления. Таким образом, непосредственным объектом выступают финансово-кредитные отношения в отношении собственности банка или иного кредитора</w:t>
      </w:r>
      <w:r>
        <w:rPr>
          <w:vertAlign w:val="superscript"/>
        </w:rPr>
        <w:footnoteReference w:id="10"/>
      </w:r>
      <w:r>
        <w:t>. Поскольку финансово-кредитные</w:t>
      </w:r>
      <w:r>
        <w:t xml:space="preserve"> отношения являются разновидностью экономических отношений, то целесообразность отношения анализируемого преступления к преступлениям в сфере экономики оправдана. </w:t>
      </w:r>
    </w:p>
    <w:p w:rsidR="009C1E63" w:rsidRDefault="00E6193E">
      <w:pPr>
        <w:ind w:left="-15" w:right="17"/>
      </w:pPr>
      <w:r>
        <w:t>Диспозиция статьи 159.1 УК РФ является бланкетной, что вызывает необходимость при установлен</w:t>
      </w:r>
      <w:r>
        <w:t xml:space="preserve">ии объекта и объективных признаков ссылаться к гражданскому законодательству. Статья 159.1 УК РФ охватывает только </w:t>
      </w:r>
      <w:r>
        <w:lastRenderedPageBreak/>
        <w:t>кредитные отношения, оставляя за рамками все иные виды займы, которые предусмотрены законодательством. Для квалификации преступления по данно</w:t>
      </w:r>
      <w:r>
        <w:t>й статье необходимо наличие договора кредитования, оформленного в соответствии с нормами ГК РФ</w:t>
      </w:r>
      <w:r>
        <w:rPr>
          <w:vertAlign w:val="superscript"/>
        </w:rPr>
        <w:t>2</w:t>
      </w:r>
      <w:r>
        <w:t xml:space="preserve"> и иные законодательными актами, в ином случае, действия субъекта не будут подпадать под состав статьи 159.1 УК РФ. </w:t>
      </w:r>
    </w:p>
    <w:p w:rsidR="009C1E63" w:rsidRDefault="00E6193E">
      <w:pPr>
        <w:spacing w:after="197"/>
        <w:ind w:left="-15" w:right="17"/>
      </w:pPr>
      <w:r>
        <w:t xml:space="preserve">Предметом анализируемого преступления могут </w:t>
      </w:r>
      <w:r>
        <w:t xml:space="preserve">быть только деньги, вне зависимости от формы обращения: наличные или безналичные. Причем закон не ограничивает вид валюты, к которой оформлен кредитный договор: можно, как и в российских рублях, так и в иной валюте, например, доллар или евро. </w:t>
      </w:r>
    </w:p>
    <w:p w:rsidR="009C1E63" w:rsidRDefault="00E6193E">
      <w:pPr>
        <w:ind w:left="-15" w:right="17"/>
      </w:pPr>
      <w:r>
        <w:t>При этом нео</w:t>
      </w:r>
      <w:r>
        <w:t xml:space="preserve">бходимо отметить, что договор должен быть составлен в письменной форме. </w:t>
      </w:r>
    </w:p>
    <w:p w:rsidR="009C1E63" w:rsidRDefault="00E6193E">
      <w:pPr>
        <w:ind w:left="-15" w:right="17"/>
      </w:pPr>
      <w:r>
        <w:t xml:space="preserve">Пострадавшим в результате данного преступления признается банк либо иной кредитор.  </w:t>
      </w:r>
    </w:p>
    <w:p w:rsidR="009C1E63" w:rsidRDefault="00E6193E">
      <w:pPr>
        <w:ind w:left="-15" w:right="17"/>
      </w:pPr>
      <w:r>
        <w:t>Продолжая анализировать объективные признаки преступления, необходимо отметить, что состав данного</w:t>
      </w:r>
      <w:r>
        <w:t xml:space="preserve"> поступления является материальным, а, следовательно, соответствует схеме «общественно-опасное деяние – причинно-следственная связь – общественная опасное последствие». </w:t>
      </w:r>
    </w:p>
    <w:p w:rsidR="009C1E63" w:rsidRDefault="00E6193E">
      <w:pPr>
        <w:ind w:left="-15" w:right="17"/>
      </w:pPr>
      <w:r>
        <w:t>Общественно-опасное деяние выражается в безвозмездном изъятие и обращении денежных сре</w:t>
      </w:r>
      <w:r>
        <w:t xml:space="preserve">дств банка или иного кредитора в свою пользу с корыстной целью, путем представления банку или иному кредитору заведомо ложных и (или) недостоверных сведений.  </w:t>
      </w:r>
    </w:p>
    <w:p w:rsidR="009C1E63" w:rsidRDefault="00E6193E">
      <w:pPr>
        <w:ind w:left="-15" w:right="17"/>
      </w:pPr>
      <w:r>
        <w:t>Представленные банку или иному кредиторы сведения могут быть различными, и законодатель не устан</w:t>
      </w:r>
      <w:r>
        <w:t xml:space="preserve">авливает их перечень и не ограничивает его. В Постановлении Пленума Верховного Суда Российской Федерации от 30.11.2017 № 48 «О судебной практике по делам о мошенничестве, присвоении </w:t>
      </w:r>
      <w:r>
        <w:lastRenderedPageBreak/>
        <w:t>и растрате</w:t>
      </w:r>
      <w:r>
        <w:rPr>
          <w:vertAlign w:val="superscript"/>
        </w:rPr>
        <w:footnoteReference w:id="11"/>
      </w:r>
      <w:r>
        <w:t xml:space="preserve">» лишь указывается, что это сведения, которые определяются как </w:t>
      </w:r>
      <w:r>
        <w:t xml:space="preserve">условия для выдачи кредита, которые в свою очередь характеризуют финансовое положение заемщика (например, справка о доходах, сведения о непогашенной кредитной задолженности).  </w:t>
      </w:r>
    </w:p>
    <w:p w:rsidR="009C1E63" w:rsidRDefault="00E6193E">
      <w:pPr>
        <w:ind w:left="-15" w:right="17"/>
      </w:pPr>
      <w:r>
        <w:t>Субъект для получения кредита предоставляет заведомо ложные и (или) недостоверн</w:t>
      </w:r>
      <w:r>
        <w:t>ые сведения). Разделение этих понятий должно обосновывается, однако ни в статье, ни в Постановлении Пленума Верховного Суда РФ от 30.11.2017 № 48 «О судебной практике по делам о мошенничестве, присвоении и растрате», ни в иных нормативно-правовых актах дан</w:t>
      </w:r>
      <w:r>
        <w:t>ные термины не раскрываются. Разделение этих понятий возможно на теоретическом уровне, и достаточно в свободной трактовке. Так, под заведомо ложными сведениями можно понимать сведения, который абсолютно не соответствуют действительности. Под недостоверными</w:t>
      </w:r>
      <w:r>
        <w:t xml:space="preserve"> сведениями можно понимать сведения, которые в неполной степени соответствуют действительности, т.е. часть из них является истиной, а часть нет. Но в любом случае, для квалификации и дифференциации ответственности не имеет значения, в какой степени предост</w:t>
      </w:r>
      <w:r>
        <w:t>авленные сведения были истинны, если в них содержится информация, которая хоть частично, но не соответствует действительности. Большинство ученых-юристов не видят предпосылок для такого разделения этих понятий и отождествляют их между собой</w:t>
      </w:r>
      <w:r>
        <w:rPr>
          <w:vertAlign w:val="superscript"/>
        </w:rPr>
        <w:footnoteReference w:id="12"/>
      </w:r>
      <w:r>
        <w:t xml:space="preserve">.  </w:t>
      </w:r>
    </w:p>
    <w:p w:rsidR="009C1E63" w:rsidRDefault="00E6193E">
      <w:pPr>
        <w:ind w:left="-15" w:right="17"/>
      </w:pPr>
      <w:r>
        <w:t>Данное обст</w:t>
      </w:r>
      <w:r>
        <w:t xml:space="preserve">оятельство на практике может привести к возникновению проблем при квалификации преступления, но в действительности данные понятия судами применяются как тождественные. </w:t>
      </w:r>
    </w:p>
    <w:p w:rsidR="009C1E63" w:rsidRDefault="00E6193E">
      <w:pPr>
        <w:ind w:left="-15" w:right="17"/>
      </w:pPr>
      <w:r>
        <w:lastRenderedPageBreak/>
        <w:t xml:space="preserve">Данные общественной опасные деяния должны охватываться корыстным умыслом, и при этом у </w:t>
      </w:r>
      <w:r>
        <w:t>субъекта должно заведомом отсутствовать намерения возвратить денежные средства, предоставленные ему по договору кредитования</w:t>
      </w:r>
      <w:r>
        <w:rPr>
          <w:vertAlign w:val="superscript"/>
        </w:rPr>
        <w:footnoteReference w:id="13"/>
      </w:r>
      <w:r>
        <w:t>. В случае, если действия заемщика образуют объективную сторону преступления, но он не намерен укрываться от исполнения обязательст</w:t>
      </w:r>
      <w:r>
        <w:t xml:space="preserve">в по исполнению договора кредитования, то в таком случае нельзя квалифицировать действия субъекта по статье 159.1 УК РФ. </w:t>
      </w:r>
    </w:p>
    <w:p w:rsidR="009C1E63" w:rsidRDefault="00E6193E">
      <w:pPr>
        <w:ind w:left="-15" w:right="17"/>
      </w:pPr>
      <w:r>
        <w:t>Необходимо отметить, что ложные или недостоверные сведения, предоставленные банку или иному кредиторы, должны быть представлены в пись</w:t>
      </w:r>
      <w:r>
        <w:t>менном виде. Так, в настоящее время существует возможность оформления кредита по одному документу, удостоверяющему личность – по паспорту. Пример – кредитор на сайте заполняет просто заявку, ему перезванивает работник банка, в простом устном разговоре буду</w:t>
      </w:r>
      <w:r>
        <w:t>щий кредитор подтверждает свою платежеспособность (которая может не соответствовать его фактическому финансовому положению), ему одобряется кредит, и курьер привозит кредитную карту, а личность кредитора подтверждается предоставлением паспорта. В таком слу</w:t>
      </w:r>
      <w:r>
        <w:t xml:space="preserve">чае неправомерно квалифицировать действия по статье 159.1 УК РФ, поскольку отсутствует письменное подтверждение предоставления заведомо ложных или недостоверных сведений.  </w:t>
      </w:r>
    </w:p>
    <w:p w:rsidR="009C1E63" w:rsidRDefault="00E6193E">
      <w:pPr>
        <w:ind w:left="-15" w:right="17"/>
      </w:pPr>
      <w:r>
        <w:t>Таким образом, для квалификации данного преступления, заведомо ложные или недостове</w:t>
      </w:r>
      <w:r>
        <w:t xml:space="preserve">рные сведения заемщиком должны быть предоставлены официально в письменной форме, в ином случае исключается преступность деяния. </w:t>
      </w:r>
    </w:p>
    <w:p w:rsidR="009C1E63" w:rsidRDefault="00E6193E">
      <w:pPr>
        <w:ind w:left="-15" w:right="17"/>
      </w:pPr>
      <w:r>
        <w:lastRenderedPageBreak/>
        <w:t xml:space="preserve">Из вышесказанного следует, что для квалификации по статье 159.1 УК РФ необходимо соблюдение процедуры кредитования, в процессе </w:t>
      </w:r>
      <w:r>
        <w:t xml:space="preserve">которого субъект предоставляет ложные или недостоверные сведения второй стороне договора кредитования. </w:t>
      </w:r>
    </w:p>
    <w:p w:rsidR="009C1E63" w:rsidRDefault="00E6193E">
      <w:pPr>
        <w:ind w:left="-15" w:right="17"/>
      </w:pPr>
      <w:r>
        <w:t>Вторым элементом материально состава преступления является наступление общественно-опасного последствия – в результате действий виновного банку или ином</w:t>
      </w:r>
      <w:r>
        <w:t>у кредитору причиняется ущерб. При исчислении размера ущерба во внимание берётся только фактические понесенный ущерб, выраженный в размере суммы предоставленного кредита, проценты по кредиту, а также иная упущенная выгода в расчет не принимаются</w:t>
      </w:r>
      <w:r>
        <w:rPr>
          <w:vertAlign w:val="superscript"/>
        </w:rPr>
        <w:footnoteReference w:id="14"/>
      </w:r>
      <w:r>
        <w:t xml:space="preserve">.  </w:t>
      </w:r>
    </w:p>
    <w:p w:rsidR="009C1E63" w:rsidRDefault="00E6193E">
      <w:pPr>
        <w:spacing w:after="200"/>
        <w:ind w:left="-15" w:right="17"/>
      </w:pPr>
      <w:r>
        <w:t>На пра</w:t>
      </w:r>
      <w:r>
        <w:t>ктике банки не подают заявления в правоохранительные органы, поскольку последующие судебные разбирательства для них не выгодны с финансовой точки зрения. Заявления поступают при получении крупных ущербов. Пример приговор Индустриальным районным судом по уг</w:t>
      </w:r>
      <w:r>
        <w:t>оловному делу №1-530/19 «…Вахрушев Н.Г. и неустановленное в ходе следствия лицо, действуя совместно и согласованно между собой, группой лиц по предварительному сговору, предоставив банку заведомо ложные и недостоверные сведения при заключении кредитного до</w:t>
      </w:r>
      <w:r>
        <w:t xml:space="preserve">говора с рассрочкой платежа, похитили денежные средства в сумме 48 062 руб., принадлежащие ООО «ХКФ Банк»...  </w:t>
      </w:r>
    </w:p>
    <w:p w:rsidR="009C1E63" w:rsidRDefault="00E6193E">
      <w:pPr>
        <w:ind w:left="-15" w:right="17"/>
      </w:pPr>
      <w:r>
        <w:t xml:space="preserve">Также обращает внимание приговор Дзержинского районного суда г. Волгоград «…В дальнейшем, Кирсанов Р.Я. выплат по указанному кредитному договору </w:t>
      </w:r>
      <w:r>
        <w:t xml:space="preserve">не производил, причинив тем самым своими совместными с неустановленными лицами действиями ООО материальный ущерб на сумму 755 800 рублей...». </w:t>
      </w:r>
    </w:p>
    <w:p w:rsidR="009C1E63" w:rsidRDefault="00E6193E">
      <w:pPr>
        <w:ind w:left="-15" w:right="17"/>
      </w:pPr>
      <w:r>
        <w:lastRenderedPageBreak/>
        <w:t xml:space="preserve"> Данные примеры доказывают, что потерпевшие по анализируемому преступлению подают заявление лишь в случае наступл</w:t>
      </w:r>
      <w:r>
        <w:t>ения ущерба, которые превышает десятки или сотни тысяч рублей. Как правило, банки и иные кредитные организации заранее закладывают в бюджет процент таких «кредиторов» и ущерб, которые они могут понести. Эти издержки покрываются за счет количества кредитов,</w:t>
      </w:r>
      <w:r>
        <w:t xml:space="preserve"> которые выдаются заемщикам на упрощенных условиях и по одному документу.  </w:t>
      </w:r>
    </w:p>
    <w:p w:rsidR="009C1E63" w:rsidRDefault="00E6193E">
      <w:pPr>
        <w:ind w:left="-15" w:right="17"/>
      </w:pPr>
      <w:r>
        <w:t xml:space="preserve">Для квалификации преступления по части 3 или 4 стати 159.1 УК РФ необходимо причинение крупного или особо крупного вреда, размер которых устанавливается примечанием к статье 159.1 </w:t>
      </w:r>
      <w:r>
        <w:t>УК РФ. Крупный размер равен стоимости имущества, превышающего 1 500 000 рублей, а для особо крупного размер эта сумма равна 6 000 000 рублей. Данный факт, в реалиях постоянного изменения уровня экономики, уровня инфляции и других финансовых показателей пре</w:t>
      </w:r>
      <w:r>
        <w:t xml:space="preserve">доставляется не вполне логичным. </w:t>
      </w:r>
    </w:p>
    <w:p w:rsidR="009C1E63" w:rsidRDefault="00E6193E">
      <w:pPr>
        <w:ind w:left="-15" w:right="17"/>
      </w:pPr>
      <w:r>
        <w:t xml:space="preserve">В каждом отдельном случае в процессе расследования преступления и при рассмотрении дела в суде необходимо устанавливать причинноследственную связь между преступными деяниями кредитора и последствиями, в результате которых </w:t>
      </w:r>
      <w:r>
        <w:t xml:space="preserve">был причинен имущественный вред банку или иному кредитору. </w:t>
      </w:r>
    </w:p>
    <w:p w:rsidR="009C1E63" w:rsidRDefault="00E6193E">
      <w:pPr>
        <w:ind w:left="-15" w:right="17"/>
      </w:pPr>
      <w:r>
        <w:t>Определение момента, когда преступление является оконченным не вызывает затруднения. При получении кредита наличными денежными средствами, преступление окончено в момент, когда денежные средства б</w:t>
      </w:r>
      <w:r>
        <w:t>ыли переданы заемщику и у него появилась фактическая возможность пользоваться и распоряжаться данными средствами</w:t>
      </w:r>
      <w:r>
        <w:rPr>
          <w:vertAlign w:val="superscript"/>
        </w:rPr>
        <w:footnoteReference w:id="15"/>
      </w:r>
      <w:r>
        <w:t xml:space="preserve">. Момент окончания преступления при получении кредита в безналичной форме определён </w:t>
      </w:r>
      <w:r>
        <w:lastRenderedPageBreak/>
        <w:t>Постановлением Пленума Верховного Суда РФ от 30.11.2017 № 4</w:t>
      </w:r>
      <w:r>
        <w:t xml:space="preserve">8 «О судебной практике по делам о мошенничестве, присвоении и растрате», согласно ему, преступление окончено с момента изъятия денежных средств со счета банка-кредитора. </w:t>
      </w:r>
    </w:p>
    <w:p w:rsidR="009C1E63" w:rsidRDefault="00E6193E">
      <w:pPr>
        <w:ind w:left="-15" w:right="17"/>
      </w:pPr>
      <w:r>
        <w:t xml:space="preserve">В случае пресечения действий субъекта до момента получения им денежных средств, его </w:t>
      </w:r>
      <w:r>
        <w:t xml:space="preserve">действия следует квалифицировать как покушение на мошенничество в сфере кредитования. </w:t>
      </w:r>
    </w:p>
    <w:p w:rsidR="009C1E63" w:rsidRDefault="00E6193E">
      <w:pPr>
        <w:ind w:left="-15" w:right="17"/>
      </w:pPr>
      <w:r>
        <w:t xml:space="preserve">Дополнительными квалифицирующими признаками объективной стороны преступления по соответствующей части статьи 159.1 УК РФ по ч.2 является совершения преступления группой </w:t>
      </w:r>
      <w:r>
        <w:t>лиц по предварительному сговору; по ч. 3 ст. 159.1 УК РФ наличие у субъекта служебного положения либо крупный размер хищения, которые определен примечанием к статье; по ч. 4 ст. 159.1 УК РФ совершение преступления организованной группой, либо совершение пр</w:t>
      </w:r>
      <w:r>
        <w:t xml:space="preserve">еступления в особо крупном размере. </w:t>
      </w:r>
    </w:p>
    <w:p w:rsidR="009C1E63" w:rsidRDefault="00E6193E">
      <w:pPr>
        <w:ind w:left="-15" w:right="17"/>
      </w:pPr>
      <w:r>
        <w:t xml:space="preserve">Наличие или отсутствие этих признаков влияет на квалификацию преступления и в последующем на назначение наказания.  </w:t>
      </w:r>
    </w:p>
    <w:p w:rsidR="009C1E63" w:rsidRDefault="00E6193E">
      <w:pPr>
        <w:ind w:left="-15" w:right="17"/>
      </w:pPr>
      <w:r>
        <w:t>Таким образом, грамотное и четкое установление объекта преступление, предмета преступления, объективно</w:t>
      </w:r>
      <w:r>
        <w:t>й стороны преступления в значительной степени влияет на правильность квалификации преступления. В случае следственной ошибки, либо ошибки уже на стадии судебного разбирательства, действия виновного могут быть ошибочно квалифицированы по смежным составам, л</w:t>
      </w:r>
      <w:r>
        <w:t xml:space="preserve">ибо он вовсе может избежать уголовной ответственности за свои действия. </w:t>
      </w:r>
    </w:p>
    <w:p w:rsidR="009C1E63" w:rsidRDefault="00E6193E">
      <w:pPr>
        <w:pStyle w:val="2"/>
        <w:spacing w:after="0" w:line="403" w:lineRule="auto"/>
        <w:ind w:right="0"/>
        <w:jc w:val="center"/>
      </w:pPr>
      <w:r>
        <w:t xml:space="preserve">1.3 Анализ субъективных признаков мошенничества в сфере </w:t>
      </w:r>
    </w:p>
    <w:p w:rsidR="009C1E63" w:rsidRDefault="00E6193E">
      <w:pPr>
        <w:spacing w:after="0" w:line="403" w:lineRule="auto"/>
        <w:ind w:left="10" w:right="0" w:hanging="10"/>
        <w:jc w:val="center"/>
      </w:pPr>
      <w:r>
        <w:rPr>
          <w:b/>
        </w:rPr>
        <w:t xml:space="preserve">кредитования в сфере кредитования </w:t>
      </w:r>
    </w:p>
    <w:p w:rsidR="009C1E63" w:rsidRDefault="00E6193E">
      <w:pPr>
        <w:spacing w:after="0" w:line="259" w:lineRule="auto"/>
        <w:ind w:right="0" w:firstLine="0"/>
        <w:jc w:val="left"/>
      </w:pPr>
      <w:r>
        <w:rPr>
          <w:b/>
        </w:rPr>
        <w:t xml:space="preserve"> </w:t>
      </w:r>
    </w:p>
    <w:p w:rsidR="009C1E63" w:rsidRDefault="00E6193E">
      <w:pPr>
        <w:ind w:left="-15" w:right="17"/>
      </w:pPr>
      <w:r>
        <w:lastRenderedPageBreak/>
        <w:t>Субъектом мошенничества в сфере кредитования является вменяемое физическое лицо, достигше</w:t>
      </w:r>
      <w:r>
        <w:t xml:space="preserve">е возраста уголовной ответственности, а именно 16 лет.  </w:t>
      </w:r>
    </w:p>
    <w:p w:rsidR="009C1E63" w:rsidRDefault="00E6193E">
      <w:pPr>
        <w:ind w:left="-15" w:right="17"/>
      </w:pPr>
      <w:r>
        <w:t>Исходя из диспозиции статьи, субъект данного преступления должен обладать специальным признаком, а именно быть заемщиков (стороной) в договоре кредитования с потерпевшей стороной – банком или иным кр</w:t>
      </w:r>
      <w:r>
        <w:t xml:space="preserve">едитором. Заключение гражданско-правового договора предполагает дееспособность, которая наступает в 18 лет (полная). Хотя в большинстве случаев возрастной ценз для получения кредита банками установлен именно на отметке 18 лет, а некоторыми даже выше, есть </w:t>
      </w:r>
      <w:r>
        <w:t xml:space="preserve">кредиты, которые выдаются 16-ти и даже 14-летним (например, образовательный кредит). Таким образом, возраст наступления уголовной ответственности по данной статье составляет 16 лет.  </w:t>
      </w:r>
    </w:p>
    <w:p w:rsidR="009C1E63" w:rsidRDefault="00E6193E">
      <w:pPr>
        <w:ind w:left="-15" w:right="17"/>
      </w:pPr>
      <w:r>
        <w:t>Понятие «заемщика» в полной мере в действующем законодательстве не раскр</w:t>
      </w:r>
      <w:r>
        <w:t xml:space="preserve">ыто. Согласно теории заемщик – это одна из сторон кредитного договора, по которому эта сторона получает кредит и обязуется возвратить его в установленный срок с уплатой соответствующих процентов. Конкретные условия договора в каждом случае устанавливаются </w:t>
      </w:r>
      <w:r>
        <w:t>отдельно. Заемщиком лицо считается с момента заключения договора кредитования</w:t>
      </w:r>
      <w:r>
        <w:rPr>
          <w:vertAlign w:val="superscript"/>
        </w:rPr>
        <w:footnoteReference w:id="16"/>
      </w:r>
      <w:r>
        <w:t>. Так, на практике может ситуация, когда субъект на стадии заявки предоставил заведомо ложные сведения или недостоверные, банк выявил это, обратился с следственные органы. Однако</w:t>
      </w:r>
      <w:r>
        <w:t xml:space="preserve"> в данном случае невозможно квалифицировать действия потенциального заемщика преступными в рамках статьи 159.1 УК РФ, поскольку он еще не подпадает под статус субъекта, определенного данной статьей. В возбуждении уголовного дела будет отказано. </w:t>
      </w:r>
      <w:r>
        <w:lastRenderedPageBreak/>
        <w:t>Квалифициро</w:t>
      </w:r>
      <w:r>
        <w:t xml:space="preserve">вать покушение на мошенничество в сфере кредитования возможно в том случае, если лицо подписано кредитной договор, тем самым приобрел статус заемщика, но фактически не получил денежные средства и не имеет возможности ими пользоваться и распоряжаться. </w:t>
      </w:r>
    </w:p>
    <w:p w:rsidR="009C1E63" w:rsidRDefault="00E6193E">
      <w:pPr>
        <w:ind w:left="-15" w:right="17"/>
      </w:pPr>
      <w:r>
        <w:t>Некоторые ученые-юристы, в частности М.С.Урда и С.В.Шевелёва, считают, что указание такого признака как «заемщик» в некоторых ситуациях позволяют избежать уголовной ответственности, потому что не образуется полный состав преступления</w:t>
      </w:r>
      <w:r>
        <w:rPr>
          <w:vertAlign w:val="superscript"/>
        </w:rPr>
        <w:footnoteReference w:id="17"/>
      </w:r>
      <w:r>
        <w:t xml:space="preserve">. </w:t>
      </w:r>
    </w:p>
    <w:p w:rsidR="009C1E63" w:rsidRDefault="00E6193E">
      <w:pPr>
        <w:ind w:left="-15" w:right="17"/>
      </w:pPr>
      <w:r>
        <w:t xml:space="preserve">Статья 159.1 УК РФ </w:t>
      </w:r>
      <w:r>
        <w:t>не имеет разграничения заемщика на физическое и юридическое лицо. В некоторых случаях это позволяет избежать уголовной ответственности, когда стороной в кредитном договоре является юридическое лицо, поскольку субъектом преступления может быт только физичес</w:t>
      </w:r>
      <w:r>
        <w:t xml:space="preserve">кое лицо. С другой стороны, юридическим лицом руководит конкретный человек, который имеет умысел на хищение денежных средств банка или иной кредитной организации.  </w:t>
      </w:r>
    </w:p>
    <w:p w:rsidR="009C1E63" w:rsidRDefault="00E6193E">
      <w:pPr>
        <w:ind w:left="-15" w:right="17"/>
      </w:pPr>
      <w:r>
        <w:t>К сожалению, отсутствует единая судебная практика, и в одном случае, при наличии состава пр</w:t>
      </w:r>
      <w:r>
        <w:t xml:space="preserve">еступления, предусмотренного статьей 159.1 УК РФ, когда заемщиком является юридическое лицо, действия квалифицируют именно по ст. 159.1 УК РФ, а в других – как обычное мошенничество – ст.159 УК РФ. </w:t>
      </w:r>
    </w:p>
    <w:p w:rsidR="009C1E63" w:rsidRDefault="00E6193E">
      <w:pPr>
        <w:ind w:left="-15" w:right="17"/>
      </w:pPr>
      <w:r>
        <w:t>Таким образом, можно сделать вывод, что субъектом мошенни</w:t>
      </w:r>
      <w:r>
        <w:t>чества в сфере кредитования может быть заемщик – физическое лицо, обладающее дееспособность, вменяемое. Преступление может быть совершено через юридическое лицо, однако установление истинного субъекта преступления уже является задачей следственных органов.</w:t>
      </w:r>
      <w:r>
        <w:t xml:space="preserve"> </w:t>
      </w:r>
    </w:p>
    <w:p w:rsidR="009C1E63" w:rsidRDefault="00E6193E">
      <w:pPr>
        <w:ind w:left="-15" w:right="17"/>
      </w:pPr>
      <w:r>
        <w:lastRenderedPageBreak/>
        <w:t xml:space="preserve">Часть 3 ст. 159.1 УК РФ предусматривает дополнительный признак специального объекта – служебное положение. Согласно Постановлению Пленума ВС и примечанию ст. 285 УК РФ под такими лицами понимаются должностные лиц, обладающие признаками, предусмотренными </w:t>
      </w:r>
      <w:r>
        <w:t xml:space="preserve">пунктом 1 примечаний к статье 285 УК РФ, государственные или муниципальные служащих, не являющие должностными лицами, а также иные лиц, отвечающие требованиям, предусмотренным пунктом 1 примечаний к статье 201 УК РФ (например, лицо, которое использует для </w:t>
      </w:r>
      <w:r>
        <w:t xml:space="preserve">совершения хищения чужого имущества свои служебные полномочия, включающие организационно-распорядительные или административно-хозяйственные обязанности в коммерческой организации). </w:t>
      </w:r>
    </w:p>
    <w:p w:rsidR="009C1E63" w:rsidRDefault="00E6193E">
      <w:pPr>
        <w:ind w:left="-15" w:right="17"/>
      </w:pPr>
      <w:r>
        <w:t>По мнению Я.В. Гармышева в уголовном праве под субъективной стороной прест</w:t>
      </w:r>
      <w:r>
        <w:t>упления понимает психологическое отношение виновного лица к совершенным действиям</w:t>
      </w:r>
      <w:r>
        <w:rPr>
          <w:vertAlign w:val="superscript"/>
        </w:rPr>
        <w:footnoteReference w:id="18"/>
      </w:r>
      <w:r>
        <w:t>.</w:t>
      </w:r>
      <w:r>
        <w:rPr>
          <w:color w:val="FF0000"/>
        </w:rPr>
        <w:t xml:space="preserve"> </w:t>
      </w:r>
    </w:p>
    <w:p w:rsidR="009C1E63" w:rsidRDefault="00E6193E">
      <w:pPr>
        <w:ind w:left="-15" w:right="17"/>
      </w:pPr>
      <w:r>
        <w:t xml:space="preserve">Умысел субъекта при мошенничестве в сфере кредитования направлен на хищение денежных средств у конкретного банка или иной кредитной организации. </w:t>
      </w:r>
    </w:p>
    <w:p w:rsidR="009C1E63" w:rsidRDefault="00E6193E">
      <w:pPr>
        <w:ind w:left="-15" w:right="17"/>
      </w:pPr>
      <w:r>
        <w:t>Установление умысла на хи</w:t>
      </w:r>
      <w:r>
        <w:t>щение денежных средств является наиболее сложной и трудоемкой задачей следствия. А для установления умысла на стадии покушения на преступление практически невозможно. Допустим лицо подает заявку на кредит, предоставляет ложные или недостоверные сведения, н</w:t>
      </w:r>
      <w:r>
        <w:t xml:space="preserve">о есть ли реальная возможность установить если у лица умысел возвращать кредит или нет. Косвенно на наличие или отсутствие этого умысла может указывать материальное положение, реальная финансовая возможность погасить кредит. Однако отсутствие официального </w:t>
      </w:r>
      <w:r>
        <w:t xml:space="preserve">места работы или иного </w:t>
      </w:r>
      <w:r>
        <w:lastRenderedPageBreak/>
        <w:t xml:space="preserve">официального источника дохода не может быть основанием для признания наличия умысла невыплаты кредита. </w:t>
      </w:r>
    </w:p>
    <w:p w:rsidR="009C1E63" w:rsidRDefault="00E6193E">
      <w:pPr>
        <w:ind w:left="-15" w:right="17"/>
      </w:pPr>
      <w:r>
        <w:t>Обнаружение ложных и недостоверных сведений на стадии проверки заявки на кредит не может оценивается как подтверждение умысла хищ</w:t>
      </w:r>
      <w:r>
        <w:t xml:space="preserve">ения денежных средств. Возможны ситуации, когда лицо добросовестно заблуждается относительно предоставленных средств, либо в предоставленных сведениях имеется неумышленная ошибка (опечатка, описка). </w:t>
      </w:r>
    </w:p>
    <w:p w:rsidR="009C1E63" w:rsidRDefault="00E6193E">
      <w:pPr>
        <w:ind w:left="-15" w:right="17"/>
      </w:pPr>
      <w:r>
        <w:t xml:space="preserve">На практике есть случаи, когда лицо, предоставив ложные </w:t>
      </w:r>
      <w:r>
        <w:t>или недостоверные средства, получает денежные средства и не исполняет кредитные обязательства – по факту имеет место состав преступления, предусмотренного статьей 159.1 УК РФ, но, когда возникает угроза реальной уголовной ответственности – начинает выплачи</w:t>
      </w:r>
      <w:r>
        <w:t>вать кредит. В таком случае установление умысла на хищение денежных средств еще во время заключения договора кредитования достаточно сложная, а в некоторых ситуациях невозможная задача. Для установления умысла следственным органом необходимо выявить и уста</w:t>
      </w:r>
      <w:r>
        <w:t xml:space="preserve">новить огромное количество обстоятельств. </w:t>
      </w:r>
    </w:p>
    <w:p w:rsidR="009C1E63" w:rsidRDefault="00E6193E">
      <w:pPr>
        <w:ind w:left="-15" w:right="17"/>
      </w:pPr>
      <w:r>
        <w:t xml:space="preserve">Только всесторонний анализ, правильное и грамотное установление всех элементов состава преступления, сможет привести к правильной квалификации и отграничению данного преступления от смежных составов. </w:t>
      </w:r>
    </w:p>
    <w:p w:rsidR="009C1E63" w:rsidRDefault="00E6193E">
      <w:pPr>
        <w:spacing w:after="0" w:line="259" w:lineRule="auto"/>
        <w:ind w:right="0" w:firstLine="0"/>
        <w:jc w:val="left"/>
      </w:pPr>
      <w:r>
        <w:rPr>
          <w:b/>
        </w:rPr>
        <w:t xml:space="preserve"> </w:t>
      </w:r>
      <w:r>
        <w:rPr>
          <w:b/>
        </w:rPr>
        <w:tab/>
        <w:t xml:space="preserve"> </w:t>
      </w:r>
      <w:r>
        <w:br w:type="page"/>
      </w:r>
    </w:p>
    <w:p w:rsidR="009C1E63" w:rsidRDefault="00E6193E">
      <w:pPr>
        <w:pStyle w:val="1"/>
        <w:spacing w:after="136"/>
        <w:ind w:right="12"/>
      </w:pPr>
      <w:r>
        <w:lastRenderedPageBreak/>
        <w:t xml:space="preserve">2 </w:t>
      </w:r>
      <w:r>
        <w:t xml:space="preserve">АНАЛИЗ ОТДЕЛЬНЫХ ПРОБЛЕМ КВАЛИФИКАЦИИ </w:t>
      </w:r>
    </w:p>
    <w:p w:rsidR="009C1E63" w:rsidRDefault="00E6193E">
      <w:pPr>
        <w:pStyle w:val="1"/>
        <w:spacing w:after="136"/>
        <w:ind w:right="12"/>
      </w:pPr>
      <w:r>
        <w:t xml:space="preserve">МОШЕНИЧЕСТВА В СФЕРЕ КРЕДИТОВАНИЯ </w:t>
      </w:r>
    </w:p>
    <w:p w:rsidR="009C1E63" w:rsidRDefault="00E6193E">
      <w:pPr>
        <w:spacing w:after="190" w:line="259" w:lineRule="auto"/>
        <w:ind w:left="51" w:right="0" w:firstLine="0"/>
        <w:jc w:val="center"/>
      </w:pPr>
      <w:r>
        <w:rPr>
          <w:b/>
        </w:rPr>
        <w:t xml:space="preserve"> </w:t>
      </w:r>
    </w:p>
    <w:p w:rsidR="009C1E63" w:rsidRDefault="00E6193E">
      <w:pPr>
        <w:pStyle w:val="2"/>
        <w:spacing w:after="136"/>
        <w:ind w:right="28"/>
        <w:jc w:val="center"/>
      </w:pPr>
      <w:r>
        <w:t xml:space="preserve">2.1 Проблемы квалификации мошенничества в сфере кредитования </w:t>
      </w:r>
    </w:p>
    <w:p w:rsidR="009C1E63" w:rsidRDefault="00E6193E">
      <w:pPr>
        <w:spacing w:after="188" w:line="259" w:lineRule="auto"/>
        <w:ind w:left="51" w:right="0" w:firstLine="0"/>
        <w:jc w:val="center"/>
      </w:pPr>
      <w:r>
        <w:t xml:space="preserve"> </w:t>
      </w:r>
    </w:p>
    <w:p w:rsidR="009C1E63" w:rsidRDefault="00E6193E">
      <w:pPr>
        <w:ind w:left="-15" w:right="17"/>
      </w:pPr>
      <w:r>
        <w:t>При квалификации мошенничества в сфере кредитования сложности возникают при установлении специального признака субъе</w:t>
      </w:r>
      <w:r>
        <w:t>кта – необходимо установить являлось ли лицо заемщиком или нет</w:t>
      </w:r>
      <w:r>
        <w:rPr>
          <w:vertAlign w:val="superscript"/>
        </w:rPr>
        <w:footnoteReference w:id="19"/>
      </w:r>
      <w:r>
        <w:t xml:space="preserve">.  </w:t>
      </w:r>
    </w:p>
    <w:p w:rsidR="009C1E63" w:rsidRDefault="00E6193E">
      <w:pPr>
        <w:ind w:left="-15" w:right="17"/>
      </w:pPr>
      <w:r>
        <w:t>Согласно Постановлению Пленума Верховного Суда РФ от 30.11.2017 № 48 «О судебной практике по делам о мошенничестве, присвоении и растрате» заемщиком признается лицо, обратившееся к кредитор</w:t>
      </w:r>
      <w:r>
        <w:t>у с намерением получить, получающее или получившее кредит в виде денежных средств от своего имени или от имени представляемого им на законных основаниях юридического лица. Т.е. лицо является заемщиком, если совершает одно или несколько альтернативных дейст</w:t>
      </w:r>
      <w:r>
        <w:t xml:space="preserve">вий: хочет получить кредит, получает кредит, и уже получил.  </w:t>
      </w:r>
    </w:p>
    <w:p w:rsidR="009C1E63" w:rsidRDefault="00E6193E">
      <w:pPr>
        <w:ind w:left="-15" w:right="17"/>
      </w:pPr>
      <w:r>
        <w:t>В случае, когда лицо совершило деяния, предусмотренные объективной стороной преступления ст. 159.1 УК РФ, заключил договор кредитования, он автоматически становится заемщиком и по договору креди</w:t>
      </w:r>
      <w:r>
        <w:t xml:space="preserve">тования и субъектом мошенничества в сфере кредитования.  </w:t>
      </w:r>
    </w:p>
    <w:p w:rsidR="009C1E63" w:rsidRDefault="00E6193E">
      <w:pPr>
        <w:spacing w:after="192" w:line="259" w:lineRule="auto"/>
        <w:ind w:left="10" w:right="15" w:hanging="10"/>
        <w:jc w:val="right"/>
      </w:pPr>
      <w:r>
        <w:t xml:space="preserve">Пример из приговора Мирового судьи 3-го судебного участка </w:t>
      </w:r>
    </w:p>
    <w:p w:rsidR="009C1E63" w:rsidRDefault="00E6193E">
      <w:pPr>
        <w:spacing w:after="198"/>
        <w:ind w:left="-15" w:right="17" w:firstLine="0"/>
      </w:pPr>
      <w:r>
        <w:t>Ленинградского района г. Калининграда по уголовному делу № 1-44/2019 …после чего на основании этих ложных и несоответствующих действительно</w:t>
      </w:r>
      <w:r>
        <w:t xml:space="preserve">сти данных ***3 заключила с АО «ОТП Банк» кредитный договор № 2820991116 от 06.01.2018 года, согласно которому банком ей был </w:t>
      </w:r>
      <w:r>
        <w:lastRenderedPageBreak/>
        <w:t>предоставлен кредит в размере 10 870,00 рублей для приобретения товара - мобильного телефона «Huawei Nova Lite Black», стоимостью 9</w:t>
      </w:r>
      <w:r>
        <w:t xml:space="preserve"> 290,00 рублей и полиса «Защита покупки Плюс», стоимостью 1 580,00 рублей…</w:t>
      </w:r>
      <w:r>
        <w:rPr>
          <w:vertAlign w:val="superscript"/>
        </w:rPr>
        <w:footnoteReference w:id="20"/>
      </w:r>
      <w:r>
        <w:t xml:space="preserve">».  </w:t>
      </w:r>
    </w:p>
    <w:p w:rsidR="009C1E63" w:rsidRDefault="00E6193E">
      <w:pPr>
        <w:ind w:left="-15" w:right="17"/>
      </w:pPr>
      <w:r>
        <w:t xml:space="preserve">Однако определение субъекта преступления заёмщиком как лица, намеривающего получить кредит является не совсем логичным. В данном случае лицо еще не является стороной договора, </w:t>
      </w:r>
      <w:r>
        <w:t xml:space="preserve">а само по себе представление ложных или недостоверных сведений не образуют состав статьи 159.1 УК РФ. В таком случае, если установлен умысел на причинение вреда, то действия субъекта необходимо квалифицировать с ссылкой на ч.3 ст.30 УК РФ как покушение на </w:t>
      </w:r>
      <w:r>
        <w:t xml:space="preserve">преступление, предусмотренное статьей 159.1 УК РФ.  </w:t>
      </w:r>
    </w:p>
    <w:p w:rsidR="009C1E63" w:rsidRDefault="00E6193E">
      <w:pPr>
        <w:ind w:left="-15" w:right="17"/>
      </w:pPr>
      <w:r>
        <w:t>Установление умысла является еще одним проблемным моментом при квалификации анализируемого преступления. Согласно Постановлению Пленума Верховного Суда РФ от 30.11.2017 № 48 «О судебной практике по делам</w:t>
      </w:r>
      <w:r>
        <w:t xml:space="preserve"> о мошенничестве, присвоении и растрате» об умысле могут свидетельствовать, в частности, заведомое отсутствие у лица реальной возможности исполнить обязательство в соответствии с условиями договора, использование лицом при заключении договора поддельных до</w:t>
      </w:r>
      <w:r>
        <w:t xml:space="preserve">кументов, в том числе документов, удостоверяющих личность, уставных документов, гарантийных писем, справок, сокрытие лицом информации о наличии задолженностей и залогов имущества, распоряжение полученным имуществом в личных целях вопреки условиям договора </w:t>
      </w:r>
      <w:r>
        <w:t xml:space="preserve">и другие. Но данные обстоятельства сами по себе не могу предрешать выводы суда о виновности или невиновности лица. К сожалению, установление умысла виновного является одним из самых сложных моментов на стадии предварительного </w:t>
      </w:r>
      <w:r>
        <w:lastRenderedPageBreak/>
        <w:t>следствия, и доказать, что лиц</w:t>
      </w:r>
      <w:r>
        <w:t xml:space="preserve">о действительно не собиралось исполнять обязательства по договору кредитования, практически невозможно. Этот факт также доказывает и отсутствие судебной практики по преступлению по ст.159.1 УК РФ с ссылкой на ч.3 ст. 30 УК РФ. </w:t>
      </w:r>
    </w:p>
    <w:p w:rsidR="009C1E63" w:rsidRDefault="00E6193E">
      <w:pPr>
        <w:ind w:left="-15" w:right="17"/>
      </w:pPr>
      <w:r>
        <w:t>Установление умысла является</w:t>
      </w:r>
      <w:r>
        <w:t xml:space="preserve"> одним из проблемных моментов при квалификации преступления. Часто подозреваемый, осознавая реальную возможность наступления уголовной ответственности, начинает выплачивать кредит, тем самым создает иллюзию того, что у него не было преступного умысла на хи</w:t>
      </w:r>
      <w:r>
        <w:t>щения денежных средств, полученных в результате заключения договора кредита</w:t>
      </w:r>
      <w:r>
        <w:rPr>
          <w:vertAlign w:val="superscript"/>
        </w:rPr>
        <w:footnoteReference w:id="21"/>
      </w:r>
      <w:r>
        <w:t xml:space="preserve">. Однако, не всегда уплата одного взнос за кредит будет означать отсутствие умысла на совершение преступления, предусмотренного статьей 159.1 УК РФ. Подтверждением является пример </w:t>
      </w:r>
      <w:r>
        <w:t>из судебной практики, а именно приговор Мирового суда судебного участка № 1 Индустриального района г. Барнаула Алтайского края по уголовному делу 135/2019 «…В тот же день АО не зная о преступных намерениях Каркавина А.В., в автоматизированной системе оформ</w:t>
      </w:r>
      <w:r>
        <w:t>ило положительное решение на имя последнего о выдаче ему товара в кредит в сумме 52182 рубля 00 копеек на покупку товара. При заключении кредитного договора Каркавин А.В. внес первоначальный взнос в размере 2401 рубль 77 копеек, с целью введения в заблужде</w:t>
      </w:r>
      <w:r>
        <w:t xml:space="preserve">ние сотрудника Банка по поводу своих намерений исполнять свои обязательства по кредитному договору. С учетом первоначального взноса фактическая сумма основного долга по кредиту составила 49780 рублей 23 копейки.  </w:t>
      </w:r>
    </w:p>
    <w:p w:rsidR="009C1E63" w:rsidRDefault="00E6193E">
      <w:pPr>
        <w:ind w:left="-15" w:right="17"/>
      </w:pPr>
      <w:r>
        <w:lastRenderedPageBreak/>
        <w:t xml:space="preserve">Таким образом Каркавин А.В., 28.08.2018 в </w:t>
      </w:r>
      <w:r>
        <w:t xml:space="preserve">период времени с 10 часов 00 минут до 22 часов 00 минут, более точное время дознанием не установлено, находясь в помещении магазина, расположенном в ТРЦ «Европа» по адресу: </w:t>
      </w:r>
    </w:p>
    <w:p w:rsidR="009C1E63" w:rsidRDefault="00E6193E">
      <w:pPr>
        <w:ind w:left="-15" w:right="17" w:firstLine="0"/>
      </w:pPr>
      <w:r>
        <w:t>г. Барнаул, Павловский тракт, 251 «В», заключил с АО в лице кредитного консультант</w:t>
      </w:r>
      <w:r>
        <w:t xml:space="preserve">а кредитный договор от 28.08.2018, согласно условиям которого АО предоставил заемщику - Каркавину А.В. денежные средства с учетом первоначального взноса в сумме 49780 рублей 23 копейки, путем зачисления </w:t>
      </w:r>
    </w:p>
    <w:p w:rsidR="009C1E63" w:rsidRDefault="00E6193E">
      <w:pPr>
        <w:spacing w:after="186" w:line="259" w:lineRule="auto"/>
        <w:ind w:left="-15" w:right="17" w:firstLine="0"/>
      </w:pPr>
      <w:r>
        <w:t xml:space="preserve">на счет ООО за приобретение Каркавиным А.В. товара. </w:t>
      </w:r>
    </w:p>
    <w:p w:rsidR="009C1E63" w:rsidRDefault="00E6193E">
      <w:pPr>
        <w:spacing w:after="0" w:line="401" w:lineRule="auto"/>
        <w:ind w:left="10" w:right="15" w:hanging="10"/>
        <w:jc w:val="right"/>
      </w:pPr>
      <w:r>
        <w:t>В дальнейшем Каркавин А.В. с полученным товаром с места преступления скрылся и распорядился им по своему усмотрению, в результате чего причинил АО материальный ущерб в размере 49780 рублей 23</w:t>
      </w:r>
    </w:p>
    <w:p w:rsidR="009C1E63" w:rsidRDefault="00E6193E">
      <w:pPr>
        <w:spacing w:after="228" w:line="259" w:lineRule="auto"/>
        <w:ind w:left="-15" w:right="17" w:firstLine="0"/>
      </w:pPr>
      <w:r>
        <w:t>копейки…</w:t>
      </w:r>
      <w:r>
        <w:rPr>
          <w:vertAlign w:val="superscript"/>
        </w:rPr>
        <w:footnoteReference w:id="22"/>
      </w:r>
      <w:r>
        <w:rPr>
          <w:vertAlign w:val="superscript"/>
        </w:rPr>
        <w:footnoteReference w:id="23"/>
      </w:r>
      <w:r>
        <w:t xml:space="preserve">»  </w:t>
      </w:r>
    </w:p>
    <w:p w:rsidR="009C1E63" w:rsidRDefault="00E6193E">
      <w:pPr>
        <w:spacing w:after="49"/>
        <w:ind w:left="-15" w:right="17"/>
      </w:pPr>
      <w:r>
        <w:t>Периодическая уплата взносов также не всегда свид</w:t>
      </w:r>
      <w:r>
        <w:t>етельствует о намерение возвратить денежные средства. Приговор Октябрьского районного суда г. Архангельска по уголовному делу Дело № 1-2/2017 (1-18/2016) «…При этом, желая продолжать хищение денег граждан указанным обманным методом, а также желая, чтобы ос</w:t>
      </w:r>
      <w:r>
        <w:t>уществляемый им способ хищения денег максимально долго оставался не разоблаченным, он частично оплачивал обязательные платежи по договорам займа, в результате чего лица, передававшие денежные средства, действуя под влиянием осуществляемого им обмана, продо</w:t>
      </w:r>
      <w:r>
        <w:t xml:space="preserve">лжали добровольно отдавать свои деньги ему для получения обещанной им прибыли, ошибочно полагая, что осуществляемые им частичные выплаты по договорам займа, свидетельствуют о наличии у него </w:t>
      </w:r>
      <w:r>
        <w:lastRenderedPageBreak/>
        <w:t>намерений возвратить заемные деньги и выплатить проценты за их пол</w:t>
      </w:r>
      <w:r>
        <w:t>ьзование…»</w:t>
      </w:r>
      <w:r>
        <w:rPr>
          <w:vertAlign w:val="superscript"/>
        </w:rPr>
        <w:footnoteReference w:id="24"/>
      </w:r>
      <w:r>
        <w:t xml:space="preserve"> </w:t>
      </w:r>
    </w:p>
    <w:p w:rsidR="009C1E63" w:rsidRDefault="00E6193E">
      <w:pPr>
        <w:ind w:left="-15" w:right="17"/>
      </w:pPr>
      <w:r>
        <w:t xml:space="preserve">Отграничение покушения на преступление от оконченного преступления определяется также моментом, когда уже имущество поступило в незаконное владение и виновный имеет реальную возможность пользоваться и распоряжаться имуществом. В случае, когда </w:t>
      </w:r>
      <w:r>
        <w:t>предметом являются денежные средства в наличной форме, преступление является оконченным в момент, когда лицо получило наличные денежные средства и у него появилась возможность ими распоряжаться. Из приговора Мировой судья судебного участка № 5 Западного ок</w:t>
      </w:r>
      <w:r>
        <w:t xml:space="preserve">руга г. Белгорода, по уголовному делу № 1/9-91/2019 «…После этого, Москаленко Е.А. составила необходимые документы и заключила с ним, от имени ООО МКК «АксФинанс» договор займа от 12.09.18 </w:t>
      </w:r>
    </w:p>
    <w:p w:rsidR="009C1E63" w:rsidRDefault="00E6193E">
      <w:pPr>
        <w:ind w:left="-15" w:right="17" w:firstLine="0"/>
      </w:pPr>
      <w:r>
        <w:t xml:space="preserve">г., согласно которому ООО МКК «АксФинанс» выдала ему в виде займа </w:t>
      </w:r>
      <w:r>
        <w:t>денежные средства в сумме 10000 рублей, которыми он завладел и</w:t>
      </w:r>
    </w:p>
    <w:p w:rsidR="009C1E63" w:rsidRDefault="00E6193E">
      <w:pPr>
        <w:ind w:left="-15" w:right="17" w:firstLine="0"/>
      </w:pPr>
      <w:r>
        <w:t>впоследствии распорядился ими по своему усмотрению, тем самым причинил ООО МКК «АксФинанс» материальный ущерб на сумму 10000 рублей…</w:t>
      </w:r>
      <w:r>
        <w:rPr>
          <w:vertAlign w:val="superscript"/>
        </w:rPr>
        <w:t>1</w:t>
      </w:r>
      <w:r>
        <w:t xml:space="preserve">». </w:t>
      </w:r>
    </w:p>
    <w:p w:rsidR="009C1E63" w:rsidRDefault="00E6193E">
      <w:pPr>
        <w:ind w:left="-15" w:right="17"/>
      </w:pPr>
      <w:r>
        <w:t>Кредит может предоставлять и в безналичной форме. В тако</w:t>
      </w:r>
      <w:r>
        <w:t xml:space="preserve">м случае, возможно следующие ситуации: </w:t>
      </w:r>
    </w:p>
    <w:p w:rsidR="009C1E63" w:rsidRDefault="00E6193E">
      <w:pPr>
        <w:numPr>
          <w:ilvl w:val="0"/>
          <w:numId w:val="16"/>
        </w:numPr>
        <w:ind w:right="17"/>
      </w:pPr>
      <w:r>
        <w:t xml:space="preserve">после заключения договора кредитования банк или иная кредитная организация выявила ложные или недостоверные сведения, представленные заемщиком и не перевели денежные средства на счет заемщика; </w:t>
      </w:r>
    </w:p>
    <w:p w:rsidR="009C1E63" w:rsidRDefault="00E6193E">
      <w:pPr>
        <w:numPr>
          <w:ilvl w:val="0"/>
          <w:numId w:val="16"/>
        </w:numPr>
        <w:ind w:right="17"/>
      </w:pPr>
      <w:r>
        <w:t>банк или иная кредитна</w:t>
      </w:r>
      <w:r>
        <w:t xml:space="preserve">я организация перевели денежные средства на счет заемщика, а после выявили ложные или недостоверные сведения, представленные заемщиком, и заблокировали денежные средства на счету заемщика до того момента, как он успел ими распорядиться; </w:t>
      </w:r>
    </w:p>
    <w:p w:rsidR="009C1E63" w:rsidRDefault="00E6193E">
      <w:pPr>
        <w:ind w:left="-15" w:right="17"/>
      </w:pPr>
      <w:r>
        <w:lastRenderedPageBreak/>
        <w:t>-денежные средства</w:t>
      </w:r>
      <w:r>
        <w:t xml:space="preserve"> не поступили на счет заемщика из-за технической или иной ошибки. </w:t>
      </w:r>
    </w:p>
    <w:p w:rsidR="009C1E63" w:rsidRDefault="00E6193E">
      <w:pPr>
        <w:ind w:left="-15" w:right="17"/>
      </w:pPr>
      <w:r>
        <w:t xml:space="preserve">Во всех перечисленных случаях, если деяние будет признано преступным, то квалифицировать его как оконченное будет неправомерно. </w:t>
      </w:r>
    </w:p>
    <w:p w:rsidR="009C1E63" w:rsidRDefault="00E6193E">
      <w:pPr>
        <w:ind w:left="-15" w:right="17"/>
      </w:pPr>
      <w:r>
        <w:t>Говоря о денежных средствах необходимо напомнить, что именно</w:t>
      </w:r>
      <w:r>
        <w:t xml:space="preserve"> они являются предметом преступления вне зависимости от формы их обращения.  Денежные средства могут быть предоставлены заемщику 3 способами. </w:t>
      </w:r>
    </w:p>
    <w:p w:rsidR="009C1E63" w:rsidRDefault="00E6193E">
      <w:pPr>
        <w:numPr>
          <w:ilvl w:val="0"/>
          <w:numId w:val="16"/>
        </w:numPr>
        <w:spacing w:after="192" w:line="259" w:lineRule="auto"/>
        <w:ind w:right="17"/>
      </w:pPr>
      <w:r>
        <w:t xml:space="preserve">в наличной форме «…Обманутая сотрудник ООО МКК «Акс Финанс» </w:t>
      </w:r>
    </w:p>
    <w:p w:rsidR="009C1E63" w:rsidRDefault="00E6193E">
      <w:pPr>
        <w:spacing w:after="250"/>
        <w:ind w:left="-15" w:right="17" w:firstLine="0"/>
      </w:pPr>
      <w:r>
        <w:t xml:space="preserve">Пушкарная А.К., составила необходимые документы и </w:t>
      </w:r>
      <w:r>
        <w:t>заключила с Клюкиным Д.Л. договор «Акс Финанс» договор микрозайма Клюкин Д.Л. умышленно из корыстных побуждений, путем предоставления заведомо ложных и недостоверных сведений, безвозмездно завладел денежными средствами ООО МКК «Акс Финанс» в сумме 11 000 р</w:t>
      </w:r>
      <w:r>
        <w:t xml:space="preserve">ублей, не намереваясь возвращать их, которыми в дальнейшем распорядился по своему усмотрению, </w:t>
      </w:r>
    </w:p>
    <w:p w:rsidR="009C1E63" w:rsidRDefault="00E6193E">
      <w:pPr>
        <w:spacing w:after="0" w:line="259" w:lineRule="auto"/>
        <w:ind w:right="0" w:firstLine="0"/>
        <w:jc w:val="left"/>
      </w:pPr>
      <w:r>
        <w:rPr>
          <w:rFonts w:ascii="Calibri" w:eastAsia="Calibri" w:hAnsi="Calibri" w:cs="Calibri"/>
          <w:strike/>
          <w:sz w:val="24"/>
        </w:rPr>
        <w:t xml:space="preserve">                                                   </w:t>
      </w:r>
      <w:r>
        <w:rPr>
          <w:rFonts w:ascii="Calibri" w:eastAsia="Calibri" w:hAnsi="Calibri" w:cs="Calibri"/>
          <w:sz w:val="24"/>
        </w:rPr>
        <w:t xml:space="preserve"> </w:t>
      </w:r>
    </w:p>
    <w:p w:rsidR="009C1E63" w:rsidRDefault="00E6193E">
      <w:pPr>
        <w:spacing w:after="27" w:line="258" w:lineRule="auto"/>
        <w:ind w:left="-5" w:right="11" w:hanging="10"/>
      </w:pPr>
      <w:r>
        <w:rPr>
          <w:sz w:val="20"/>
          <w:vertAlign w:val="superscript"/>
        </w:rPr>
        <w:t>1</w:t>
      </w:r>
      <w:r>
        <w:rPr>
          <w:sz w:val="20"/>
        </w:rPr>
        <w:t xml:space="preserve"> Приговор Мирового судьи судебного участка № 5 Западного округа г. Белгорода от 7.11.2019 по делу № 1/9-</w:t>
      </w:r>
    </w:p>
    <w:p w:rsidR="009C1E63" w:rsidRDefault="00E6193E">
      <w:pPr>
        <w:spacing w:after="27" w:line="258" w:lineRule="auto"/>
        <w:ind w:left="-5" w:right="11" w:hanging="10"/>
      </w:pPr>
      <w:r>
        <w:rPr>
          <w:sz w:val="20"/>
        </w:rPr>
        <w:t>91</w:t>
      </w:r>
      <w:r>
        <w:rPr>
          <w:sz w:val="20"/>
        </w:rPr>
        <w:t xml:space="preserve">/2019. [Электронный ресурс] // Режим доступа: </w:t>
      </w:r>
      <w:hyperlink r:id="rId14">
        <w:r>
          <w:rPr>
            <w:sz w:val="20"/>
          </w:rPr>
          <w:t>http://zapad9.blg.msudrf.ru/modules.php?name=sud_delo&amp;op=cs&amp;case_id=54860812&amp;delo_id=1540006</w:t>
        </w:r>
      </w:hyperlink>
      <w:hyperlink r:id="rId15">
        <w:r>
          <w:rPr>
            <w:sz w:val="20"/>
          </w:rPr>
          <w:t xml:space="preserve"> </w:t>
        </w:r>
      </w:hyperlink>
      <w:r>
        <w:rPr>
          <w:sz w:val="20"/>
        </w:rPr>
        <w:t xml:space="preserve">(дата обращения: 12.11.2019).  </w:t>
      </w:r>
    </w:p>
    <w:p w:rsidR="009C1E63" w:rsidRDefault="00E6193E">
      <w:pPr>
        <w:ind w:left="-15" w:right="17" w:firstLine="0"/>
      </w:pPr>
      <w:r>
        <w:t>и тем самым причинил данной организации материальный ущерб на указанную сумму…»</w:t>
      </w:r>
      <w:r>
        <w:rPr>
          <w:vertAlign w:val="superscript"/>
        </w:rPr>
        <w:footnoteReference w:id="25"/>
      </w:r>
      <w:r>
        <w:t xml:space="preserve"> </w:t>
      </w:r>
    </w:p>
    <w:p w:rsidR="009C1E63" w:rsidRDefault="00E6193E">
      <w:pPr>
        <w:numPr>
          <w:ilvl w:val="0"/>
          <w:numId w:val="17"/>
        </w:numPr>
        <w:ind w:right="17"/>
      </w:pPr>
      <w:r>
        <w:t>в безналичной форме «…Продолжая реа</w:t>
      </w:r>
      <w:r>
        <w:t xml:space="preserve">лизовывать свой преступный умысел Паршакова И.В. в период времени с 09.00 часов до 21.00 часов 10 декабря 2018 года, находясь по адресу г. Барнаул ул. С. Ускова д.16 кв.75 заключила с АО «ТИНЬКОФФ БАНК» кредитный договор </w:t>
      </w:r>
      <w:r>
        <w:lastRenderedPageBreak/>
        <w:t>№0345351704 от 06 декабря 2018 года</w:t>
      </w:r>
      <w:r>
        <w:t xml:space="preserve">, согласно условиям которого АО «ТИНЬКОФФ БАНК» предоставил заемщику Паршаковой И.В. кредитную карту с лимитом денежных средств на сумму 15000 рублей, путем зачисления их на указанную кредитную карту.  </w:t>
      </w:r>
    </w:p>
    <w:p w:rsidR="009C1E63" w:rsidRDefault="00E6193E">
      <w:pPr>
        <w:ind w:left="-15" w:right="17"/>
      </w:pPr>
      <w:r>
        <w:t>В дальнейшем Паршакова И.В. распорядилась полученными</w:t>
      </w:r>
      <w:r>
        <w:t xml:space="preserve"> денежными средствами на кредитной карте АО «ТИНЬКОФФ БАНК» в сумме 15000 рублей по своему усмотрению, в результате чего причинила АО «ТИНЬКОФФ БАНК» материальный ущерб в размере 15000 рублей…</w:t>
      </w:r>
      <w:r>
        <w:rPr>
          <w:vertAlign w:val="superscript"/>
        </w:rPr>
        <w:footnoteReference w:id="26"/>
      </w:r>
      <w:r>
        <w:rPr>
          <w:vertAlign w:val="superscript"/>
        </w:rPr>
        <w:footnoteReference w:id="27"/>
      </w:r>
      <w:r>
        <w:t>». В данном случае заемщик получается денежные средства и расп</w:t>
      </w:r>
      <w:r>
        <w:t xml:space="preserve">оряжается ими по своему усмотрению. </w:t>
      </w:r>
    </w:p>
    <w:p w:rsidR="009C1E63" w:rsidRDefault="00E6193E">
      <w:pPr>
        <w:numPr>
          <w:ilvl w:val="0"/>
          <w:numId w:val="17"/>
        </w:numPr>
        <w:ind w:right="17"/>
      </w:pPr>
      <w:r>
        <w:t xml:space="preserve">в безналичной форме, но в данном случае денежные средства перечисляются не заемщику, а третьему лицу, например, магазину. «…Харченко А.Б. в указанный период времени, находясь в указанном месте выбрал в качестве покупки </w:t>
      </w:r>
      <w:r>
        <w:t>ноутбук «NB HP 15-db0378 ur 5МН41ЕА», стоимостью 26091 рубль, с программным обеспечением ЦК «Оптимальный», стоимостью 3599 рублей 10 копеек и сертификатом Экспресс-сервис (Альфа), стоимостью 2934 рублей 90 копеек и обратился к представителю банка в магазин</w:t>
      </w:r>
      <w:r>
        <w:t>е «Эльдорадо» ООО «МВМ» Епрынцевой К.А., не догадывающейся о его преступных намерениях, с просьбой оформить кредит на покупку вышеуказанного ноутбука с программным обеспечением ЦК «Оптимальный» и сертификатом Экспресс-сервис (Альфа) на общую сумму в размер</w:t>
      </w:r>
      <w:r>
        <w:t xml:space="preserve">е 32625 рублей, не имея намерения и возможности впоследствии осуществлять платежи по кредитному договору. При этом Харченко А.Б. ввел в заблуждение Епрынцеву К.А., представив последней заведомо ложные сведения о месте </w:t>
      </w:r>
      <w:r>
        <w:lastRenderedPageBreak/>
        <w:t>своей работы, сумме заработной платы и</w:t>
      </w:r>
      <w:r>
        <w:t xml:space="preserve"> своей платежеспособности. Епрынцева К.А., не осведомленная о преступном умысле Харченко А.Б., на основании ложных сведений, представленных последним, в указанный период времени, находясь в указанном месте, оформила кредитный договор № 43186931 от 07.05.20</w:t>
      </w:r>
      <w:r>
        <w:t>19 с Харченко А.Б. на получение кредита в ПАО «Почта Банк» в размере 32625 рублей, который был одобрен представителем данного банка, после чего ПАО «Почта Банк» перечислило денежные средства в сумме 32625 рублей на счет магазина «Эльдорадо» ООО «МВМ», а Ха</w:t>
      </w:r>
      <w:r>
        <w:t xml:space="preserve">рченко А.Б. представителем указанного магазина передан ноутбук «NB HP 15-db0378 ur 5МН41ЕА», с программным обеспечением ЦК «Оптимальный» и </w:t>
      </w:r>
    </w:p>
    <w:p w:rsidR="009C1E63" w:rsidRDefault="00E6193E">
      <w:pPr>
        <w:ind w:left="-15" w:right="17" w:firstLine="0"/>
      </w:pPr>
      <w:r>
        <w:t>сертификатом Экспресс-сервис (Альфа) который последний обратил в свою пользу и распорядился им впоследствии по своем</w:t>
      </w:r>
      <w:r>
        <w:t xml:space="preserve">у усмотрению, не имея намерения возвращать банку полученные в кредит денежные средства. </w:t>
      </w:r>
    </w:p>
    <w:p w:rsidR="009C1E63" w:rsidRDefault="00E6193E">
      <w:pPr>
        <w:ind w:left="-15" w:right="17"/>
      </w:pPr>
      <w:r>
        <w:t>Таким способом, Харченко А.Б. похитил денежные средства, принадлежащие ПАО «Почта Банк» в сумме 32625 рублей, путем представления банку заведомо ложных сведений, причи</w:t>
      </w:r>
      <w:r>
        <w:t>нив своими умышленными противоправными действиями ПАО «Почта Банк» материальный ущерб в указанном размере…». Т.е. заёмщик похищает денежные средства банка, но в конечном счете получает определенный материальный предмет, в данном случае ноутбук и доп. прогр</w:t>
      </w:r>
      <w:r>
        <w:t xml:space="preserve">аммы, эквивалентный стоимость денежных средств. </w:t>
      </w:r>
    </w:p>
    <w:p w:rsidR="009C1E63" w:rsidRDefault="00E6193E">
      <w:pPr>
        <w:ind w:left="-15" w:right="17"/>
      </w:pPr>
      <w:r>
        <w:t>Следует отметить, что предметом преступления могут быть как денежные средства в валюте Российской Федерации, так в иностранной валюте. Не могут быть предметом преступления электронные денежные средства (т.е.</w:t>
      </w:r>
      <w:r>
        <w:t xml:space="preserve"> денежные средства, которые предварительно предоставлены одним лицом другому лицу, учитывающему информацию о размере предоставленных денежных средств без открытия банковского счета, для </w:t>
      </w:r>
      <w:r>
        <w:lastRenderedPageBreak/>
        <w:t>исполнения денежных обязательств лица, предоставившего денежные средст</w:t>
      </w:r>
      <w:r>
        <w:t>ва, перед третьими лицами и в отношении которых лицо, предоставившее денежные средства, имеет право передавать распоряжения исключительно с использованием электронных средств платежа - например, электронные денежные средства в системах Webmoney, Qiwi, Янде</w:t>
      </w:r>
      <w:r>
        <w:t xml:space="preserve">кс.Деньги и др.) в связи с тем, что они не могут быть предметом кредита. </w:t>
      </w:r>
    </w:p>
    <w:p w:rsidR="009C1E63" w:rsidRDefault="00E6193E">
      <w:pPr>
        <w:ind w:left="-15" w:right="17"/>
      </w:pPr>
      <w:r>
        <w:t>Следующим проблемным моментом при квалификации преступления является определение размера ущерба. Некоторые ученые, например, О.Е. Ермакова, считают, что ущерб определяется суммирован</w:t>
      </w:r>
      <w:r>
        <w:t>ием размера кредита и начисленных по нему процентов</w:t>
      </w:r>
      <w:r>
        <w:rPr>
          <w:vertAlign w:val="superscript"/>
        </w:rPr>
        <w:footnoteReference w:id="28"/>
      </w:r>
      <w:r>
        <w:t xml:space="preserve">. </w:t>
      </w:r>
    </w:p>
    <w:p w:rsidR="009C1E63" w:rsidRDefault="00E6193E">
      <w:pPr>
        <w:ind w:left="-15" w:right="17"/>
      </w:pPr>
      <w:r>
        <w:t>В большинстве случаев суды придерживаются именно этой логике и сумму ущерба исчисляют именно путем сложения размера кредита и процентов, которые начислены по нему. Однако судебная практика по вопросу в</w:t>
      </w:r>
      <w:r>
        <w:t xml:space="preserve">озмещения причинённого вреда неоднообразна. В некоторых случаях суд параллельно с материалами уголовного дела рассматривает гражданские иски в отношении подозреваемых, и в рамках судебного приговора удовлетворяют и гражданский иск потерпевших.  </w:t>
      </w:r>
    </w:p>
    <w:p w:rsidR="009C1E63" w:rsidRDefault="00E6193E">
      <w:pPr>
        <w:ind w:left="-15" w:right="17"/>
      </w:pPr>
      <w:r>
        <w:t>Из пригово</w:t>
      </w:r>
      <w:r>
        <w:t>ра судебного участка № 2 г. Балашова Саратовской области по уголовному делу № 1-23/2018 «..Реализуя задуманное, 23 августа 2017 года в дневное время Александров Ю.В. обратился в офис ООО МКК «Центрофинанс Групп», расположенный по адресу… и, действуя умышле</w:t>
      </w:r>
      <w:r>
        <w:t>нно из корыстных побуждений, выступая в роли заемщика, заключил с ООО МКК «Центрофинанс Групп» договор потребительского микрозайма на сумму 18000 рублей, не имея намерения выполнять условия договора и реальной возможности возврата долга, сообщив заведомо л</w:t>
      </w:r>
      <w:r>
        <w:t xml:space="preserve">ожные и недостоверные </w:t>
      </w:r>
      <w:r>
        <w:lastRenderedPageBreak/>
        <w:t>сведения о своем постоянном месте работы в ИП «Н.В.» и персональном доходе в виде заработной платы в размере 35000 рублей, тем самым введя в заблуждение менеджера офиса. После получения потребительского кредита по договору Александров</w:t>
      </w:r>
      <w:r>
        <w:t xml:space="preserve"> Ю.В. с месту преступления скрылся, похищенными денежными средствами распорядился по своему усмотрению, обратив их в свою собственность, никаких действий по погашению долга и процентов по займу не предпринимал, причинив ООО МКК «Центрофинанс Групп» ущерб н</w:t>
      </w:r>
      <w:r>
        <w:t>а сумму 18000 рублей… таким образом, задолженность Александрова Ю.В. перед ООО МКК «Центрофинанс Групп» составляет 35 680,9 рублей, из которых 18 000 рублей - сумма займа; 16 882 рублей - проценты за пользование займом, 798,9 рублей - неустойка за неисполн</w:t>
      </w:r>
      <w:r>
        <w:t>ение/ненадлежащее исполнение обязательств по договору… исходя из доказательств, собранных по уголовному делу и представленных представителем потерпевшего мировой судья, руководствуясь ст. 1064 ГК РФ, ст. 309 УПК РФ, считает необходимым удовлетворить иск, з</w:t>
      </w:r>
      <w:r>
        <w:t>аявленный потерпевшим по возмещению материального ущерба, взыскав с последнего в счет возмещения материального ущерба в пользу ООО МКК «Центрофинанс Групп…</w:t>
      </w:r>
      <w:r>
        <w:rPr>
          <w:vertAlign w:val="superscript"/>
        </w:rPr>
        <w:t>1</w:t>
      </w:r>
      <w:r>
        <w:t xml:space="preserve">» </w:t>
      </w:r>
    </w:p>
    <w:p w:rsidR="009C1E63" w:rsidRDefault="00E6193E">
      <w:pPr>
        <w:ind w:left="-15" w:right="17"/>
      </w:pPr>
      <w:r>
        <w:t>Другая часть практики свидетельствует о тот, что суды с целью не затягивания производства по угол</w:t>
      </w:r>
      <w:r>
        <w:t xml:space="preserve">овному делу, удовлетворяют иск по уплате основного долга + проценты, а вопрос относительно дополнительных штрафов, пени, иных издержек, направляют в отдельное гражданское судопроизводство. </w:t>
      </w:r>
    </w:p>
    <w:p w:rsidR="009C1E63" w:rsidRDefault="00E6193E">
      <w:pPr>
        <w:spacing w:after="251"/>
        <w:ind w:left="-15" w:right="17"/>
      </w:pPr>
      <w:r>
        <w:t>На стадии предварительного следствия гражданским истцом – Сорокины</w:t>
      </w:r>
      <w:r>
        <w:t xml:space="preserve">м А.Г. заявлены исковые требования о возмещении материального вреда с Глинского А.А. в пользу ООО «Русфинанс Банк», причиненного преступлением, в размере 731 970 рублей 65 копеек, из которых текущий долг </w:t>
      </w:r>
      <w:r>
        <w:lastRenderedPageBreak/>
        <w:t>по кредиту в размере 499 831 рубля 17 копеек, просро</w:t>
      </w:r>
      <w:r>
        <w:t xml:space="preserve">ченный кредит 184 364 рубля 45 копеек, просроченные проценты 32 690 рубля 19 копеек, штрафы на </w:t>
      </w:r>
    </w:p>
    <w:p w:rsidR="009C1E63" w:rsidRDefault="00E6193E">
      <w:pPr>
        <w:spacing w:after="0" w:line="259" w:lineRule="auto"/>
        <w:ind w:right="0" w:firstLine="0"/>
        <w:jc w:val="left"/>
      </w:pPr>
      <w:r>
        <w:rPr>
          <w:rFonts w:ascii="Calibri" w:eastAsia="Calibri" w:hAnsi="Calibri" w:cs="Calibri"/>
          <w:strike/>
          <w:sz w:val="24"/>
        </w:rPr>
        <w:t xml:space="preserve">                                                   </w:t>
      </w:r>
      <w:r>
        <w:rPr>
          <w:rFonts w:ascii="Calibri" w:eastAsia="Calibri" w:hAnsi="Calibri" w:cs="Calibri"/>
          <w:sz w:val="24"/>
        </w:rPr>
        <w:t xml:space="preserve"> </w:t>
      </w:r>
    </w:p>
    <w:p w:rsidR="009C1E63" w:rsidRDefault="00E6193E">
      <w:pPr>
        <w:spacing w:after="27" w:line="258" w:lineRule="auto"/>
        <w:ind w:left="-5" w:right="11" w:hanging="10"/>
      </w:pPr>
      <w:r>
        <w:rPr>
          <w:sz w:val="20"/>
          <w:vertAlign w:val="superscript"/>
        </w:rPr>
        <w:t xml:space="preserve">1 </w:t>
      </w:r>
      <w:r>
        <w:rPr>
          <w:sz w:val="20"/>
        </w:rPr>
        <w:t xml:space="preserve">Приговор Мирового судьи судебного участка № 2 г. Балашова Саратовской области от 5.04.2018 по делу № </w:t>
      </w:r>
    </w:p>
    <w:p w:rsidR="009C1E63" w:rsidRDefault="00E6193E">
      <w:pPr>
        <w:spacing w:after="27" w:line="258" w:lineRule="auto"/>
        <w:ind w:left="-5" w:right="11" w:hanging="10"/>
      </w:pPr>
      <w:r>
        <w:rPr>
          <w:sz w:val="20"/>
        </w:rPr>
        <w:t>1-</w:t>
      </w:r>
      <w:r>
        <w:rPr>
          <w:sz w:val="20"/>
        </w:rPr>
        <w:t xml:space="preserve">23/2018. [Электронный ресурс] // Режим доступа: http://21.sar.msudrf.ru/modules.php?name=sud_delo&amp;op=sd&amp;number=1360725&amp;delo_id=1540006 (дата обращения: 16.01.2020). </w:t>
      </w:r>
    </w:p>
    <w:p w:rsidR="009C1E63" w:rsidRDefault="00E6193E">
      <w:pPr>
        <w:ind w:left="-15" w:right="17" w:firstLine="0"/>
      </w:pPr>
      <w:r>
        <w:t>просроченный кредит в размере 11 557 рубля 59 копеек, штрафы на просроченные проценты 3 52</w:t>
      </w:r>
      <w:r>
        <w:t xml:space="preserve">7 рубля 25 копеек. </w:t>
      </w:r>
    </w:p>
    <w:p w:rsidR="009C1E63" w:rsidRDefault="00E6193E">
      <w:pPr>
        <w:ind w:left="-15" w:right="17"/>
      </w:pPr>
      <w:r>
        <w:t xml:space="preserve">Требования о возмещении материального вреда, причиненного преступлением, суд считает обоснованными и подлежащим взысканию в полном объеме в размере 684 195 рублей 62 копейки. </w:t>
      </w:r>
    </w:p>
    <w:p w:rsidR="009C1E63" w:rsidRDefault="00E6193E">
      <w:pPr>
        <w:ind w:left="-15" w:right="17"/>
      </w:pPr>
      <w:r>
        <w:t>В части взыскания просроченных процентов на сумму 32 690 руб</w:t>
      </w:r>
      <w:r>
        <w:t xml:space="preserve">ля 19 копеек, штрафа на просроченный кредит на сумму 11 557 рубля 59 копеек, штрафа на просроченный проценты на сумму 3 527 рубля 25 копеек суд приходит к следующему. </w:t>
      </w:r>
    </w:p>
    <w:p w:rsidR="009C1E63" w:rsidRDefault="00E6193E">
      <w:pPr>
        <w:ind w:left="-15" w:right="17"/>
      </w:pPr>
      <w:r>
        <w:t>В соответствии с ч.2 ст.309 УПК РФ, при необходимости произвести дополнительные расчеты,</w:t>
      </w:r>
      <w:r>
        <w:t xml:space="preserve">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w:t>
      </w:r>
    </w:p>
    <w:p w:rsidR="009C1E63" w:rsidRDefault="00E6193E">
      <w:pPr>
        <w:spacing w:after="209" w:line="259" w:lineRule="auto"/>
        <w:ind w:left="-15" w:right="17" w:firstLine="0"/>
      </w:pPr>
      <w:r>
        <w:t>гражданск</w:t>
      </w:r>
      <w:r>
        <w:t>ого судопроизводства…»</w:t>
      </w:r>
      <w:r>
        <w:rPr>
          <w:vertAlign w:val="superscript"/>
        </w:rPr>
        <w:footnoteReference w:id="29"/>
      </w:r>
      <w:r>
        <w:t xml:space="preserve"> </w:t>
      </w:r>
    </w:p>
    <w:p w:rsidR="009C1E63" w:rsidRDefault="00E6193E">
      <w:pPr>
        <w:ind w:left="-15" w:right="17"/>
      </w:pPr>
      <w:r>
        <w:t>Также стоит отметить, что кредит охватывает не только конкретный предмет, который приобрело лицо в результате заключения договора, но и весь спектр дополнительных услуг, таких как страхование, участие в различных программах, которы</w:t>
      </w:r>
      <w:r>
        <w:t xml:space="preserve">е предоставляются. «…На основании предоставленных </w:t>
      </w:r>
      <w:r>
        <w:lastRenderedPageBreak/>
        <w:t>Кирсановым Р.Я. заведомо ложных и недостоверных сведений сотрудниками ООО, не подозревающими о преступных намерениях последнего, была одобрена заявка на получение потребительного кредита на сумму 755 800 ру</w:t>
      </w:r>
      <w:r>
        <w:t xml:space="preserve">блей на 36 месяцев с ежемесячным платежом 23 247 рублей, на приобретение автомобиля марки «Kia Rio», из которых 535 900 рублей сумма на оплату транспортного средства, 30 000 рублей сумма на оплату дополнительного оборудования, 76 145 рублей на страхование </w:t>
      </w:r>
      <w:r>
        <w:t>КАСКО для автотранспортного средства, 88 428 рублей 60 копеек на добровольное личное страхование, 9 900 рублей на оплату участия в программе помощи на дорогах, 12 942 рубля 40 копеек на оплату страхования финансовых рисков владельцев автотранспортных средс</w:t>
      </w:r>
      <w:r>
        <w:t>тв, 2 484 рубля на оплату услуги смс-информатор, обязательств по которому Кирсанов Р.Я. исполнять не намеревался…»</w:t>
      </w:r>
      <w:r>
        <w:rPr>
          <w:vertAlign w:val="superscript"/>
        </w:rPr>
        <w:footnoteReference w:id="30"/>
      </w:r>
      <w:r>
        <w:t>. А значит в размер ущерба состоит из все суммы кредита, со всеми его дополнения, в т.ч. с теми дополнительными опциями и товарами, на основа</w:t>
      </w:r>
      <w:r>
        <w:t xml:space="preserve">нии которых данных кредит и выдается. </w:t>
      </w:r>
    </w:p>
    <w:p w:rsidR="009C1E63" w:rsidRDefault="00E6193E">
      <w:pPr>
        <w:tabs>
          <w:tab w:val="center" w:pos="1436"/>
          <w:tab w:val="center" w:pos="3231"/>
          <w:tab w:val="center" w:pos="4720"/>
          <w:tab w:val="center" w:pos="5990"/>
          <w:tab w:val="center" w:pos="6978"/>
          <w:tab w:val="right" w:pos="9374"/>
        </w:tabs>
        <w:spacing w:after="192" w:line="259" w:lineRule="auto"/>
        <w:ind w:right="0" w:firstLine="0"/>
        <w:jc w:val="left"/>
      </w:pPr>
      <w:r>
        <w:rPr>
          <w:rFonts w:ascii="Calibri" w:eastAsia="Calibri" w:hAnsi="Calibri" w:cs="Calibri"/>
          <w:sz w:val="22"/>
        </w:rPr>
        <w:tab/>
      </w:r>
      <w:r>
        <w:t xml:space="preserve">Следующий </w:t>
      </w:r>
      <w:r>
        <w:tab/>
        <w:t xml:space="preserve">проблемный </w:t>
      </w:r>
      <w:r>
        <w:tab/>
        <w:t xml:space="preserve">вопрос </w:t>
      </w:r>
      <w:r>
        <w:tab/>
        <w:t xml:space="preserve">вытекает </w:t>
      </w:r>
      <w:r>
        <w:tab/>
        <w:t xml:space="preserve">из </w:t>
      </w:r>
      <w:r>
        <w:tab/>
        <w:t xml:space="preserve">несовершенства </w:t>
      </w:r>
    </w:p>
    <w:p w:rsidR="009C1E63" w:rsidRDefault="00E6193E">
      <w:pPr>
        <w:ind w:left="-15" w:right="17" w:firstLine="0"/>
      </w:pPr>
      <w:r>
        <w:t xml:space="preserve">юридической техники. Согласно Постановлению Пленума Верховного Суда РФ от 30.11.2017 № 48 «О судебной практике по делам о мошенничестве, присвоении и </w:t>
      </w:r>
      <w:r>
        <w:t>растрате» обман – как признак объективной стороны – выражается в представлении кредитору заведомо ложных или недостоверных сведений об обстоятельствах, наличие которых предусмотрено кредитором в качестве условия для предоставления кредита. Т.е. Предусматри</w:t>
      </w:r>
      <w:r>
        <w:t xml:space="preserve">вается альтернативность сведений: или заведомо ложные, или недостоверные. Сама же диспозиция изложена следующим образом «заведомо ложных и (или) </w:t>
      </w:r>
      <w:r>
        <w:lastRenderedPageBreak/>
        <w:t>недостоверных сведений», следовательно, предполагает, как альтернативное, так и совместное предоставление данны</w:t>
      </w:r>
      <w:r>
        <w:t xml:space="preserve">х сведений. При этом необходимо отметить, что ни в рамках статьи, ни в рамках самого Постановления Пленума не раскрываются понятия «заведомо ложных» и «недостоверных сведений». Данные понятия можно разделить лишь на уровне теории. Так под заведомо ложными </w:t>
      </w:r>
      <w:r>
        <w:t xml:space="preserve">сведениями следует понимать сведения, которые абсолютно не соответствуют действительности, а под недостоверными – сведения, которые ранее соответствовали действительности, но в настоящее время утратили свою достоверность.  </w:t>
      </w:r>
    </w:p>
    <w:p w:rsidR="009C1E63" w:rsidRDefault="00E6193E">
      <w:pPr>
        <w:ind w:left="-15" w:right="17"/>
      </w:pPr>
      <w:r>
        <w:t>На практике суды не придают особ</w:t>
      </w:r>
      <w:r>
        <w:t>ого внимания разграничению данных понятий и используют формулировку «заведомо ложные и недостоверные сведения» и не разделяют их. Пример из приговора Мировой судья судебного участка № 2 Западного округа г. Белгорода по уголовному делу №1/2-69/2019 «…действ</w:t>
      </w:r>
      <w:r>
        <w:t>уя умышленно, не имея реальной возможности и намерения выполнять условия договора заявил кредитному консультанту, что желает получить микрозайм в размере 8 000 рублей. В ходе заполнения документов на оформление микрозайма, Майоров В.Л. сообщил заведомо лож</w:t>
      </w:r>
      <w:r>
        <w:t>ные и недостоверные сведения о том, что работает в ООО «Термомир», и получает заработную плату в данном организации, после чего заверил подлинность указанных им заведомо ложных сведений своей подписью. Таким образом, Майоров В.Л. заключив договор микрозайм</w:t>
      </w:r>
      <w:r>
        <w:t>а, путем обмана похитил денежные средства в сумме 8 000 рублей, причинив ООО МКК «Акс Финанс» материальный ущерб на указанную сумму, с которыми скрылся и распорядился по своему усмотрению…»</w:t>
      </w:r>
      <w:r>
        <w:rPr>
          <w:vertAlign w:val="superscript"/>
        </w:rPr>
        <w:footnoteReference w:id="31"/>
      </w:r>
      <w:r>
        <w:rPr>
          <w:vertAlign w:val="superscript"/>
        </w:rPr>
        <w:footnoteReference w:id="32"/>
      </w:r>
      <w:r>
        <w:t xml:space="preserve"> Или пример из приговора Мировой </w:t>
      </w:r>
      <w:r>
        <w:lastRenderedPageBreak/>
        <w:t>судья судебного участка № 15 Сов</w:t>
      </w:r>
      <w:r>
        <w:t>етского судебного района г. Липецка по уголовному делу 1-30/2019 «…Козин С.И., имея умысел на хищение денежных средств в сфере кредитования, путем предоставления заведомо ложных и недостоверных сведений банку, из корыстных побуждений, с целью личной наживы</w:t>
      </w:r>
      <w:r>
        <w:t xml:space="preserve">, обратился к представителю Липецкого ОЦ ПАО «Почта Банк» Ахметову Д.М. по ул.Советская, д.66, с целью получения кредита на </w:t>
      </w:r>
    </w:p>
    <w:p w:rsidR="009C1E63" w:rsidRDefault="00E6193E">
      <w:pPr>
        <w:spacing w:after="218" w:line="259" w:lineRule="auto"/>
        <w:ind w:left="-15" w:right="17" w:firstLine="0"/>
      </w:pPr>
      <w:r>
        <w:t>приобретение смартфона…»</w:t>
      </w:r>
      <w:r>
        <w:rPr>
          <w:vertAlign w:val="superscript"/>
        </w:rPr>
        <w:footnoteReference w:id="33"/>
      </w:r>
      <w:r>
        <w:t xml:space="preserve"> </w:t>
      </w:r>
    </w:p>
    <w:p w:rsidR="009C1E63" w:rsidRDefault="00E6193E">
      <w:pPr>
        <w:ind w:left="-15" w:right="17"/>
      </w:pPr>
      <w:r>
        <w:t>Второй проблемный момент использования юридической техники при изложении диспозиции ст. 159.1 УК РФ явля</w:t>
      </w:r>
      <w:r>
        <w:t>ется формулировка «банк или иной кредитор». В данном случае «банк» и «иной кредитор» понимаются как два самостоятельных вида потерпевших. Однако уже в Постановлении Пленума Верховного суда РФ от 30.11.2017 № 48 «О судебной практике по делам о мошенничестве</w:t>
      </w:r>
      <w:r>
        <w:t>, присвоении и растрате» используется другая формулировка: «кредитором в статье 159.1 УК РФ может являться банк или иная кредитная организация», т.е. кредитор уже является не самостоятельным, а общим понятием, а банк является лишь разновидностью кредитора,</w:t>
      </w:r>
      <w:r>
        <w:t xml:space="preserve"> а не самостоятельным элементом, как в диспозиции статьи. При этом в постановлении указано, что кредитная организация на основании статьи 819 ГК РФ должна обладать правом заключать договор кредитования. Однако данная статья не называет список или условия, </w:t>
      </w:r>
      <w:r>
        <w:t>при которых организация будет являться кредитором и иметь соответствующее право, а лишь раскрывает понятие кредитного договора. Данный факт порождает юридический пробел. Формально уравнивание понятий «кредитор»» и «кредитная организация» является нелогично</w:t>
      </w:r>
      <w:r>
        <w:t xml:space="preserve">й и правомерной. Так, согласно вышеназванному </w:t>
      </w:r>
      <w:r>
        <w:lastRenderedPageBreak/>
        <w:t>положению кредитором может быть именно кредитная организация, а согласно гражданскому законодательству кредитором, например, по потребительскому кредиту по п.3. ч.1 ст.3 ФЗ от 21.12.2013 № 353-ФЗ «О потребитель</w:t>
      </w:r>
      <w:r>
        <w:t>ском кредите (займе)</w:t>
      </w:r>
      <w:r>
        <w:rPr>
          <w:vertAlign w:val="superscript"/>
        </w:rPr>
        <w:footnoteReference w:id="34"/>
      </w:r>
      <w:r>
        <w:t>» может являться и физическое лицо, получившее право требования к заемщику по договору потребительского кредита (займа) в порядке уступки. Таким образом, он формально становится кредитором по смыслу статьи данного ФЗ, но не сможет быть</w:t>
      </w:r>
      <w:r>
        <w:t xml:space="preserve"> «кредитором» по смыслу статьи 159.1 УК РФ и Постановления Пленума Верховного суда РФ от 30.11.2017 № 48, что является нелогичным, поскольку для грамотного и правомерного использования той или иной нормы уголовного права, понятия, используемые и в уголовно</w:t>
      </w:r>
      <w:r>
        <w:t xml:space="preserve">м, и в гражданском законодательстве, должны быть тождественны. </w:t>
      </w:r>
    </w:p>
    <w:p w:rsidR="009C1E63" w:rsidRDefault="00E6193E">
      <w:pPr>
        <w:spacing w:after="197"/>
        <w:ind w:left="-15" w:right="17"/>
      </w:pPr>
      <w:r>
        <w:t>Названные пробелы юридической техники, различная практика применения норм права по тому или иному вопросу, подтвержденные конкретными примерами из судебной практики доказывают существование пр</w:t>
      </w:r>
      <w:r>
        <w:t xml:space="preserve">облем при квалификации преступления, предусмотренного статьей 159.1 УК РФ.  </w:t>
      </w:r>
    </w:p>
    <w:p w:rsidR="009C1E63" w:rsidRDefault="00E6193E">
      <w:pPr>
        <w:ind w:left="-15" w:right="17"/>
      </w:pPr>
      <w:r>
        <w:t>Устранение данных пробелов является одной из важнейших задач законодателей нашего государства для осуществления справедливого правосудия и реализации одного из главнейших принципо</w:t>
      </w:r>
      <w:r>
        <w:t>в уголовного права</w:t>
      </w:r>
    </w:p>
    <w:p w:rsidR="009C1E63" w:rsidRDefault="00E6193E">
      <w:pPr>
        <w:spacing w:after="137" w:line="259" w:lineRule="auto"/>
        <w:ind w:left="-15" w:right="17" w:firstLine="0"/>
      </w:pPr>
      <w:r>
        <w:t xml:space="preserve">– принципа законности. </w:t>
      </w:r>
    </w:p>
    <w:p w:rsidR="009C1E63" w:rsidRDefault="00E6193E">
      <w:pPr>
        <w:spacing w:after="189" w:line="259" w:lineRule="auto"/>
        <w:ind w:left="760" w:right="0" w:firstLine="0"/>
        <w:jc w:val="center"/>
      </w:pPr>
      <w:r>
        <w:rPr>
          <w:b/>
        </w:rPr>
        <w:t xml:space="preserve"> </w:t>
      </w:r>
    </w:p>
    <w:p w:rsidR="009C1E63" w:rsidRDefault="00E6193E">
      <w:pPr>
        <w:pStyle w:val="2"/>
        <w:spacing w:after="0" w:line="403" w:lineRule="auto"/>
        <w:ind w:left="3506" w:right="0" w:hanging="3286"/>
      </w:pPr>
      <w:r>
        <w:t xml:space="preserve">2.2 Проблемы отграничения мошенничества в сфере кредитования от </w:t>
      </w:r>
    </w:p>
    <w:p w:rsidR="009C1E63" w:rsidRDefault="00E6193E">
      <w:pPr>
        <w:pStyle w:val="1"/>
        <w:spacing w:after="0" w:line="403" w:lineRule="auto"/>
        <w:ind w:left="3506" w:right="0" w:hanging="3286"/>
        <w:jc w:val="left"/>
      </w:pPr>
      <w:r>
        <w:t xml:space="preserve">смежных составов </w:t>
      </w:r>
    </w:p>
    <w:p w:rsidR="009C1E63" w:rsidRDefault="00E6193E">
      <w:pPr>
        <w:spacing w:after="136" w:line="259" w:lineRule="auto"/>
        <w:ind w:left="760" w:right="0" w:firstLine="0"/>
        <w:jc w:val="center"/>
      </w:pPr>
      <w:r>
        <w:t xml:space="preserve"> </w:t>
      </w:r>
    </w:p>
    <w:p w:rsidR="009C1E63" w:rsidRDefault="00E6193E">
      <w:pPr>
        <w:ind w:left="-15" w:right="17"/>
      </w:pPr>
      <w:r>
        <w:lastRenderedPageBreak/>
        <w:t xml:space="preserve">Отграничение смежных составов возможно лишь на основе полного анализа норм, предусматривающих ответственность за </w:t>
      </w:r>
      <w:r>
        <w:t xml:space="preserve">смежные преступления. </w:t>
      </w:r>
    </w:p>
    <w:p w:rsidR="009C1E63" w:rsidRDefault="00E6193E">
      <w:pPr>
        <w:ind w:left="-15" w:right="17"/>
      </w:pPr>
      <w:r>
        <w:t xml:space="preserve">Проведенный сравнительный анализ со всеми видами мошенничества позволяет сделать следующие выводы: </w:t>
      </w:r>
    </w:p>
    <w:p w:rsidR="009C1E63" w:rsidRDefault="00E6193E">
      <w:pPr>
        <w:numPr>
          <w:ilvl w:val="0"/>
          <w:numId w:val="18"/>
        </w:numPr>
        <w:ind w:right="17"/>
      </w:pPr>
      <w:r>
        <w:t xml:space="preserve">в статье 159.1 УК РФ в рамках самой диспозиции указывается что конкретно является предметом преступления – денежные средство. Именно </w:t>
      </w:r>
      <w:r>
        <w:t>денежные средства являются одним из оснований отграничения мошенничества в сфере кредитования от смежных составов. В результате совершения данного преступления вред не может быть причинён иному имуществу, как например в рамках статей 159.2 и 159.5 УК РФ, а</w:t>
      </w:r>
      <w:r>
        <w:t xml:space="preserve"> в рамках статей 159.3 и 159.6 УК РФ субъектом преступления может быть приобретено право на чужое имущество. </w:t>
      </w:r>
    </w:p>
    <w:p w:rsidR="009C1E63" w:rsidRDefault="00E6193E">
      <w:pPr>
        <w:numPr>
          <w:ilvl w:val="0"/>
          <w:numId w:val="18"/>
        </w:numPr>
        <w:ind w:right="17"/>
      </w:pPr>
      <w:r>
        <w:t>вторым критерием отграничения анализируемых составов является размер ущерба, которых определяется в рамках примечаний к статьям 158 и 159.1 УК РФ.</w:t>
      </w:r>
      <w:r>
        <w:t xml:space="preserve"> В соответствии с данными примечаниями крупным размером признается стоимость имущества, превышающая 250 000 рублей за мошенничество при получении выплат, мошенничество с использование электронных средств платежа и мошенничество в сфере компьютерной информа</w:t>
      </w:r>
      <w:r>
        <w:t>ции. Особо крупным размером по названным преступлениям признается имущество, стоимость которого превышает 1 000 000 рублей. За мошенничество в сфере кредитования и сфере страхования размер определяется иначе: крупным размером признается стоимость имущества</w:t>
      </w:r>
      <w:r>
        <w:t>, превышающая 1 500 000 рублей, а особо крупным – 6 000 000 рублей. Данное различие можно объяснить экономическим статусом потерпевших по анализируемым преступлениям – в отличии от обычных граждан или органов исполнительной власти страховые компании и банк</w:t>
      </w:r>
      <w:r>
        <w:t xml:space="preserve">и или иные финансовые </w:t>
      </w:r>
      <w:r>
        <w:lastRenderedPageBreak/>
        <w:t>организации являются более сильными участниками экономических отношений, и причинение им ущерба, например, в размере 300 000 рублей не будет для них таким значительным как для отдельного гражданина или органа власти. При совершении лю</w:t>
      </w:r>
      <w:r>
        <w:t xml:space="preserve">бого из анализируемых преступлений стоимость ущерба исчисляется из стоимости имущества на момент совершения преступления. </w:t>
      </w:r>
    </w:p>
    <w:p w:rsidR="009C1E63" w:rsidRDefault="00E6193E">
      <w:pPr>
        <w:numPr>
          <w:ilvl w:val="0"/>
          <w:numId w:val="18"/>
        </w:numPr>
        <w:ind w:right="17"/>
      </w:pPr>
      <w:r>
        <w:t>различие в предмете и объекте преступления влияет на момент определения окончания преступления. В рамках статей, где объектом являетс</w:t>
      </w:r>
      <w:r>
        <w:t>я чужое имущество либо денежные средства – ст. 159.1, 159.2, 159.5 – преступления окончено с момента, когда имущество поступило в пользование субъекта преступления и у него появилась реальная возможность распоряжаться им по своему усмотрению. В рамках стат</w:t>
      </w:r>
      <w:r>
        <w:t xml:space="preserve">ей 159.3 и 159.6 УК РФ субъект может приобрести право на чужое имущество, в таком случае преступление окончено с юридически закрепленного момента права на имущество. </w:t>
      </w:r>
    </w:p>
    <w:p w:rsidR="009C1E63" w:rsidRDefault="00E6193E">
      <w:pPr>
        <w:numPr>
          <w:ilvl w:val="0"/>
          <w:numId w:val="18"/>
        </w:numPr>
        <w:ind w:right="17"/>
      </w:pPr>
      <w:r>
        <w:t>четвертым критерием отграничения смежных составов мошенничества является способ совершени</w:t>
      </w:r>
      <w:r>
        <w:t>я преступления. В рамках ст. 159.1 УК РФ обман выражается в предоставлении заведомо ложных или недостоверных сведений. В рамках мошенничества при получении выплат предусмотрен еще такой способ как умалчивание о факте, влекущим прекращение выплат. При мошен</w:t>
      </w:r>
      <w:r>
        <w:t>ничестве в сфере страхования обман выражается в сообщении ложной или искаженной информации относительно наступления факта страхового случая, либо размера ущерба. Мошенничество с использованием электронных средств платежа по способу тождествен с обычным мош</w:t>
      </w:r>
      <w:r>
        <w:t xml:space="preserve">енничеством, однако необходимым дополнительным признаком для квалификации является именно использование электронного средства платежа. При этом лицо, использующее использует поддельную или </w:t>
      </w:r>
      <w:r>
        <w:lastRenderedPageBreak/>
        <w:t>принадлежащую другому лицу платежную карту, сообщает работнику кред</w:t>
      </w:r>
      <w:r>
        <w:t>итной или иной организации заведомо ложные сведения о принадлежности ее данной карты либо умалчивает о незаконном владении платежной карты. Сообщение или несообщение указанных сведений именно работнику кредитной или иной организации является основанием для</w:t>
      </w:r>
      <w:r>
        <w:t xml:space="preserve"> разграничения данного состава преступления от кражи. Мошенничество в сфере компьютерной информации так же как мошенничество с использованием электронных средства платежа имеет дополнительный признак, в данном случае хищение происходит путем ввода, удалени</w:t>
      </w:r>
      <w:r>
        <w:t xml:space="preserve">я, блокирования, модификации компьютерной информации либо иного вмешательства в функционирование средств хранения, обработки </w:t>
      </w:r>
    </w:p>
    <w:p w:rsidR="009C1E63" w:rsidRDefault="00E6193E">
      <w:pPr>
        <w:ind w:left="-15" w:right="17" w:firstLine="0"/>
      </w:pPr>
      <w:r>
        <w:t>или передачи компьютерной информации или информационнотелекоммуникационных сетей. Т.е. злоумышленник не предоставляет непосредстве</w:t>
      </w:r>
      <w:r>
        <w:t>нно ложные или недостоверные сведения, как в ст. 159.1 УК РФ, а искажает их путем воздействия на телекоммуникационные системы. Соответственно, если лицо предоставило заведомо ложные или недостоверные сведения, на основании которых получил кредит, не имея у</w:t>
      </w:r>
      <w:r>
        <w:t>мысла выплачивать его и причинив соответственный материальный ущерб, то действия лицо квалифицируются по ст. 159.1 УК РФ, а в случае если лицо, например, изменило свои данные путем взлома базы данных банка, то в данном случае квалифицировать действия винов</w:t>
      </w:r>
      <w:r>
        <w:t xml:space="preserve">ного необходимо по ст. 159.6 УК РФ. </w:t>
      </w:r>
    </w:p>
    <w:p w:rsidR="009C1E63" w:rsidRDefault="00E6193E">
      <w:pPr>
        <w:numPr>
          <w:ilvl w:val="0"/>
          <w:numId w:val="18"/>
        </w:numPr>
        <w:ind w:right="17"/>
      </w:pPr>
      <w:r>
        <w:t>последним признаком, по которому можно отграничить смежные составы мошенничества является статус субъекта преступления. В Постановлении Пленума Верховного Суда РФ от 30.11.2017 № 48 «О судебной практике по делам о мошен</w:t>
      </w:r>
      <w:r>
        <w:t xml:space="preserve">ничестве, присвоении и растрате» наделяет субъекта мошенничества в сфере кредитования специальным статусом – он </w:t>
      </w:r>
      <w:r>
        <w:lastRenderedPageBreak/>
        <w:t>должен являться заемщиком по договору кредитования. К субъектам преступления по остальным видам мошенничества таких требований нет: по ст. 159.2</w:t>
      </w:r>
      <w:r>
        <w:t xml:space="preserve"> УК РФ субъектом может быть, как лицо, которому положены соответствующие пособия и выплаты, так и лицо, у которого данного права нет; по ст. 159.5 УК РФ так же не выделяет специальных признаков субъекта, а, следовательно, субъектом преступления может быть </w:t>
      </w:r>
      <w:r>
        <w:t xml:space="preserve">любой участник, а не только одна из сторон по договору страхования, таким лицом может быть страхователь, застрахованное лицо, эксперт, выгодополучатель. </w:t>
      </w:r>
    </w:p>
    <w:p w:rsidR="009C1E63" w:rsidRDefault="00E6193E">
      <w:pPr>
        <w:ind w:left="-15" w:right="17"/>
      </w:pPr>
      <w:r>
        <w:t xml:space="preserve">Еще одним преступлением от которого следует ограничивать мошенничество в сфере кредитования является состав преступления, предусмотренный ст. 176 УК РФ – незаконное получение кредита. В данном случае отличия состоят в следующем: </w:t>
      </w:r>
    </w:p>
    <w:p w:rsidR="009C1E63" w:rsidRDefault="00E6193E">
      <w:pPr>
        <w:numPr>
          <w:ilvl w:val="0"/>
          <w:numId w:val="18"/>
        </w:numPr>
        <w:ind w:right="17"/>
      </w:pPr>
      <w:r>
        <w:t>субъектом по преступлению,</w:t>
      </w:r>
      <w:r>
        <w:t xml:space="preserve"> предусмотренному ст. 176 УК РФ является либо индивидуальный предприниматель, либо руководитель организации, а по ст. 159.1 УК РФ – заемщик. </w:t>
      </w:r>
    </w:p>
    <w:p w:rsidR="009C1E63" w:rsidRDefault="00E6193E">
      <w:pPr>
        <w:numPr>
          <w:ilvl w:val="0"/>
          <w:numId w:val="18"/>
        </w:numPr>
        <w:ind w:right="17"/>
      </w:pPr>
      <w:r>
        <w:t>по ст. 176 УК РФ лицо предоставляет заведомо ложные сведения о хозяйственном положении либо финансовом состоянии и</w:t>
      </w:r>
      <w:r>
        <w:t xml:space="preserve">ндивидуального предпринимателя, либо организации, в то время как по ст. 159.1 УК РФ перечень предоставляемых ложных или недостоверных сведений неограничен.  </w:t>
      </w:r>
    </w:p>
    <w:p w:rsidR="009C1E63" w:rsidRDefault="00E6193E">
      <w:pPr>
        <w:numPr>
          <w:ilvl w:val="0"/>
          <w:numId w:val="18"/>
        </w:numPr>
        <w:ind w:right="17"/>
      </w:pPr>
      <w:r>
        <w:t>последним признаком для отграничения незаконного получения кредита от мошенничества в сфере кредит</w:t>
      </w:r>
      <w:r>
        <w:t>ования является умысел. При мошенничестве в сфере кредитования субъект намерен присвоить денежные средства в свое пользование и не имеет умысла на их возвращение банку или иной кредитной организации. При незаконном получении кредита умысел направлен именно</w:t>
      </w:r>
      <w:r>
        <w:t xml:space="preserve"> на получение кредита либо на получение кредита на льготных условиях с последующей его выплатой. </w:t>
      </w:r>
    </w:p>
    <w:p w:rsidR="009C1E63" w:rsidRDefault="00E6193E">
      <w:pPr>
        <w:ind w:left="-15" w:right="17"/>
      </w:pPr>
      <w:r>
        <w:lastRenderedPageBreak/>
        <w:t>Таким образом, для правильной квалификации преступления по соответствующей статье и отграничения от смежных составов необходимо тщательное установление всех э</w:t>
      </w:r>
      <w:r>
        <w:t xml:space="preserve">лементов состава преступления, а именно кем совершено преступление и обладает ли он специальными признаками, на что направлен его умысел, каким способом он совершает преступление, и какой ущерб был причинен в результате его общественно опасных действию. В </w:t>
      </w:r>
      <w:r>
        <w:t xml:space="preserve">случае если действия лица выходят за рамки диспозиции статьи 159.1 УК РФ, то его действия необходимо квалифицировать как мошенничество – по статье </w:t>
      </w:r>
    </w:p>
    <w:p w:rsidR="009C1E63" w:rsidRDefault="00E6193E">
      <w:pPr>
        <w:spacing w:after="137" w:line="259" w:lineRule="auto"/>
        <w:ind w:left="-15" w:right="17" w:firstLine="0"/>
      </w:pPr>
      <w:r>
        <w:t xml:space="preserve">159 УК РФ. </w:t>
      </w:r>
    </w:p>
    <w:p w:rsidR="009C1E63" w:rsidRDefault="00E6193E">
      <w:pPr>
        <w:spacing w:after="0" w:line="259" w:lineRule="auto"/>
        <w:ind w:right="0" w:firstLine="0"/>
        <w:jc w:val="left"/>
      </w:pPr>
      <w:r>
        <w:rPr>
          <w:b/>
        </w:rPr>
        <w:t xml:space="preserve"> </w:t>
      </w:r>
      <w:r>
        <w:rPr>
          <w:b/>
        </w:rPr>
        <w:tab/>
        <w:t xml:space="preserve"> </w:t>
      </w:r>
      <w:r>
        <w:br w:type="page"/>
      </w:r>
    </w:p>
    <w:p w:rsidR="009C1E63" w:rsidRDefault="00E6193E">
      <w:pPr>
        <w:pStyle w:val="1"/>
        <w:spacing w:after="137"/>
        <w:ind w:right="22"/>
      </w:pPr>
      <w:r>
        <w:lastRenderedPageBreak/>
        <w:t xml:space="preserve">ЗАКЛЮЧЕНИЕ </w:t>
      </w:r>
    </w:p>
    <w:p w:rsidR="009C1E63" w:rsidRDefault="00E6193E">
      <w:pPr>
        <w:spacing w:after="136" w:line="259" w:lineRule="auto"/>
        <w:ind w:left="51" w:right="0" w:firstLine="0"/>
        <w:jc w:val="center"/>
      </w:pPr>
      <w:r>
        <w:rPr>
          <w:b/>
        </w:rPr>
        <w:t xml:space="preserve"> </w:t>
      </w:r>
    </w:p>
    <w:p w:rsidR="009C1E63" w:rsidRDefault="00E6193E">
      <w:pPr>
        <w:ind w:left="-15" w:right="17"/>
      </w:pPr>
      <w:r>
        <w:t>По итогам проведенного исследования можно сделать следующие выводы:</w:t>
      </w:r>
      <w:r>
        <w:rPr>
          <w:b/>
        </w:rPr>
        <w:t xml:space="preserve"> </w:t>
      </w:r>
    </w:p>
    <w:p w:rsidR="009C1E63" w:rsidRDefault="00E6193E">
      <w:pPr>
        <w:numPr>
          <w:ilvl w:val="0"/>
          <w:numId w:val="19"/>
        </w:numPr>
        <w:ind w:right="17"/>
      </w:pPr>
      <w:r>
        <w:t>мошеннич</w:t>
      </w:r>
      <w:r>
        <w:t>ество в сфере кредитование является новым преступлением уголовного кодекса, однако по сути оно является разновидностью общего мошенничества. Уголовная ответственность за мошенничество существовала и в дореволюционное и советское время – на данном этапе в б</w:t>
      </w:r>
      <w:r>
        <w:t xml:space="preserve">ольшой степени от преступных посягательств защищалась государственная собственность, в настоящее время форма собственности на квалификацию преступления не влияет. </w:t>
      </w:r>
    </w:p>
    <w:p w:rsidR="009C1E63" w:rsidRDefault="00E6193E">
      <w:pPr>
        <w:numPr>
          <w:ilvl w:val="0"/>
          <w:numId w:val="19"/>
        </w:numPr>
        <w:ind w:right="17"/>
      </w:pPr>
      <w:r>
        <w:t>анализируемая норма существует в первозданном виде – за 8 лет существенных изменений в нее в</w:t>
      </w:r>
      <w:r>
        <w:t xml:space="preserve">несено не было. </w:t>
      </w:r>
    </w:p>
    <w:p w:rsidR="009C1E63" w:rsidRDefault="00E6193E">
      <w:pPr>
        <w:numPr>
          <w:ilvl w:val="0"/>
          <w:numId w:val="19"/>
        </w:numPr>
        <w:ind w:right="17"/>
      </w:pPr>
      <w:r>
        <w:t xml:space="preserve">непосредственным объектом преступления являются финансовокредитные отношения в отношении собственности банка или иного кредитора. </w:t>
      </w:r>
    </w:p>
    <w:p w:rsidR="009C1E63" w:rsidRDefault="00E6193E">
      <w:pPr>
        <w:ind w:left="-15" w:right="17"/>
      </w:pPr>
      <w:r>
        <w:t>Для квалификации преступления по данной статье необходимо наличие договора кредитования, оформленного в соот</w:t>
      </w:r>
      <w:r>
        <w:t xml:space="preserve">ветствии с нормами ГК. </w:t>
      </w:r>
    </w:p>
    <w:p w:rsidR="009C1E63" w:rsidRDefault="00E6193E">
      <w:pPr>
        <w:ind w:left="-15" w:right="17"/>
      </w:pPr>
      <w:r>
        <w:t xml:space="preserve">Предметом преступления могут быть только деньги, вне зависимости от формы обращения: наличные или безналичные. </w:t>
      </w:r>
    </w:p>
    <w:p w:rsidR="009C1E63" w:rsidRDefault="00E6193E">
      <w:pPr>
        <w:numPr>
          <w:ilvl w:val="0"/>
          <w:numId w:val="19"/>
        </w:numPr>
        <w:ind w:right="17"/>
      </w:pPr>
      <w:r>
        <w:t>отсутствует законодательное определение понятий «заведомо ложные и (или) недостоверные сведения». На практике суды не пр</w:t>
      </w:r>
      <w:r>
        <w:t xml:space="preserve">идают особого внимания разграничению данных понятий и используют формулировку «заведомо ложные и недостоверные сведения» и не разделяют их. </w:t>
      </w:r>
    </w:p>
    <w:p w:rsidR="009C1E63" w:rsidRDefault="00E6193E">
      <w:pPr>
        <w:numPr>
          <w:ilvl w:val="0"/>
          <w:numId w:val="19"/>
        </w:numPr>
        <w:ind w:right="17"/>
      </w:pPr>
      <w:r>
        <w:t xml:space="preserve">при исчислении размера ущерба во внимание берётся только фактические понесенный ущерб, выраженный в размере суммы </w:t>
      </w:r>
      <w:r>
        <w:lastRenderedPageBreak/>
        <w:t>п</w:t>
      </w:r>
      <w:r>
        <w:t xml:space="preserve">редоставленного кредита, проценты по кредиту, а также иная упущенная выгода в расчет не принимаются преступление окончено с момента изъятия денежных средств со счета банка-кредитора. </w:t>
      </w:r>
    </w:p>
    <w:p w:rsidR="009C1E63" w:rsidRDefault="00E6193E">
      <w:pPr>
        <w:numPr>
          <w:ilvl w:val="0"/>
          <w:numId w:val="19"/>
        </w:numPr>
        <w:spacing w:after="36"/>
        <w:ind w:right="17"/>
      </w:pPr>
      <w:r>
        <w:t xml:space="preserve">субъектом мошенничества в сфере кредитования является вменяемое </w:t>
      </w:r>
      <w:r>
        <w:t>физическое лицо, достигшее возраста уголовной ответственности, а именно 16 лет. При этом лицо должно быть заемщиком по договору кредитования, составленному в письменной форме. Понятие «заемщик» в действующем уголовном и гражданском законодательстве раскрыв</w:t>
      </w:r>
      <w:r>
        <w:t xml:space="preserve">аются по разному. </w:t>
      </w:r>
    </w:p>
    <w:p w:rsidR="009C1E63" w:rsidRDefault="00E6193E">
      <w:pPr>
        <w:numPr>
          <w:ilvl w:val="0"/>
          <w:numId w:val="19"/>
        </w:numPr>
        <w:ind w:right="17"/>
      </w:pPr>
      <w:r>
        <w:t xml:space="preserve">установление умысла виновного является одним из сложных моментов при квалификации преступления, и необходимо установить, что умысел был направлен именно на хищение денежных средств у конкретного банка или иной кредитной организации. При </w:t>
      </w:r>
      <w:r>
        <w:t xml:space="preserve">этом судебная практика позволяет сделать вывод, что разовая или периодическая уплата взносов не всегда свидетельствует о намерение возвратить денежные средства. </w:t>
      </w:r>
    </w:p>
    <w:p w:rsidR="009C1E63" w:rsidRDefault="00E6193E">
      <w:pPr>
        <w:numPr>
          <w:ilvl w:val="0"/>
          <w:numId w:val="19"/>
        </w:numPr>
        <w:ind w:right="17"/>
      </w:pPr>
      <w:r>
        <w:t xml:space="preserve">преступление считается оконченным, когда имущество поступило в незаконное владение и виновный </w:t>
      </w:r>
      <w:r>
        <w:t>имеет реальную возможность пользоваться и распоряжаться имуществом. На практике возможны ситуации, когда момент перехода имущества приостанавливается по определённым причинам (тех.ошибка, выявление ложных сведений до момента перечисления денежных средств н</w:t>
      </w:r>
      <w:r>
        <w:t xml:space="preserve">а счет кредитора) – в таком случае квалифицировать преступления по ст. 159.1 УК РФ неправомерно. </w:t>
      </w:r>
    </w:p>
    <w:p w:rsidR="009C1E63" w:rsidRDefault="00E6193E">
      <w:pPr>
        <w:numPr>
          <w:ilvl w:val="0"/>
          <w:numId w:val="19"/>
        </w:numPr>
        <w:ind w:right="17"/>
      </w:pPr>
      <w:r>
        <w:t>из-</w:t>
      </w:r>
      <w:r>
        <w:t xml:space="preserve">за несовершенства юридической техники и существования разных понятийных аппаратов в уголовном и гражданском законодательстве понятия «банк» и «иной кредитор» трактуются не тождественно. </w:t>
      </w:r>
    </w:p>
    <w:p w:rsidR="009C1E63" w:rsidRDefault="00E6193E">
      <w:pPr>
        <w:numPr>
          <w:ilvl w:val="0"/>
          <w:numId w:val="19"/>
        </w:numPr>
        <w:spacing w:after="143" w:line="259" w:lineRule="auto"/>
        <w:ind w:right="17"/>
      </w:pPr>
      <w:r>
        <w:t xml:space="preserve">при квалификации мошенничества в сфере кредитования необходимо </w:t>
      </w:r>
    </w:p>
    <w:p w:rsidR="009C1E63" w:rsidRDefault="00E6193E">
      <w:pPr>
        <w:ind w:left="-15" w:right="17" w:firstLine="0"/>
      </w:pPr>
      <w:r>
        <w:lastRenderedPageBreak/>
        <w:t>отгра</w:t>
      </w:r>
      <w:r>
        <w:t>ничивать от смежных составов, а именно от других видов мошенничества и незаконного получения кредита. Основания для отграничения данных преступлений достаточно исчерпывающе раскрыты в рамках Постановления Пленума Верховного Суда РФ от 30.11.2017 № 48 «О су</w:t>
      </w:r>
      <w:r>
        <w:t xml:space="preserve">дебной практике по делам о мошенничестве, присвоении и растрате» </w:t>
      </w:r>
    </w:p>
    <w:p w:rsidR="009C1E63" w:rsidRDefault="00E6193E">
      <w:pPr>
        <w:ind w:left="-15" w:right="17"/>
      </w:pPr>
      <w:r>
        <w:t xml:space="preserve">С целью восполнения пробелов и решения проблемных вопросов целесообразно предложить следующее: </w:t>
      </w:r>
    </w:p>
    <w:p w:rsidR="009C1E63" w:rsidRDefault="00E6193E">
      <w:pPr>
        <w:numPr>
          <w:ilvl w:val="0"/>
          <w:numId w:val="19"/>
        </w:numPr>
        <w:ind w:right="17"/>
      </w:pPr>
      <w:r>
        <w:t>в рамках Постановления Пленума Верховного Суда РФ раскрыть понятия «заведомо ложные» и «недост</w:t>
      </w:r>
      <w:r>
        <w:t xml:space="preserve">оверные сведения»; </w:t>
      </w:r>
    </w:p>
    <w:p w:rsidR="009C1E63" w:rsidRDefault="00E6193E">
      <w:pPr>
        <w:numPr>
          <w:ilvl w:val="0"/>
          <w:numId w:val="19"/>
        </w:numPr>
        <w:ind w:right="17"/>
      </w:pPr>
      <w:r>
        <w:t xml:space="preserve">систематизировать уголовное и гражданское законодательство с целью установления единого понятийного аппарата, и именно таких понятий как «заемщик», «банк», «иной кредитор». </w:t>
      </w:r>
    </w:p>
    <w:p w:rsidR="009C1E63" w:rsidRDefault="00E6193E">
      <w:pPr>
        <w:numPr>
          <w:ilvl w:val="0"/>
          <w:numId w:val="19"/>
        </w:numPr>
        <w:ind w:right="17"/>
      </w:pPr>
      <w:r>
        <w:t>разработать методические рекомендации по расследованию мошенни</w:t>
      </w:r>
      <w:r>
        <w:t xml:space="preserve">чества в сфере кредитования, поскольку огромный объем уголовных дел не поступают в судебное делопроизводство из-за существующих проблем при квалификации. </w:t>
      </w:r>
    </w:p>
    <w:p w:rsidR="009C1E63" w:rsidRDefault="00E6193E">
      <w:pPr>
        <w:numPr>
          <w:ilvl w:val="0"/>
          <w:numId w:val="19"/>
        </w:numPr>
        <w:ind w:right="17"/>
      </w:pPr>
      <w:r>
        <w:t>банкам и иным организациям необходимо усовершенствовать процедуру оформления и выдачи кредита с целью</w:t>
      </w:r>
      <w:r>
        <w:t xml:space="preserve"> отсеивания недобросовестных лиц, которые имеют преступный умысел на хищение. </w:t>
      </w:r>
    </w:p>
    <w:p w:rsidR="009C1E63" w:rsidRDefault="00E6193E">
      <w:pPr>
        <w:ind w:left="-15" w:right="17"/>
      </w:pPr>
      <w:r>
        <w:t xml:space="preserve">Применение предложенных рекомендаций, разработанных в рамках написания выпускной квалификационной работы способствует снижению уровня мошенничества в сфере кредитования. </w:t>
      </w:r>
    </w:p>
    <w:p w:rsidR="009C1E63" w:rsidRDefault="00E6193E">
      <w:pPr>
        <w:spacing w:after="0" w:line="259" w:lineRule="auto"/>
        <w:ind w:right="0" w:firstLine="0"/>
        <w:jc w:val="left"/>
      </w:pPr>
      <w:r>
        <w:rPr>
          <w:b/>
        </w:rPr>
        <w:t xml:space="preserve"> </w:t>
      </w:r>
      <w:r>
        <w:rPr>
          <w:b/>
        </w:rPr>
        <w:tab/>
        <w:t xml:space="preserve"> </w:t>
      </w:r>
      <w:r>
        <w:br w:type="page"/>
      </w:r>
    </w:p>
    <w:p w:rsidR="009C1E63" w:rsidRDefault="00E6193E">
      <w:pPr>
        <w:pStyle w:val="3"/>
        <w:ind w:left="2111" w:right="0"/>
        <w:jc w:val="left"/>
      </w:pPr>
      <w:r>
        <w:lastRenderedPageBreak/>
        <w:t>С</w:t>
      </w:r>
      <w:r>
        <w:t xml:space="preserve">ПИСОК ИСПОЛЬЗУЕМЫХ ИСТОЧНИКОВ Нормативно-правовые акты </w:t>
      </w:r>
    </w:p>
    <w:p w:rsidR="009C1E63" w:rsidRDefault="00E6193E">
      <w:pPr>
        <w:numPr>
          <w:ilvl w:val="0"/>
          <w:numId w:val="20"/>
        </w:numPr>
        <w:ind w:right="17" w:firstLine="852"/>
      </w:pPr>
      <w: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w:t>
      </w:r>
      <w:r>
        <w:t xml:space="preserve">5.02.2014 № 2-ФКЗ, от 21.07.2014 № 11-ФКЗ) // Собрание законодательства РФ. - 04.08.2014. - № 31. - Ст. 4398. </w:t>
      </w:r>
    </w:p>
    <w:p w:rsidR="009C1E63" w:rsidRDefault="00E6193E">
      <w:pPr>
        <w:numPr>
          <w:ilvl w:val="0"/>
          <w:numId w:val="20"/>
        </w:numPr>
        <w:ind w:right="17" w:firstLine="852"/>
      </w:pPr>
      <w:r>
        <w:t>Гражданский кодекс Российской Федерации (часть вторая) от 26.01.1996 № 14-ФЗ (ред. от 18.03.2019, с изм. от 28.04.2020) // Собрание законодательс</w:t>
      </w:r>
      <w:r>
        <w:t xml:space="preserve">тва РФ. - 29.01.1996. - № 5. - Ст. 410. </w:t>
      </w:r>
    </w:p>
    <w:p w:rsidR="009C1E63" w:rsidRDefault="00E6193E">
      <w:pPr>
        <w:numPr>
          <w:ilvl w:val="0"/>
          <w:numId w:val="20"/>
        </w:numPr>
        <w:spacing w:after="192" w:line="259" w:lineRule="auto"/>
        <w:ind w:right="17" w:firstLine="852"/>
      </w:pPr>
      <w:r>
        <w:t xml:space="preserve">Уголовный кодекс Российской Федерации от 13.06.1996 № 63-ФЗ </w:t>
      </w:r>
    </w:p>
    <w:p w:rsidR="009C1E63" w:rsidRDefault="00E6193E">
      <w:pPr>
        <w:ind w:left="-15" w:right="17" w:firstLine="0"/>
      </w:pPr>
      <w:r>
        <w:t xml:space="preserve">(ред. от 07.04.2020) // Собрание законодательства РФ. - 17.06.1996. - № 25. - Ст. 2954. </w:t>
      </w:r>
    </w:p>
    <w:p w:rsidR="009C1E63" w:rsidRDefault="00E6193E">
      <w:pPr>
        <w:numPr>
          <w:ilvl w:val="0"/>
          <w:numId w:val="20"/>
        </w:numPr>
        <w:ind w:right="17" w:firstLine="852"/>
      </w:pPr>
      <w:r>
        <w:t xml:space="preserve">Федеральный закон от 02.12.1990 № 395-1 (ред. от 27.12.2019) «О </w:t>
      </w:r>
      <w:r>
        <w:t xml:space="preserve">банках и банковской деятельности» (с изм. и доп., вступ. в силу с 08.01.2020) // Собрание законодательства РФ. - 05.02.1996. - № 6. - Ст. 492. </w:t>
      </w:r>
    </w:p>
    <w:p w:rsidR="009C1E63" w:rsidRDefault="00E6193E">
      <w:pPr>
        <w:numPr>
          <w:ilvl w:val="0"/>
          <w:numId w:val="20"/>
        </w:numPr>
        <w:spacing w:after="192" w:line="259" w:lineRule="auto"/>
        <w:ind w:right="17" w:firstLine="852"/>
      </w:pPr>
      <w:r>
        <w:t xml:space="preserve">Федеральный закон от 29.11.2012 № 207-ФЗ (ред. от 03.07.2016) </w:t>
      </w:r>
    </w:p>
    <w:p w:rsidR="009C1E63" w:rsidRDefault="00E6193E">
      <w:pPr>
        <w:ind w:left="-15" w:right="17" w:firstLine="0"/>
      </w:pPr>
      <w:r>
        <w:t>«О внесении изменений в Уголовный кодекс Российск</w:t>
      </w:r>
      <w:r>
        <w:t xml:space="preserve">ой Федерации и отдельные законодательные акты Российской Федерации» // Собрание законодательства РФ. - 03.12.2012. - № 49. - Ст. 6752. </w:t>
      </w:r>
    </w:p>
    <w:p w:rsidR="009C1E63" w:rsidRDefault="00E6193E">
      <w:pPr>
        <w:numPr>
          <w:ilvl w:val="0"/>
          <w:numId w:val="20"/>
        </w:numPr>
        <w:spacing w:after="192" w:line="259" w:lineRule="auto"/>
        <w:ind w:right="17" w:firstLine="852"/>
      </w:pPr>
      <w:r>
        <w:t xml:space="preserve">Федеральный закон от 21.12.2013 № 353-ФЗ (ред. от 03.04.2020) </w:t>
      </w:r>
    </w:p>
    <w:p w:rsidR="009C1E63" w:rsidRDefault="00E6193E">
      <w:pPr>
        <w:ind w:left="-15" w:right="17" w:firstLine="0"/>
      </w:pPr>
      <w:r>
        <w:t>«О потребительском кредите (займе)» // Собрание законодат</w:t>
      </w:r>
      <w:r>
        <w:t xml:space="preserve">ельства РФ. - 23.12.2013. - № 51. - Ст. 6673. </w:t>
      </w:r>
    </w:p>
    <w:p w:rsidR="009C1E63" w:rsidRDefault="00E6193E">
      <w:pPr>
        <w:numPr>
          <w:ilvl w:val="0"/>
          <w:numId w:val="20"/>
        </w:numPr>
        <w:spacing w:after="5" w:line="395" w:lineRule="auto"/>
        <w:ind w:right="17" w:firstLine="852"/>
      </w:pPr>
      <w:r>
        <w:t xml:space="preserve">Федеральный закон от 23.04.2018 № 111-ФЗ «О внесении изменений в Уголовный кодекс Российской Федерации» // Собрание законодательства РФ. - 30.04.2018. -№ 18. - Ст. 2581. </w:t>
      </w:r>
    </w:p>
    <w:p w:rsidR="009C1E63" w:rsidRDefault="00E6193E">
      <w:pPr>
        <w:numPr>
          <w:ilvl w:val="0"/>
          <w:numId w:val="20"/>
        </w:numPr>
        <w:spacing w:after="189"/>
        <w:ind w:right="17" w:firstLine="852"/>
      </w:pPr>
      <w:r>
        <w:lastRenderedPageBreak/>
        <w:t xml:space="preserve">Постановление Пленума Верховного Суда </w:t>
      </w:r>
      <w:r>
        <w:t xml:space="preserve">РФ от 15.11.2016 № 48 «О практике применения судами законодательства, регламентирующего особенности уголовной ответственности за преступления в сфере предпринимательской и иной экономической деятельности» // Российская газета. - 24.11.2016. - № 266. </w:t>
      </w:r>
    </w:p>
    <w:p w:rsidR="009C1E63" w:rsidRDefault="00E6193E">
      <w:pPr>
        <w:numPr>
          <w:ilvl w:val="0"/>
          <w:numId w:val="20"/>
        </w:numPr>
        <w:spacing w:after="192" w:line="259" w:lineRule="auto"/>
        <w:ind w:right="17" w:firstLine="852"/>
      </w:pPr>
      <w:r>
        <w:t>Поста</w:t>
      </w:r>
      <w:r>
        <w:t xml:space="preserve">новление Пленума Верховного Суда РФ от 30.11.2017 № 48 </w:t>
      </w:r>
    </w:p>
    <w:p w:rsidR="009C1E63" w:rsidRDefault="00E6193E">
      <w:pPr>
        <w:ind w:left="-15" w:right="17" w:firstLine="0"/>
      </w:pPr>
      <w:r>
        <w:t xml:space="preserve">«О судебной практике по делам о мошенничестве, присвоении и растрате» // Бюллетень Верховного Суда РФ. – 2018. – №2. </w:t>
      </w:r>
    </w:p>
    <w:p w:rsidR="009C1E63" w:rsidRDefault="00E6193E">
      <w:pPr>
        <w:numPr>
          <w:ilvl w:val="0"/>
          <w:numId w:val="20"/>
        </w:numPr>
        <w:spacing w:after="192" w:line="259" w:lineRule="auto"/>
        <w:ind w:right="17" w:firstLine="852"/>
      </w:pPr>
      <w:r>
        <w:t xml:space="preserve">Приговор Октябрьского районного суда г. Архангельска от </w:t>
      </w:r>
    </w:p>
    <w:p w:rsidR="009C1E63" w:rsidRDefault="00E6193E">
      <w:pPr>
        <w:ind w:left="-15" w:right="17" w:firstLine="0"/>
      </w:pPr>
      <w:r>
        <w:t>13.02.2017 по делу № 1-2/</w:t>
      </w:r>
      <w:r>
        <w:t xml:space="preserve">2017 (1-18/2016). [Электронный ресурс] // Режим доступа: </w:t>
      </w:r>
      <w:hyperlink r:id="rId16">
        <w:r>
          <w:t>https://bsr.sudrf.ru/bigs/portal.html</w:t>
        </w:r>
      </w:hyperlink>
      <w:hyperlink r:id="rId17">
        <w:r>
          <w:t>.</w:t>
        </w:r>
      </w:hyperlink>
      <w:r>
        <w:t xml:space="preserve"> </w:t>
      </w:r>
    </w:p>
    <w:p w:rsidR="009C1E63" w:rsidRDefault="00E6193E">
      <w:pPr>
        <w:numPr>
          <w:ilvl w:val="0"/>
          <w:numId w:val="20"/>
        </w:numPr>
        <w:spacing w:after="192" w:line="259" w:lineRule="auto"/>
        <w:ind w:right="17" w:firstLine="852"/>
      </w:pPr>
      <w:r>
        <w:t>Приговор Тракторозаводского районного суда г.</w:t>
      </w:r>
      <w:r>
        <w:t xml:space="preserve"> Волгограда от </w:t>
      </w:r>
    </w:p>
    <w:p w:rsidR="009C1E63" w:rsidRDefault="00E6193E">
      <w:pPr>
        <w:ind w:left="-15" w:right="17" w:firstLine="0"/>
      </w:pPr>
      <w:r>
        <w:t>27.06.2017 по делу № 1-225/2017. [Электронный ресурс] // Режим доступа: https://tracvol.sudrf.ru/modules.php?name=sud_delo&amp;srv_num=1&amp;name_op=case</w:t>
      </w:r>
    </w:p>
    <w:p w:rsidR="009C1E63" w:rsidRPr="006623B8" w:rsidRDefault="00E6193E">
      <w:pPr>
        <w:ind w:left="-15" w:right="17" w:firstLine="0"/>
        <w:rPr>
          <w:lang w:val="en-US"/>
        </w:rPr>
      </w:pPr>
      <w:r w:rsidRPr="006623B8">
        <w:rPr>
          <w:lang w:val="en-US"/>
        </w:rPr>
        <w:t xml:space="preserve">&amp;case_id=159326082&amp;case_uid=83ffdc45-3bea-4511-9cb49dd8bfb89309&amp;delo_id=1540006. </w:t>
      </w:r>
    </w:p>
    <w:p w:rsidR="009C1E63" w:rsidRDefault="00E6193E">
      <w:pPr>
        <w:numPr>
          <w:ilvl w:val="0"/>
          <w:numId w:val="20"/>
        </w:numPr>
        <w:spacing w:after="192" w:line="259" w:lineRule="auto"/>
        <w:ind w:right="17" w:firstLine="852"/>
      </w:pPr>
      <w:r>
        <w:t>Приговор Мир</w:t>
      </w:r>
      <w:r>
        <w:t xml:space="preserve">ового судьи судебного участка № 2 г. Балашова </w:t>
      </w:r>
    </w:p>
    <w:p w:rsidR="009C1E63" w:rsidRDefault="00E6193E">
      <w:pPr>
        <w:spacing w:after="171" w:line="259" w:lineRule="auto"/>
        <w:ind w:left="-15" w:right="17" w:firstLine="0"/>
      </w:pPr>
      <w:r>
        <w:t xml:space="preserve">Саратовской области от 5.04.2018 по делу № 1-23/2018. [Электронный ресурс] </w:t>
      </w:r>
    </w:p>
    <w:p w:rsidR="009C1E63" w:rsidRDefault="00E6193E">
      <w:pPr>
        <w:tabs>
          <w:tab w:val="center" w:pos="4242"/>
          <w:tab w:val="right" w:pos="9374"/>
        </w:tabs>
        <w:spacing w:after="143" w:line="259" w:lineRule="auto"/>
        <w:ind w:left="-15" w:right="0" w:firstLine="0"/>
        <w:jc w:val="left"/>
      </w:pPr>
      <w:r>
        <w:t xml:space="preserve">// </w:t>
      </w:r>
      <w:r>
        <w:tab/>
        <w:t xml:space="preserve">Режим </w:t>
      </w:r>
      <w:r>
        <w:tab/>
        <w:t xml:space="preserve">доступа: </w:t>
      </w:r>
    </w:p>
    <w:p w:rsidR="009C1E63" w:rsidRDefault="00E6193E">
      <w:pPr>
        <w:ind w:left="-15" w:right="17" w:firstLine="0"/>
      </w:pPr>
      <w:r>
        <w:t xml:space="preserve">http://21.sar.msudrf.ru/modules.php?name=sud_delo&amp;op=sd&amp;number=1360725&amp; delo_id=1540006. </w:t>
      </w:r>
    </w:p>
    <w:p w:rsidR="009C1E63" w:rsidRDefault="00E6193E">
      <w:pPr>
        <w:numPr>
          <w:ilvl w:val="0"/>
          <w:numId w:val="20"/>
        </w:numPr>
        <w:ind w:right="17" w:firstLine="852"/>
      </w:pPr>
      <w:r>
        <w:t xml:space="preserve">Приговор Мировой судья судебного участка № 4 Белгородского района Белгородской области от 16.10.2019 по делу № 1-37/2019. </w:t>
      </w:r>
    </w:p>
    <w:p w:rsidR="009C1E63" w:rsidRDefault="00E6193E">
      <w:pPr>
        <w:tabs>
          <w:tab w:val="center" w:pos="3350"/>
          <w:tab w:val="center" w:pos="5062"/>
          <w:tab w:val="center" w:pos="6732"/>
          <w:tab w:val="right" w:pos="9374"/>
        </w:tabs>
        <w:spacing w:after="151" w:line="259" w:lineRule="auto"/>
        <w:ind w:left="-15" w:right="0" w:firstLine="0"/>
        <w:jc w:val="left"/>
      </w:pPr>
      <w:r>
        <w:t xml:space="preserve">[Электронный </w:t>
      </w:r>
      <w:r>
        <w:tab/>
        <w:t xml:space="preserve">ресурс] </w:t>
      </w:r>
      <w:r>
        <w:tab/>
        <w:t xml:space="preserve">// </w:t>
      </w:r>
      <w:r>
        <w:tab/>
        <w:t xml:space="preserve">Режим </w:t>
      </w:r>
      <w:r>
        <w:tab/>
        <w:t xml:space="preserve">доступа: </w:t>
      </w:r>
    </w:p>
    <w:p w:rsidR="009C1E63" w:rsidRDefault="00E6193E">
      <w:pPr>
        <w:ind w:left="-15" w:right="17" w:firstLine="0"/>
      </w:pPr>
      <w:r>
        <w:t>http://belgr4.blg.msudrf.ru/modules.php?name=sud_delo&amp;op=cs&amp;case_id=545234 70&amp;delo_id=154</w:t>
      </w:r>
      <w:r>
        <w:t xml:space="preserve">0006.  </w:t>
      </w:r>
    </w:p>
    <w:p w:rsidR="009C1E63" w:rsidRDefault="00E6193E">
      <w:pPr>
        <w:numPr>
          <w:ilvl w:val="0"/>
          <w:numId w:val="20"/>
        </w:numPr>
        <w:ind w:right="17" w:firstLine="852"/>
      </w:pPr>
      <w:r>
        <w:lastRenderedPageBreak/>
        <w:t xml:space="preserve">Приговор Мировой судья судебного участка №6 Индустриального района г. Барнаула Алтайского края от 16.10.2019 по делу № 1 - 27 / 2019. </w:t>
      </w:r>
    </w:p>
    <w:p w:rsidR="009C1E63" w:rsidRDefault="00E6193E">
      <w:pPr>
        <w:tabs>
          <w:tab w:val="center" w:pos="3350"/>
          <w:tab w:val="center" w:pos="5062"/>
          <w:tab w:val="center" w:pos="6732"/>
          <w:tab w:val="right" w:pos="9374"/>
        </w:tabs>
        <w:spacing w:after="144" w:line="259" w:lineRule="auto"/>
        <w:ind w:left="-15" w:right="0" w:firstLine="0"/>
        <w:jc w:val="left"/>
      </w:pPr>
      <w:r>
        <w:t xml:space="preserve">[Электронный </w:t>
      </w:r>
      <w:r>
        <w:tab/>
        <w:t xml:space="preserve">ресурс] </w:t>
      </w:r>
      <w:r>
        <w:tab/>
        <w:t xml:space="preserve">// </w:t>
      </w:r>
      <w:r>
        <w:tab/>
        <w:t xml:space="preserve">Режим </w:t>
      </w:r>
      <w:r>
        <w:tab/>
        <w:t xml:space="preserve">доступа: </w:t>
      </w:r>
    </w:p>
    <w:p w:rsidR="009C1E63" w:rsidRDefault="00E6193E">
      <w:pPr>
        <w:ind w:left="-15" w:right="17" w:firstLine="0"/>
      </w:pPr>
      <w:r>
        <w:t>http://ind6.alt.msudrf.ru/modules.php?name=sud_delo&amp;op=cs&amp;case_id=777</w:t>
      </w:r>
      <w:r>
        <w:t xml:space="preserve">85422 &amp;delo_id=1540006.  </w:t>
      </w:r>
    </w:p>
    <w:p w:rsidR="009C1E63" w:rsidRDefault="00E6193E">
      <w:pPr>
        <w:numPr>
          <w:ilvl w:val="0"/>
          <w:numId w:val="20"/>
        </w:numPr>
        <w:ind w:right="17" w:firstLine="852"/>
      </w:pPr>
      <w:r>
        <w:t xml:space="preserve">Приговор Мирового суда судебного участка № 1 Индустриального района г. Барнаула Алтайского края от 25.10.2019 по делу 1-35/2019. </w:t>
      </w:r>
    </w:p>
    <w:p w:rsidR="009C1E63" w:rsidRDefault="00E6193E">
      <w:pPr>
        <w:ind w:left="-15" w:right="17" w:firstLine="0"/>
      </w:pPr>
      <w:r>
        <w:t xml:space="preserve">[Электронный </w:t>
      </w:r>
      <w:r>
        <w:tab/>
        <w:t xml:space="preserve">ресурс] </w:t>
      </w:r>
      <w:r>
        <w:tab/>
        <w:t xml:space="preserve">// </w:t>
      </w:r>
      <w:r>
        <w:tab/>
        <w:t xml:space="preserve">Режим </w:t>
      </w:r>
      <w:r>
        <w:tab/>
        <w:t xml:space="preserve">доступа: </w:t>
      </w:r>
      <w:hyperlink r:id="rId18">
        <w:r>
          <w:t xml:space="preserve">http://ind1.alt.msudrf.ru/modules.php?name=sud_delo&amp;op=cs&amp;case_id=76781541 </w:t>
        </w:r>
      </w:hyperlink>
      <w:hyperlink r:id="rId19">
        <w:r>
          <w:t>&amp;delo_id=1540006</w:t>
        </w:r>
      </w:hyperlink>
      <w:hyperlink r:id="rId20">
        <w:r>
          <w:t>.</w:t>
        </w:r>
      </w:hyperlink>
      <w:r>
        <w:t xml:space="preserve"> </w:t>
      </w:r>
    </w:p>
    <w:p w:rsidR="009C1E63" w:rsidRDefault="00E6193E">
      <w:pPr>
        <w:numPr>
          <w:ilvl w:val="0"/>
          <w:numId w:val="20"/>
        </w:numPr>
        <w:ind w:right="17" w:firstLine="852"/>
      </w:pPr>
      <w:r>
        <w:t xml:space="preserve">Приговор Мирового судьи судебного участка № 5 Западного округа г. Белгорода от 7.11.2019 по делу № 1/9-91/2019. [Электронный ресурс] </w:t>
      </w:r>
    </w:p>
    <w:p w:rsidR="009C1E63" w:rsidRDefault="00E6193E">
      <w:pPr>
        <w:tabs>
          <w:tab w:val="center" w:pos="4242"/>
          <w:tab w:val="right" w:pos="9374"/>
        </w:tabs>
        <w:spacing w:after="144" w:line="259" w:lineRule="auto"/>
        <w:ind w:left="-15" w:right="0" w:firstLine="0"/>
        <w:jc w:val="left"/>
      </w:pPr>
      <w:r>
        <w:t xml:space="preserve">// </w:t>
      </w:r>
      <w:r>
        <w:tab/>
        <w:t xml:space="preserve">Режим </w:t>
      </w:r>
      <w:r>
        <w:tab/>
      </w:r>
      <w:r>
        <w:t xml:space="preserve">доступа: </w:t>
      </w:r>
    </w:p>
    <w:p w:rsidR="009C1E63" w:rsidRPr="006623B8" w:rsidRDefault="00E6193E">
      <w:pPr>
        <w:ind w:left="-15" w:right="17" w:firstLine="0"/>
        <w:rPr>
          <w:lang w:val="en-US"/>
        </w:rPr>
      </w:pPr>
      <w:hyperlink r:id="rId21">
        <w:r w:rsidRPr="006623B8">
          <w:rPr>
            <w:lang w:val="en-US"/>
          </w:rPr>
          <w:t xml:space="preserve">http://zapad9.blg.msudrf.ru/modules.php?name=sud_delo&amp;op=cs&amp;case_id=54860 </w:t>
        </w:r>
      </w:hyperlink>
      <w:hyperlink r:id="rId22">
        <w:r w:rsidRPr="006623B8">
          <w:rPr>
            <w:lang w:val="en-US"/>
          </w:rPr>
          <w:t>812&amp;delo_id=1540006</w:t>
        </w:r>
      </w:hyperlink>
      <w:hyperlink r:id="rId23">
        <w:r w:rsidRPr="006623B8">
          <w:rPr>
            <w:lang w:val="en-US"/>
          </w:rPr>
          <w:t>.</w:t>
        </w:r>
      </w:hyperlink>
      <w:r w:rsidRPr="006623B8">
        <w:rPr>
          <w:lang w:val="en-US"/>
        </w:rPr>
        <w:t xml:space="preserve">  </w:t>
      </w:r>
    </w:p>
    <w:p w:rsidR="009C1E63" w:rsidRDefault="00E6193E">
      <w:pPr>
        <w:numPr>
          <w:ilvl w:val="0"/>
          <w:numId w:val="20"/>
        </w:numPr>
        <w:ind w:right="17" w:firstLine="852"/>
      </w:pPr>
      <w:r>
        <w:t xml:space="preserve">Приговор Мирового судьи судебного участка № 15 Советского судебного района г. Липецка от 12.11.2019 по делу 1-30/2019. [Электронный </w:t>
      </w:r>
    </w:p>
    <w:p w:rsidR="009C1E63" w:rsidRDefault="00E6193E">
      <w:pPr>
        <w:tabs>
          <w:tab w:val="center" w:pos="3121"/>
          <w:tab w:val="center" w:pos="5764"/>
          <w:tab w:val="right" w:pos="9374"/>
        </w:tabs>
        <w:spacing w:after="144" w:line="259" w:lineRule="auto"/>
        <w:ind w:left="-15" w:right="0" w:firstLine="0"/>
        <w:jc w:val="left"/>
      </w:pPr>
      <w:r>
        <w:t xml:space="preserve">ресурс] </w:t>
      </w:r>
      <w:r>
        <w:tab/>
        <w:t xml:space="preserve">// </w:t>
      </w:r>
      <w:r>
        <w:tab/>
        <w:t xml:space="preserve">Режим </w:t>
      </w:r>
      <w:r>
        <w:tab/>
        <w:t xml:space="preserve">доступа: </w:t>
      </w:r>
    </w:p>
    <w:p w:rsidR="009C1E63" w:rsidRPr="006623B8" w:rsidRDefault="00E6193E">
      <w:pPr>
        <w:ind w:left="-15" w:right="17" w:firstLine="0"/>
        <w:rPr>
          <w:lang w:val="en-US"/>
        </w:rPr>
      </w:pPr>
      <w:hyperlink r:id="rId24">
        <w:r w:rsidRPr="006623B8">
          <w:rPr>
            <w:lang w:val="en-US"/>
          </w:rPr>
          <w:t xml:space="preserve">http://sovetsk15.lpk.msudrf.ru/modules.php?name=sud_delo&amp;op=cs&amp;case_id=805 </w:t>
        </w:r>
      </w:hyperlink>
      <w:hyperlink r:id="rId25">
        <w:r w:rsidRPr="006623B8">
          <w:rPr>
            <w:lang w:val="en-US"/>
          </w:rPr>
          <w:t>8301&amp;delo_id=1540006</w:t>
        </w:r>
      </w:hyperlink>
      <w:hyperlink r:id="rId26">
        <w:r w:rsidRPr="006623B8">
          <w:rPr>
            <w:lang w:val="en-US"/>
          </w:rPr>
          <w:t>.</w:t>
        </w:r>
      </w:hyperlink>
      <w:r w:rsidRPr="006623B8">
        <w:rPr>
          <w:lang w:val="en-US"/>
        </w:rPr>
        <w:t xml:space="preserve"> </w:t>
      </w:r>
    </w:p>
    <w:p w:rsidR="009C1E63" w:rsidRDefault="00E6193E">
      <w:pPr>
        <w:numPr>
          <w:ilvl w:val="0"/>
          <w:numId w:val="20"/>
        </w:numPr>
        <w:ind w:right="17" w:firstLine="852"/>
      </w:pPr>
      <w:r>
        <w:t xml:space="preserve">Приговор Мирового судьи судебного участка № 2 Западного округа г. Белгорода от 19.11.2019 по делу №1/2-69/2019. [Электронный ресурс] </w:t>
      </w:r>
    </w:p>
    <w:p w:rsidR="009C1E63" w:rsidRDefault="00E6193E">
      <w:pPr>
        <w:tabs>
          <w:tab w:val="center" w:pos="4242"/>
          <w:tab w:val="right" w:pos="9374"/>
        </w:tabs>
        <w:spacing w:after="143" w:line="259" w:lineRule="auto"/>
        <w:ind w:left="-15" w:right="0" w:firstLine="0"/>
        <w:jc w:val="left"/>
      </w:pPr>
      <w:r>
        <w:t xml:space="preserve">// </w:t>
      </w:r>
      <w:r>
        <w:tab/>
        <w:t xml:space="preserve">Режим </w:t>
      </w:r>
      <w:r>
        <w:tab/>
        <w:t xml:space="preserve">доступа: </w:t>
      </w:r>
    </w:p>
    <w:p w:rsidR="009C1E63" w:rsidRPr="006623B8" w:rsidRDefault="00E6193E">
      <w:pPr>
        <w:ind w:left="-15" w:right="17" w:firstLine="0"/>
        <w:rPr>
          <w:lang w:val="en-US"/>
        </w:rPr>
      </w:pPr>
      <w:hyperlink r:id="rId27">
        <w:r w:rsidRPr="006623B8">
          <w:rPr>
            <w:lang w:val="en-US"/>
          </w:rPr>
          <w:t xml:space="preserve">http://zapad2.blg.msudrf.ru/modules.php?name=sud_delo&amp;op=cs&amp;case_id=54497 </w:t>
        </w:r>
      </w:hyperlink>
      <w:hyperlink r:id="rId28">
        <w:r w:rsidRPr="006623B8">
          <w:rPr>
            <w:lang w:val="en-US"/>
          </w:rPr>
          <w:t>822&amp;delo_id=1540006</w:t>
        </w:r>
      </w:hyperlink>
      <w:hyperlink r:id="rId29">
        <w:r w:rsidRPr="006623B8">
          <w:rPr>
            <w:lang w:val="en-US"/>
          </w:rPr>
          <w:t>.</w:t>
        </w:r>
      </w:hyperlink>
      <w:r w:rsidRPr="006623B8">
        <w:rPr>
          <w:lang w:val="en-US"/>
        </w:rPr>
        <w:t xml:space="preserve"> </w:t>
      </w:r>
    </w:p>
    <w:p w:rsidR="009C1E63" w:rsidRDefault="00E6193E">
      <w:pPr>
        <w:numPr>
          <w:ilvl w:val="0"/>
          <w:numId w:val="20"/>
        </w:numPr>
        <w:ind w:right="17" w:firstLine="852"/>
      </w:pPr>
      <w:r>
        <w:t>Приговор Мирового судьи судебного участка № 3 Ленинградского района г. Калининграда от 25.</w:t>
      </w:r>
      <w:r>
        <w:t xml:space="preserve">11.2019 по делу № 1-44/2019. [Электронный </w:t>
      </w:r>
    </w:p>
    <w:p w:rsidR="009C1E63" w:rsidRDefault="00E6193E">
      <w:pPr>
        <w:tabs>
          <w:tab w:val="center" w:pos="3121"/>
          <w:tab w:val="center" w:pos="5764"/>
          <w:tab w:val="right" w:pos="9374"/>
        </w:tabs>
        <w:spacing w:after="151" w:line="259" w:lineRule="auto"/>
        <w:ind w:left="-15" w:right="0" w:firstLine="0"/>
        <w:jc w:val="left"/>
      </w:pPr>
      <w:r>
        <w:lastRenderedPageBreak/>
        <w:t xml:space="preserve">ресурс] </w:t>
      </w:r>
      <w:r>
        <w:tab/>
        <w:t xml:space="preserve">// </w:t>
      </w:r>
      <w:r>
        <w:tab/>
        <w:t xml:space="preserve">Режим </w:t>
      </w:r>
      <w:r>
        <w:tab/>
        <w:t xml:space="preserve">доступа: </w:t>
      </w:r>
    </w:p>
    <w:p w:rsidR="009C1E63" w:rsidRPr="006623B8" w:rsidRDefault="00E6193E">
      <w:pPr>
        <w:ind w:left="-15" w:right="17" w:firstLine="0"/>
        <w:rPr>
          <w:lang w:val="en-US"/>
        </w:rPr>
      </w:pPr>
      <w:r w:rsidRPr="006623B8">
        <w:rPr>
          <w:lang w:val="en-US"/>
        </w:rPr>
        <w:t xml:space="preserve">http://lenms3.kln.msudrf.ru/modules.php?name=sud_delo&amp;op=cs&amp;case_id=68967 7&amp;delo_id=1540006. </w:t>
      </w:r>
    </w:p>
    <w:p w:rsidR="009C1E63" w:rsidRDefault="00E6193E">
      <w:pPr>
        <w:numPr>
          <w:ilvl w:val="0"/>
          <w:numId w:val="20"/>
        </w:numPr>
        <w:spacing w:after="192" w:line="259" w:lineRule="auto"/>
        <w:ind w:right="17" w:firstLine="852"/>
      </w:pPr>
      <w:r>
        <w:t xml:space="preserve">Приговор Дзержинского районного суда г. Волгограда от </w:t>
      </w:r>
    </w:p>
    <w:p w:rsidR="009C1E63" w:rsidRDefault="00E6193E">
      <w:pPr>
        <w:ind w:left="-15" w:right="17" w:firstLine="0"/>
      </w:pPr>
      <w:r>
        <w:t>16.12.2019</w:t>
      </w:r>
      <w:r>
        <w:rPr>
          <w:sz w:val="24"/>
        </w:rPr>
        <w:t xml:space="preserve"> </w:t>
      </w:r>
      <w:r>
        <w:t>по делу № 1-355/2019. [</w:t>
      </w:r>
      <w:r>
        <w:t>Электронный ресурс] // Режим доступа: https://dservol.sudrf.ru/modules.php?name=sud_delo&amp;srv_num=1&amp;name_op=case</w:t>
      </w:r>
    </w:p>
    <w:p w:rsidR="009C1E63" w:rsidRPr="006623B8" w:rsidRDefault="00E6193E">
      <w:pPr>
        <w:ind w:left="-15" w:right="17" w:firstLine="0"/>
        <w:rPr>
          <w:lang w:val="en-US"/>
        </w:rPr>
      </w:pPr>
      <w:r w:rsidRPr="006623B8">
        <w:rPr>
          <w:lang w:val="en-US"/>
        </w:rPr>
        <w:t xml:space="preserve">&amp;case_id=128752867&amp;case_uid=6a5e8c88-805d-4722-badbc550575b10af&amp;delo_id=1540006. </w:t>
      </w:r>
    </w:p>
    <w:p w:rsidR="009C1E63" w:rsidRDefault="00E6193E">
      <w:pPr>
        <w:numPr>
          <w:ilvl w:val="0"/>
          <w:numId w:val="20"/>
        </w:numPr>
        <w:ind w:right="17" w:firstLine="852"/>
      </w:pPr>
      <w:r>
        <w:t>Декрет СНК РСФСР от 05.05.1921 «Об ограничении прав по судебны</w:t>
      </w:r>
      <w:r>
        <w:t xml:space="preserve">м приговорам» // СУ РСФСР. – 1921. - № 39. - Ст. 209. (утратил силу). </w:t>
      </w:r>
    </w:p>
    <w:p w:rsidR="009C1E63" w:rsidRDefault="00E6193E">
      <w:pPr>
        <w:numPr>
          <w:ilvl w:val="0"/>
          <w:numId w:val="20"/>
        </w:numPr>
        <w:spacing w:after="2" w:line="392" w:lineRule="auto"/>
        <w:ind w:right="17" w:firstLine="852"/>
      </w:pPr>
      <w:r>
        <w:t xml:space="preserve">Постановление ВЦИК от 01.06.1922 «О введении в действие Уголовного Кодекса Р.С.Ф.С.Р.» (вместе с «Уголовным Кодексом Р.С.Ф.С.Р.») // СУ РСФСР. – 1922. - № 15. - Ст. 153. </w:t>
      </w:r>
      <w:r>
        <w:t xml:space="preserve">(утратило силу). </w:t>
      </w:r>
    </w:p>
    <w:p w:rsidR="009C1E63" w:rsidRDefault="00E6193E">
      <w:pPr>
        <w:numPr>
          <w:ilvl w:val="0"/>
          <w:numId w:val="20"/>
        </w:numPr>
        <w:spacing w:after="184" w:line="259" w:lineRule="auto"/>
        <w:ind w:right="17" w:firstLine="852"/>
      </w:pPr>
      <w:r>
        <w:t xml:space="preserve">Постановление ВЦИК от 22.11.1926 «О введении в действие </w:t>
      </w:r>
    </w:p>
    <w:p w:rsidR="009C1E63" w:rsidRDefault="00E6193E">
      <w:pPr>
        <w:spacing w:after="175" w:line="259" w:lineRule="auto"/>
        <w:ind w:left="-15" w:right="17" w:firstLine="0"/>
      </w:pPr>
      <w:r>
        <w:t xml:space="preserve">Уголовного Кодекса Р.С.Ф.С.Р. редакции 1926 года» (вместе с «Уголовным </w:t>
      </w:r>
    </w:p>
    <w:p w:rsidR="009C1E63" w:rsidRDefault="00E6193E">
      <w:pPr>
        <w:spacing w:after="180" w:line="259" w:lineRule="auto"/>
        <w:ind w:left="-15" w:right="17" w:firstLine="0"/>
      </w:pPr>
      <w:r>
        <w:t xml:space="preserve">Кодексом Р.С.Ф.С.Р.») // СУ РСФСР. – 1926. - № 80. - Ст. 600. (утратило силу). </w:t>
      </w:r>
    </w:p>
    <w:p w:rsidR="009C1E63" w:rsidRDefault="00E6193E">
      <w:pPr>
        <w:numPr>
          <w:ilvl w:val="0"/>
          <w:numId w:val="20"/>
        </w:numPr>
        <w:ind w:right="17" w:firstLine="852"/>
      </w:pPr>
      <w:r>
        <w:t>Постановление ЦИК СССР, СНК С</w:t>
      </w:r>
      <w:r>
        <w:t xml:space="preserve">ССР от 07.08.1932 «Об охране имущества государственных предприятий, колхозов и кооперации и укреплении общественной (социалистической) собственности» // СЗ СССР. – 1932. - № 62. - Ст. 360. (утратило силу). </w:t>
      </w:r>
    </w:p>
    <w:p w:rsidR="009C1E63" w:rsidRDefault="00E6193E">
      <w:pPr>
        <w:numPr>
          <w:ilvl w:val="0"/>
          <w:numId w:val="20"/>
        </w:numPr>
        <w:spacing w:after="5" w:line="395" w:lineRule="auto"/>
        <w:ind w:right="17" w:firstLine="852"/>
      </w:pPr>
      <w:r>
        <w:t>Указ Президиума ВС СССР от 04.06.1947 «Об уголовн</w:t>
      </w:r>
      <w:r>
        <w:t xml:space="preserve">ой ответственности за хищение государственного и общественного имущества» // Ведомости ВС СССР. – 1947. – № 19. (утратил силу). </w:t>
      </w:r>
    </w:p>
    <w:p w:rsidR="009C1E63" w:rsidRDefault="00E6193E">
      <w:pPr>
        <w:numPr>
          <w:ilvl w:val="0"/>
          <w:numId w:val="20"/>
        </w:numPr>
        <w:spacing w:after="177" w:line="259" w:lineRule="auto"/>
        <w:ind w:right="17" w:firstLine="852"/>
      </w:pPr>
      <w:r>
        <w:t xml:space="preserve">Уголовный кодекс РСФСР 1960 // Ведомости ВС РСФСР. – 1960. </w:t>
      </w:r>
    </w:p>
    <w:p w:rsidR="009C1E63" w:rsidRDefault="00E6193E">
      <w:pPr>
        <w:spacing w:after="192" w:line="259" w:lineRule="auto"/>
        <w:ind w:left="-15" w:right="17" w:firstLine="0"/>
      </w:pPr>
      <w:r>
        <w:t xml:space="preserve">– №40. - ст. 591. (утратил силу). </w:t>
      </w:r>
    </w:p>
    <w:p w:rsidR="009C1E63" w:rsidRDefault="00E6193E">
      <w:pPr>
        <w:pStyle w:val="3"/>
        <w:ind w:left="837" w:right="0"/>
      </w:pPr>
      <w:r>
        <w:t xml:space="preserve">Научная и учебная литература </w:t>
      </w:r>
    </w:p>
    <w:p w:rsidR="009C1E63" w:rsidRDefault="00E6193E">
      <w:pPr>
        <w:spacing w:after="187" w:line="259" w:lineRule="auto"/>
        <w:ind w:left="852" w:right="17" w:firstLine="0"/>
      </w:pPr>
      <w:r>
        <w:t>27.</w:t>
      </w:r>
      <w:r>
        <w:rPr>
          <w:rFonts w:ascii="Arial" w:eastAsia="Arial" w:hAnsi="Arial" w:cs="Arial"/>
        </w:rPr>
        <w:t xml:space="preserve"> </w:t>
      </w:r>
      <w:r>
        <w:t xml:space="preserve">Барышева К.А., Грачева Ю.В., Есаков Г.А. Комментарий к </w:t>
      </w:r>
    </w:p>
    <w:p w:rsidR="009C1E63" w:rsidRDefault="00E6193E">
      <w:pPr>
        <w:spacing w:after="143" w:line="259" w:lineRule="auto"/>
        <w:ind w:left="-15" w:right="17" w:firstLine="0"/>
      </w:pPr>
      <w:r>
        <w:lastRenderedPageBreak/>
        <w:t xml:space="preserve">Уголовному кодексу Российской Федерации (постатейный) - М.: Проспект, </w:t>
      </w:r>
    </w:p>
    <w:p w:rsidR="009C1E63" w:rsidRDefault="00E6193E">
      <w:pPr>
        <w:spacing w:after="187" w:line="259" w:lineRule="auto"/>
        <w:ind w:left="-15" w:right="17" w:firstLine="0"/>
      </w:pPr>
      <w:r>
        <w:t xml:space="preserve">2017. - 736 с. </w:t>
      </w:r>
    </w:p>
    <w:p w:rsidR="009C1E63" w:rsidRDefault="00E6193E">
      <w:pPr>
        <w:numPr>
          <w:ilvl w:val="0"/>
          <w:numId w:val="21"/>
        </w:numPr>
        <w:ind w:right="17" w:firstLine="852"/>
      </w:pPr>
      <w:r>
        <w:t xml:space="preserve">Бабаев М., Бабурин В., Бавсун М. Уголовное право. Общая часть: учебник для вузов - ЮРАЙТ, 2020. - 500 с. </w:t>
      </w:r>
    </w:p>
    <w:p w:rsidR="009C1E63" w:rsidRDefault="00E6193E">
      <w:pPr>
        <w:numPr>
          <w:ilvl w:val="0"/>
          <w:numId w:val="21"/>
        </w:numPr>
        <w:spacing w:after="175" w:line="259" w:lineRule="auto"/>
        <w:ind w:right="17" w:firstLine="852"/>
      </w:pPr>
      <w:r>
        <w:t xml:space="preserve">Балеев С., Балафендиев А., Боковня А. Уголовное право России. </w:t>
      </w:r>
    </w:p>
    <w:p w:rsidR="009C1E63" w:rsidRDefault="00E6193E">
      <w:pPr>
        <w:spacing w:after="187" w:line="259" w:lineRule="auto"/>
        <w:ind w:left="-15" w:right="17" w:firstLine="0"/>
      </w:pPr>
      <w:r>
        <w:t xml:space="preserve">Особенная часть: учебник - Проспект, 2020. - 992 с. </w:t>
      </w:r>
    </w:p>
    <w:p w:rsidR="009C1E63" w:rsidRDefault="00E6193E">
      <w:pPr>
        <w:numPr>
          <w:ilvl w:val="0"/>
          <w:numId w:val="21"/>
        </w:numPr>
        <w:spacing w:after="162" w:line="259" w:lineRule="auto"/>
        <w:ind w:right="17" w:firstLine="852"/>
      </w:pPr>
      <w:r>
        <w:t xml:space="preserve">Векленко В.В. Уголовное право. Общая часть: учебник – М.: </w:t>
      </w:r>
    </w:p>
    <w:p w:rsidR="009C1E63" w:rsidRDefault="00E6193E">
      <w:pPr>
        <w:spacing w:after="188" w:line="259" w:lineRule="auto"/>
        <w:ind w:left="-15" w:right="17" w:firstLine="0"/>
      </w:pPr>
      <w:r>
        <w:t xml:space="preserve">Юрайт, 2017. – 406 с. </w:t>
      </w:r>
    </w:p>
    <w:p w:rsidR="009C1E63" w:rsidRDefault="00E6193E">
      <w:pPr>
        <w:numPr>
          <w:ilvl w:val="0"/>
          <w:numId w:val="21"/>
        </w:numPr>
        <w:ind w:right="17" w:firstLine="852"/>
      </w:pPr>
      <w:r>
        <w:t>Векленко В.В. Уголовное право. Общая часть: учебник для ву</w:t>
      </w:r>
      <w:r>
        <w:t xml:space="preserve">зов – М.: Юрайт, 2019. - 405 с. </w:t>
      </w:r>
    </w:p>
    <w:p w:rsidR="009C1E63" w:rsidRDefault="00E6193E">
      <w:pPr>
        <w:numPr>
          <w:ilvl w:val="0"/>
          <w:numId w:val="21"/>
        </w:numPr>
        <w:spacing w:after="184" w:line="259" w:lineRule="auto"/>
        <w:ind w:right="17" w:firstLine="852"/>
      </w:pPr>
      <w:r>
        <w:t xml:space="preserve">Гармышев Я.В. Состав преступления: </w:t>
      </w:r>
      <w:r>
        <w:tab/>
        <w:t xml:space="preserve">учебное пособие / </w:t>
      </w:r>
    </w:p>
    <w:p w:rsidR="009C1E63" w:rsidRDefault="00E6193E">
      <w:pPr>
        <w:spacing w:after="188" w:line="259" w:lineRule="auto"/>
        <w:ind w:left="-15" w:right="17" w:firstLine="0"/>
      </w:pPr>
      <w:r>
        <w:t xml:space="preserve">Я.В.Гармышев. – Иркутск: Изд. БГУ, 2018. – 54 с. </w:t>
      </w:r>
    </w:p>
    <w:p w:rsidR="009C1E63" w:rsidRDefault="00E6193E">
      <w:pPr>
        <w:numPr>
          <w:ilvl w:val="0"/>
          <w:numId w:val="21"/>
        </w:numPr>
        <w:spacing w:after="205"/>
        <w:ind w:right="17" w:firstLine="852"/>
      </w:pPr>
      <w:r>
        <w:t xml:space="preserve">Журавлев М.П., Наумов А.В., Никулин С.И., Понятовская Т.Г., Рарог А.И., Янеленко Б.В. Уголовное право России. Части </w:t>
      </w:r>
      <w:r>
        <w:t xml:space="preserve">Общая и Особенная: учебник - М.: Проспект, 2018. - 944 с. </w:t>
      </w:r>
    </w:p>
    <w:p w:rsidR="009C1E63" w:rsidRDefault="00E6193E">
      <w:pPr>
        <w:numPr>
          <w:ilvl w:val="0"/>
          <w:numId w:val="21"/>
        </w:numPr>
        <w:spacing w:after="5" w:line="395" w:lineRule="auto"/>
        <w:ind w:right="17" w:firstLine="852"/>
      </w:pPr>
      <w:r>
        <w:t xml:space="preserve">Клепицкий И.А., Понятовская Т.Г., Рарог А.И., Соктоев З.Б., Цепелев В.Ф. Качество уголовного закона: проблемы Общей части: монография - М.: Проспект, 2016. - 288 с. </w:t>
      </w:r>
    </w:p>
    <w:p w:rsidR="009C1E63" w:rsidRDefault="00E6193E">
      <w:pPr>
        <w:numPr>
          <w:ilvl w:val="0"/>
          <w:numId w:val="21"/>
        </w:numPr>
        <w:ind w:right="17" w:firstLine="852"/>
      </w:pPr>
      <w:r>
        <w:t>Мацкевич И.М. Причины экономиче</w:t>
      </w:r>
      <w:r>
        <w:t xml:space="preserve">ской преступности: учебное пособие. - М.: Проспект, 2017. - 272 с. </w:t>
      </w:r>
    </w:p>
    <w:p w:rsidR="009C1E63" w:rsidRDefault="00E6193E">
      <w:pPr>
        <w:numPr>
          <w:ilvl w:val="0"/>
          <w:numId w:val="21"/>
        </w:numPr>
        <w:ind w:right="17" w:firstLine="852"/>
      </w:pPr>
      <w:r>
        <w:t xml:space="preserve">Подройкина И.А. Уголовные наказания в современной России: проблемы и перспективы. - М.: Юстицинформ, 2017. - 200 с. </w:t>
      </w:r>
    </w:p>
    <w:p w:rsidR="009C1E63" w:rsidRDefault="00E6193E">
      <w:pPr>
        <w:numPr>
          <w:ilvl w:val="0"/>
          <w:numId w:val="21"/>
        </w:numPr>
        <w:spacing w:after="192" w:line="259" w:lineRule="auto"/>
        <w:ind w:right="17" w:firstLine="852"/>
      </w:pPr>
      <w:r>
        <w:t xml:space="preserve">Подройкина И., Серегина Е., Улезько С. Уголовное право. </w:t>
      </w:r>
    </w:p>
    <w:p w:rsidR="009C1E63" w:rsidRDefault="00E6193E">
      <w:pPr>
        <w:spacing w:after="188" w:line="259" w:lineRule="auto"/>
        <w:ind w:left="-15" w:right="17" w:firstLine="0"/>
      </w:pPr>
      <w:r>
        <w:t>Особенная част</w:t>
      </w:r>
      <w:r>
        <w:t xml:space="preserve">ь. В 2-х томах. 2 том: учебник – М.: ЮРАЙТ, 2020. - 536 с. </w:t>
      </w:r>
    </w:p>
    <w:p w:rsidR="009C1E63" w:rsidRDefault="00E6193E">
      <w:pPr>
        <w:numPr>
          <w:ilvl w:val="0"/>
          <w:numId w:val="21"/>
        </w:numPr>
        <w:spacing w:after="165" w:line="259" w:lineRule="auto"/>
        <w:ind w:right="17" w:firstLine="852"/>
      </w:pPr>
      <w:r>
        <w:t xml:space="preserve">Чучаев А.И. Уголовное право. Особенная часть: учебник – М.: </w:t>
      </w:r>
    </w:p>
    <w:p w:rsidR="009C1E63" w:rsidRDefault="00E6193E">
      <w:pPr>
        <w:spacing w:after="192" w:line="259" w:lineRule="auto"/>
        <w:ind w:left="-15" w:right="17" w:firstLine="0"/>
      </w:pPr>
      <w:r>
        <w:t xml:space="preserve">Проспект, 2019. – 592 с. </w:t>
      </w:r>
    </w:p>
    <w:p w:rsidR="009C1E63" w:rsidRDefault="00E6193E">
      <w:pPr>
        <w:pStyle w:val="3"/>
        <w:ind w:left="1728" w:right="0"/>
        <w:jc w:val="left"/>
      </w:pPr>
      <w:r>
        <w:lastRenderedPageBreak/>
        <w:t xml:space="preserve">Публикации в научных журналах, сборниках и СМИ </w:t>
      </w:r>
    </w:p>
    <w:p w:rsidR="009C1E63" w:rsidRDefault="00E6193E">
      <w:pPr>
        <w:numPr>
          <w:ilvl w:val="0"/>
          <w:numId w:val="22"/>
        </w:numPr>
        <w:ind w:right="17" w:firstLine="852"/>
      </w:pPr>
      <w:r>
        <w:t>Акинина Н.Ю., Анисимов В.Ф., Чесноков М.В. Мошенничество в сф</w:t>
      </w:r>
      <w:r>
        <w:t xml:space="preserve">ере кредитования: значение гражданского законодательства в толковании уголовно-правовой нормы // Банковское право. - 2018. - № 4. - С. 66 - 72. </w:t>
      </w:r>
    </w:p>
    <w:p w:rsidR="009C1E63" w:rsidRDefault="00E6193E">
      <w:pPr>
        <w:numPr>
          <w:ilvl w:val="0"/>
          <w:numId w:val="22"/>
        </w:numPr>
        <w:ind w:right="17" w:firstLine="852"/>
      </w:pPr>
      <w:r>
        <w:t>Александров И.С. Мошенничество в сфере кредитования: проблемы квалификации // Уголовное право. - 2019. - № 5. -</w:t>
      </w:r>
      <w:r>
        <w:t xml:space="preserve"> С. 4 - 9. </w:t>
      </w:r>
    </w:p>
    <w:p w:rsidR="009C1E63" w:rsidRDefault="00E6193E">
      <w:pPr>
        <w:numPr>
          <w:ilvl w:val="0"/>
          <w:numId w:val="22"/>
        </w:numPr>
        <w:ind w:right="17" w:firstLine="852"/>
      </w:pPr>
      <w:r>
        <w:t xml:space="preserve">Анисимов В.Ф., Чесноков М.В. Мошенничество в сфере кредитования: общий или специальный субъект преступления? // </w:t>
      </w:r>
    </w:p>
    <w:p w:rsidR="009C1E63" w:rsidRDefault="00E6193E">
      <w:pPr>
        <w:ind w:left="-15" w:right="17" w:firstLine="0"/>
      </w:pPr>
      <w:r>
        <w:t xml:space="preserve">Юридическая наука и правоохранительная практика. – 2016. - № 1 (35). – С. 59-62. </w:t>
      </w:r>
    </w:p>
    <w:p w:rsidR="009C1E63" w:rsidRDefault="00E6193E">
      <w:pPr>
        <w:numPr>
          <w:ilvl w:val="0"/>
          <w:numId w:val="22"/>
        </w:numPr>
        <w:ind w:right="17" w:firstLine="852"/>
      </w:pPr>
      <w:r>
        <w:t xml:space="preserve">Ахияров Р.А. Спорные вопросы квалификации </w:t>
      </w:r>
      <w:r>
        <w:t xml:space="preserve">мошенничества в сфере кредитования (ст. 159. 1 УК РФ) // Евразийская адвокатура. – 2016 - № 3 (22). - С. 37-40. </w:t>
      </w:r>
    </w:p>
    <w:p w:rsidR="009C1E63" w:rsidRDefault="00E6193E">
      <w:pPr>
        <w:numPr>
          <w:ilvl w:val="0"/>
          <w:numId w:val="22"/>
        </w:numPr>
        <w:spacing w:after="192" w:line="259" w:lineRule="auto"/>
        <w:ind w:right="17" w:firstLine="852"/>
      </w:pPr>
      <w:r>
        <w:t xml:space="preserve">Борисова </w:t>
      </w:r>
      <w:r>
        <w:tab/>
        <w:t xml:space="preserve">Е.К. </w:t>
      </w:r>
      <w:r>
        <w:tab/>
        <w:t xml:space="preserve">Специальный </w:t>
      </w:r>
      <w:r>
        <w:tab/>
        <w:t xml:space="preserve">субъект </w:t>
      </w:r>
      <w:r>
        <w:tab/>
        <w:t xml:space="preserve">преступления </w:t>
      </w:r>
      <w:r>
        <w:tab/>
        <w:t xml:space="preserve">// </w:t>
      </w:r>
    </w:p>
    <w:p w:rsidR="009C1E63" w:rsidRDefault="00E6193E">
      <w:pPr>
        <w:spacing w:after="188" w:line="259" w:lineRule="auto"/>
        <w:ind w:left="-15" w:right="17" w:firstLine="0"/>
      </w:pPr>
      <w:r>
        <w:t xml:space="preserve">Отечественная юриспруденция. – 2019. - № 3 (35). – С. 5-6. </w:t>
      </w:r>
    </w:p>
    <w:p w:rsidR="009C1E63" w:rsidRDefault="00E6193E">
      <w:pPr>
        <w:numPr>
          <w:ilvl w:val="0"/>
          <w:numId w:val="22"/>
        </w:numPr>
        <w:ind w:right="17" w:firstLine="852"/>
      </w:pPr>
      <w:r>
        <w:t>Бушков И.А. Поводы к возбуж</w:t>
      </w:r>
      <w:r>
        <w:t xml:space="preserve">дению уголовного дела по факту мошенничества в сфере кредитования // Вестник Удмуртского университета. </w:t>
      </w:r>
    </w:p>
    <w:p w:rsidR="009C1E63" w:rsidRDefault="00E6193E">
      <w:pPr>
        <w:spacing w:line="259" w:lineRule="auto"/>
        <w:ind w:left="-15" w:right="17" w:firstLine="0"/>
      </w:pPr>
      <w:r>
        <w:t xml:space="preserve">Серия «Экономика и право». – 2017. - № 3. – С. 93-96. </w:t>
      </w:r>
    </w:p>
    <w:p w:rsidR="009C1E63" w:rsidRDefault="00E6193E">
      <w:pPr>
        <w:numPr>
          <w:ilvl w:val="0"/>
          <w:numId w:val="22"/>
        </w:numPr>
        <w:ind w:right="17" w:firstLine="852"/>
      </w:pPr>
      <w:r>
        <w:t>Габдрахманов Ф.В., Макаров Р.В., Матвеев С.А., Прыгунова Е.В. Уголовная ответственность за мошенн</w:t>
      </w:r>
      <w:r>
        <w:t xml:space="preserve">ичество в сфере кредитования: проблемы правоприменения // Крымский научный вестник. – 2016. - № 2. – С. 39-52. </w:t>
      </w:r>
    </w:p>
    <w:p w:rsidR="009C1E63" w:rsidRDefault="00E6193E">
      <w:pPr>
        <w:numPr>
          <w:ilvl w:val="0"/>
          <w:numId w:val="22"/>
        </w:numPr>
        <w:spacing w:after="5" w:line="395" w:lineRule="auto"/>
        <w:ind w:right="17" w:firstLine="852"/>
      </w:pPr>
      <w:r>
        <w:t>Гладких В.И. Криминологическая характеристика наиболее распространенных способов совершения преступлений в сфере кредитования // Вестник Московс</w:t>
      </w:r>
      <w:r>
        <w:t xml:space="preserve">кого государственного областного университета. Серия: </w:t>
      </w:r>
    </w:p>
    <w:p w:rsidR="009C1E63" w:rsidRDefault="00E6193E">
      <w:pPr>
        <w:spacing w:after="194" w:line="259" w:lineRule="auto"/>
        <w:ind w:left="-15" w:right="17" w:firstLine="0"/>
      </w:pPr>
      <w:r>
        <w:t xml:space="preserve">Юриспруденция. - 2017. - № 3. - С. 91-98. </w:t>
      </w:r>
    </w:p>
    <w:p w:rsidR="009C1E63" w:rsidRDefault="00E6193E">
      <w:pPr>
        <w:numPr>
          <w:ilvl w:val="0"/>
          <w:numId w:val="22"/>
        </w:numPr>
        <w:ind w:right="17" w:firstLine="852"/>
      </w:pPr>
      <w:r>
        <w:lastRenderedPageBreak/>
        <w:t xml:space="preserve">Готовец В.Э. Возраст субъекта преступления // Наука и образование сегодня. – 2019. - № 2 (37). - С. 69-71. </w:t>
      </w:r>
    </w:p>
    <w:p w:rsidR="009C1E63" w:rsidRDefault="00E6193E">
      <w:pPr>
        <w:numPr>
          <w:ilvl w:val="0"/>
          <w:numId w:val="22"/>
        </w:numPr>
        <w:ind w:right="17" w:firstLine="852"/>
      </w:pPr>
      <w:r>
        <w:t>Данилов Д.А., Габзалилов В.Ф. Наиболее характерные</w:t>
      </w:r>
      <w:r>
        <w:t xml:space="preserve"> особенности личности преступника, совершающего мошенничество в сфере кредитования // Вестник Уфимского юридического института МВД России. – 2017. - №4 (78). – С. 72-75. </w:t>
      </w:r>
    </w:p>
    <w:p w:rsidR="009C1E63" w:rsidRDefault="00E6193E">
      <w:pPr>
        <w:numPr>
          <w:ilvl w:val="0"/>
          <w:numId w:val="22"/>
        </w:numPr>
        <w:ind w:right="17" w:firstLine="852"/>
      </w:pPr>
      <w:r>
        <w:t>Домовец С.С. О некоторых способах совершения мошенничества в сфере кредитования и мет</w:t>
      </w:r>
      <w:r>
        <w:t xml:space="preserve">одах их выявления // Российский судья. - 2018. - № 8. - С. 36 - 40. </w:t>
      </w:r>
    </w:p>
    <w:p w:rsidR="009C1E63" w:rsidRDefault="00E6193E">
      <w:pPr>
        <w:numPr>
          <w:ilvl w:val="0"/>
          <w:numId w:val="22"/>
        </w:numPr>
        <w:ind w:right="17" w:firstLine="852"/>
      </w:pPr>
      <w:r>
        <w:t xml:space="preserve">Дорожкин С.С. Субъективные признаки мошенничества в сфере кредитования // Отечественная юриспруденция. - 2016. - № 5 (7). - С. 48-52. </w:t>
      </w:r>
    </w:p>
    <w:p w:rsidR="009C1E63" w:rsidRDefault="00E6193E">
      <w:pPr>
        <w:numPr>
          <w:ilvl w:val="0"/>
          <w:numId w:val="22"/>
        </w:numPr>
        <w:spacing w:after="5" w:line="395" w:lineRule="auto"/>
        <w:ind w:right="17" w:firstLine="852"/>
      </w:pPr>
      <w:r>
        <w:t xml:space="preserve">Дорожкин С.С. Мошенничество в </w:t>
      </w:r>
      <w:r>
        <w:tab/>
        <w:t xml:space="preserve">сфере кредитования в </w:t>
      </w:r>
      <w:r>
        <w:t xml:space="preserve">зарубежном уголовном законодательстве // Отечественная юриспруденция. - 2016. - № 5 (7). - С. 45-48. </w:t>
      </w:r>
    </w:p>
    <w:p w:rsidR="009C1E63" w:rsidRDefault="00E6193E">
      <w:pPr>
        <w:numPr>
          <w:ilvl w:val="0"/>
          <w:numId w:val="22"/>
        </w:numPr>
        <w:ind w:right="17" w:firstLine="852"/>
      </w:pPr>
      <w:r>
        <w:t xml:space="preserve">Ермакова О.В. Проблемы квалификации мошенничества в сфере кредитования // Вестник Томского государственного университета. – 2016. - №406. С. 197-201. </w:t>
      </w:r>
    </w:p>
    <w:p w:rsidR="009C1E63" w:rsidRDefault="00E6193E">
      <w:pPr>
        <w:numPr>
          <w:ilvl w:val="0"/>
          <w:numId w:val="22"/>
        </w:numPr>
        <w:ind w:right="17" w:firstLine="852"/>
      </w:pPr>
      <w:r>
        <w:t>Живодрова Н.А., Семенова И.О. Социальная обусловленность уголовной ответственности за мошенничество в сфере кредитования и некоторые проблемы привлечения к ответственности // Наука. Общество.</w:t>
      </w:r>
    </w:p>
    <w:p w:rsidR="009C1E63" w:rsidRDefault="00E6193E">
      <w:pPr>
        <w:spacing w:after="189" w:line="259" w:lineRule="auto"/>
        <w:ind w:left="-15" w:right="17" w:firstLine="0"/>
      </w:pPr>
      <w:r>
        <w:t xml:space="preserve">Государство. - 2019. - № 4 (28). - С. 56-60. </w:t>
      </w:r>
    </w:p>
    <w:p w:rsidR="009C1E63" w:rsidRDefault="00E6193E">
      <w:pPr>
        <w:numPr>
          <w:ilvl w:val="0"/>
          <w:numId w:val="22"/>
        </w:numPr>
        <w:spacing w:after="3" w:line="398" w:lineRule="auto"/>
        <w:ind w:right="17" w:firstLine="852"/>
      </w:pPr>
      <w:r>
        <w:t>Карепанов Г.Н. При</w:t>
      </w:r>
      <w:r>
        <w:t xml:space="preserve">емы предъявления и проверки обоснованности обвинения в совершении мошенничества в сфере кредитования // Электронное приложение к Российскому юридическому журналу. – 2018. - № 1. - С.70-75. </w:t>
      </w:r>
    </w:p>
    <w:p w:rsidR="009C1E63" w:rsidRDefault="00E6193E">
      <w:pPr>
        <w:numPr>
          <w:ilvl w:val="0"/>
          <w:numId w:val="22"/>
        </w:numPr>
        <w:spacing w:after="5" w:line="395" w:lineRule="auto"/>
        <w:ind w:right="17" w:firstLine="852"/>
      </w:pPr>
      <w:r>
        <w:t>Карпова Н.А., Калининская Я.С. Мошенничество в сфере кредитования:</w:t>
      </w:r>
      <w:r>
        <w:t xml:space="preserve"> уголовно-правовая характеристика и дискуссионные вопросы квалификации // Современное право. - 2017. - № 10. - С. 132 - 136. </w:t>
      </w:r>
    </w:p>
    <w:p w:rsidR="009C1E63" w:rsidRDefault="00E6193E">
      <w:pPr>
        <w:numPr>
          <w:ilvl w:val="0"/>
          <w:numId w:val="22"/>
        </w:numPr>
        <w:ind w:right="17" w:firstLine="852"/>
      </w:pPr>
      <w:r>
        <w:lastRenderedPageBreak/>
        <w:t>Кулешова Н.Н. Христофорова Е.И. Мошенничество: проблемы его квалификации // Вопросы науки и образования. - 2018. - № 14 (26). - С.</w:t>
      </w:r>
      <w:r>
        <w:t xml:space="preserve"> 38-41. </w:t>
      </w:r>
    </w:p>
    <w:p w:rsidR="009C1E63" w:rsidRDefault="00E6193E">
      <w:pPr>
        <w:numPr>
          <w:ilvl w:val="0"/>
          <w:numId w:val="22"/>
        </w:numPr>
        <w:ind w:right="17" w:firstLine="852"/>
      </w:pPr>
      <w:r>
        <w:t xml:space="preserve">Луценко Е.П. О мошенничестве в сфере кредитования и его отличиях от гражданско-правовых деликтов в Российской Федерации // Государственная служба и кадры. – 2020. - № 1. - С. 87-89. </w:t>
      </w:r>
    </w:p>
    <w:p w:rsidR="009C1E63" w:rsidRDefault="00E6193E">
      <w:pPr>
        <w:numPr>
          <w:ilvl w:val="0"/>
          <w:numId w:val="22"/>
        </w:numPr>
        <w:spacing w:after="5" w:line="395" w:lineRule="auto"/>
        <w:ind w:right="17" w:firstLine="852"/>
      </w:pPr>
      <w:r>
        <w:t xml:space="preserve">Миненко </w:t>
      </w:r>
      <w:r>
        <w:tab/>
        <w:t xml:space="preserve">П.В., </w:t>
      </w:r>
      <w:r>
        <w:tab/>
        <w:t xml:space="preserve">Пастушков Е.Б. Мошенничество в </w:t>
      </w:r>
      <w:r>
        <w:tab/>
        <w:t>сфере кредитован</w:t>
      </w:r>
      <w:r>
        <w:t xml:space="preserve">ия (ст. 159. 1 УК РФ): анализ криминальной ситуации и основные направления предупреждения // Вестник Воронежского института МВД </w:t>
      </w:r>
    </w:p>
    <w:p w:rsidR="009C1E63" w:rsidRDefault="00E6193E">
      <w:pPr>
        <w:spacing w:after="187" w:line="259" w:lineRule="auto"/>
        <w:ind w:left="-15" w:right="17" w:firstLine="0"/>
      </w:pPr>
      <w:r>
        <w:t xml:space="preserve">России. - 2016. - № 1. – С. 152-157. </w:t>
      </w:r>
    </w:p>
    <w:p w:rsidR="009C1E63" w:rsidRDefault="00E6193E">
      <w:pPr>
        <w:numPr>
          <w:ilvl w:val="0"/>
          <w:numId w:val="22"/>
        </w:numPr>
        <w:ind w:right="17" w:firstLine="852"/>
      </w:pPr>
      <w:r>
        <w:t xml:space="preserve">Михина А. И. О потребительском кредитовании в России // Царскосельские чтения. – 2016. - </w:t>
      </w:r>
      <w:r>
        <w:t xml:space="preserve">№ 10. - С. 146-149. </w:t>
      </w:r>
    </w:p>
    <w:p w:rsidR="009C1E63" w:rsidRDefault="00E6193E">
      <w:pPr>
        <w:numPr>
          <w:ilvl w:val="0"/>
          <w:numId w:val="22"/>
        </w:numPr>
        <w:ind w:right="17" w:firstLine="852"/>
      </w:pPr>
      <w:r>
        <w:t xml:space="preserve">Мкртчян С.М. Дифференциация уголовной ответственности за мошенничество в сфере кредитования: мнение правоприменителей // Legal Concept. - 2017. - № 3. - С. 43-46. </w:t>
      </w:r>
    </w:p>
    <w:p w:rsidR="009C1E63" w:rsidRDefault="00E6193E">
      <w:pPr>
        <w:numPr>
          <w:ilvl w:val="0"/>
          <w:numId w:val="22"/>
        </w:numPr>
        <w:ind w:right="17" w:firstLine="852"/>
      </w:pPr>
      <w:r>
        <w:t xml:space="preserve">Мкртчян С.М. Уголовная ответственность за мошенничество в сфере </w:t>
      </w:r>
      <w:r>
        <w:t xml:space="preserve">кредитования по отечественному законодательству: исторический аспект // Вестник экономики, права и социологии. - 2017. - № 2. С. 93-96. </w:t>
      </w:r>
    </w:p>
    <w:p w:rsidR="009C1E63" w:rsidRDefault="00E6193E">
      <w:pPr>
        <w:numPr>
          <w:ilvl w:val="0"/>
          <w:numId w:val="22"/>
        </w:numPr>
        <w:ind w:right="17" w:firstLine="852"/>
      </w:pPr>
      <w:r>
        <w:t>Носова Т.П., Карапетян М.О., Романькова А.С. Ипотечное кредитование в РФ // Политематический сетевой электронный научны</w:t>
      </w:r>
      <w:r>
        <w:t xml:space="preserve">й журнал Кубанского государственного аграрного университета. – 2017. - № 131. С. 114-128. </w:t>
      </w:r>
    </w:p>
    <w:p w:rsidR="009C1E63" w:rsidRDefault="00E6193E">
      <w:pPr>
        <w:numPr>
          <w:ilvl w:val="0"/>
          <w:numId w:val="22"/>
        </w:numPr>
        <w:spacing w:after="5" w:line="395" w:lineRule="auto"/>
        <w:ind w:right="17" w:firstLine="852"/>
      </w:pPr>
      <w:r>
        <w:t xml:space="preserve">Орлов А.С. К вопросу о криминалистической характеристике мошенничества </w:t>
      </w:r>
      <w:r>
        <w:tab/>
        <w:t xml:space="preserve">в </w:t>
      </w:r>
      <w:r>
        <w:tab/>
        <w:t xml:space="preserve">сфере </w:t>
      </w:r>
      <w:r>
        <w:tab/>
        <w:t xml:space="preserve">кредитования </w:t>
      </w:r>
      <w:r>
        <w:tab/>
        <w:t xml:space="preserve">// </w:t>
      </w:r>
      <w:r>
        <w:tab/>
        <w:t xml:space="preserve">Международный </w:t>
      </w:r>
      <w:r>
        <w:tab/>
        <w:t>журнал гуманитарных и естественных наук. - 2019. -</w:t>
      </w:r>
      <w:r>
        <w:t xml:space="preserve"> № 11-3. - С. 90-94.  </w:t>
      </w:r>
    </w:p>
    <w:p w:rsidR="009C1E63" w:rsidRDefault="00E6193E">
      <w:pPr>
        <w:numPr>
          <w:ilvl w:val="0"/>
          <w:numId w:val="22"/>
        </w:numPr>
        <w:spacing w:after="192" w:line="259" w:lineRule="auto"/>
        <w:ind w:right="17" w:firstLine="852"/>
      </w:pPr>
      <w:r>
        <w:t xml:space="preserve">Пермякова Е.А. Проблемы потребительского кредитования // Символ науки. - 2016. - № 6-1. - С. 251-252. </w:t>
      </w:r>
    </w:p>
    <w:p w:rsidR="009C1E63" w:rsidRDefault="00E6193E">
      <w:pPr>
        <w:numPr>
          <w:ilvl w:val="0"/>
          <w:numId w:val="22"/>
        </w:numPr>
        <w:spacing w:after="5" w:line="395" w:lineRule="auto"/>
        <w:ind w:right="17" w:firstLine="852"/>
      </w:pPr>
      <w:r>
        <w:t xml:space="preserve">Пойманова </w:t>
      </w:r>
      <w:r>
        <w:tab/>
        <w:t xml:space="preserve">Л.А. </w:t>
      </w:r>
      <w:r>
        <w:tab/>
        <w:t xml:space="preserve">Уголовная </w:t>
      </w:r>
      <w:r>
        <w:tab/>
        <w:t xml:space="preserve">политика </w:t>
      </w:r>
      <w:r>
        <w:tab/>
        <w:t xml:space="preserve">в </w:t>
      </w:r>
      <w:r>
        <w:tab/>
        <w:t xml:space="preserve">области </w:t>
      </w:r>
      <w:r>
        <w:tab/>
        <w:t xml:space="preserve">охраны собственности (на примере ст. 159.1 УК РФ) // Сибирские </w:t>
      </w:r>
      <w:r>
        <w:lastRenderedPageBreak/>
        <w:t>уголовнопроцессуа</w:t>
      </w:r>
      <w:r>
        <w:t xml:space="preserve">льные и криминалистические чтения. - 2019. - № 2 (24). - С. 75-78. </w:t>
      </w:r>
    </w:p>
    <w:p w:rsidR="009C1E63" w:rsidRDefault="00E6193E">
      <w:pPr>
        <w:numPr>
          <w:ilvl w:val="0"/>
          <w:numId w:val="22"/>
        </w:numPr>
        <w:ind w:right="17" w:firstLine="852"/>
      </w:pPr>
      <w:r>
        <w:t>Прозументов Л.М. Предмет мошенничества в сфере кредитования // Научный вестник Омской академии МВД России. - 2018. - №4 (71). - С. 31-</w:t>
      </w:r>
    </w:p>
    <w:p w:rsidR="009C1E63" w:rsidRDefault="00E6193E">
      <w:pPr>
        <w:spacing w:after="189" w:line="259" w:lineRule="auto"/>
        <w:ind w:left="-15" w:right="17" w:firstLine="0"/>
      </w:pPr>
      <w:r>
        <w:t xml:space="preserve">34. </w:t>
      </w:r>
    </w:p>
    <w:p w:rsidR="009C1E63" w:rsidRDefault="00E6193E">
      <w:pPr>
        <w:numPr>
          <w:ilvl w:val="0"/>
          <w:numId w:val="22"/>
        </w:numPr>
        <w:ind w:right="17" w:firstLine="852"/>
      </w:pPr>
      <w:r>
        <w:t xml:space="preserve">Пчёлкина Е.В. Эволюция развития мошенничества, </w:t>
      </w:r>
      <w:r>
        <w:t xml:space="preserve">совершаемого с использованием банковской гарантии // Проблемы правоохранительной деятельности. - 2019. - № 4. - С. 45-49. </w:t>
      </w:r>
    </w:p>
    <w:p w:rsidR="009C1E63" w:rsidRDefault="00E6193E">
      <w:pPr>
        <w:numPr>
          <w:ilvl w:val="0"/>
          <w:numId w:val="22"/>
        </w:numPr>
        <w:ind w:right="17" w:firstLine="852"/>
      </w:pPr>
      <w:r>
        <w:t xml:space="preserve">Расторопова О.В. Мошенничество в сфере кредитования // Проблемы экономики и юридической практики. - 2016. - №5. - С.240-244. </w:t>
      </w:r>
    </w:p>
    <w:p w:rsidR="009C1E63" w:rsidRDefault="00E6193E">
      <w:pPr>
        <w:numPr>
          <w:ilvl w:val="0"/>
          <w:numId w:val="22"/>
        </w:numPr>
        <w:ind w:right="17" w:firstLine="852"/>
      </w:pPr>
      <w:r>
        <w:t>Ручкина</w:t>
      </w:r>
      <w:r>
        <w:t xml:space="preserve"> М.О. К вопросу об ответственности за мошенничество в сфере кредитования // Проблемы экономики и юридической практики. - 2018. - № 6. - С. 103-106. </w:t>
      </w:r>
    </w:p>
    <w:p w:rsidR="009C1E63" w:rsidRDefault="00E6193E">
      <w:pPr>
        <w:numPr>
          <w:ilvl w:val="0"/>
          <w:numId w:val="22"/>
        </w:numPr>
        <w:ind w:right="17" w:firstLine="852"/>
      </w:pPr>
      <w:r>
        <w:t>Сердюк П.Л. Обман как способ совершения имущественных и финансовых преступлений // Правовое государство: те</w:t>
      </w:r>
      <w:r>
        <w:t xml:space="preserve">ория и практика. - 2018. </w:t>
      </w:r>
    </w:p>
    <w:p w:rsidR="009C1E63" w:rsidRDefault="00E6193E">
      <w:pPr>
        <w:spacing w:after="189" w:line="259" w:lineRule="auto"/>
        <w:ind w:left="-15" w:right="17" w:firstLine="0"/>
      </w:pPr>
      <w:r>
        <w:t xml:space="preserve">- №1 (51). - С.138-143. </w:t>
      </w:r>
    </w:p>
    <w:p w:rsidR="009C1E63" w:rsidRDefault="00E6193E">
      <w:pPr>
        <w:numPr>
          <w:ilvl w:val="0"/>
          <w:numId w:val="23"/>
        </w:numPr>
        <w:spacing w:after="5" w:line="395" w:lineRule="auto"/>
        <w:ind w:right="17" w:firstLine="852"/>
      </w:pPr>
      <w:r>
        <w:t xml:space="preserve">Скрипченко Н.Ю. </w:t>
      </w:r>
      <w:r>
        <w:tab/>
        <w:t xml:space="preserve">Теоретические и практические аспекты квалификации мошенничества в сфере кредитования // Банковское право. - 2017. - № 5. - С. 53-58. </w:t>
      </w:r>
    </w:p>
    <w:p w:rsidR="009C1E63" w:rsidRDefault="00E6193E">
      <w:pPr>
        <w:numPr>
          <w:ilvl w:val="0"/>
          <w:numId w:val="23"/>
        </w:numPr>
        <w:ind w:right="17" w:firstLine="852"/>
      </w:pPr>
      <w:r>
        <w:t>Солянникова И.Н. Правовые особенности этапов расследов</w:t>
      </w:r>
      <w:r>
        <w:t xml:space="preserve">ания мошенничества // Вестник науки и образования. - 2018. - №6 (42). - С. 100-102. </w:t>
      </w:r>
    </w:p>
    <w:p w:rsidR="009C1E63" w:rsidRDefault="00E6193E">
      <w:pPr>
        <w:numPr>
          <w:ilvl w:val="0"/>
          <w:numId w:val="23"/>
        </w:numPr>
        <w:ind w:right="17" w:firstLine="852"/>
      </w:pPr>
      <w:r>
        <w:t xml:space="preserve">Таранова И.В., Склярова Ю.М., Скляров И.Ю., Мандрица О.В. Анализ мошенничества в кредитно-банковской сфере региона // Московский экономический журнал. - 2020. - № 2. - С. </w:t>
      </w:r>
      <w:r>
        <w:t xml:space="preserve">584-590. </w:t>
      </w:r>
    </w:p>
    <w:p w:rsidR="009C1E63" w:rsidRDefault="00E6193E">
      <w:pPr>
        <w:numPr>
          <w:ilvl w:val="0"/>
          <w:numId w:val="23"/>
        </w:numPr>
        <w:ind w:right="17" w:firstLine="852"/>
      </w:pPr>
      <w:r>
        <w:t xml:space="preserve">Урда М., Шевелева С. Проблемы применения ст.159.1 УК РФ // Уголовное право. – 2013. - №6. С. 70-74. </w:t>
      </w:r>
    </w:p>
    <w:p w:rsidR="009C1E63" w:rsidRDefault="00E6193E">
      <w:pPr>
        <w:numPr>
          <w:ilvl w:val="0"/>
          <w:numId w:val="23"/>
        </w:numPr>
        <w:spacing w:after="56"/>
        <w:ind w:right="17" w:firstLine="852"/>
      </w:pPr>
      <w:r>
        <w:lastRenderedPageBreak/>
        <w:t>Федоров И.З., Городнова О.Н., Купцов В.А. Спорные аспекты современной теоретико-правовой модели состава мошенничества в сфере кредитования // Вес</w:t>
      </w:r>
      <w:r>
        <w:t xml:space="preserve">тник Российского университета кооперации. - 2018. - № 2 (32). - С. 138-144. </w:t>
      </w:r>
    </w:p>
    <w:p w:rsidR="009C1E63" w:rsidRDefault="00E6193E">
      <w:pPr>
        <w:numPr>
          <w:ilvl w:val="0"/>
          <w:numId w:val="23"/>
        </w:numPr>
        <w:ind w:right="17" w:firstLine="852"/>
      </w:pPr>
      <w:r>
        <w:t>Федченко А.В. Уголовная ответственность за мошенничество в сфере кредитования // Политематический сетевой электронный научный журнал Кубанского государственного аграрного универси</w:t>
      </w:r>
      <w:r>
        <w:t xml:space="preserve">тета. - 2016. № 123. - С. 1727-1738. </w:t>
      </w:r>
    </w:p>
    <w:p w:rsidR="009C1E63" w:rsidRDefault="00E6193E">
      <w:pPr>
        <w:numPr>
          <w:ilvl w:val="0"/>
          <w:numId w:val="23"/>
        </w:numPr>
        <w:ind w:right="17" w:firstLine="852"/>
      </w:pPr>
      <w:r>
        <w:t>Федченко А.В. К вопросу о проблемах квалификации мошенничества в сфере кредитования // Политематический сетевой электронный научный журнал Кубанского государственного аграрного университета. - 2016. - № 120. - С. 1188-</w:t>
      </w:r>
      <w:r>
        <w:t xml:space="preserve">1198. </w:t>
      </w:r>
    </w:p>
    <w:p w:rsidR="009C1E63" w:rsidRDefault="00E6193E">
      <w:pPr>
        <w:numPr>
          <w:ilvl w:val="0"/>
          <w:numId w:val="23"/>
        </w:numPr>
        <w:ind w:right="17" w:firstLine="852"/>
      </w:pPr>
      <w:r>
        <w:t xml:space="preserve">Чесноков М.В. Непосредственный объект мошенничества в сфере кредитования // Балтийский гуманитарный журнал. - 2016. - № 3 (16). - С. 285288. </w:t>
      </w:r>
    </w:p>
    <w:p w:rsidR="009C1E63" w:rsidRDefault="00E6193E">
      <w:pPr>
        <w:numPr>
          <w:ilvl w:val="0"/>
          <w:numId w:val="23"/>
        </w:numPr>
        <w:ind w:right="17" w:firstLine="852"/>
      </w:pPr>
      <w:r>
        <w:t>Чиркин К.В. Мошенничество в сфере кредитования и кредитный обман // Законность. - 2016. - № 12. - С. 46 - 4</w:t>
      </w:r>
      <w:r>
        <w:t xml:space="preserve">8. </w:t>
      </w:r>
    </w:p>
    <w:p w:rsidR="009C1E63" w:rsidRDefault="00E6193E">
      <w:pPr>
        <w:numPr>
          <w:ilvl w:val="0"/>
          <w:numId w:val="23"/>
        </w:numPr>
        <w:ind w:right="17" w:firstLine="852"/>
      </w:pPr>
      <w:r>
        <w:t xml:space="preserve">Шутова А.А. Проблема правовой регламентации мошенничества в сфере </w:t>
      </w:r>
      <w:r>
        <w:tab/>
        <w:t xml:space="preserve">кредитования </w:t>
      </w:r>
      <w:r>
        <w:tab/>
        <w:t xml:space="preserve">// </w:t>
      </w:r>
      <w:r>
        <w:tab/>
        <w:t xml:space="preserve">Юридическая </w:t>
      </w:r>
      <w:r>
        <w:tab/>
        <w:t xml:space="preserve">наука </w:t>
      </w:r>
      <w:r>
        <w:tab/>
        <w:t xml:space="preserve">и </w:t>
      </w:r>
      <w:r>
        <w:tab/>
        <w:t xml:space="preserve">практика: </w:t>
      </w:r>
      <w:r>
        <w:tab/>
        <w:t xml:space="preserve">Вестник </w:t>
      </w:r>
    </w:p>
    <w:p w:rsidR="009C1E63" w:rsidRDefault="00E6193E">
      <w:pPr>
        <w:spacing w:after="195" w:line="259" w:lineRule="auto"/>
        <w:ind w:left="-15" w:right="17" w:firstLine="0"/>
      </w:pPr>
      <w:r>
        <w:t xml:space="preserve">Нижегородской академии МВД России. - 2018. - № 1 (41). - С. 267-271.  </w:t>
      </w:r>
    </w:p>
    <w:p w:rsidR="009C1E63" w:rsidRDefault="00E6193E">
      <w:pPr>
        <w:pStyle w:val="3"/>
        <w:ind w:right="29"/>
      </w:pPr>
      <w:r>
        <w:t xml:space="preserve">Источники на электронных носителях </w:t>
      </w:r>
    </w:p>
    <w:p w:rsidR="009C1E63" w:rsidRDefault="00E6193E">
      <w:pPr>
        <w:numPr>
          <w:ilvl w:val="0"/>
          <w:numId w:val="24"/>
        </w:numPr>
        <w:spacing w:after="192" w:line="259" w:lineRule="auto"/>
        <w:ind w:right="16" w:firstLine="852"/>
      </w:pPr>
      <w:r>
        <w:t xml:space="preserve">Долгих Т.Н. </w:t>
      </w:r>
      <w:r>
        <w:t xml:space="preserve">Понятие и признаки субъекта преступления. </w:t>
      </w:r>
    </w:p>
    <w:p w:rsidR="009C1E63" w:rsidRDefault="00E6193E">
      <w:pPr>
        <w:spacing w:after="188" w:line="259" w:lineRule="auto"/>
        <w:ind w:left="-15" w:right="17" w:firstLine="0"/>
      </w:pPr>
      <w:r>
        <w:t xml:space="preserve">Особенности специального субъекта преступления / Подготовлен для системы </w:t>
      </w:r>
    </w:p>
    <w:p w:rsidR="009C1E63" w:rsidRDefault="00E6193E">
      <w:pPr>
        <w:tabs>
          <w:tab w:val="center" w:pos="2897"/>
          <w:tab w:val="center" w:pos="4388"/>
          <w:tab w:val="center" w:pos="5997"/>
          <w:tab w:val="center" w:pos="6827"/>
          <w:tab w:val="center" w:pos="7622"/>
          <w:tab w:val="right" w:pos="9374"/>
        </w:tabs>
        <w:spacing w:after="144" w:line="259" w:lineRule="auto"/>
        <w:ind w:left="-15" w:right="0" w:firstLine="0"/>
        <w:jc w:val="left"/>
      </w:pPr>
      <w:r>
        <w:t xml:space="preserve">КонсультантПлюс, </w:t>
      </w:r>
      <w:r>
        <w:tab/>
        <w:t xml:space="preserve">2020. </w:t>
      </w:r>
      <w:r>
        <w:tab/>
        <w:t xml:space="preserve">[Электронный </w:t>
      </w:r>
      <w:r>
        <w:tab/>
        <w:t xml:space="preserve">ресурс] </w:t>
      </w:r>
      <w:r>
        <w:tab/>
        <w:t xml:space="preserve">// </w:t>
      </w:r>
      <w:r>
        <w:tab/>
        <w:t xml:space="preserve">Режим </w:t>
      </w:r>
      <w:r>
        <w:tab/>
        <w:t xml:space="preserve">доступа: </w:t>
      </w:r>
    </w:p>
    <w:p w:rsidR="009C1E63" w:rsidRDefault="00E6193E">
      <w:pPr>
        <w:spacing w:after="5" w:line="395" w:lineRule="auto"/>
        <w:ind w:left="-15" w:right="0" w:firstLine="0"/>
        <w:jc w:val="left"/>
      </w:pPr>
      <w:r>
        <w:t>http://www.consultant.ru/cons/cgi/online.cgi?req=doc&amp;ts=18406296160486</w:t>
      </w:r>
      <w:r>
        <w:t xml:space="preserve">89507 63284319&amp;cacheid=991FDF6589ED2743738D3834CB58F0E1&amp;mode=splus&amp;ba </w:t>
      </w:r>
      <w:r>
        <w:lastRenderedPageBreak/>
        <w:t xml:space="preserve">se=CJI&amp;n=110724&amp;rnd=6FD7B798B8D2F3B805130628BD768793#2ghuwnp35f b </w:t>
      </w:r>
    </w:p>
    <w:p w:rsidR="009C1E63" w:rsidRDefault="00E6193E">
      <w:pPr>
        <w:numPr>
          <w:ilvl w:val="0"/>
          <w:numId w:val="24"/>
        </w:numPr>
        <w:ind w:right="16" w:firstLine="852"/>
      </w:pPr>
      <w:r>
        <w:t xml:space="preserve">Официальный сайт ГАС РФ «Правосудие». [Электронный ресурс] // Режим доступа: https://sudrf.ru/. </w:t>
      </w:r>
    </w:p>
    <w:p w:rsidR="009C1E63" w:rsidRDefault="00E6193E">
      <w:pPr>
        <w:numPr>
          <w:ilvl w:val="0"/>
          <w:numId w:val="24"/>
        </w:numPr>
        <w:spacing w:after="192" w:line="259" w:lineRule="auto"/>
        <w:ind w:right="16" w:firstLine="852"/>
      </w:pPr>
      <w:r>
        <w:t xml:space="preserve">Официальный </w:t>
      </w:r>
      <w:r>
        <w:tab/>
        <w:t xml:space="preserve">сайт </w:t>
      </w:r>
      <w:r>
        <w:tab/>
        <w:t>Мин</w:t>
      </w:r>
      <w:r>
        <w:t xml:space="preserve">истерства </w:t>
      </w:r>
      <w:r>
        <w:tab/>
        <w:t xml:space="preserve">Внутренних </w:t>
      </w:r>
      <w:r>
        <w:tab/>
        <w:t xml:space="preserve">Дел </w:t>
      </w:r>
      <w:r>
        <w:tab/>
        <w:t xml:space="preserve">РФ. </w:t>
      </w:r>
    </w:p>
    <w:p w:rsidR="009C1E63" w:rsidRDefault="00E6193E">
      <w:pPr>
        <w:spacing w:line="259" w:lineRule="auto"/>
        <w:ind w:left="-15" w:right="17" w:firstLine="0"/>
      </w:pPr>
      <w:r>
        <w:t xml:space="preserve">[Электронный ресурс] // Режим доступа: https://xn--b1aew.xn--p1ai/. </w:t>
      </w:r>
    </w:p>
    <w:p w:rsidR="009C1E63" w:rsidRDefault="00E6193E">
      <w:pPr>
        <w:numPr>
          <w:ilvl w:val="0"/>
          <w:numId w:val="24"/>
        </w:numPr>
        <w:ind w:right="16" w:firstLine="852"/>
      </w:pPr>
      <w:r>
        <w:t xml:space="preserve">Официальный сайт Судебного Департамента при Верховном Суде РФ. [Электронный ресурс] // Режим доступа: http://www.cdep.ru/. </w:t>
      </w:r>
    </w:p>
    <w:p w:rsidR="009C1E63" w:rsidRDefault="00E6193E">
      <w:pPr>
        <w:spacing w:after="137" w:line="259" w:lineRule="auto"/>
        <w:ind w:right="0" w:firstLine="0"/>
        <w:jc w:val="left"/>
      </w:pPr>
      <w:r>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9C1E63">
      <w:pPr>
        <w:sectPr w:rsidR="009C1E63">
          <w:headerReference w:type="even" r:id="rId30"/>
          <w:headerReference w:type="default" r:id="rId31"/>
          <w:footerReference w:type="even" r:id="rId32"/>
          <w:footerReference w:type="default" r:id="rId33"/>
          <w:headerReference w:type="first" r:id="rId34"/>
          <w:footerReference w:type="first" r:id="rId35"/>
          <w:footnotePr>
            <w:numRestart w:val="eachPage"/>
          </w:footnotePr>
          <w:pgSz w:w="11903" w:h="16840"/>
          <w:pgMar w:top="1144" w:right="826" w:bottom="1142" w:left="1703" w:header="720" w:footer="713" w:gutter="0"/>
          <w:cols w:space="720"/>
        </w:sectPr>
      </w:pPr>
    </w:p>
    <w:p w:rsidR="009C1E63" w:rsidRDefault="00E6193E">
      <w:pPr>
        <w:spacing w:after="137" w:line="259" w:lineRule="auto"/>
        <w:ind w:left="10" w:right="64" w:hanging="10"/>
        <w:jc w:val="right"/>
      </w:pPr>
      <w:r>
        <w:rPr>
          <w:b/>
        </w:rPr>
        <w:lastRenderedPageBreak/>
        <w:t>А</w:t>
      </w:r>
    </w:p>
    <w:p w:rsidR="009C1E63" w:rsidRDefault="00E6193E">
      <w:pPr>
        <w:spacing w:after="190" w:line="259" w:lineRule="auto"/>
        <w:ind w:right="85" w:firstLine="0"/>
        <w:jc w:val="right"/>
      </w:pPr>
      <w:r>
        <w:t xml:space="preserve"> </w:t>
      </w:r>
    </w:p>
    <w:p w:rsidR="009C1E63" w:rsidRDefault="00E6193E">
      <w:pPr>
        <w:spacing w:after="137" w:line="259" w:lineRule="auto"/>
        <w:ind w:left="215" w:right="294" w:hanging="10"/>
        <w:jc w:val="center"/>
      </w:pPr>
      <w:r>
        <w:t xml:space="preserve">статьей 159.1. УК РФ по соответствующей части за 2018 год </w:t>
      </w:r>
    </w:p>
    <w:p w:rsidR="009C1E63" w:rsidRDefault="00E6193E">
      <w:pPr>
        <w:spacing w:after="0" w:line="259" w:lineRule="auto"/>
        <w:ind w:left="703" w:right="0" w:firstLine="0"/>
        <w:jc w:val="center"/>
      </w:pPr>
      <w:r>
        <w:t xml:space="preserve"> </w:t>
      </w:r>
    </w:p>
    <w:p w:rsidR="009C1E63" w:rsidRDefault="00E6193E">
      <w:pPr>
        <w:spacing w:after="135" w:line="259" w:lineRule="auto"/>
        <w:ind w:left="219" w:right="0" w:firstLine="0"/>
        <w:jc w:val="left"/>
      </w:pPr>
      <w:r>
        <w:rPr>
          <w:rFonts w:ascii="Calibri" w:eastAsia="Calibri" w:hAnsi="Calibri" w:cs="Calibri"/>
          <w:noProof/>
          <w:sz w:val="22"/>
        </w:rPr>
        <mc:AlternateContent>
          <mc:Choice Requires="wpg">
            <w:drawing>
              <wp:inline distT="0" distB="0" distL="0" distR="0">
                <wp:extent cx="5705352" cy="3427577"/>
                <wp:effectExtent l="0" t="0" r="0" b="0"/>
                <wp:docPr id="109118" name="Group 109118"/>
                <wp:cNvGraphicFramePr/>
                <a:graphic xmlns:a="http://schemas.openxmlformats.org/drawingml/2006/main">
                  <a:graphicData uri="http://schemas.microsoft.com/office/word/2010/wordprocessingGroup">
                    <wpg:wgp>
                      <wpg:cNvGrpSpPr/>
                      <wpg:grpSpPr>
                        <a:xfrm>
                          <a:off x="0" y="0"/>
                          <a:ext cx="5705352" cy="3427577"/>
                          <a:chOff x="0" y="0"/>
                          <a:chExt cx="5705352" cy="3427577"/>
                        </a:xfrm>
                      </wpg:grpSpPr>
                      <wps:wsp>
                        <wps:cNvPr id="21826" name="Rectangle 21826"/>
                        <wps:cNvSpPr/>
                        <wps:spPr>
                          <a:xfrm>
                            <a:off x="5661432" y="3233100"/>
                            <a:ext cx="58413" cy="258654"/>
                          </a:xfrm>
                          <a:prstGeom prst="rect">
                            <a:avLst/>
                          </a:prstGeom>
                          <a:ln>
                            <a:noFill/>
                          </a:ln>
                        </wps:spPr>
                        <wps:txbx>
                          <w:txbxContent>
                            <w:p w:rsidR="009C1E63" w:rsidRDefault="00E6193E">
                              <w:pPr>
                                <w:spacing w:after="160" w:line="259" w:lineRule="auto"/>
                                <w:ind w:right="0" w:firstLine="0"/>
                                <w:jc w:val="left"/>
                              </w:pPr>
                              <w:r>
                                <w:t xml:space="preserve"> </w:t>
                              </w:r>
                            </w:p>
                          </w:txbxContent>
                        </wps:txbx>
                        <wps:bodyPr horzOverflow="overflow" vert="horz" lIns="0" tIns="0" rIns="0" bIns="0" rtlCol="0">
                          <a:noAutofit/>
                        </wps:bodyPr>
                      </wps:wsp>
                      <wps:wsp>
                        <wps:cNvPr id="21831" name="Shape 21831"/>
                        <wps:cNvSpPr/>
                        <wps:spPr>
                          <a:xfrm>
                            <a:off x="418872" y="2499487"/>
                            <a:ext cx="5090033" cy="0"/>
                          </a:xfrm>
                          <a:custGeom>
                            <a:avLst/>
                            <a:gdLst/>
                            <a:ahLst/>
                            <a:cxnLst/>
                            <a:rect l="0" t="0" r="0" b="0"/>
                            <a:pathLst>
                              <a:path w="5090033">
                                <a:moveTo>
                                  <a:pt x="0" y="0"/>
                                </a:moveTo>
                                <a:lnTo>
                                  <a:pt x="509003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32" name="Shape 21832"/>
                        <wps:cNvSpPr/>
                        <wps:spPr>
                          <a:xfrm>
                            <a:off x="418872" y="1909446"/>
                            <a:ext cx="5090033" cy="0"/>
                          </a:xfrm>
                          <a:custGeom>
                            <a:avLst/>
                            <a:gdLst/>
                            <a:ahLst/>
                            <a:cxnLst/>
                            <a:rect l="0" t="0" r="0" b="0"/>
                            <a:pathLst>
                              <a:path w="5090033">
                                <a:moveTo>
                                  <a:pt x="0" y="0"/>
                                </a:moveTo>
                                <a:lnTo>
                                  <a:pt x="509003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33" name="Shape 21833"/>
                        <wps:cNvSpPr/>
                        <wps:spPr>
                          <a:xfrm>
                            <a:off x="418872" y="1319403"/>
                            <a:ext cx="5090033" cy="0"/>
                          </a:xfrm>
                          <a:custGeom>
                            <a:avLst/>
                            <a:gdLst/>
                            <a:ahLst/>
                            <a:cxnLst/>
                            <a:rect l="0" t="0" r="0" b="0"/>
                            <a:pathLst>
                              <a:path w="5090033">
                                <a:moveTo>
                                  <a:pt x="0" y="0"/>
                                </a:moveTo>
                                <a:lnTo>
                                  <a:pt x="509003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34" name="Shape 21834"/>
                        <wps:cNvSpPr/>
                        <wps:spPr>
                          <a:xfrm>
                            <a:off x="418872" y="729362"/>
                            <a:ext cx="5090033" cy="0"/>
                          </a:xfrm>
                          <a:custGeom>
                            <a:avLst/>
                            <a:gdLst/>
                            <a:ahLst/>
                            <a:cxnLst/>
                            <a:rect l="0" t="0" r="0" b="0"/>
                            <a:pathLst>
                              <a:path w="5090033">
                                <a:moveTo>
                                  <a:pt x="0" y="0"/>
                                </a:moveTo>
                                <a:lnTo>
                                  <a:pt x="509003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35" name="Shape 21835"/>
                        <wps:cNvSpPr/>
                        <wps:spPr>
                          <a:xfrm>
                            <a:off x="418872" y="139574"/>
                            <a:ext cx="5090033" cy="0"/>
                          </a:xfrm>
                          <a:custGeom>
                            <a:avLst/>
                            <a:gdLst/>
                            <a:ahLst/>
                            <a:cxnLst/>
                            <a:rect l="0" t="0" r="0" b="0"/>
                            <a:pathLst>
                              <a:path w="5090033">
                                <a:moveTo>
                                  <a:pt x="0" y="0"/>
                                </a:moveTo>
                                <a:lnTo>
                                  <a:pt x="509003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233" name="Shape 112233"/>
                        <wps:cNvSpPr/>
                        <wps:spPr>
                          <a:xfrm>
                            <a:off x="4675023" y="3026410"/>
                            <a:ext cx="396367" cy="59055"/>
                          </a:xfrm>
                          <a:custGeom>
                            <a:avLst/>
                            <a:gdLst/>
                            <a:ahLst/>
                            <a:cxnLst/>
                            <a:rect l="0" t="0" r="0" b="0"/>
                            <a:pathLst>
                              <a:path w="396367" h="59055">
                                <a:moveTo>
                                  <a:pt x="0" y="0"/>
                                </a:moveTo>
                                <a:lnTo>
                                  <a:pt x="396367" y="0"/>
                                </a:lnTo>
                                <a:lnTo>
                                  <a:pt x="396367" y="59055"/>
                                </a:lnTo>
                                <a:lnTo>
                                  <a:pt x="0" y="59055"/>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34" name="Shape 112234"/>
                        <wps:cNvSpPr/>
                        <wps:spPr>
                          <a:xfrm>
                            <a:off x="3400451" y="3021839"/>
                            <a:ext cx="400812" cy="63627"/>
                          </a:xfrm>
                          <a:custGeom>
                            <a:avLst/>
                            <a:gdLst/>
                            <a:ahLst/>
                            <a:cxnLst/>
                            <a:rect l="0" t="0" r="0" b="0"/>
                            <a:pathLst>
                              <a:path w="400812" h="63627">
                                <a:moveTo>
                                  <a:pt x="0" y="0"/>
                                </a:moveTo>
                                <a:lnTo>
                                  <a:pt x="400812" y="0"/>
                                </a:lnTo>
                                <a:lnTo>
                                  <a:pt x="400812" y="63627"/>
                                </a:lnTo>
                                <a:lnTo>
                                  <a:pt x="0" y="63627"/>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35" name="Shape 112235"/>
                        <wps:cNvSpPr/>
                        <wps:spPr>
                          <a:xfrm>
                            <a:off x="2130323" y="2787651"/>
                            <a:ext cx="396367" cy="297815"/>
                          </a:xfrm>
                          <a:custGeom>
                            <a:avLst/>
                            <a:gdLst/>
                            <a:ahLst/>
                            <a:cxnLst/>
                            <a:rect l="0" t="0" r="0" b="0"/>
                            <a:pathLst>
                              <a:path w="396367" h="297815">
                                <a:moveTo>
                                  <a:pt x="0" y="0"/>
                                </a:moveTo>
                                <a:lnTo>
                                  <a:pt x="396367" y="0"/>
                                </a:lnTo>
                                <a:lnTo>
                                  <a:pt x="396367" y="297815"/>
                                </a:lnTo>
                                <a:lnTo>
                                  <a:pt x="0" y="297815"/>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36" name="Shape 112236"/>
                        <wps:cNvSpPr/>
                        <wps:spPr>
                          <a:xfrm>
                            <a:off x="855625" y="594234"/>
                            <a:ext cx="400939" cy="2491232"/>
                          </a:xfrm>
                          <a:custGeom>
                            <a:avLst/>
                            <a:gdLst/>
                            <a:ahLst/>
                            <a:cxnLst/>
                            <a:rect l="0" t="0" r="0" b="0"/>
                            <a:pathLst>
                              <a:path w="400939" h="2491232">
                                <a:moveTo>
                                  <a:pt x="0" y="0"/>
                                </a:moveTo>
                                <a:lnTo>
                                  <a:pt x="400939" y="0"/>
                                </a:lnTo>
                                <a:lnTo>
                                  <a:pt x="400939" y="2491232"/>
                                </a:lnTo>
                                <a:lnTo>
                                  <a:pt x="0" y="249123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1840" name="Shape 21840"/>
                        <wps:cNvSpPr/>
                        <wps:spPr>
                          <a:xfrm>
                            <a:off x="418872" y="3085466"/>
                            <a:ext cx="5090033" cy="0"/>
                          </a:xfrm>
                          <a:custGeom>
                            <a:avLst/>
                            <a:gdLst/>
                            <a:ahLst/>
                            <a:cxnLst/>
                            <a:rect l="0" t="0" r="0" b="0"/>
                            <a:pathLst>
                              <a:path w="5090033">
                                <a:moveTo>
                                  <a:pt x="0" y="0"/>
                                </a:moveTo>
                                <a:lnTo>
                                  <a:pt x="509003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41" name="Rectangle 21841"/>
                        <wps:cNvSpPr/>
                        <wps:spPr>
                          <a:xfrm>
                            <a:off x="941476" y="423542"/>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2114</w:t>
                              </w:r>
                            </w:p>
                          </w:txbxContent>
                        </wps:txbx>
                        <wps:bodyPr horzOverflow="overflow" vert="horz" lIns="0" tIns="0" rIns="0" bIns="0" rtlCol="0">
                          <a:noAutofit/>
                        </wps:bodyPr>
                      </wps:wsp>
                      <wps:wsp>
                        <wps:cNvPr id="21842" name="Rectangle 21842"/>
                        <wps:cNvSpPr/>
                        <wps:spPr>
                          <a:xfrm>
                            <a:off x="2241448" y="2618357"/>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253</w:t>
                              </w:r>
                            </w:p>
                          </w:txbxContent>
                        </wps:txbx>
                        <wps:bodyPr horzOverflow="overflow" vert="horz" lIns="0" tIns="0" rIns="0" bIns="0" rtlCol="0">
                          <a:noAutofit/>
                        </wps:bodyPr>
                      </wps:wsp>
                      <wps:wsp>
                        <wps:cNvPr id="21843" name="Rectangle 21843"/>
                        <wps:cNvSpPr/>
                        <wps:spPr>
                          <a:xfrm>
                            <a:off x="3545612" y="2850288"/>
                            <a:ext cx="154013"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56</w:t>
                              </w:r>
                            </w:p>
                          </w:txbxContent>
                        </wps:txbx>
                        <wps:bodyPr horzOverflow="overflow" vert="horz" lIns="0" tIns="0" rIns="0" bIns="0" rtlCol="0">
                          <a:noAutofit/>
                        </wps:bodyPr>
                      </wps:wsp>
                      <wps:wsp>
                        <wps:cNvPr id="21844" name="Rectangle 21844"/>
                        <wps:cNvSpPr/>
                        <wps:spPr>
                          <a:xfrm>
                            <a:off x="4818532" y="2854069"/>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53</w:t>
                              </w:r>
                            </w:p>
                          </w:txbxContent>
                        </wps:txbx>
                        <wps:bodyPr horzOverflow="overflow" vert="horz" lIns="0" tIns="0" rIns="0" bIns="0" rtlCol="0">
                          <a:noAutofit/>
                        </wps:bodyPr>
                      </wps:wsp>
                      <wps:wsp>
                        <wps:cNvPr id="21845" name="Rectangle 21845"/>
                        <wps:cNvSpPr/>
                        <wps:spPr>
                          <a:xfrm>
                            <a:off x="257962" y="3037329"/>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1846" name="Rectangle 21846"/>
                        <wps:cNvSpPr/>
                        <wps:spPr>
                          <a:xfrm>
                            <a:off x="142011" y="2447795"/>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500</w:t>
                              </w:r>
                            </w:p>
                          </w:txbxContent>
                        </wps:txbx>
                        <wps:bodyPr horzOverflow="overflow" vert="horz" lIns="0" tIns="0" rIns="0" bIns="0" rtlCol="0">
                          <a:noAutofit/>
                        </wps:bodyPr>
                      </wps:wsp>
                      <wps:wsp>
                        <wps:cNvPr id="21847" name="Rectangle 21847"/>
                        <wps:cNvSpPr/>
                        <wps:spPr>
                          <a:xfrm>
                            <a:off x="84099" y="1858007"/>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1848" name="Rectangle 21848"/>
                        <wps:cNvSpPr/>
                        <wps:spPr>
                          <a:xfrm>
                            <a:off x="84099" y="1268219"/>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1500</w:t>
                              </w:r>
                            </w:p>
                          </w:txbxContent>
                        </wps:txbx>
                        <wps:bodyPr horzOverflow="overflow" vert="horz" lIns="0" tIns="0" rIns="0" bIns="0" rtlCol="0">
                          <a:noAutofit/>
                        </wps:bodyPr>
                      </wps:wsp>
                      <wps:wsp>
                        <wps:cNvPr id="21849" name="Rectangle 21849"/>
                        <wps:cNvSpPr/>
                        <wps:spPr>
                          <a:xfrm>
                            <a:off x="84099" y="678812"/>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2000</w:t>
                              </w:r>
                            </w:p>
                          </w:txbxContent>
                        </wps:txbx>
                        <wps:bodyPr horzOverflow="overflow" vert="horz" lIns="0" tIns="0" rIns="0" bIns="0" rtlCol="0">
                          <a:noAutofit/>
                        </wps:bodyPr>
                      </wps:wsp>
                      <wps:wsp>
                        <wps:cNvPr id="21850" name="Rectangle 21850"/>
                        <wps:cNvSpPr/>
                        <wps:spPr>
                          <a:xfrm>
                            <a:off x="84099" y="89024"/>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2500</w:t>
                              </w:r>
                            </w:p>
                          </w:txbxContent>
                        </wps:txbx>
                        <wps:bodyPr horzOverflow="overflow" vert="horz" lIns="0" tIns="0" rIns="0" bIns="0" rtlCol="0">
                          <a:noAutofit/>
                        </wps:bodyPr>
                      </wps:wsp>
                      <wps:wsp>
                        <wps:cNvPr id="21851" name="Rectangle 21851"/>
                        <wps:cNvSpPr/>
                        <wps:spPr>
                          <a:xfrm>
                            <a:off x="629184" y="3185920"/>
                            <a:ext cx="114665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ч.1 ст.159.1 УК РФ</w:t>
                              </w:r>
                            </w:p>
                          </w:txbxContent>
                        </wps:txbx>
                        <wps:bodyPr horzOverflow="overflow" vert="horz" lIns="0" tIns="0" rIns="0" bIns="0" rtlCol="0">
                          <a:noAutofit/>
                        </wps:bodyPr>
                      </wps:wsp>
                      <wps:wsp>
                        <wps:cNvPr id="21852" name="Rectangle 21852"/>
                        <wps:cNvSpPr/>
                        <wps:spPr>
                          <a:xfrm>
                            <a:off x="1902105" y="3185920"/>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ч.2 ст.159.1 УК РФ</w:t>
                              </w:r>
                            </w:p>
                          </w:txbxContent>
                        </wps:txbx>
                        <wps:bodyPr horzOverflow="overflow" vert="horz" lIns="0" tIns="0" rIns="0" bIns="0" rtlCol="0">
                          <a:noAutofit/>
                        </wps:bodyPr>
                      </wps:wsp>
                      <wps:wsp>
                        <wps:cNvPr id="21853" name="Rectangle 21853"/>
                        <wps:cNvSpPr/>
                        <wps:spPr>
                          <a:xfrm>
                            <a:off x="3175026" y="3185920"/>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ч.3 ст.159.1 УК РФ</w:t>
                              </w:r>
                            </w:p>
                          </w:txbxContent>
                        </wps:txbx>
                        <wps:bodyPr horzOverflow="overflow" vert="horz" lIns="0" tIns="0" rIns="0" bIns="0" rtlCol="0">
                          <a:noAutofit/>
                        </wps:bodyPr>
                      </wps:wsp>
                      <wps:wsp>
                        <wps:cNvPr id="21854" name="Rectangle 21854"/>
                        <wps:cNvSpPr/>
                        <wps:spPr>
                          <a:xfrm>
                            <a:off x="4447692" y="3185920"/>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ч.4 ст.159.1 УК РФ</w:t>
                              </w:r>
                            </w:p>
                          </w:txbxContent>
                        </wps:txbx>
                        <wps:bodyPr horzOverflow="overflow" vert="horz" lIns="0" tIns="0" rIns="0" bIns="0" rtlCol="0">
                          <a:noAutofit/>
                        </wps:bodyPr>
                      </wps:wsp>
                      <wps:wsp>
                        <wps:cNvPr id="21855" name="Shape 21855"/>
                        <wps:cNvSpPr/>
                        <wps:spPr>
                          <a:xfrm>
                            <a:off x="0" y="0"/>
                            <a:ext cx="5648579" cy="3382772"/>
                          </a:xfrm>
                          <a:custGeom>
                            <a:avLst/>
                            <a:gdLst/>
                            <a:ahLst/>
                            <a:cxnLst/>
                            <a:rect l="0" t="0" r="0" b="0"/>
                            <a:pathLst>
                              <a:path w="5648579" h="3382772">
                                <a:moveTo>
                                  <a:pt x="0" y="3382772"/>
                                </a:moveTo>
                                <a:lnTo>
                                  <a:pt x="5648579" y="3382772"/>
                                </a:lnTo>
                                <a:lnTo>
                                  <a:pt x="5648579"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118" style="width:449.24pt;height:269.888pt;mso-position-horizontal-relative:char;mso-position-vertical-relative:line" coordsize="57053,34275">
                <v:rect id="Rectangle 21826" style="position:absolute;width:584;height:2586;left:56614;top:32331;" filled="f" stroked="f">
                  <v:textbox inset="0,0,0,0">
                    <w:txbxContent>
                      <w:p>
                        <w:pPr>
                          <w:spacing w:before="0" w:after="160" w:line="259" w:lineRule="auto"/>
                          <w:ind w:right="0" w:firstLine="0"/>
                          <w:jc w:val="left"/>
                        </w:pPr>
                        <w:r>
                          <w:rPr/>
                          <w:t xml:space="preserve"> </w:t>
                        </w:r>
                      </w:p>
                    </w:txbxContent>
                  </v:textbox>
                </v:rect>
                <v:shape id="Shape 21831" style="position:absolute;width:50900;height:0;left:4188;top:24994;" coordsize="5090033,0" path="m0,0l5090033,0">
                  <v:stroke weight="0.70937pt" endcap="flat" joinstyle="round" on="true" color="#d9d9d9"/>
                  <v:fill on="false" color="#000000" opacity="0"/>
                </v:shape>
                <v:shape id="Shape 21832" style="position:absolute;width:50900;height:0;left:4188;top:19094;" coordsize="5090033,0" path="m0,0l5090033,0">
                  <v:stroke weight="0.70937pt" endcap="flat" joinstyle="round" on="true" color="#d9d9d9"/>
                  <v:fill on="false" color="#000000" opacity="0"/>
                </v:shape>
                <v:shape id="Shape 21833" style="position:absolute;width:50900;height:0;left:4188;top:13194;" coordsize="5090033,0" path="m0,0l5090033,0">
                  <v:stroke weight="0.70937pt" endcap="flat" joinstyle="round" on="true" color="#d9d9d9"/>
                  <v:fill on="false" color="#000000" opacity="0"/>
                </v:shape>
                <v:shape id="Shape 21834" style="position:absolute;width:50900;height:0;left:4188;top:7293;" coordsize="5090033,0" path="m0,0l5090033,0">
                  <v:stroke weight="0.70937pt" endcap="flat" joinstyle="round" on="true" color="#d9d9d9"/>
                  <v:fill on="false" color="#000000" opacity="0"/>
                </v:shape>
                <v:shape id="Shape 21835" style="position:absolute;width:50900;height:0;left:4188;top:1395;" coordsize="5090033,0" path="m0,0l5090033,0">
                  <v:stroke weight="0.70937pt" endcap="flat" joinstyle="round" on="true" color="#d9d9d9"/>
                  <v:fill on="false" color="#000000" opacity="0"/>
                </v:shape>
                <v:shape id="Shape 112237" style="position:absolute;width:3963;height:590;left:46750;top:30264;" coordsize="396367,59055" path="m0,0l396367,0l396367,59055l0,59055l0,0">
                  <v:stroke weight="0pt" endcap="flat" joinstyle="round" on="false" color="#000000" opacity="0"/>
                  <v:fill on="true" color="#4f81bd"/>
                </v:shape>
                <v:shape id="Shape 112238" style="position:absolute;width:4008;height:636;left:34004;top:30218;" coordsize="400812,63627" path="m0,0l400812,0l400812,63627l0,63627l0,0">
                  <v:stroke weight="0pt" endcap="flat" joinstyle="round" on="false" color="#000000" opacity="0"/>
                  <v:fill on="true" color="#4f81bd"/>
                </v:shape>
                <v:shape id="Shape 112239" style="position:absolute;width:3963;height:2978;left:21303;top:27876;" coordsize="396367,297815" path="m0,0l396367,0l396367,297815l0,297815l0,0">
                  <v:stroke weight="0pt" endcap="flat" joinstyle="round" on="false" color="#000000" opacity="0"/>
                  <v:fill on="true" color="#4f81bd"/>
                </v:shape>
                <v:shape id="Shape 112240" style="position:absolute;width:4009;height:24912;left:8556;top:5942;" coordsize="400939,2491232" path="m0,0l400939,0l400939,2491232l0,2491232l0,0">
                  <v:stroke weight="0pt" endcap="flat" joinstyle="round" on="false" color="#000000" opacity="0"/>
                  <v:fill on="true" color="#4f81bd"/>
                </v:shape>
                <v:shape id="Shape 21840" style="position:absolute;width:50900;height:0;left:4188;top:30854;" coordsize="5090033,0" path="m0,0l5090033,0">
                  <v:stroke weight="0.70937pt" endcap="flat" joinstyle="round" on="true" color="#d9d9d9"/>
                  <v:fill on="false" color="#000000" opacity="0"/>
                </v:shape>
                <v:rect id="Rectangle 21841" style="position:absolute;width:3095;height:1525;left:9414;top:4235;" filled="f" stroked="f">
                  <v:textbox inset="0,0,0,0">
                    <w:txbxContent>
                      <w:p>
                        <w:pPr>
                          <w:spacing w:before="0" w:after="160" w:line="259" w:lineRule="auto"/>
                          <w:ind w:right="0" w:firstLine="0"/>
                          <w:jc w:val="left"/>
                        </w:pPr>
                        <w:r>
                          <w:rPr>
                            <w:rFonts w:cs="Calibri" w:hAnsi="Calibri" w:eastAsia="Calibri" w:ascii="Calibri"/>
                            <w:color w:val="404040"/>
                            <w:sz w:val="18"/>
                          </w:rPr>
                          <w:t xml:space="preserve">2114</w:t>
                        </w:r>
                      </w:p>
                    </w:txbxContent>
                  </v:textbox>
                </v:rect>
                <v:rect id="Rectangle 21842" style="position:absolute;width:2316;height:1525;left:22414;top:26183;" filled="f" stroked="f">
                  <v:textbox inset="0,0,0,0">
                    <w:txbxContent>
                      <w:p>
                        <w:pPr>
                          <w:spacing w:before="0" w:after="160" w:line="259" w:lineRule="auto"/>
                          <w:ind w:right="0" w:firstLine="0"/>
                          <w:jc w:val="left"/>
                        </w:pPr>
                        <w:r>
                          <w:rPr>
                            <w:rFonts w:cs="Calibri" w:hAnsi="Calibri" w:eastAsia="Calibri" w:ascii="Calibri"/>
                            <w:color w:val="404040"/>
                            <w:sz w:val="18"/>
                          </w:rPr>
                          <w:t xml:space="preserve">253</w:t>
                        </w:r>
                      </w:p>
                    </w:txbxContent>
                  </v:textbox>
                </v:rect>
                <v:rect id="Rectangle 21843" style="position:absolute;width:1540;height:1529;left:35456;top:28502;" filled="f" stroked="f">
                  <v:textbox inset="0,0,0,0">
                    <w:txbxContent>
                      <w:p>
                        <w:pPr>
                          <w:spacing w:before="0" w:after="160" w:line="259" w:lineRule="auto"/>
                          <w:ind w:right="0" w:firstLine="0"/>
                          <w:jc w:val="left"/>
                        </w:pPr>
                        <w:r>
                          <w:rPr>
                            <w:rFonts w:cs="Calibri" w:hAnsi="Calibri" w:eastAsia="Calibri" w:ascii="Calibri"/>
                            <w:color w:val="404040"/>
                            <w:sz w:val="18"/>
                          </w:rPr>
                          <w:t xml:space="preserve">56</w:t>
                        </w:r>
                      </w:p>
                    </w:txbxContent>
                  </v:textbox>
                </v:rect>
                <v:rect id="Rectangle 21844" style="position:absolute;width:1538;height:1525;left:48185;top:28540;" filled="f" stroked="f">
                  <v:textbox inset="0,0,0,0">
                    <w:txbxContent>
                      <w:p>
                        <w:pPr>
                          <w:spacing w:before="0" w:after="160" w:line="259" w:lineRule="auto"/>
                          <w:ind w:right="0" w:firstLine="0"/>
                          <w:jc w:val="left"/>
                        </w:pPr>
                        <w:r>
                          <w:rPr>
                            <w:rFonts w:cs="Calibri" w:hAnsi="Calibri" w:eastAsia="Calibri" w:ascii="Calibri"/>
                            <w:color w:val="404040"/>
                            <w:sz w:val="18"/>
                          </w:rPr>
                          <w:t xml:space="preserve">53</w:t>
                        </w:r>
                      </w:p>
                    </w:txbxContent>
                  </v:textbox>
                </v:rect>
                <v:rect id="Rectangle 21845" style="position:absolute;width:759;height:1525;left:2579;top:30373;"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1846" style="position:absolute;width:2316;height:1525;left:1420;top:24477;" filled="f" stroked="f">
                  <v:textbox inset="0,0,0,0">
                    <w:txbxContent>
                      <w:p>
                        <w:pPr>
                          <w:spacing w:before="0" w:after="160" w:line="259" w:lineRule="auto"/>
                          <w:ind w:right="0" w:firstLine="0"/>
                          <w:jc w:val="left"/>
                        </w:pPr>
                        <w:r>
                          <w:rPr>
                            <w:rFonts w:cs="Calibri" w:hAnsi="Calibri" w:eastAsia="Calibri" w:ascii="Calibri"/>
                            <w:color w:val="595959"/>
                            <w:sz w:val="18"/>
                          </w:rPr>
                          <w:t xml:space="preserve">500</w:t>
                        </w:r>
                      </w:p>
                    </w:txbxContent>
                  </v:textbox>
                </v:rect>
                <v:rect id="Rectangle 21847" style="position:absolute;width:3095;height:1525;left:840;top:18580;"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1848" style="position:absolute;width:3095;height:1525;left:840;top:12682;" filled="f" stroked="f">
                  <v:textbox inset="0,0,0,0">
                    <w:txbxContent>
                      <w:p>
                        <w:pPr>
                          <w:spacing w:before="0" w:after="160" w:line="259" w:lineRule="auto"/>
                          <w:ind w:right="0" w:firstLine="0"/>
                          <w:jc w:val="left"/>
                        </w:pPr>
                        <w:r>
                          <w:rPr>
                            <w:rFonts w:cs="Calibri" w:hAnsi="Calibri" w:eastAsia="Calibri" w:ascii="Calibri"/>
                            <w:color w:val="595959"/>
                            <w:sz w:val="18"/>
                          </w:rPr>
                          <w:t xml:space="preserve">1500</w:t>
                        </w:r>
                      </w:p>
                    </w:txbxContent>
                  </v:textbox>
                </v:rect>
                <v:rect id="Rectangle 21849" style="position:absolute;width:3095;height:1525;left:840;top:6788;"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2000</w:t>
                        </w:r>
                      </w:p>
                    </w:txbxContent>
                  </v:textbox>
                </v:rect>
                <v:rect id="Rectangle 21850" style="position:absolute;width:3095;height:1525;left:840;top:890;" filled="f" stroked="f">
                  <v:textbox inset="0,0,0,0">
                    <w:txbxContent>
                      <w:p>
                        <w:pPr>
                          <w:spacing w:before="0" w:after="160" w:line="259" w:lineRule="auto"/>
                          <w:ind w:right="0" w:firstLine="0"/>
                          <w:jc w:val="left"/>
                        </w:pPr>
                        <w:r>
                          <w:rPr>
                            <w:rFonts w:cs="Calibri" w:hAnsi="Calibri" w:eastAsia="Calibri" w:ascii="Calibri"/>
                            <w:color w:val="595959"/>
                            <w:sz w:val="18"/>
                          </w:rPr>
                          <w:t xml:space="preserve">2500</w:t>
                        </w:r>
                      </w:p>
                    </w:txbxContent>
                  </v:textbox>
                </v:rect>
                <v:rect id="Rectangle 21851" style="position:absolute;width:11466;height:1525;left:6291;top:31859;" filled="f" stroked="f">
                  <v:textbox inset="0,0,0,0">
                    <w:txbxContent>
                      <w:p>
                        <w:pPr>
                          <w:spacing w:before="0" w:after="160" w:line="259" w:lineRule="auto"/>
                          <w:ind w:right="0" w:firstLine="0"/>
                          <w:jc w:val="left"/>
                        </w:pPr>
                        <w:r>
                          <w:rPr>
                            <w:rFonts w:cs="Calibri" w:hAnsi="Calibri" w:eastAsia="Calibri" w:ascii="Calibri"/>
                            <w:color w:val="595959"/>
                            <w:sz w:val="18"/>
                          </w:rPr>
                          <w:t xml:space="preserve">ч.1 ст.159.1 УК РФ</w:t>
                        </w:r>
                      </w:p>
                    </w:txbxContent>
                  </v:textbox>
                </v:rect>
                <v:rect id="Rectangle 21852" style="position:absolute;width:11390;height:1525;left:19021;top:31859;" filled="f" stroked="f">
                  <v:textbox inset="0,0,0,0">
                    <w:txbxContent>
                      <w:p>
                        <w:pPr>
                          <w:spacing w:before="0" w:after="160" w:line="259" w:lineRule="auto"/>
                          <w:ind w:right="0" w:firstLine="0"/>
                          <w:jc w:val="left"/>
                        </w:pPr>
                        <w:r>
                          <w:rPr>
                            <w:rFonts w:cs="Calibri" w:hAnsi="Calibri" w:eastAsia="Calibri" w:ascii="Calibri"/>
                            <w:color w:val="595959"/>
                            <w:sz w:val="18"/>
                          </w:rPr>
                          <w:t xml:space="preserve">ч.2 ст.159.1 УК РФ</w:t>
                        </w:r>
                      </w:p>
                    </w:txbxContent>
                  </v:textbox>
                </v:rect>
                <v:rect id="Rectangle 21853" style="position:absolute;width:11390;height:1525;left:31750;top:31859;" filled="f" stroked="f">
                  <v:textbox inset="0,0,0,0">
                    <w:txbxContent>
                      <w:p>
                        <w:pPr>
                          <w:spacing w:before="0" w:after="160" w:line="259" w:lineRule="auto"/>
                          <w:ind w:right="0" w:firstLine="0"/>
                          <w:jc w:val="left"/>
                        </w:pPr>
                        <w:r>
                          <w:rPr>
                            <w:rFonts w:cs="Calibri" w:hAnsi="Calibri" w:eastAsia="Calibri" w:ascii="Calibri"/>
                            <w:color w:val="595959"/>
                            <w:sz w:val="18"/>
                          </w:rPr>
                          <w:t xml:space="preserve">ч.3 ст.159.1 УК РФ</w:t>
                        </w:r>
                      </w:p>
                    </w:txbxContent>
                  </v:textbox>
                </v:rect>
                <v:rect id="Rectangle 21854" style="position:absolute;width:11390;height:1525;left:44476;top:31859;" filled="f" stroked="f">
                  <v:textbox inset="0,0,0,0">
                    <w:txbxContent>
                      <w:p>
                        <w:pPr>
                          <w:spacing w:before="0" w:after="160" w:line="259" w:lineRule="auto"/>
                          <w:ind w:right="0" w:firstLine="0"/>
                          <w:jc w:val="left"/>
                        </w:pPr>
                        <w:r>
                          <w:rPr>
                            <w:rFonts w:cs="Calibri" w:hAnsi="Calibri" w:eastAsia="Calibri" w:ascii="Calibri"/>
                            <w:color w:val="595959"/>
                            <w:sz w:val="18"/>
                          </w:rPr>
                          <w:t xml:space="preserve">ч.4 ст.159.1 УК РФ</w:t>
                        </w:r>
                      </w:p>
                    </w:txbxContent>
                  </v:textbox>
                </v:rect>
                <v:shape id="Shape 21855" style="position:absolute;width:56485;height:33827;left:0;top:0;" coordsize="5648579,3382772" path="m0,3382772l5648579,3382772l5648579,0l0,0x">
                  <v:stroke weight="0.70937pt" endcap="flat" joinstyle="round" on="true" color="#d9d9d9"/>
                  <v:fill on="false" color="#000000" opacity="0"/>
                </v:shape>
              </v:group>
            </w:pict>
          </mc:Fallback>
        </mc:AlternateContent>
      </w:r>
    </w:p>
    <w:p w:rsidR="009C1E63" w:rsidRDefault="00E6193E">
      <w:pPr>
        <w:spacing w:after="158" w:line="259" w:lineRule="auto"/>
        <w:ind w:right="0" w:firstLine="0"/>
        <w:jc w:val="left"/>
      </w:pPr>
      <w:r>
        <w:rPr>
          <w:rFonts w:ascii="Calibri" w:eastAsia="Calibri" w:hAnsi="Calibri" w:cs="Calibri"/>
          <w:sz w:val="24"/>
        </w:rPr>
        <w:lastRenderedPageBreak/>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E6193E">
      <w:pPr>
        <w:spacing w:after="137" w:line="259" w:lineRule="auto"/>
        <w:ind w:left="10" w:right="64" w:hanging="10"/>
        <w:jc w:val="right"/>
      </w:pPr>
      <w:r>
        <w:rPr>
          <w:b/>
        </w:rPr>
        <w:t>Б</w:t>
      </w:r>
    </w:p>
    <w:p w:rsidR="009C1E63" w:rsidRDefault="00E6193E">
      <w:pPr>
        <w:spacing w:after="136" w:line="259" w:lineRule="auto"/>
        <w:ind w:right="85" w:firstLine="0"/>
        <w:jc w:val="right"/>
      </w:pPr>
      <w:r>
        <w:t xml:space="preserve"> </w:t>
      </w:r>
    </w:p>
    <w:p w:rsidR="009C1E63" w:rsidRDefault="00E6193E">
      <w:pPr>
        <w:spacing w:line="259" w:lineRule="auto"/>
        <w:ind w:left="2385" w:right="17" w:firstLine="0"/>
      </w:pPr>
      <w:r>
        <w:t>159.1. УК РФ за 2018 по гендерному признаку</w:t>
      </w:r>
    </w:p>
    <w:p w:rsidR="009C1E63" w:rsidRDefault="00E6193E">
      <w:pPr>
        <w:spacing w:after="98" w:line="259" w:lineRule="auto"/>
        <w:ind w:left="297" w:right="0" w:firstLine="0"/>
        <w:jc w:val="left"/>
      </w:pPr>
      <w:r>
        <w:rPr>
          <w:rFonts w:ascii="Calibri" w:eastAsia="Calibri" w:hAnsi="Calibri" w:cs="Calibri"/>
          <w:noProof/>
          <w:sz w:val="22"/>
        </w:rPr>
        <mc:AlternateContent>
          <mc:Choice Requires="wpg">
            <w:drawing>
              <wp:inline distT="0" distB="0" distL="0" distR="0">
                <wp:extent cx="5606266" cy="3580739"/>
                <wp:effectExtent l="0" t="0" r="0" b="0"/>
                <wp:docPr id="110208" name="Group 110208"/>
                <wp:cNvGraphicFramePr/>
                <a:graphic xmlns:a="http://schemas.openxmlformats.org/drawingml/2006/main">
                  <a:graphicData uri="http://schemas.microsoft.com/office/word/2010/wordprocessingGroup">
                    <wpg:wgp>
                      <wpg:cNvGrpSpPr/>
                      <wpg:grpSpPr>
                        <a:xfrm>
                          <a:off x="0" y="0"/>
                          <a:ext cx="5606266" cy="3580739"/>
                          <a:chOff x="0" y="0"/>
                          <a:chExt cx="5606266" cy="3580739"/>
                        </a:xfrm>
                      </wpg:grpSpPr>
                      <wps:wsp>
                        <wps:cNvPr id="21884" name="Rectangle 21884"/>
                        <wps:cNvSpPr/>
                        <wps:spPr>
                          <a:xfrm>
                            <a:off x="5562346" y="3386262"/>
                            <a:ext cx="58413" cy="258654"/>
                          </a:xfrm>
                          <a:prstGeom prst="rect">
                            <a:avLst/>
                          </a:prstGeom>
                          <a:ln>
                            <a:noFill/>
                          </a:ln>
                        </wps:spPr>
                        <wps:txbx>
                          <w:txbxContent>
                            <w:p w:rsidR="009C1E63" w:rsidRDefault="00E6193E">
                              <w:pPr>
                                <w:spacing w:after="160" w:line="259" w:lineRule="auto"/>
                                <w:ind w:right="0" w:firstLine="0"/>
                                <w:jc w:val="left"/>
                              </w:pPr>
                              <w:r>
                                <w:t xml:space="preserve"> </w:t>
                              </w:r>
                            </w:p>
                          </w:txbxContent>
                        </wps:txbx>
                        <wps:bodyPr horzOverflow="overflow" vert="horz" lIns="0" tIns="0" rIns="0" bIns="0" rtlCol="0">
                          <a:noAutofit/>
                        </wps:bodyPr>
                      </wps:wsp>
                      <wps:wsp>
                        <wps:cNvPr id="21889" name="Shape 21889"/>
                        <wps:cNvSpPr/>
                        <wps:spPr>
                          <a:xfrm>
                            <a:off x="418846" y="2558034"/>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90" name="Shape 21890"/>
                        <wps:cNvSpPr/>
                        <wps:spPr>
                          <a:xfrm>
                            <a:off x="418846" y="2152650"/>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91" name="Shape 21891"/>
                        <wps:cNvSpPr/>
                        <wps:spPr>
                          <a:xfrm>
                            <a:off x="418846" y="1751838"/>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92" name="Shape 21892"/>
                        <wps:cNvSpPr/>
                        <wps:spPr>
                          <a:xfrm>
                            <a:off x="418846" y="1346454"/>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93" name="Shape 21893"/>
                        <wps:cNvSpPr/>
                        <wps:spPr>
                          <a:xfrm>
                            <a:off x="418846" y="945642"/>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94" name="Shape 21894"/>
                        <wps:cNvSpPr/>
                        <wps:spPr>
                          <a:xfrm>
                            <a:off x="418846" y="544703"/>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895" name="Shape 21895"/>
                        <wps:cNvSpPr/>
                        <wps:spPr>
                          <a:xfrm>
                            <a:off x="418846" y="139574"/>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241" name="Shape 112241"/>
                        <wps:cNvSpPr/>
                        <wps:spPr>
                          <a:xfrm>
                            <a:off x="3220212" y="2895854"/>
                            <a:ext cx="283718" cy="63500"/>
                          </a:xfrm>
                          <a:custGeom>
                            <a:avLst/>
                            <a:gdLst/>
                            <a:ahLst/>
                            <a:cxnLst/>
                            <a:rect l="0" t="0" r="0" b="0"/>
                            <a:pathLst>
                              <a:path w="283718" h="63500">
                                <a:moveTo>
                                  <a:pt x="0" y="0"/>
                                </a:moveTo>
                                <a:lnTo>
                                  <a:pt x="283718" y="0"/>
                                </a:lnTo>
                                <a:lnTo>
                                  <a:pt x="283718" y="63500"/>
                                </a:lnTo>
                                <a:lnTo>
                                  <a:pt x="0" y="63500"/>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42" name="Shape 112242"/>
                        <wps:cNvSpPr/>
                        <wps:spPr>
                          <a:xfrm>
                            <a:off x="4472306" y="2873376"/>
                            <a:ext cx="279273" cy="85979"/>
                          </a:xfrm>
                          <a:custGeom>
                            <a:avLst/>
                            <a:gdLst/>
                            <a:ahLst/>
                            <a:cxnLst/>
                            <a:rect l="0" t="0" r="0" b="0"/>
                            <a:pathLst>
                              <a:path w="279273" h="85979">
                                <a:moveTo>
                                  <a:pt x="0" y="0"/>
                                </a:moveTo>
                                <a:lnTo>
                                  <a:pt x="279273" y="0"/>
                                </a:lnTo>
                                <a:lnTo>
                                  <a:pt x="279273" y="85979"/>
                                </a:lnTo>
                                <a:lnTo>
                                  <a:pt x="0" y="85979"/>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43" name="Shape 112243"/>
                        <wps:cNvSpPr/>
                        <wps:spPr>
                          <a:xfrm>
                            <a:off x="1972564" y="2639060"/>
                            <a:ext cx="279273" cy="320294"/>
                          </a:xfrm>
                          <a:custGeom>
                            <a:avLst/>
                            <a:gdLst/>
                            <a:ahLst/>
                            <a:cxnLst/>
                            <a:rect l="0" t="0" r="0" b="0"/>
                            <a:pathLst>
                              <a:path w="279273" h="320294">
                                <a:moveTo>
                                  <a:pt x="0" y="0"/>
                                </a:moveTo>
                                <a:lnTo>
                                  <a:pt x="279273" y="0"/>
                                </a:lnTo>
                                <a:lnTo>
                                  <a:pt x="279273" y="320294"/>
                                </a:lnTo>
                                <a:lnTo>
                                  <a:pt x="0" y="32029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44" name="Shape 112244"/>
                        <wps:cNvSpPr/>
                        <wps:spPr>
                          <a:xfrm>
                            <a:off x="725043" y="490728"/>
                            <a:ext cx="279273" cy="2468626"/>
                          </a:xfrm>
                          <a:custGeom>
                            <a:avLst/>
                            <a:gdLst/>
                            <a:ahLst/>
                            <a:cxnLst/>
                            <a:rect l="0" t="0" r="0" b="0"/>
                            <a:pathLst>
                              <a:path w="279273" h="2468626">
                                <a:moveTo>
                                  <a:pt x="0" y="0"/>
                                </a:moveTo>
                                <a:lnTo>
                                  <a:pt x="279273" y="0"/>
                                </a:lnTo>
                                <a:lnTo>
                                  <a:pt x="279273" y="2468626"/>
                                </a:lnTo>
                                <a:lnTo>
                                  <a:pt x="0" y="246862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45" name="Shape 112245"/>
                        <wps:cNvSpPr/>
                        <wps:spPr>
                          <a:xfrm>
                            <a:off x="4823714" y="2936367"/>
                            <a:ext cx="283718" cy="22987"/>
                          </a:xfrm>
                          <a:custGeom>
                            <a:avLst/>
                            <a:gdLst/>
                            <a:ahLst/>
                            <a:cxnLst/>
                            <a:rect l="0" t="0" r="0" b="0"/>
                            <a:pathLst>
                              <a:path w="283718" h="22987">
                                <a:moveTo>
                                  <a:pt x="0" y="0"/>
                                </a:moveTo>
                                <a:lnTo>
                                  <a:pt x="283718" y="0"/>
                                </a:lnTo>
                                <a:lnTo>
                                  <a:pt x="283718" y="22987"/>
                                </a:lnTo>
                                <a:lnTo>
                                  <a:pt x="0" y="22987"/>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46" name="Shape 112246"/>
                        <wps:cNvSpPr/>
                        <wps:spPr>
                          <a:xfrm>
                            <a:off x="3576066" y="2909316"/>
                            <a:ext cx="279273" cy="50038"/>
                          </a:xfrm>
                          <a:custGeom>
                            <a:avLst/>
                            <a:gdLst/>
                            <a:ahLst/>
                            <a:cxnLst/>
                            <a:rect l="0" t="0" r="0" b="0"/>
                            <a:pathLst>
                              <a:path w="279273" h="50038">
                                <a:moveTo>
                                  <a:pt x="0" y="0"/>
                                </a:moveTo>
                                <a:lnTo>
                                  <a:pt x="279273" y="0"/>
                                </a:lnTo>
                                <a:lnTo>
                                  <a:pt x="279273" y="50038"/>
                                </a:lnTo>
                                <a:lnTo>
                                  <a:pt x="0" y="5003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47" name="Shape 112247"/>
                        <wps:cNvSpPr/>
                        <wps:spPr>
                          <a:xfrm>
                            <a:off x="2328418" y="2769743"/>
                            <a:ext cx="279273" cy="189611"/>
                          </a:xfrm>
                          <a:custGeom>
                            <a:avLst/>
                            <a:gdLst/>
                            <a:ahLst/>
                            <a:cxnLst/>
                            <a:rect l="0" t="0" r="0" b="0"/>
                            <a:pathLst>
                              <a:path w="279273" h="189611">
                                <a:moveTo>
                                  <a:pt x="0" y="0"/>
                                </a:moveTo>
                                <a:lnTo>
                                  <a:pt x="279273" y="0"/>
                                </a:lnTo>
                                <a:lnTo>
                                  <a:pt x="279273" y="189611"/>
                                </a:lnTo>
                                <a:lnTo>
                                  <a:pt x="0" y="189611"/>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48" name="Shape 112248"/>
                        <wps:cNvSpPr/>
                        <wps:spPr>
                          <a:xfrm>
                            <a:off x="1080897" y="1170813"/>
                            <a:ext cx="279146" cy="1788541"/>
                          </a:xfrm>
                          <a:custGeom>
                            <a:avLst/>
                            <a:gdLst/>
                            <a:ahLst/>
                            <a:cxnLst/>
                            <a:rect l="0" t="0" r="0" b="0"/>
                            <a:pathLst>
                              <a:path w="279146" h="1788541">
                                <a:moveTo>
                                  <a:pt x="0" y="0"/>
                                </a:moveTo>
                                <a:lnTo>
                                  <a:pt x="279146" y="0"/>
                                </a:lnTo>
                                <a:lnTo>
                                  <a:pt x="279146" y="1788541"/>
                                </a:lnTo>
                                <a:lnTo>
                                  <a:pt x="0" y="1788541"/>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1904" name="Shape 21904"/>
                        <wps:cNvSpPr/>
                        <wps:spPr>
                          <a:xfrm>
                            <a:off x="418846" y="2959354"/>
                            <a:ext cx="4995419" cy="0"/>
                          </a:xfrm>
                          <a:custGeom>
                            <a:avLst/>
                            <a:gdLst/>
                            <a:ahLst/>
                            <a:cxnLst/>
                            <a:rect l="0" t="0" r="0" b="0"/>
                            <a:pathLst>
                              <a:path w="4995419">
                                <a:moveTo>
                                  <a:pt x="0" y="0"/>
                                </a:moveTo>
                                <a:lnTo>
                                  <a:pt x="499541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05" name="Rectangle 21905"/>
                        <wps:cNvSpPr/>
                        <wps:spPr>
                          <a:xfrm>
                            <a:off x="750443" y="318513"/>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1226</w:t>
                              </w:r>
                            </w:p>
                          </w:txbxContent>
                        </wps:txbx>
                        <wps:bodyPr horzOverflow="overflow" vert="horz" lIns="0" tIns="0" rIns="0" bIns="0" rtlCol="0">
                          <a:noAutofit/>
                        </wps:bodyPr>
                      </wps:wsp>
                      <wps:wsp>
                        <wps:cNvPr id="21906" name="Rectangle 21906"/>
                        <wps:cNvSpPr/>
                        <wps:spPr>
                          <a:xfrm>
                            <a:off x="2026412" y="2467353"/>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159</w:t>
                              </w:r>
                            </w:p>
                          </w:txbxContent>
                        </wps:txbx>
                        <wps:bodyPr horzOverflow="overflow" vert="horz" lIns="0" tIns="0" rIns="0" bIns="0" rtlCol="0">
                          <a:noAutofit/>
                        </wps:bodyPr>
                      </wps:wsp>
                      <wps:wsp>
                        <wps:cNvPr id="21907" name="Rectangle 21907"/>
                        <wps:cNvSpPr/>
                        <wps:spPr>
                          <a:xfrm>
                            <a:off x="3306826" y="2724812"/>
                            <a:ext cx="154013"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31</w:t>
                              </w:r>
                            </w:p>
                          </w:txbxContent>
                        </wps:txbx>
                        <wps:bodyPr horzOverflow="overflow" vert="horz" lIns="0" tIns="0" rIns="0" bIns="0" rtlCol="0">
                          <a:noAutofit/>
                        </wps:bodyPr>
                      </wps:wsp>
                      <wps:wsp>
                        <wps:cNvPr id="21908" name="Rectangle 21908"/>
                        <wps:cNvSpPr/>
                        <wps:spPr>
                          <a:xfrm>
                            <a:off x="4555744" y="2701033"/>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43</w:t>
                              </w:r>
                            </w:p>
                          </w:txbxContent>
                        </wps:txbx>
                        <wps:bodyPr horzOverflow="overflow" vert="horz" lIns="0" tIns="0" rIns="0" bIns="0" rtlCol="0">
                          <a:noAutofit/>
                        </wps:bodyPr>
                      </wps:wsp>
                      <wps:wsp>
                        <wps:cNvPr id="21909" name="Rectangle 21909"/>
                        <wps:cNvSpPr/>
                        <wps:spPr>
                          <a:xfrm>
                            <a:off x="1132967" y="998754"/>
                            <a:ext cx="231890"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888</w:t>
                              </w:r>
                            </w:p>
                          </w:txbxContent>
                        </wps:txbx>
                        <wps:bodyPr horzOverflow="overflow" vert="horz" lIns="0" tIns="0" rIns="0" bIns="0" rtlCol="0">
                          <a:noAutofit/>
                        </wps:bodyPr>
                      </wps:wsp>
                      <wps:wsp>
                        <wps:cNvPr id="21910" name="Rectangle 21910"/>
                        <wps:cNvSpPr/>
                        <wps:spPr>
                          <a:xfrm>
                            <a:off x="2413508" y="2598290"/>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94</w:t>
                              </w:r>
                            </w:p>
                          </w:txbxContent>
                        </wps:txbx>
                        <wps:bodyPr horzOverflow="overflow" vert="horz" lIns="0" tIns="0" rIns="0" bIns="0" rtlCol="0">
                          <a:noAutofit/>
                        </wps:bodyPr>
                      </wps:wsp>
                      <wps:wsp>
                        <wps:cNvPr id="21911" name="Rectangle 21911"/>
                        <wps:cNvSpPr/>
                        <wps:spPr>
                          <a:xfrm>
                            <a:off x="3662426" y="2737356"/>
                            <a:ext cx="154217"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25</w:t>
                              </w:r>
                            </w:p>
                          </w:txbxContent>
                        </wps:txbx>
                        <wps:bodyPr horzOverflow="overflow" vert="horz" lIns="0" tIns="0" rIns="0" bIns="0" rtlCol="0">
                          <a:noAutofit/>
                        </wps:bodyPr>
                      </wps:wsp>
                      <wps:wsp>
                        <wps:cNvPr id="21912" name="Rectangle 21912"/>
                        <wps:cNvSpPr/>
                        <wps:spPr>
                          <a:xfrm>
                            <a:off x="4911599" y="2767327"/>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10</w:t>
                              </w:r>
                            </w:p>
                          </w:txbxContent>
                        </wps:txbx>
                        <wps:bodyPr horzOverflow="overflow" vert="horz" lIns="0" tIns="0" rIns="0" bIns="0" rtlCol="0">
                          <a:noAutofit/>
                        </wps:bodyPr>
                      </wps:wsp>
                      <wps:wsp>
                        <wps:cNvPr id="21913" name="Rectangle 21913"/>
                        <wps:cNvSpPr/>
                        <wps:spPr>
                          <a:xfrm>
                            <a:off x="255905" y="2908170"/>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1914" name="Rectangle 21914"/>
                        <wps:cNvSpPr/>
                        <wps:spPr>
                          <a:xfrm>
                            <a:off x="139954" y="2505453"/>
                            <a:ext cx="23250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w:t>
                              </w:r>
                            </w:p>
                          </w:txbxContent>
                        </wps:txbx>
                        <wps:bodyPr horzOverflow="overflow" vert="horz" lIns="0" tIns="0" rIns="0" bIns="0" rtlCol="0">
                          <a:noAutofit/>
                        </wps:bodyPr>
                      </wps:wsp>
                      <wps:wsp>
                        <wps:cNvPr id="21915" name="Rectangle 21915"/>
                        <wps:cNvSpPr/>
                        <wps:spPr>
                          <a:xfrm>
                            <a:off x="139954" y="2102482"/>
                            <a:ext cx="23250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400</w:t>
                              </w:r>
                            </w:p>
                          </w:txbxContent>
                        </wps:txbx>
                        <wps:bodyPr horzOverflow="overflow" vert="horz" lIns="0" tIns="0" rIns="0" bIns="0" rtlCol="0">
                          <a:noAutofit/>
                        </wps:bodyPr>
                      </wps:wsp>
                      <wps:wsp>
                        <wps:cNvPr id="21916" name="Rectangle 21916"/>
                        <wps:cNvSpPr/>
                        <wps:spPr>
                          <a:xfrm>
                            <a:off x="139954" y="1699765"/>
                            <a:ext cx="23250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600</w:t>
                              </w:r>
                            </w:p>
                          </w:txbxContent>
                        </wps:txbx>
                        <wps:bodyPr horzOverflow="overflow" vert="horz" lIns="0" tIns="0" rIns="0" bIns="0" rtlCol="0">
                          <a:noAutofit/>
                        </wps:bodyPr>
                      </wps:wsp>
                      <wps:wsp>
                        <wps:cNvPr id="21917" name="Rectangle 21917"/>
                        <wps:cNvSpPr/>
                        <wps:spPr>
                          <a:xfrm>
                            <a:off x="139954" y="1296569"/>
                            <a:ext cx="232701"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800</w:t>
                              </w:r>
                            </w:p>
                          </w:txbxContent>
                        </wps:txbx>
                        <wps:bodyPr horzOverflow="overflow" vert="horz" lIns="0" tIns="0" rIns="0" bIns="0" rtlCol="0">
                          <a:noAutofit/>
                        </wps:bodyPr>
                      </wps:wsp>
                      <wps:wsp>
                        <wps:cNvPr id="21918" name="Rectangle 21918"/>
                        <wps:cNvSpPr/>
                        <wps:spPr>
                          <a:xfrm>
                            <a:off x="82296" y="894077"/>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1919" name="Rectangle 21919"/>
                        <wps:cNvSpPr/>
                        <wps:spPr>
                          <a:xfrm>
                            <a:off x="82296" y="491487"/>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1200</w:t>
                              </w:r>
                            </w:p>
                          </w:txbxContent>
                        </wps:txbx>
                        <wps:bodyPr horzOverflow="overflow" vert="horz" lIns="0" tIns="0" rIns="0" bIns="0" rtlCol="0">
                          <a:noAutofit/>
                        </wps:bodyPr>
                      </wps:wsp>
                      <wps:wsp>
                        <wps:cNvPr id="21920" name="Rectangle 21920"/>
                        <wps:cNvSpPr/>
                        <wps:spPr>
                          <a:xfrm>
                            <a:off x="82296" y="88164"/>
                            <a:ext cx="309766"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1400</w:t>
                              </w:r>
                            </w:p>
                          </w:txbxContent>
                        </wps:txbx>
                        <wps:bodyPr horzOverflow="overflow" vert="horz" lIns="0" tIns="0" rIns="0" bIns="0" rtlCol="0">
                          <a:noAutofit/>
                        </wps:bodyPr>
                      </wps:wsp>
                      <wps:wsp>
                        <wps:cNvPr id="21921" name="Rectangle 21921"/>
                        <wps:cNvSpPr/>
                        <wps:spPr>
                          <a:xfrm>
                            <a:off x="613791" y="3056888"/>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ч.1 ст.159.1 УК РФ</w:t>
                              </w:r>
                            </w:p>
                          </w:txbxContent>
                        </wps:txbx>
                        <wps:bodyPr horzOverflow="overflow" vert="horz" lIns="0" tIns="0" rIns="0" bIns="0" rtlCol="0">
                          <a:noAutofit/>
                        </wps:bodyPr>
                      </wps:wsp>
                      <wps:wsp>
                        <wps:cNvPr id="21922" name="Rectangle 21922"/>
                        <wps:cNvSpPr/>
                        <wps:spPr>
                          <a:xfrm>
                            <a:off x="1862709" y="3056888"/>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ч.2 ст.159.1 УК РФ</w:t>
                              </w:r>
                            </w:p>
                          </w:txbxContent>
                        </wps:txbx>
                        <wps:bodyPr horzOverflow="overflow" vert="horz" lIns="0" tIns="0" rIns="0" bIns="0" rtlCol="0">
                          <a:noAutofit/>
                        </wps:bodyPr>
                      </wps:wsp>
                      <wps:wsp>
                        <wps:cNvPr id="21923" name="Rectangle 21923"/>
                        <wps:cNvSpPr/>
                        <wps:spPr>
                          <a:xfrm>
                            <a:off x="3111627" y="3056888"/>
                            <a:ext cx="114665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ч.3 ст.159.1 УК РФ</w:t>
                              </w:r>
                            </w:p>
                          </w:txbxContent>
                        </wps:txbx>
                        <wps:bodyPr horzOverflow="overflow" vert="horz" lIns="0" tIns="0" rIns="0" bIns="0" rtlCol="0">
                          <a:noAutofit/>
                        </wps:bodyPr>
                      </wps:wsp>
                      <wps:wsp>
                        <wps:cNvPr id="21924" name="Rectangle 21924"/>
                        <wps:cNvSpPr/>
                        <wps:spPr>
                          <a:xfrm>
                            <a:off x="4360926" y="3056888"/>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ч.4 ст.159.1 УК РФ</w:t>
                              </w:r>
                            </w:p>
                          </w:txbxContent>
                        </wps:txbx>
                        <wps:bodyPr horzOverflow="overflow" vert="horz" lIns="0" tIns="0" rIns="0" bIns="0" rtlCol="0">
                          <a:noAutofit/>
                        </wps:bodyPr>
                      </wps:wsp>
                      <wps:wsp>
                        <wps:cNvPr id="112249" name="Shape 112249"/>
                        <wps:cNvSpPr/>
                        <wps:spPr>
                          <a:xfrm>
                            <a:off x="2436876" y="3328728"/>
                            <a:ext cx="63062" cy="63062"/>
                          </a:xfrm>
                          <a:custGeom>
                            <a:avLst/>
                            <a:gdLst/>
                            <a:ahLst/>
                            <a:cxnLst/>
                            <a:rect l="0" t="0" r="0" b="0"/>
                            <a:pathLst>
                              <a:path w="63062" h="63062">
                                <a:moveTo>
                                  <a:pt x="0" y="0"/>
                                </a:moveTo>
                                <a:lnTo>
                                  <a:pt x="63062" y="0"/>
                                </a:lnTo>
                                <a:lnTo>
                                  <a:pt x="63062" y="63062"/>
                                </a:lnTo>
                                <a:lnTo>
                                  <a:pt x="0" y="6306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1926" name="Rectangle 21926"/>
                        <wps:cNvSpPr/>
                        <wps:spPr>
                          <a:xfrm>
                            <a:off x="2527300" y="3310252"/>
                            <a:ext cx="308531"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муж.</w:t>
                              </w:r>
                            </w:p>
                          </w:txbxContent>
                        </wps:txbx>
                        <wps:bodyPr horzOverflow="overflow" vert="horz" lIns="0" tIns="0" rIns="0" bIns="0" rtlCol="0">
                          <a:noAutofit/>
                        </wps:bodyPr>
                      </wps:wsp>
                      <wps:wsp>
                        <wps:cNvPr id="112250" name="Shape 112250"/>
                        <wps:cNvSpPr/>
                        <wps:spPr>
                          <a:xfrm>
                            <a:off x="2846832" y="3328728"/>
                            <a:ext cx="63062" cy="63062"/>
                          </a:xfrm>
                          <a:custGeom>
                            <a:avLst/>
                            <a:gdLst/>
                            <a:ahLst/>
                            <a:cxnLst/>
                            <a:rect l="0" t="0" r="0" b="0"/>
                            <a:pathLst>
                              <a:path w="63062" h="63062">
                                <a:moveTo>
                                  <a:pt x="0" y="0"/>
                                </a:moveTo>
                                <a:lnTo>
                                  <a:pt x="63062" y="0"/>
                                </a:lnTo>
                                <a:lnTo>
                                  <a:pt x="63062" y="63062"/>
                                </a:lnTo>
                                <a:lnTo>
                                  <a:pt x="0" y="6306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1928" name="Rectangle 21928"/>
                        <wps:cNvSpPr/>
                        <wps:spPr>
                          <a:xfrm>
                            <a:off x="2937510" y="3310252"/>
                            <a:ext cx="28936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жен.</w:t>
                              </w:r>
                            </w:p>
                          </w:txbxContent>
                        </wps:txbx>
                        <wps:bodyPr horzOverflow="overflow" vert="horz" lIns="0" tIns="0" rIns="0" bIns="0" rtlCol="0">
                          <a:noAutofit/>
                        </wps:bodyPr>
                      </wps:wsp>
                      <wps:wsp>
                        <wps:cNvPr id="21929" name="Shape 21929"/>
                        <wps:cNvSpPr/>
                        <wps:spPr>
                          <a:xfrm>
                            <a:off x="0" y="0"/>
                            <a:ext cx="5553965" cy="3544952"/>
                          </a:xfrm>
                          <a:custGeom>
                            <a:avLst/>
                            <a:gdLst/>
                            <a:ahLst/>
                            <a:cxnLst/>
                            <a:rect l="0" t="0" r="0" b="0"/>
                            <a:pathLst>
                              <a:path w="5553965" h="3544952">
                                <a:moveTo>
                                  <a:pt x="0" y="3544952"/>
                                </a:moveTo>
                                <a:lnTo>
                                  <a:pt x="5553965" y="3544952"/>
                                </a:lnTo>
                                <a:lnTo>
                                  <a:pt x="5553965"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0208" style="width:441.438pt;height:281.948pt;mso-position-horizontal-relative:char;mso-position-vertical-relative:line" coordsize="56062,35807">
                <v:rect id="Rectangle 21884" style="position:absolute;width:584;height:2586;left:55623;top:33862;" filled="f" stroked="f">
                  <v:textbox inset="0,0,0,0">
                    <w:txbxContent>
                      <w:p>
                        <w:pPr>
                          <w:spacing w:before="0" w:after="160" w:line="259" w:lineRule="auto"/>
                          <w:ind w:right="0" w:firstLine="0"/>
                          <w:jc w:val="left"/>
                        </w:pPr>
                        <w:r>
                          <w:rPr/>
                          <w:t xml:space="preserve"> </w:t>
                        </w:r>
                      </w:p>
                    </w:txbxContent>
                  </v:textbox>
                </v:rect>
                <v:shape id="Shape 21889" style="position:absolute;width:49954;height:0;left:4188;top:25580;" coordsize="4995419,0" path="m0,0l4995419,0">
                  <v:stroke weight="0.70937pt" endcap="flat" joinstyle="round" on="true" color="#d9d9d9"/>
                  <v:fill on="false" color="#000000" opacity="0"/>
                </v:shape>
                <v:shape id="Shape 21890" style="position:absolute;width:49954;height:0;left:4188;top:21526;" coordsize="4995419,0" path="m0,0l4995419,0">
                  <v:stroke weight="0.70937pt" endcap="flat" joinstyle="round" on="true" color="#d9d9d9"/>
                  <v:fill on="false" color="#000000" opacity="0"/>
                </v:shape>
                <v:shape id="Shape 21891" style="position:absolute;width:49954;height:0;left:4188;top:17518;" coordsize="4995419,0" path="m0,0l4995419,0">
                  <v:stroke weight="0.70937pt" endcap="flat" joinstyle="round" on="true" color="#d9d9d9"/>
                  <v:fill on="false" color="#000000" opacity="0"/>
                </v:shape>
                <v:shape id="Shape 21892" style="position:absolute;width:49954;height:0;left:4188;top:13464;" coordsize="4995419,0" path="m0,0l4995419,0">
                  <v:stroke weight="0.70937pt" endcap="flat" joinstyle="round" on="true" color="#d9d9d9"/>
                  <v:fill on="false" color="#000000" opacity="0"/>
                </v:shape>
                <v:shape id="Shape 21893" style="position:absolute;width:49954;height:0;left:4188;top:9456;" coordsize="4995419,0" path="m0,0l4995419,0">
                  <v:stroke weight="0.70937pt" endcap="flat" joinstyle="round" on="true" color="#d9d9d9"/>
                  <v:fill on="false" color="#000000" opacity="0"/>
                </v:shape>
                <v:shape id="Shape 21894" style="position:absolute;width:49954;height:0;left:4188;top:5447;" coordsize="4995419,0" path="m0,0l4995419,0">
                  <v:stroke weight="0.70937pt" endcap="flat" joinstyle="round" on="true" color="#d9d9d9"/>
                  <v:fill on="false" color="#000000" opacity="0"/>
                </v:shape>
                <v:shape id="Shape 21895" style="position:absolute;width:49954;height:0;left:4188;top:1395;" coordsize="4995419,0" path="m0,0l4995419,0">
                  <v:stroke weight="0.70937pt" endcap="flat" joinstyle="round" on="true" color="#d9d9d9"/>
                  <v:fill on="false" color="#000000" opacity="0"/>
                </v:shape>
                <v:shape id="Shape 112251" style="position:absolute;width:2837;height:635;left:32202;top:28958;" coordsize="283718,63500" path="m0,0l283718,0l283718,63500l0,63500l0,0">
                  <v:stroke weight="0pt" endcap="flat" joinstyle="round" on="false" color="#000000" opacity="0"/>
                  <v:fill on="true" color="#4f81bd"/>
                </v:shape>
                <v:shape id="Shape 112252" style="position:absolute;width:2792;height:859;left:44723;top:28733;" coordsize="279273,85979" path="m0,0l279273,0l279273,85979l0,85979l0,0">
                  <v:stroke weight="0pt" endcap="flat" joinstyle="round" on="false" color="#000000" opacity="0"/>
                  <v:fill on="true" color="#4f81bd"/>
                </v:shape>
                <v:shape id="Shape 112253" style="position:absolute;width:2792;height:3202;left:19725;top:26390;" coordsize="279273,320294" path="m0,0l279273,0l279273,320294l0,320294l0,0">
                  <v:stroke weight="0pt" endcap="flat" joinstyle="round" on="false" color="#000000" opacity="0"/>
                  <v:fill on="true" color="#4f81bd"/>
                </v:shape>
                <v:shape id="Shape 112254" style="position:absolute;width:2792;height:24686;left:7250;top:4907;" coordsize="279273,2468626" path="m0,0l279273,0l279273,2468626l0,2468626l0,0">
                  <v:stroke weight="0pt" endcap="flat" joinstyle="round" on="false" color="#000000" opacity="0"/>
                  <v:fill on="true" color="#4f81bd"/>
                </v:shape>
                <v:shape id="Shape 112255" style="position:absolute;width:2837;height:229;left:48237;top:29363;" coordsize="283718,22987" path="m0,0l283718,0l283718,22987l0,22987l0,0">
                  <v:stroke weight="0pt" endcap="flat" joinstyle="round" on="false" color="#000000" opacity="0"/>
                  <v:fill on="true" color="#c0504d"/>
                </v:shape>
                <v:shape id="Shape 112256" style="position:absolute;width:2792;height:500;left:35760;top:29093;" coordsize="279273,50038" path="m0,0l279273,0l279273,50038l0,50038l0,0">
                  <v:stroke weight="0pt" endcap="flat" joinstyle="round" on="false" color="#000000" opacity="0"/>
                  <v:fill on="true" color="#c0504d"/>
                </v:shape>
                <v:shape id="Shape 112257" style="position:absolute;width:2792;height:1896;left:23284;top:27697;" coordsize="279273,189611" path="m0,0l279273,0l279273,189611l0,189611l0,0">
                  <v:stroke weight="0pt" endcap="flat" joinstyle="round" on="false" color="#000000" opacity="0"/>
                  <v:fill on="true" color="#c0504d"/>
                </v:shape>
                <v:shape id="Shape 112258" style="position:absolute;width:2791;height:17885;left:10808;top:11708;" coordsize="279146,1788541" path="m0,0l279146,0l279146,1788541l0,1788541l0,0">
                  <v:stroke weight="0pt" endcap="flat" joinstyle="round" on="false" color="#000000" opacity="0"/>
                  <v:fill on="true" color="#c0504d"/>
                </v:shape>
                <v:shape id="Shape 21904" style="position:absolute;width:49954;height:0;left:4188;top:29593;" coordsize="4995419,0" path="m0,0l4995419,0">
                  <v:stroke weight="0.70937pt" endcap="flat" joinstyle="round" on="true" color="#d9d9d9"/>
                  <v:fill on="false" color="#000000" opacity="0"/>
                </v:shape>
                <v:rect id="Rectangle 21905" style="position:absolute;width:3095;height:1525;left:7504;top:3185;" filled="f" stroked="f">
                  <v:textbox inset="0,0,0,0">
                    <w:txbxContent>
                      <w:p>
                        <w:pPr>
                          <w:spacing w:before="0" w:after="160" w:line="259" w:lineRule="auto"/>
                          <w:ind w:right="0" w:firstLine="0"/>
                          <w:jc w:val="left"/>
                        </w:pPr>
                        <w:r>
                          <w:rPr>
                            <w:rFonts w:cs="Calibri" w:hAnsi="Calibri" w:eastAsia="Calibri" w:ascii="Calibri"/>
                            <w:color w:val="404040"/>
                            <w:sz w:val="18"/>
                          </w:rPr>
                          <w:t xml:space="preserve">1226</w:t>
                        </w:r>
                      </w:p>
                    </w:txbxContent>
                  </v:textbox>
                </v:rect>
                <v:rect id="Rectangle 21906" style="position:absolute;width:2316;height:1525;left:20264;top:24673;" filled="f" stroked="f">
                  <v:textbox inset="0,0,0,0">
                    <w:txbxContent>
                      <w:p>
                        <w:pPr>
                          <w:spacing w:before="0" w:after="160" w:line="259" w:lineRule="auto"/>
                          <w:ind w:right="0" w:firstLine="0"/>
                          <w:jc w:val="left"/>
                        </w:pPr>
                        <w:r>
                          <w:rPr>
                            <w:rFonts w:cs="Calibri" w:hAnsi="Calibri" w:eastAsia="Calibri" w:ascii="Calibri"/>
                            <w:color w:val="404040"/>
                            <w:sz w:val="18"/>
                          </w:rPr>
                          <w:t xml:space="preserve">159</w:t>
                        </w:r>
                      </w:p>
                    </w:txbxContent>
                  </v:textbox>
                </v:rect>
                <v:rect id="Rectangle 21907" style="position:absolute;width:1540;height:1529;left:33068;top:27248;" filled="f" stroked="f">
                  <v:textbox inset="0,0,0,0">
                    <w:txbxContent>
                      <w:p>
                        <w:pPr>
                          <w:spacing w:before="0" w:after="160" w:line="259" w:lineRule="auto"/>
                          <w:ind w:right="0" w:firstLine="0"/>
                          <w:jc w:val="left"/>
                        </w:pPr>
                        <w:r>
                          <w:rPr>
                            <w:rFonts w:cs="Calibri" w:hAnsi="Calibri" w:eastAsia="Calibri" w:ascii="Calibri"/>
                            <w:color w:val="404040"/>
                            <w:sz w:val="18"/>
                          </w:rPr>
                          <w:t xml:space="preserve">31</w:t>
                        </w:r>
                      </w:p>
                    </w:txbxContent>
                  </v:textbox>
                </v:rect>
                <v:rect id="Rectangle 21908" style="position:absolute;width:1538;height:1525;left:45557;top:27010;" filled="f" stroked="f">
                  <v:textbox inset="0,0,0,0">
                    <w:txbxContent>
                      <w:p>
                        <w:pPr>
                          <w:spacing w:before="0" w:after="160" w:line="259" w:lineRule="auto"/>
                          <w:ind w:right="0" w:firstLine="0"/>
                          <w:jc w:val="left"/>
                        </w:pPr>
                        <w:r>
                          <w:rPr>
                            <w:rFonts w:cs="Calibri" w:hAnsi="Calibri" w:eastAsia="Calibri" w:ascii="Calibri"/>
                            <w:color w:val="404040"/>
                            <w:sz w:val="18"/>
                          </w:rPr>
                          <w:t xml:space="preserve">43</w:t>
                        </w:r>
                      </w:p>
                    </w:txbxContent>
                  </v:textbox>
                </v:rect>
                <v:rect id="Rectangle 21909" style="position:absolute;width:2318;height:1529;left:11329;top:9987;" filled="f" stroked="f">
                  <v:textbox inset="0,0,0,0">
                    <w:txbxContent>
                      <w:p>
                        <w:pPr>
                          <w:spacing w:before="0" w:after="160" w:line="259" w:lineRule="auto"/>
                          <w:ind w:right="0" w:firstLine="0"/>
                          <w:jc w:val="left"/>
                        </w:pPr>
                        <w:r>
                          <w:rPr>
                            <w:rFonts w:cs="Calibri" w:hAnsi="Calibri" w:eastAsia="Calibri" w:ascii="Calibri"/>
                            <w:color w:val="404040"/>
                            <w:sz w:val="18"/>
                          </w:rPr>
                          <w:t xml:space="preserve">888</w:t>
                        </w:r>
                      </w:p>
                    </w:txbxContent>
                  </v:textbox>
                </v:rect>
                <v:rect id="Rectangle 21910" style="position:absolute;width:1538;height:1525;left:24135;top:25982;" filled="f" stroked="f">
                  <v:textbox inset="0,0,0,0">
                    <w:txbxContent>
                      <w:p>
                        <w:pPr>
                          <w:spacing w:before="0" w:after="160" w:line="259" w:lineRule="auto"/>
                          <w:ind w:right="0" w:firstLine="0"/>
                          <w:jc w:val="left"/>
                        </w:pPr>
                        <w:r>
                          <w:rPr>
                            <w:rFonts w:cs="Calibri" w:hAnsi="Calibri" w:eastAsia="Calibri" w:ascii="Calibri"/>
                            <w:color w:val="404040"/>
                            <w:sz w:val="18"/>
                          </w:rPr>
                          <w:t xml:space="preserve">94</w:t>
                        </w:r>
                      </w:p>
                    </w:txbxContent>
                  </v:textbox>
                </v:rect>
                <v:rect id="Rectangle 21911" style="position:absolute;width:1542;height:1525;left:36624;top:27373;" filled="f" stroked="f">
                  <v:textbox inset="0,0,0,0">
                    <w:txbxContent>
                      <w:p>
                        <w:pPr>
                          <w:spacing w:before="0" w:after="160" w:line="259" w:lineRule="auto"/>
                          <w:ind w:right="0" w:firstLine="0"/>
                          <w:jc w:val="left"/>
                        </w:pPr>
                        <w:r>
                          <w:rPr>
                            <w:rFonts w:cs="Calibri" w:hAnsi="Calibri" w:eastAsia="Calibri" w:ascii="Calibri"/>
                            <w:color w:val="404040"/>
                            <w:sz w:val="18"/>
                          </w:rPr>
                          <w:t xml:space="preserve">25</w:t>
                        </w:r>
                      </w:p>
                    </w:txbxContent>
                  </v:textbox>
                </v:rect>
                <v:rect id="Rectangle 21912" style="position:absolute;width:1538;height:1525;left:49115;top:27673;" filled="f" stroked="f">
                  <v:textbox inset="0,0,0,0">
                    <w:txbxContent>
                      <w:p>
                        <w:pPr>
                          <w:spacing w:before="0" w:after="160" w:line="259" w:lineRule="auto"/>
                          <w:ind w:right="0" w:firstLine="0"/>
                          <w:jc w:val="left"/>
                        </w:pPr>
                        <w:r>
                          <w:rPr>
                            <w:rFonts w:cs="Calibri" w:hAnsi="Calibri" w:eastAsia="Calibri" w:ascii="Calibri"/>
                            <w:color w:val="404040"/>
                            <w:sz w:val="18"/>
                          </w:rPr>
                          <w:t xml:space="preserve">10</w:t>
                        </w:r>
                      </w:p>
                    </w:txbxContent>
                  </v:textbox>
                </v:rect>
                <v:rect id="Rectangle 21913" style="position:absolute;width:759;height:1525;left:2559;top:29081;"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1914" style="position:absolute;width:2325;height:1525;left:1399;top:25054;"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w:t>
                        </w:r>
                      </w:p>
                    </w:txbxContent>
                  </v:textbox>
                </v:rect>
                <v:rect id="Rectangle 21915" style="position:absolute;width:2325;height:1525;left:1399;top:21024;" filled="f" stroked="f">
                  <v:textbox inset="0,0,0,0">
                    <w:txbxContent>
                      <w:p>
                        <w:pPr>
                          <w:spacing w:before="0" w:after="160" w:line="259" w:lineRule="auto"/>
                          <w:ind w:right="0" w:firstLine="0"/>
                          <w:jc w:val="left"/>
                        </w:pPr>
                        <w:r>
                          <w:rPr>
                            <w:rFonts w:cs="Calibri" w:hAnsi="Calibri" w:eastAsia="Calibri" w:ascii="Calibri"/>
                            <w:color w:val="595959"/>
                            <w:sz w:val="18"/>
                          </w:rPr>
                          <w:t xml:space="preserve">400</w:t>
                        </w:r>
                      </w:p>
                    </w:txbxContent>
                  </v:textbox>
                </v:rect>
                <v:rect id="Rectangle 21916" style="position:absolute;width:2325;height:1525;left:1399;top:16997;" filled="f" stroked="f">
                  <v:textbox inset="0,0,0,0">
                    <w:txbxContent>
                      <w:p>
                        <w:pPr>
                          <w:spacing w:before="0" w:after="160" w:line="259" w:lineRule="auto"/>
                          <w:ind w:right="0" w:firstLine="0"/>
                          <w:jc w:val="left"/>
                        </w:pPr>
                        <w:r>
                          <w:rPr>
                            <w:rFonts w:cs="Calibri" w:hAnsi="Calibri" w:eastAsia="Calibri" w:ascii="Calibri"/>
                            <w:color w:val="595959"/>
                            <w:sz w:val="18"/>
                          </w:rPr>
                          <w:t xml:space="preserve">600</w:t>
                        </w:r>
                      </w:p>
                    </w:txbxContent>
                  </v:textbox>
                </v:rect>
                <v:rect id="Rectangle 21917" style="position:absolute;width:2327;height:1529;left:1399;top:12965;" filled="f" stroked="f">
                  <v:textbox inset="0,0,0,0">
                    <w:txbxContent>
                      <w:p>
                        <w:pPr>
                          <w:spacing w:before="0" w:after="160" w:line="259" w:lineRule="auto"/>
                          <w:ind w:right="0" w:firstLine="0"/>
                          <w:jc w:val="left"/>
                        </w:pPr>
                        <w:r>
                          <w:rPr>
                            <w:rFonts w:cs="Calibri" w:hAnsi="Calibri" w:eastAsia="Calibri" w:ascii="Calibri"/>
                            <w:color w:val="595959"/>
                            <w:sz w:val="18"/>
                          </w:rPr>
                          <w:t xml:space="preserve">800</w:t>
                        </w:r>
                      </w:p>
                    </w:txbxContent>
                  </v:textbox>
                </v:rect>
                <v:rect id="Rectangle 21918" style="position:absolute;width:3095;height:1525;left:822;top:8940;"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1919" style="position:absolute;width:3095;height:1525;left:822;top:4914;" filled="f" stroked="f">
                  <v:textbox inset="0,0,0,0">
                    <w:txbxContent>
                      <w:p>
                        <w:pPr>
                          <w:spacing w:before="0" w:after="160" w:line="259" w:lineRule="auto"/>
                          <w:ind w:right="0" w:firstLine="0"/>
                          <w:jc w:val="left"/>
                        </w:pPr>
                        <w:r>
                          <w:rPr>
                            <w:rFonts w:cs="Calibri" w:hAnsi="Calibri" w:eastAsia="Calibri" w:ascii="Calibri"/>
                            <w:color w:val="595959"/>
                            <w:sz w:val="18"/>
                          </w:rPr>
                          <w:t xml:space="preserve">1200</w:t>
                        </w:r>
                      </w:p>
                    </w:txbxContent>
                  </v:textbox>
                </v:rect>
                <v:rect id="Rectangle 21920" style="position:absolute;width:3097;height:1529;left:822;top:881;" filled="f" stroked="f">
                  <v:textbox inset="0,0,0,0">
                    <w:txbxContent>
                      <w:p>
                        <w:pPr>
                          <w:spacing w:before="0" w:after="160" w:line="259" w:lineRule="auto"/>
                          <w:ind w:right="0" w:firstLine="0"/>
                          <w:jc w:val="left"/>
                        </w:pPr>
                        <w:r>
                          <w:rPr>
                            <w:rFonts w:cs="Calibri" w:hAnsi="Calibri" w:eastAsia="Calibri" w:ascii="Calibri"/>
                            <w:color w:val="595959"/>
                            <w:sz w:val="18"/>
                          </w:rPr>
                          <w:t xml:space="preserve">1400</w:t>
                        </w:r>
                      </w:p>
                    </w:txbxContent>
                  </v:textbox>
                </v:rect>
                <v:rect id="Rectangle 21921" style="position:absolute;width:11390;height:1525;left:6137;top:30568;" filled="f" stroked="f">
                  <v:textbox inset="0,0,0,0">
                    <w:txbxContent>
                      <w:p>
                        <w:pPr>
                          <w:spacing w:before="0" w:after="160" w:line="259" w:lineRule="auto"/>
                          <w:ind w:right="0" w:firstLine="0"/>
                          <w:jc w:val="left"/>
                        </w:pPr>
                        <w:r>
                          <w:rPr>
                            <w:rFonts w:cs="Calibri" w:hAnsi="Calibri" w:eastAsia="Calibri" w:ascii="Calibri"/>
                            <w:color w:val="595959"/>
                            <w:sz w:val="18"/>
                          </w:rPr>
                          <w:t xml:space="preserve">ч.1 ст.159.1 УК РФ</w:t>
                        </w:r>
                      </w:p>
                    </w:txbxContent>
                  </v:textbox>
                </v:rect>
                <v:rect id="Rectangle 21922" style="position:absolute;width:11390;height:1525;left:18627;top:30568;" filled="f" stroked="f">
                  <v:textbox inset="0,0,0,0">
                    <w:txbxContent>
                      <w:p>
                        <w:pPr>
                          <w:spacing w:before="0" w:after="160" w:line="259" w:lineRule="auto"/>
                          <w:ind w:right="0" w:firstLine="0"/>
                          <w:jc w:val="left"/>
                        </w:pPr>
                        <w:r>
                          <w:rPr>
                            <w:rFonts w:cs="Calibri" w:hAnsi="Calibri" w:eastAsia="Calibri" w:ascii="Calibri"/>
                            <w:color w:val="595959"/>
                            <w:sz w:val="18"/>
                          </w:rPr>
                          <w:t xml:space="preserve">ч.2 ст.159.1 УК РФ</w:t>
                        </w:r>
                      </w:p>
                    </w:txbxContent>
                  </v:textbox>
                </v:rect>
                <v:rect id="Rectangle 21923" style="position:absolute;width:11466;height:1525;left:31116;top:30568;" filled="f" stroked="f">
                  <v:textbox inset="0,0,0,0">
                    <w:txbxContent>
                      <w:p>
                        <w:pPr>
                          <w:spacing w:before="0" w:after="160" w:line="259" w:lineRule="auto"/>
                          <w:ind w:right="0" w:firstLine="0"/>
                          <w:jc w:val="left"/>
                        </w:pPr>
                        <w:r>
                          <w:rPr>
                            <w:rFonts w:cs="Calibri" w:hAnsi="Calibri" w:eastAsia="Calibri" w:ascii="Calibri"/>
                            <w:color w:val="595959"/>
                            <w:sz w:val="18"/>
                          </w:rPr>
                          <w:t xml:space="preserve">ч.3 ст.159.1 УК РФ</w:t>
                        </w:r>
                      </w:p>
                    </w:txbxContent>
                  </v:textbox>
                </v:rect>
                <v:rect id="Rectangle 21924" style="position:absolute;width:11390;height:1525;left:43609;top:30568;" filled="f" stroked="f">
                  <v:textbox inset="0,0,0,0">
                    <w:txbxContent>
                      <w:p>
                        <w:pPr>
                          <w:spacing w:before="0" w:after="160" w:line="259" w:lineRule="auto"/>
                          <w:ind w:right="0" w:firstLine="0"/>
                          <w:jc w:val="left"/>
                        </w:pPr>
                        <w:r>
                          <w:rPr>
                            <w:rFonts w:cs="Calibri" w:hAnsi="Calibri" w:eastAsia="Calibri" w:ascii="Calibri"/>
                            <w:color w:val="595959"/>
                            <w:sz w:val="18"/>
                          </w:rPr>
                          <w:t xml:space="preserve">ч.4 ст.159.1 УК РФ</w:t>
                        </w:r>
                      </w:p>
                    </w:txbxContent>
                  </v:textbox>
                </v:rect>
                <v:shape id="Shape 112259" style="position:absolute;width:630;height:630;left:24368;top:33287;" coordsize="63062,63062" path="m0,0l63062,0l63062,63062l0,63062l0,0">
                  <v:stroke weight="0pt" endcap="flat" joinstyle="round" on="false" color="#000000" opacity="0"/>
                  <v:fill on="true" color="#4f81bd"/>
                </v:shape>
                <v:rect id="Rectangle 21926" style="position:absolute;width:3085;height:1525;left:25273;top:33102;" filled="f" stroked="f">
                  <v:textbox inset="0,0,0,0">
                    <w:txbxContent>
                      <w:p>
                        <w:pPr>
                          <w:spacing w:before="0" w:after="160" w:line="259" w:lineRule="auto"/>
                          <w:ind w:right="0" w:firstLine="0"/>
                          <w:jc w:val="left"/>
                        </w:pPr>
                        <w:r>
                          <w:rPr>
                            <w:rFonts w:cs="Calibri" w:hAnsi="Calibri" w:eastAsia="Calibri" w:ascii="Calibri"/>
                            <w:color w:val="595959"/>
                            <w:sz w:val="18"/>
                          </w:rPr>
                          <w:t xml:space="preserve">муж.</w:t>
                        </w:r>
                      </w:p>
                    </w:txbxContent>
                  </v:textbox>
                </v:rect>
                <v:shape id="Shape 112260" style="position:absolute;width:630;height:630;left:28468;top:33287;" coordsize="63062,63062" path="m0,0l63062,0l63062,63062l0,63062l0,0">
                  <v:stroke weight="0pt" endcap="flat" joinstyle="round" on="false" color="#000000" opacity="0"/>
                  <v:fill on="true" color="#c0504d"/>
                </v:shape>
                <v:rect id="Rectangle 21928" style="position:absolute;width:2893;height:1525;left:29375;top:33102;" filled="f" stroked="f">
                  <v:textbox inset="0,0,0,0">
                    <w:txbxContent>
                      <w:p>
                        <w:pPr>
                          <w:spacing w:before="0" w:after="160" w:line="259" w:lineRule="auto"/>
                          <w:ind w:right="0" w:firstLine="0"/>
                          <w:jc w:val="left"/>
                        </w:pPr>
                        <w:r>
                          <w:rPr>
                            <w:rFonts w:cs="Calibri" w:hAnsi="Calibri" w:eastAsia="Calibri" w:ascii="Calibri"/>
                            <w:color w:val="595959"/>
                            <w:sz w:val="18"/>
                          </w:rPr>
                          <w:t xml:space="preserve">жен.</w:t>
                        </w:r>
                      </w:p>
                    </w:txbxContent>
                  </v:textbox>
                </v:rect>
                <v:shape id="Shape 21929" style="position:absolute;width:55539;height:35449;left:0;top:0;" coordsize="5553965,3544952" path="m0,3544952l5553965,3544952l5553965,0l0,0x">
                  <v:stroke weight="0.70937pt" endcap="flat" joinstyle="round" on="true" color="#d9d9d9"/>
                  <v:fill on="false" color="#000000" opacity="0"/>
                </v:shape>
              </v:group>
            </w:pict>
          </mc:Fallback>
        </mc:AlternateContent>
      </w:r>
    </w:p>
    <w:p w:rsidR="009C1E63" w:rsidRDefault="00E6193E">
      <w:pPr>
        <w:spacing w:after="136" w:line="259" w:lineRule="auto"/>
        <w:ind w:right="0" w:firstLine="0"/>
        <w:jc w:val="left"/>
      </w:pPr>
      <w:r>
        <w:lastRenderedPageBreak/>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E6193E">
      <w:pPr>
        <w:spacing w:after="137" w:line="259" w:lineRule="auto"/>
        <w:ind w:left="10" w:right="64" w:hanging="10"/>
        <w:jc w:val="right"/>
      </w:pPr>
      <w:r>
        <w:rPr>
          <w:b/>
        </w:rPr>
        <w:t>В</w:t>
      </w:r>
    </w:p>
    <w:p w:rsidR="009C1E63" w:rsidRDefault="00E6193E">
      <w:pPr>
        <w:spacing w:after="189" w:line="259" w:lineRule="auto"/>
        <w:ind w:right="85" w:firstLine="0"/>
        <w:jc w:val="right"/>
      </w:pPr>
      <w:r>
        <w:t xml:space="preserve"> </w:t>
      </w:r>
    </w:p>
    <w:p w:rsidR="009C1E63" w:rsidRDefault="00E6193E">
      <w:pPr>
        <w:spacing w:after="0" w:line="259" w:lineRule="auto"/>
        <w:ind w:left="215" w:right="292" w:hanging="10"/>
        <w:jc w:val="center"/>
      </w:pPr>
      <w:r>
        <w:t xml:space="preserve">статьей 159.1. УК РФ за 2018 по возратам </w:t>
      </w:r>
    </w:p>
    <w:p w:rsidR="009C1E63" w:rsidRDefault="00E6193E">
      <w:pPr>
        <w:spacing w:after="120" w:line="259" w:lineRule="auto"/>
        <w:ind w:left="432" w:right="0" w:firstLine="0"/>
        <w:jc w:val="left"/>
      </w:pPr>
      <w:r>
        <w:rPr>
          <w:rFonts w:ascii="Calibri" w:eastAsia="Calibri" w:hAnsi="Calibri" w:cs="Calibri"/>
          <w:noProof/>
          <w:sz w:val="22"/>
        </w:rPr>
        <w:lastRenderedPageBreak/>
        <mc:AlternateContent>
          <mc:Choice Requires="wpg">
            <w:drawing>
              <wp:inline distT="0" distB="0" distL="0" distR="0">
                <wp:extent cx="5435070" cy="3504031"/>
                <wp:effectExtent l="0" t="0" r="0" b="0"/>
                <wp:docPr id="109947" name="Group 109947"/>
                <wp:cNvGraphicFramePr/>
                <a:graphic xmlns:a="http://schemas.openxmlformats.org/drawingml/2006/main">
                  <a:graphicData uri="http://schemas.microsoft.com/office/word/2010/wordprocessingGroup">
                    <wpg:wgp>
                      <wpg:cNvGrpSpPr/>
                      <wpg:grpSpPr>
                        <a:xfrm>
                          <a:off x="0" y="0"/>
                          <a:ext cx="5435070" cy="3504031"/>
                          <a:chOff x="0" y="0"/>
                          <a:chExt cx="5435070" cy="3504031"/>
                        </a:xfrm>
                      </wpg:grpSpPr>
                      <wps:wsp>
                        <wps:cNvPr id="21958" name="Rectangle 21958"/>
                        <wps:cNvSpPr/>
                        <wps:spPr>
                          <a:xfrm>
                            <a:off x="5391150" y="3309555"/>
                            <a:ext cx="58413" cy="258654"/>
                          </a:xfrm>
                          <a:prstGeom prst="rect">
                            <a:avLst/>
                          </a:prstGeom>
                          <a:ln>
                            <a:noFill/>
                          </a:ln>
                        </wps:spPr>
                        <wps:txbx>
                          <w:txbxContent>
                            <w:p w:rsidR="009C1E63" w:rsidRDefault="00E6193E">
                              <w:pPr>
                                <w:spacing w:after="160" w:line="259" w:lineRule="auto"/>
                                <w:ind w:right="0" w:firstLine="0"/>
                                <w:jc w:val="left"/>
                              </w:pPr>
                              <w:r>
                                <w:t xml:space="preserve"> </w:t>
                              </w:r>
                            </w:p>
                          </w:txbxContent>
                        </wps:txbx>
                        <wps:bodyPr horzOverflow="overflow" vert="horz" lIns="0" tIns="0" rIns="0" bIns="0" rtlCol="0">
                          <a:noAutofit/>
                        </wps:bodyPr>
                      </wps:wsp>
                      <wps:wsp>
                        <wps:cNvPr id="21964" name="Shape 21964"/>
                        <wps:cNvSpPr/>
                        <wps:spPr>
                          <a:xfrm>
                            <a:off x="418846" y="2733803"/>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65" name="Shape 21965"/>
                        <wps:cNvSpPr/>
                        <wps:spPr>
                          <a:xfrm>
                            <a:off x="418846" y="2301495"/>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66" name="Shape 21966"/>
                        <wps:cNvSpPr/>
                        <wps:spPr>
                          <a:xfrm>
                            <a:off x="418846" y="1869060"/>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67" name="Shape 21967"/>
                        <wps:cNvSpPr/>
                        <wps:spPr>
                          <a:xfrm>
                            <a:off x="418846" y="1436625"/>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68" name="Shape 21968"/>
                        <wps:cNvSpPr/>
                        <wps:spPr>
                          <a:xfrm>
                            <a:off x="418846" y="1004316"/>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69" name="Shape 21969"/>
                        <wps:cNvSpPr/>
                        <wps:spPr>
                          <a:xfrm>
                            <a:off x="418846" y="571881"/>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70" name="Shape 21970"/>
                        <wps:cNvSpPr/>
                        <wps:spPr>
                          <a:xfrm>
                            <a:off x="418846" y="139701"/>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261" name="Shape 112261"/>
                        <wps:cNvSpPr/>
                        <wps:spPr>
                          <a:xfrm>
                            <a:off x="1716151" y="1963928"/>
                            <a:ext cx="301803" cy="1202690"/>
                          </a:xfrm>
                          <a:custGeom>
                            <a:avLst/>
                            <a:gdLst/>
                            <a:ahLst/>
                            <a:cxnLst/>
                            <a:rect l="0" t="0" r="0" b="0"/>
                            <a:pathLst>
                              <a:path w="301803" h="1202690">
                                <a:moveTo>
                                  <a:pt x="0" y="0"/>
                                </a:moveTo>
                                <a:lnTo>
                                  <a:pt x="301803" y="0"/>
                                </a:lnTo>
                                <a:lnTo>
                                  <a:pt x="301803" y="1202690"/>
                                </a:lnTo>
                                <a:lnTo>
                                  <a:pt x="0" y="1202690"/>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262" name="Shape 112262"/>
                        <wps:cNvSpPr/>
                        <wps:spPr>
                          <a:xfrm>
                            <a:off x="2680081" y="2049514"/>
                            <a:ext cx="301803" cy="1117105"/>
                          </a:xfrm>
                          <a:custGeom>
                            <a:avLst/>
                            <a:gdLst/>
                            <a:ahLst/>
                            <a:cxnLst/>
                            <a:rect l="0" t="0" r="0" b="0"/>
                            <a:pathLst>
                              <a:path w="301803" h="1117105">
                                <a:moveTo>
                                  <a:pt x="0" y="0"/>
                                </a:moveTo>
                                <a:lnTo>
                                  <a:pt x="301803" y="0"/>
                                </a:lnTo>
                                <a:lnTo>
                                  <a:pt x="301803" y="1117105"/>
                                </a:lnTo>
                                <a:lnTo>
                                  <a:pt x="0" y="1117105"/>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263" name="Shape 112263"/>
                        <wps:cNvSpPr/>
                        <wps:spPr>
                          <a:xfrm>
                            <a:off x="3644011" y="558547"/>
                            <a:ext cx="301803" cy="2608072"/>
                          </a:xfrm>
                          <a:custGeom>
                            <a:avLst/>
                            <a:gdLst/>
                            <a:ahLst/>
                            <a:cxnLst/>
                            <a:rect l="0" t="0" r="0" b="0"/>
                            <a:pathLst>
                              <a:path w="301803" h="2608072">
                                <a:moveTo>
                                  <a:pt x="0" y="0"/>
                                </a:moveTo>
                                <a:lnTo>
                                  <a:pt x="301803" y="0"/>
                                </a:lnTo>
                                <a:lnTo>
                                  <a:pt x="301803" y="2608072"/>
                                </a:lnTo>
                                <a:lnTo>
                                  <a:pt x="0" y="2608072"/>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264" name="Shape 112264"/>
                        <wps:cNvSpPr/>
                        <wps:spPr>
                          <a:xfrm>
                            <a:off x="4608068" y="2756713"/>
                            <a:ext cx="301803" cy="409905"/>
                          </a:xfrm>
                          <a:custGeom>
                            <a:avLst/>
                            <a:gdLst/>
                            <a:ahLst/>
                            <a:cxnLst/>
                            <a:rect l="0" t="0" r="0" b="0"/>
                            <a:pathLst>
                              <a:path w="301803" h="409905">
                                <a:moveTo>
                                  <a:pt x="0" y="0"/>
                                </a:moveTo>
                                <a:lnTo>
                                  <a:pt x="301803" y="0"/>
                                </a:lnTo>
                                <a:lnTo>
                                  <a:pt x="301803" y="409905"/>
                                </a:lnTo>
                                <a:lnTo>
                                  <a:pt x="0" y="409905"/>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265" name="Shape 112265"/>
                        <wps:cNvSpPr/>
                        <wps:spPr>
                          <a:xfrm>
                            <a:off x="751967" y="3162114"/>
                            <a:ext cx="301765" cy="9144"/>
                          </a:xfrm>
                          <a:custGeom>
                            <a:avLst/>
                            <a:gdLst/>
                            <a:ahLst/>
                            <a:cxnLst/>
                            <a:rect l="0" t="0" r="0" b="0"/>
                            <a:pathLst>
                              <a:path w="301765" h="9144">
                                <a:moveTo>
                                  <a:pt x="0" y="0"/>
                                </a:moveTo>
                                <a:lnTo>
                                  <a:pt x="301765" y="0"/>
                                </a:lnTo>
                                <a:lnTo>
                                  <a:pt x="301765" y="9144"/>
                                </a:lnTo>
                                <a:lnTo>
                                  <a:pt x="0" y="914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1976" name="Shape 21976"/>
                        <wps:cNvSpPr/>
                        <wps:spPr>
                          <a:xfrm>
                            <a:off x="418846" y="3166618"/>
                            <a:ext cx="4824349" cy="0"/>
                          </a:xfrm>
                          <a:custGeom>
                            <a:avLst/>
                            <a:gdLst/>
                            <a:ahLst/>
                            <a:cxnLst/>
                            <a:rect l="0" t="0" r="0" b="0"/>
                            <a:pathLst>
                              <a:path w="4824349">
                                <a:moveTo>
                                  <a:pt x="0" y="0"/>
                                </a:moveTo>
                                <a:lnTo>
                                  <a:pt x="4824349"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1977" name="Rectangle 21977"/>
                        <wps:cNvSpPr/>
                        <wps:spPr>
                          <a:xfrm>
                            <a:off x="871093" y="2994784"/>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w:t>
                              </w:r>
                            </w:p>
                          </w:txbxContent>
                        </wps:txbx>
                        <wps:bodyPr horzOverflow="overflow" vert="horz" lIns="0" tIns="0" rIns="0" bIns="0" rtlCol="0">
                          <a:noAutofit/>
                        </wps:bodyPr>
                      </wps:wsp>
                      <wps:wsp>
                        <wps:cNvPr id="21978" name="Rectangle 21978"/>
                        <wps:cNvSpPr/>
                        <wps:spPr>
                          <a:xfrm>
                            <a:off x="1777746" y="1791840"/>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557</w:t>
                              </w:r>
                            </w:p>
                          </w:txbxContent>
                        </wps:txbx>
                        <wps:bodyPr horzOverflow="overflow" vert="horz" lIns="0" tIns="0" rIns="0" bIns="0" rtlCol="0">
                          <a:noAutofit/>
                        </wps:bodyPr>
                      </wps:wsp>
                      <wps:wsp>
                        <wps:cNvPr id="21979" name="Rectangle 21979"/>
                        <wps:cNvSpPr/>
                        <wps:spPr>
                          <a:xfrm>
                            <a:off x="2742819" y="1878102"/>
                            <a:ext cx="231890"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517</w:t>
                              </w:r>
                            </w:p>
                          </w:txbxContent>
                        </wps:txbx>
                        <wps:bodyPr horzOverflow="overflow" vert="horz" lIns="0" tIns="0" rIns="0" bIns="0" rtlCol="0">
                          <a:noAutofit/>
                        </wps:bodyPr>
                      </wps:wsp>
                      <wps:wsp>
                        <wps:cNvPr id="21980" name="Rectangle 21980"/>
                        <wps:cNvSpPr/>
                        <wps:spPr>
                          <a:xfrm>
                            <a:off x="3681349" y="385569"/>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1207</w:t>
                              </w:r>
                            </w:p>
                          </w:txbxContent>
                        </wps:txbx>
                        <wps:bodyPr horzOverflow="overflow" vert="horz" lIns="0" tIns="0" rIns="0" bIns="0" rtlCol="0">
                          <a:noAutofit/>
                        </wps:bodyPr>
                      </wps:wsp>
                      <wps:wsp>
                        <wps:cNvPr id="21981" name="Rectangle 21981"/>
                        <wps:cNvSpPr/>
                        <wps:spPr>
                          <a:xfrm>
                            <a:off x="4673473" y="2583685"/>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191</w:t>
                              </w:r>
                            </w:p>
                          </w:txbxContent>
                        </wps:txbx>
                        <wps:bodyPr horzOverflow="overflow" vert="horz" lIns="0" tIns="0" rIns="0" bIns="0" rtlCol="0">
                          <a:noAutofit/>
                        </wps:bodyPr>
                      </wps:wsp>
                      <wps:wsp>
                        <wps:cNvPr id="21982" name="Rectangle 21982"/>
                        <wps:cNvSpPr/>
                        <wps:spPr>
                          <a:xfrm>
                            <a:off x="256159" y="3117594"/>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1983" name="Rectangle 21983"/>
                        <wps:cNvSpPr/>
                        <wps:spPr>
                          <a:xfrm>
                            <a:off x="140208" y="2684904"/>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w:t>
                              </w:r>
                            </w:p>
                          </w:txbxContent>
                        </wps:txbx>
                        <wps:bodyPr horzOverflow="overflow" vert="horz" lIns="0" tIns="0" rIns="0" bIns="0" rtlCol="0">
                          <a:noAutofit/>
                        </wps:bodyPr>
                      </wps:wsp>
                      <wps:wsp>
                        <wps:cNvPr id="21984" name="Rectangle 21984"/>
                        <wps:cNvSpPr/>
                        <wps:spPr>
                          <a:xfrm>
                            <a:off x="140208" y="2252215"/>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400</w:t>
                              </w:r>
                            </w:p>
                          </w:txbxContent>
                        </wps:txbx>
                        <wps:bodyPr horzOverflow="overflow" vert="horz" lIns="0" tIns="0" rIns="0" bIns="0" rtlCol="0">
                          <a:noAutofit/>
                        </wps:bodyPr>
                      </wps:wsp>
                      <wps:wsp>
                        <wps:cNvPr id="21985" name="Rectangle 21985"/>
                        <wps:cNvSpPr/>
                        <wps:spPr>
                          <a:xfrm>
                            <a:off x="140208" y="1819399"/>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600</w:t>
                              </w:r>
                            </w:p>
                          </w:txbxContent>
                        </wps:txbx>
                        <wps:bodyPr horzOverflow="overflow" vert="horz" lIns="0" tIns="0" rIns="0" bIns="0" rtlCol="0">
                          <a:noAutofit/>
                        </wps:bodyPr>
                      </wps:wsp>
                      <wps:wsp>
                        <wps:cNvPr id="21986" name="Rectangle 21986"/>
                        <wps:cNvSpPr/>
                        <wps:spPr>
                          <a:xfrm>
                            <a:off x="140208" y="1386710"/>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800</w:t>
                              </w:r>
                            </w:p>
                          </w:txbxContent>
                        </wps:txbx>
                        <wps:bodyPr horzOverflow="overflow" vert="horz" lIns="0" tIns="0" rIns="0" bIns="0" rtlCol="0">
                          <a:noAutofit/>
                        </wps:bodyPr>
                      </wps:wsp>
                      <wps:wsp>
                        <wps:cNvPr id="21987" name="Rectangle 21987"/>
                        <wps:cNvSpPr/>
                        <wps:spPr>
                          <a:xfrm>
                            <a:off x="82296" y="954021"/>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1988" name="Rectangle 21988"/>
                        <wps:cNvSpPr/>
                        <wps:spPr>
                          <a:xfrm>
                            <a:off x="82296" y="521332"/>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1200</w:t>
                              </w:r>
                            </w:p>
                          </w:txbxContent>
                        </wps:txbx>
                        <wps:bodyPr horzOverflow="overflow" vert="horz" lIns="0" tIns="0" rIns="0" bIns="0" rtlCol="0">
                          <a:noAutofit/>
                        </wps:bodyPr>
                      </wps:wsp>
                      <wps:wsp>
                        <wps:cNvPr id="21989" name="Rectangle 21989"/>
                        <wps:cNvSpPr/>
                        <wps:spPr>
                          <a:xfrm>
                            <a:off x="82296" y="88292"/>
                            <a:ext cx="309766"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1400</w:t>
                              </w:r>
                            </w:p>
                          </w:txbxContent>
                        </wps:txbx>
                        <wps:bodyPr horzOverflow="overflow" vert="horz" lIns="0" tIns="0" rIns="0" bIns="0" rtlCol="0">
                          <a:noAutofit/>
                        </wps:bodyPr>
                      </wps:wsp>
                      <wps:wsp>
                        <wps:cNvPr id="21990" name="Rectangle 21990"/>
                        <wps:cNvSpPr/>
                        <wps:spPr>
                          <a:xfrm>
                            <a:off x="677164" y="3266310"/>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14</w:t>
                              </w:r>
                            </w:p>
                          </w:txbxContent>
                        </wps:txbx>
                        <wps:bodyPr horzOverflow="overflow" vert="horz" lIns="0" tIns="0" rIns="0" bIns="0" rtlCol="0">
                          <a:noAutofit/>
                        </wps:bodyPr>
                      </wps:wsp>
                      <wps:wsp>
                        <wps:cNvPr id="21991" name="Rectangle 21991"/>
                        <wps:cNvSpPr/>
                        <wps:spPr>
                          <a:xfrm>
                            <a:off x="794258" y="3266310"/>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09827" name="Rectangle 109827"/>
                        <wps:cNvSpPr/>
                        <wps:spPr>
                          <a:xfrm>
                            <a:off x="830326" y="3266310"/>
                            <a:ext cx="153667"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17</w:t>
                              </w:r>
                            </w:p>
                          </w:txbxContent>
                        </wps:txbx>
                        <wps:bodyPr horzOverflow="overflow" vert="horz" lIns="0" tIns="0" rIns="0" bIns="0" rtlCol="0">
                          <a:noAutofit/>
                        </wps:bodyPr>
                      </wps:wsp>
                      <wps:wsp>
                        <wps:cNvPr id="109828" name="Rectangle 109828"/>
                        <wps:cNvSpPr/>
                        <wps:spPr>
                          <a:xfrm>
                            <a:off x="947216" y="3266310"/>
                            <a:ext cx="23753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 xml:space="preserve"> лет</w:t>
                              </w:r>
                            </w:p>
                          </w:txbxContent>
                        </wps:txbx>
                        <wps:bodyPr horzOverflow="overflow" vert="horz" lIns="0" tIns="0" rIns="0" bIns="0" rtlCol="0">
                          <a:noAutofit/>
                        </wps:bodyPr>
                      </wps:wsp>
                      <wps:wsp>
                        <wps:cNvPr id="21993" name="Rectangle 21993"/>
                        <wps:cNvSpPr/>
                        <wps:spPr>
                          <a:xfrm>
                            <a:off x="1610741" y="3266310"/>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18</w:t>
                              </w:r>
                            </w:p>
                          </w:txbxContent>
                        </wps:txbx>
                        <wps:bodyPr horzOverflow="overflow" vert="horz" lIns="0" tIns="0" rIns="0" bIns="0" rtlCol="0">
                          <a:noAutofit/>
                        </wps:bodyPr>
                      </wps:wsp>
                      <wps:wsp>
                        <wps:cNvPr id="21994" name="Rectangle 21994"/>
                        <wps:cNvSpPr/>
                        <wps:spPr>
                          <a:xfrm>
                            <a:off x="1727835" y="3266310"/>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09829" name="Rectangle 109829"/>
                        <wps:cNvSpPr/>
                        <wps:spPr>
                          <a:xfrm>
                            <a:off x="1763903" y="3266310"/>
                            <a:ext cx="15411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24</w:t>
                              </w:r>
                            </w:p>
                          </w:txbxContent>
                        </wps:txbx>
                        <wps:bodyPr horzOverflow="overflow" vert="horz" lIns="0" tIns="0" rIns="0" bIns="0" rtlCol="0">
                          <a:noAutofit/>
                        </wps:bodyPr>
                      </wps:wsp>
                      <wps:wsp>
                        <wps:cNvPr id="109830" name="Rectangle 109830"/>
                        <wps:cNvSpPr/>
                        <wps:spPr>
                          <a:xfrm>
                            <a:off x="1881469" y="3266310"/>
                            <a:ext cx="3188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 xml:space="preserve"> года</w:t>
                              </w:r>
                            </w:p>
                          </w:txbxContent>
                        </wps:txbx>
                        <wps:bodyPr horzOverflow="overflow" vert="horz" lIns="0" tIns="0" rIns="0" bIns="0" rtlCol="0">
                          <a:noAutofit/>
                        </wps:bodyPr>
                      </wps:wsp>
                      <wps:wsp>
                        <wps:cNvPr id="21996" name="Rectangle 21996"/>
                        <wps:cNvSpPr/>
                        <wps:spPr>
                          <a:xfrm>
                            <a:off x="2607691" y="3266310"/>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25</w:t>
                              </w:r>
                            </w:p>
                          </w:txbxContent>
                        </wps:txbx>
                        <wps:bodyPr horzOverflow="overflow" vert="horz" lIns="0" tIns="0" rIns="0" bIns="0" rtlCol="0">
                          <a:noAutofit/>
                        </wps:bodyPr>
                      </wps:wsp>
                      <wps:wsp>
                        <wps:cNvPr id="21997" name="Rectangle 21997"/>
                        <wps:cNvSpPr/>
                        <wps:spPr>
                          <a:xfrm>
                            <a:off x="2724912" y="3266310"/>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09831" name="Rectangle 109831"/>
                        <wps:cNvSpPr/>
                        <wps:spPr>
                          <a:xfrm>
                            <a:off x="2760853" y="3266310"/>
                            <a:ext cx="1536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29</w:t>
                              </w:r>
                            </w:p>
                          </w:txbxContent>
                        </wps:txbx>
                        <wps:bodyPr horzOverflow="overflow" vert="horz" lIns="0" tIns="0" rIns="0" bIns="0" rtlCol="0">
                          <a:noAutofit/>
                        </wps:bodyPr>
                      </wps:wsp>
                      <wps:wsp>
                        <wps:cNvPr id="109833" name="Rectangle 109833"/>
                        <wps:cNvSpPr/>
                        <wps:spPr>
                          <a:xfrm>
                            <a:off x="2877743" y="3266310"/>
                            <a:ext cx="23753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 xml:space="preserve"> лет</w:t>
                              </w:r>
                            </w:p>
                          </w:txbxContent>
                        </wps:txbx>
                        <wps:bodyPr horzOverflow="overflow" vert="horz" lIns="0" tIns="0" rIns="0" bIns="0" rtlCol="0">
                          <a:noAutofit/>
                        </wps:bodyPr>
                      </wps:wsp>
                      <wps:wsp>
                        <wps:cNvPr id="21999" name="Rectangle 21999"/>
                        <wps:cNvSpPr/>
                        <wps:spPr>
                          <a:xfrm>
                            <a:off x="3572891" y="3266310"/>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22000" name="Rectangle 22000"/>
                        <wps:cNvSpPr/>
                        <wps:spPr>
                          <a:xfrm>
                            <a:off x="3689985" y="3266310"/>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09834" name="Rectangle 109834"/>
                        <wps:cNvSpPr/>
                        <wps:spPr>
                          <a:xfrm>
                            <a:off x="3726053" y="3266310"/>
                            <a:ext cx="15411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49</w:t>
                              </w:r>
                            </w:p>
                          </w:txbxContent>
                        </wps:txbx>
                        <wps:bodyPr horzOverflow="overflow" vert="horz" lIns="0" tIns="0" rIns="0" bIns="0" rtlCol="0">
                          <a:noAutofit/>
                        </wps:bodyPr>
                      </wps:wsp>
                      <wps:wsp>
                        <wps:cNvPr id="109835" name="Rectangle 109835"/>
                        <wps:cNvSpPr/>
                        <wps:spPr>
                          <a:xfrm>
                            <a:off x="3843619" y="3266310"/>
                            <a:ext cx="23843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 xml:space="preserve"> лет</w:t>
                              </w:r>
                            </w:p>
                          </w:txbxContent>
                        </wps:txbx>
                        <wps:bodyPr horzOverflow="overflow" vert="horz" lIns="0" tIns="0" rIns="0" bIns="0" rtlCol="0">
                          <a:noAutofit/>
                        </wps:bodyPr>
                      </wps:wsp>
                      <wps:wsp>
                        <wps:cNvPr id="22002" name="Rectangle 22002"/>
                        <wps:cNvSpPr/>
                        <wps:spPr>
                          <a:xfrm>
                            <a:off x="4425442" y="3266310"/>
                            <a:ext cx="88979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старше 50 лет</w:t>
                              </w:r>
                            </w:p>
                          </w:txbxContent>
                        </wps:txbx>
                        <wps:bodyPr horzOverflow="overflow" vert="horz" lIns="0" tIns="0" rIns="0" bIns="0" rtlCol="0">
                          <a:noAutofit/>
                        </wps:bodyPr>
                      </wps:wsp>
                      <wps:wsp>
                        <wps:cNvPr id="22003" name="Shape 22003"/>
                        <wps:cNvSpPr/>
                        <wps:spPr>
                          <a:xfrm>
                            <a:off x="0" y="0"/>
                            <a:ext cx="5382768" cy="3463926"/>
                          </a:xfrm>
                          <a:custGeom>
                            <a:avLst/>
                            <a:gdLst/>
                            <a:ahLst/>
                            <a:cxnLst/>
                            <a:rect l="0" t="0" r="0" b="0"/>
                            <a:pathLst>
                              <a:path w="5382768" h="3463926">
                                <a:moveTo>
                                  <a:pt x="0" y="3463926"/>
                                </a:moveTo>
                                <a:lnTo>
                                  <a:pt x="5382768" y="3463926"/>
                                </a:lnTo>
                                <a:lnTo>
                                  <a:pt x="5382768"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947" style="width:427.958pt;height:275.908pt;mso-position-horizontal-relative:char;mso-position-vertical-relative:line" coordsize="54350,35040">
                <v:rect id="Rectangle 21958" style="position:absolute;width:584;height:2586;left:53911;top:33095;" filled="f" stroked="f">
                  <v:textbox inset="0,0,0,0">
                    <w:txbxContent>
                      <w:p>
                        <w:pPr>
                          <w:spacing w:before="0" w:after="160" w:line="259" w:lineRule="auto"/>
                          <w:ind w:right="0" w:firstLine="0"/>
                          <w:jc w:val="left"/>
                        </w:pPr>
                        <w:r>
                          <w:rPr/>
                          <w:t xml:space="preserve"> </w:t>
                        </w:r>
                      </w:p>
                    </w:txbxContent>
                  </v:textbox>
                </v:rect>
                <v:shape id="Shape 21964" style="position:absolute;width:48243;height:0;left:4188;top:27338;" coordsize="4824349,0" path="m0,0l4824349,0">
                  <v:stroke weight="0.70937pt" endcap="flat" joinstyle="round" on="true" color="#d9d9d9"/>
                  <v:fill on="false" color="#000000" opacity="0"/>
                </v:shape>
                <v:shape id="Shape 21965" style="position:absolute;width:48243;height:0;left:4188;top:23014;" coordsize="4824349,0" path="m0,0l4824349,0">
                  <v:stroke weight="0.70937pt" endcap="flat" joinstyle="round" on="true" color="#d9d9d9"/>
                  <v:fill on="false" color="#000000" opacity="0"/>
                </v:shape>
                <v:shape id="Shape 21966" style="position:absolute;width:48243;height:0;left:4188;top:18690;" coordsize="4824349,0" path="m0,0l4824349,0">
                  <v:stroke weight="0.70937pt" endcap="flat" joinstyle="round" on="true" color="#d9d9d9"/>
                  <v:fill on="false" color="#000000" opacity="0"/>
                </v:shape>
                <v:shape id="Shape 21967" style="position:absolute;width:48243;height:0;left:4188;top:14366;" coordsize="4824349,0" path="m0,0l4824349,0">
                  <v:stroke weight="0.70937pt" endcap="flat" joinstyle="round" on="true" color="#d9d9d9"/>
                  <v:fill on="false" color="#000000" opacity="0"/>
                </v:shape>
                <v:shape id="Shape 21968" style="position:absolute;width:48243;height:0;left:4188;top:10043;" coordsize="4824349,0" path="m0,0l4824349,0">
                  <v:stroke weight="0.70937pt" endcap="flat" joinstyle="round" on="true" color="#d9d9d9"/>
                  <v:fill on="false" color="#000000" opacity="0"/>
                </v:shape>
                <v:shape id="Shape 21969" style="position:absolute;width:48243;height:0;left:4188;top:5718;" coordsize="4824349,0" path="m0,0l4824349,0">
                  <v:stroke weight="0.70937pt" endcap="flat" joinstyle="round" on="true" color="#d9d9d9"/>
                  <v:fill on="false" color="#000000" opacity="0"/>
                </v:shape>
                <v:shape id="Shape 21970" style="position:absolute;width:48243;height:0;left:4188;top:1397;" coordsize="4824349,0" path="m0,0l4824349,0">
                  <v:stroke weight="0.70937pt" endcap="flat" joinstyle="round" on="true" color="#d9d9d9"/>
                  <v:fill on="false" color="#000000" opacity="0"/>
                </v:shape>
                <v:shape id="Shape 112266" style="position:absolute;width:3018;height:12026;left:17161;top:19639;" coordsize="301803,1202690" path="m0,0l301803,0l301803,1202690l0,1202690l0,0">
                  <v:stroke weight="0pt" endcap="flat" joinstyle="round" on="false" color="#000000" opacity="0"/>
                  <v:fill on="true" color="#ff0000"/>
                </v:shape>
                <v:shape id="Shape 112267" style="position:absolute;width:3018;height:11171;left:26800;top:20495;" coordsize="301803,1117105" path="m0,0l301803,0l301803,1117105l0,1117105l0,0">
                  <v:stroke weight="0pt" endcap="flat" joinstyle="round" on="false" color="#000000" opacity="0"/>
                  <v:fill on="true" color="#ff0000"/>
                </v:shape>
                <v:shape id="Shape 112268" style="position:absolute;width:3018;height:26080;left:36440;top:5585;" coordsize="301803,2608072" path="m0,0l301803,0l301803,2608072l0,2608072l0,0">
                  <v:stroke weight="0pt" endcap="flat" joinstyle="round" on="false" color="#000000" opacity="0"/>
                  <v:fill on="true" color="#ff0000"/>
                </v:shape>
                <v:shape id="Shape 112269" style="position:absolute;width:3018;height:4099;left:46080;top:27567;" coordsize="301803,409905" path="m0,0l301803,0l301803,409905l0,409905l0,0">
                  <v:stroke weight="0pt" endcap="flat" joinstyle="round" on="false" color="#000000" opacity="0"/>
                  <v:fill on="true" color="#ff0000"/>
                </v:shape>
                <v:shape id="Shape 112270" style="position:absolute;width:3017;height:91;left:7519;top:31621;" coordsize="301765,9144" path="m0,0l301765,0l301765,9144l0,9144l0,0">
                  <v:stroke weight="0pt" endcap="flat" joinstyle="round" on="false" color="#000000" opacity="0"/>
                  <v:fill on="true" color="#4f81bd"/>
                </v:shape>
                <v:shape id="Shape 21976" style="position:absolute;width:48243;height:0;left:4188;top:31666;" coordsize="4824349,0" path="m0,0l4824349,0">
                  <v:stroke weight="0.70937pt" endcap="flat" joinstyle="round" on="true" color="#d9d9d9"/>
                  <v:fill on="false" color="#000000" opacity="0"/>
                </v:shape>
                <v:rect id="Rectangle 21977" style="position:absolute;width:759;height:1525;left:8710;top:29947;" filled="f" stroked="f">
                  <v:textbox inset="0,0,0,0">
                    <w:txbxContent>
                      <w:p>
                        <w:pPr>
                          <w:spacing w:before="0" w:after="160" w:line="259" w:lineRule="auto"/>
                          <w:ind w:right="0" w:firstLine="0"/>
                          <w:jc w:val="left"/>
                        </w:pPr>
                        <w:r>
                          <w:rPr>
                            <w:rFonts w:cs="Calibri" w:hAnsi="Calibri" w:eastAsia="Calibri" w:ascii="Calibri"/>
                            <w:color w:val="404040"/>
                            <w:sz w:val="18"/>
                          </w:rPr>
                          <w:t xml:space="preserve">1</w:t>
                        </w:r>
                      </w:p>
                    </w:txbxContent>
                  </v:textbox>
                </v:rect>
                <v:rect id="Rectangle 21978" style="position:absolute;width:2316;height:1525;left:17777;top:17918;" filled="f" stroked="f">
                  <v:textbox inset="0,0,0,0">
                    <w:txbxContent>
                      <w:p>
                        <w:pPr>
                          <w:spacing w:before="0" w:after="160" w:line="259" w:lineRule="auto"/>
                          <w:ind w:right="0" w:firstLine="0"/>
                          <w:jc w:val="left"/>
                        </w:pPr>
                        <w:r>
                          <w:rPr>
                            <w:rFonts w:cs="Calibri" w:hAnsi="Calibri" w:eastAsia="Calibri" w:ascii="Calibri"/>
                            <w:color w:val="404040"/>
                            <w:sz w:val="18"/>
                          </w:rPr>
                          <w:t xml:space="preserve">557</w:t>
                        </w:r>
                      </w:p>
                    </w:txbxContent>
                  </v:textbox>
                </v:rect>
                <v:rect id="Rectangle 21979" style="position:absolute;width:2318;height:1529;left:27428;top:18781;" filled="f" stroked="f">
                  <v:textbox inset="0,0,0,0">
                    <w:txbxContent>
                      <w:p>
                        <w:pPr>
                          <w:spacing w:before="0" w:after="160" w:line="259" w:lineRule="auto"/>
                          <w:ind w:right="0" w:firstLine="0"/>
                          <w:jc w:val="left"/>
                        </w:pPr>
                        <w:r>
                          <w:rPr>
                            <w:rFonts w:cs="Calibri" w:hAnsi="Calibri" w:eastAsia="Calibri" w:ascii="Calibri"/>
                            <w:color w:val="404040"/>
                            <w:sz w:val="18"/>
                          </w:rPr>
                          <w:t xml:space="preserve">517</w:t>
                        </w:r>
                      </w:p>
                    </w:txbxContent>
                  </v:textbox>
                </v:rect>
                <v:rect id="Rectangle 21980" style="position:absolute;width:3095;height:1525;left:36813;top:3855;" filled="f" stroked="f">
                  <v:textbox inset="0,0,0,0">
                    <w:txbxContent>
                      <w:p>
                        <w:pPr>
                          <w:spacing w:before="0" w:after="160" w:line="259" w:lineRule="auto"/>
                          <w:ind w:right="0" w:firstLine="0"/>
                          <w:jc w:val="left"/>
                        </w:pPr>
                        <w:r>
                          <w:rPr>
                            <w:rFonts w:cs="Calibri" w:hAnsi="Calibri" w:eastAsia="Calibri" w:ascii="Calibri"/>
                            <w:color w:val="404040"/>
                            <w:sz w:val="18"/>
                          </w:rPr>
                          <w:t xml:space="preserve">1207</w:t>
                        </w:r>
                      </w:p>
                    </w:txbxContent>
                  </v:textbox>
                </v:rect>
                <v:rect id="Rectangle 21981" style="position:absolute;width:2316;height:1525;left:46734;top:25836;" filled="f" stroked="f">
                  <v:textbox inset="0,0,0,0">
                    <w:txbxContent>
                      <w:p>
                        <w:pPr>
                          <w:spacing w:before="0" w:after="160" w:line="259" w:lineRule="auto"/>
                          <w:ind w:right="0" w:firstLine="0"/>
                          <w:jc w:val="left"/>
                        </w:pPr>
                        <w:r>
                          <w:rPr>
                            <w:rFonts w:cs="Calibri" w:hAnsi="Calibri" w:eastAsia="Calibri" w:ascii="Calibri"/>
                            <w:color w:val="404040"/>
                            <w:sz w:val="18"/>
                          </w:rPr>
                          <w:t xml:space="preserve">191</w:t>
                        </w:r>
                      </w:p>
                    </w:txbxContent>
                  </v:textbox>
                </v:rect>
                <v:rect id="Rectangle 21982" style="position:absolute;width:759;height:1525;left:2561;top:31175;"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1983" style="position:absolute;width:2316;height:1525;left:1402;top:26849;"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w:t>
                        </w:r>
                      </w:p>
                    </w:txbxContent>
                  </v:textbox>
                </v:rect>
                <v:rect id="Rectangle 21984" style="position:absolute;width:2316;height:1525;left:1402;top:22522;" filled="f" stroked="f">
                  <v:textbox inset="0,0,0,0">
                    <w:txbxContent>
                      <w:p>
                        <w:pPr>
                          <w:spacing w:before="0" w:after="160" w:line="259" w:lineRule="auto"/>
                          <w:ind w:right="0" w:firstLine="0"/>
                          <w:jc w:val="left"/>
                        </w:pPr>
                        <w:r>
                          <w:rPr>
                            <w:rFonts w:cs="Calibri" w:hAnsi="Calibri" w:eastAsia="Calibri" w:ascii="Calibri"/>
                            <w:color w:val="595959"/>
                            <w:sz w:val="18"/>
                          </w:rPr>
                          <w:t xml:space="preserve">400</w:t>
                        </w:r>
                      </w:p>
                    </w:txbxContent>
                  </v:textbox>
                </v:rect>
                <v:rect id="Rectangle 21985" style="position:absolute;width:2316;height:1525;left:1402;top:18193;" filled="f" stroked="f">
                  <v:textbox inset="0,0,0,0">
                    <w:txbxContent>
                      <w:p>
                        <w:pPr>
                          <w:spacing w:before="0" w:after="160" w:line="259" w:lineRule="auto"/>
                          <w:ind w:right="0" w:firstLine="0"/>
                          <w:jc w:val="left"/>
                        </w:pPr>
                        <w:r>
                          <w:rPr>
                            <w:rFonts w:cs="Calibri" w:hAnsi="Calibri" w:eastAsia="Calibri" w:ascii="Calibri"/>
                            <w:color w:val="595959"/>
                            <w:sz w:val="18"/>
                          </w:rPr>
                          <w:t xml:space="preserve">600</w:t>
                        </w:r>
                      </w:p>
                    </w:txbxContent>
                  </v:textbox>
                </v:rect>
                <v:rect id="Rectangle 21986" style="position:absolute;width:2316;height:1525;left:1402;top:13867;" filled="f" stroked="f">
                  <v:textbox inset="0,0,0,0">
                    <w:txbxContent>
                      <w:p>
                        <w:pPr>
                          <w:spacing w:before="0" w:after="160" w:line="259" w:lineRule="auto"/>
                          <w:ind w:right="0" w:firstLine="0"/>
                          <w:jc w:val="left"/>
                        </w:pPr>
                        <w:r>
                          <w:rPr>
                            <w:rFonts w:cs="Calibri" w:hAnsi="Calibri" w:eastAsia="Calibri" w:ascii="Calibri"/>
                            <w:color w:val="595959"/>
                            <w:sz w:val="18"/>
                          </w:rPr>
                          <w:t xml:space="preserve">800</w:t>
                        </w:r>
                      </w:p>
                    </w:txbxContent>
                  </v:textbox>
                </v:rect>
                <v:rect id="Rectangle 21987" style="position:absolute;width:3095;height:1525;left:822;top:9540;"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1988" style="position:absolute;width:3095;height:1525;left:822;top:5213;" filled="f" stroked="f">
                  <v:textbox inset="0,0,0,0">
                    <w:txbxContent>
                      <w:p>
                        <w:pPr>
                          <w:spacing w:before="0" w:after="160" w:line="259" w:lineRule="auto"/>
                          <w:ind w:right="0" w:firstLine="0"/>
                          <w:jc w:val="left"/>
                        </w:pPr>
                        <w:r>
                          <w:rPr>
                            <w:rFonts w:cs="Calibri" w:hAnsi="Calibri" w:eastAsia="Calibri" w:ascii="Calibri"/>
                            <w:color w:val="595959"/>
                            <w:sz w:val="18"/>
                          </w:rPr>
                          <w:t xml:space="preserve">1200</w:t>
                        </w:r>
                      </w:p>
                    </w:txbxContent>
                  </v:textbox>
                </v:rect>
                <v:rect id="Rectangle 21989" style="position:absolute;width:3097;height:1529;left:822;top:882;" filled="f" stroked="f">
                  <v:textbox inset="0,0,0,0">
                    <w:txbxContent>
                      <w:p>
                        <w:pPr>
                          <w:spacing w:before="0" w:after="160" w:line="259" w:lineRule="auto"/>
                          <w:ind w:right="0" w:firstLine="0"/>
                          <w:jc w:val="left"/>
                        </w:pPr>
                        <w:r>
                          <w:rPr>
                            <w:rFonts w:cs="Calibri" w:hAnsi="Calibri" w:eastAsia="Calibri" w:ascii="Calibri"/>
                            <w:color w:val="595959"/>
                            <w:sz w:val="18"/>
                          </w:rPr>
                          <w:t xml:space="preserve">1400</w:t>
                        </w:r>
                      </w:p>
                    </w:txbxContent>
                  </v:textbox>
                </v:rect>
                <v:rect id="Rectangle 21990" style="position:absolute;width:1538;height:1525;left:6771;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14</w:t>
                        </w:r>
                      </w:p>
                    </w:txbxContent>
                  </v:textbox>
                </v:rect>
                <v:rect id="Rectangle 21991" style="position:absolute;width:458;height:1525;left:7942;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109827" style="position:absolute;width:1536;height:1525;left:8303;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17</w:t>
                        </w:r>
                      </w:p>
                    </w:txbxContent>
                  </v:textbox>
                </v:rect>
                <v:rect id="Rectangle 109828" style="position:absolute;width:2375;height:1525;left:9472;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 лет</w:t>
                        </w:r>
                      </w:p>
                    </w:txbxContent>
                  </v:textbox>
                </v:rect>
                <v:rect id="Rectangle 21993" style="position:absolute;width:1538;height:1525;left:16107;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18</w:t>
                        </w:r>
                      </w:p>
                    </w:txbxContent>
                  </v:textbox>
                </v:rect>
                <v:rect id="Rectangle 21994" style="position:absolute;width:458;height:1525;left:17278;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109829" style="position:absolute;width:1541;height:1525;left:17639;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24</w:t>
                        </w:r>
                      </w:p>
                    </w:txbxContent>
                  </v:textbox>
                </v:rect>
                <v:rect id="Rectangle 109830" style="position:absolute;width:3188;height:1525;left:18814;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 года</w:t>
                        </w:r>
                      </w:p>
                    </w:txbxContent>
                  </v:textbox>
                </v:rect>
                <v:rect id="Rectangle 21996" style="position:absolute;width:1538;height:1525;left:26076;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25</w:t>
                        </w:r>
                      </w:p>
                    </w:txbxContent>
                  </v:textbox>
                </v:rect>
                <v:rect id="Rectangle 21997" style="position:absolute;width:458;height:1525;left:27249;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109831" style="position:absolute;width:1536;height:1525;left:27608;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29</w:t>
                        </w:r>
                      </w:p>
                    </w:txbxContent>
                  </v:textbox>
                </v:rect>
                <v:rect id="Rectangle 109833" style="position:absolute;width:2375;height:1525;left:28777;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 лет</w:t>
                        </w:r>
                      </w:p>
                    </w:txbxContent>
                  </v:textbox>
                </v:rect>
                <v:rect id="Rectangle 21999" style="position:absolute;width:1538;height:1525;left:35728;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30</w:t>
                        </w:r>
                      </w:p>
                    </w:txbxContent>
                  </v:textbox>
                </v:rect>
                <v:rect id="Rectangle 22000" style="position:absolute;width:458;height:1525;left:36899;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109834" style="position:absolute;width:1541;height:1525;left:37260;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49</w:t>
                        </w:r>
                      </w:p>
                    </w:txbxContent>
                  </v:textbox>
                </v:rect>
                <v:rect id="Rectangle 109835" style="position:absolute;width:2384;height:1525;left:38436;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 лет</w:t>
                        </w:r>
                      </w:p>
                    </w:txbxContent>
                  </v:textbox>
                </v:rect>
                <v:rect id="Rectangle 22002" style="position:absolute;width:8897;height:1525;left:44254;top:32663;" filled="f" stroked="f">
                  <v:textbox inset="0,0,0,0">
                    <w:txbxContent>
                      <w:p>
                        <w:pPr>
                          <w:spacing w:before="0" w:after="160" w:line="259" w:lineRule="auto"/>
                          <w:ind w:right="0" w:firstLine="0"/>
                          <w:jc w:val="left"/>
                        </w:pPr>
                        <w:r>
                          <w:rPr>
                            <w:rFonts w:cs="Calibri" w:hAnsi="Calibri" w:eastAsia="Calibri" w:ascii="Calibri"/>
                            <w:color w:val="595959"/>
                            <w:sz w:val="18"/>
                          </w:rPr>
                          <w:t xml:space="preserve">старше 50 лет</w:t>
                        </w:r>
                      </w:p>
                    </w:txbxContent>
                  </v:textbox>
                </v:rect>
                <v:shape id="Shape 22003" style="position:absolute;width:53827;height:34639;left:0;top:0;" coordsize="5382768,3463926" path="m0,3463926l5382768,3463926l5382768,0l0,0x">
                  <v:stroke weight="0.70937pt" endcap="flat" joinstyle="round" on="true" color="#d9d9d9"/>
                  <v:fill on="false" color="#000000" opacity="0"/>
                </v:shape>
              </v:group>
            </w:pict>
          </mc:Fallback>
        </mc:AlternateContent>
      </w:r>
    </w:p>
    <w:p w:rsidR="009C1E63" w:rsidRDefault="00E6193E">
      <w:pPr>
        <w:spacing w:after="136" w:line="259" w:lineRule="auto"/>
        <w:ind w:right="0" w:firstLine="0"/>
        <w:jc w:val="left"/>
      </w:pPr>
      <w:r>
        <w:t xml:space="preserve"> </w:t>
      </w:r>
    </w:p>
    <w:p w:rsidR="009C1E63" w:rsidRDefault="00E6193E">
      <w:pPr>
        <w:spacing w:after="137" w:line="259" w:lineRule="auto"/>
        <w:ind w:right="0" w:firstLine="0"/>
        <w:jc w:val="left"/>
      </w:pPr>
      <w:r>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E6193E">
      <w:pPr>
        <w:spacing w:after="137" w:line="259" w:lineRule="auto"/>
        <w:ind w:left="10" w:right="64" w:hanging="10"/>
        <w:jc w:val="right"/>
      </w:pPr>
      <w:r>
        <w:rPr>
          <w:b/>
        </w:rPr>
        <w:t>Г</w:t>
      </w:r>
    </w:p>
    <w:p w:rsidR="009C1E63" w:rsidRDefault="00E6193E">
      <w:pPr>
        <w:spacing w:after="136" w:line="259" w:lineRule="auto"/>
        <w:ind w:right="85" w:firstLine="0"/>
        <w:jc w:val="right"/>
      </w:pPr>
      <w:r>
        <w:t xml:space="preserve"> </w:t>
      </w:r>
    </w:p>
    <w:p w:rsidR="009C1E63" w:rsidRDefault="00E6193E">
      <w:pPr>
        <w:spacing w:line="259" w:lineRule="auto"/>
        <w:ind w:left="2435" w:right="17" w:firstLine="0"/>
      </w:pPr>
      <w:r>
        <w:lastRenderedPageBreak/>
        <w:t>159.1. УК РФ за 2018 по уровню образования</w:t>
      </w:r>
    </w:p>
    <w:p w:rsidR="009C1E63" w:rsidRDefault="00E6193E">
      <w:pPr>
        <w:spacing w:after="98" w:line="259" w:lineRule="auto"/>
        <w:ind w:left="247" w:right="0" w:firstLine="0"/>
        <w:jc w:val="left"/>
      </w:pPr>
      <w:r>
        <w:rPr>
          <w:rFonts w:ascii="Calibri" w:eastAsia="Calibri" w:hAnsi="Calibri" w:cs="Calibri"/>
          <w:noProof/>
          <w:sz w:val="22"/>
        </w:rPr>
        <mc:AlternateContent>
          <mc:Choice Requires="wpg">
            <w:drawing>
              <wp:inline distT="0" distB="0" distL="0" distR="0">
                <wp:extent cx="5669296" cy="3657447"/>
                <wp:effectExtent l="0" t="0" r="0" b="0"/>
                <wp:docPr id="109694" name="Group 109694"/>
                <wp:cNvGraphicFramePr/>
                <a:graphic xmlns:a="http://schemas.openxmlformats.org/drawingml/2006/main">
                  <a:graphicData uri="http://schemas.microsoft.com/office/word/2010/wordprocessingGroup">
                    <wpg:wgp>
                      <wpg:cNvGrpSpPr/>
                      <wpg:grpSpPr>
                        <a:xfrm>
                          <a:off x="0" y="0"/>
                          <a:ext cx="5669296" cy="3657447"/>
                          <a:chOff x="0" y="0"/>
                          <a:chExt cx="5669296" cy="3657447"/>
                        </a:xfrm>
                      </wpg:grpSpPr>
                      <wps:wsp>
                        <wps:cNvPr id="22040" name="Rectangle 22040"/>
                        <wps:cNvSpPr/>
                        <wps:spPr>
                          <a:xfrm>
                            <a:off x="5625376" y="3462971"/>
                            <a:ext cx="58413" cy="258654"/>
                          </a:xfrm>
                          <a:prstGeom prst="rect">
                            <a:avLst/>
                          </a:prstGeom>
                          <a:ln>
                            <a:noFill/>
                          </a:ln>
                        </wps:spPr>
                        <wps:txbx>
                          <w:txbxContent>
                            <w:p w:rsidR="009C1E63" w:rsidRDefault="00E6193E">
                              <w:pPr>
                                <w:spacing w:after="160" w:line="259" w:lineRule="auto"/>
                                <w:ind w:right="0" w:firstLine="0"/>
                                <w:jc w:val="left"/>
                              </w:pPr>
                              <w:r>
                                <w:t xml:space="preserve"> </w:t>
                              </w:r>
                            </w:p>
                          </w:txbxContent>
                        </wps:txbx>
                        <wps:bodyPr horzOverflow="overflow" vert="horz" lIns="0" tIns="0" rIns="0" bIns="0" rtlCol="0">
                          <a:noAutofit/>
                        </wps:bodyPr>
                      </wps:wsp>
                      <wps:wsp>
                        <wps:cNvPr id="22044" name="Shape 22044"/>
                        <wps:cNvSpPr/>
                        <wps:spPr>
                          <a:xfrm>
                            <a:off x="423456" y="2792349"/>
                            <a:ext cx="5049393" cy="0"/>
                          </a:xfrm>
                          <a:custGeom>
                            <a:avLst/>
                            <a:gdLst/>
                            <a:ahLst/>
                            <a:cxnLst/>
                            <a:rect l="0" t="0" r="0" b="0"/>
                            <a:pathLst>
                              <a:path w="5049393">
                                <a:moveTo>
                                  <a:pt x="0" y="0"/>
                                </a:moveTo>
                                <a:lnTo>
                                  <a:pt x="504939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045" name="Shape 22045"/>
                        <wps:cNvSpPr/>
                        <wps:spPr>
                          <a:xfrm>
                            <a:off x="423456" y="2260854"/>
                            <a:ext cx="5049393" cy="0"/>
                          </a:xfrm>
                          <a:custGeom>
                            <a:avLst/>
                            <a:gdLst/>
                            <a:ahLst/>
                            <a:cxnLst/>
                            <a:rect l="0" t="0" r="0" b="0"/>
                            <a:pathLst>
                              <a:path w="5049393">
                                <a:moveTo>
                                  <a:pt x="0" y="0"/>
                                </a:moveTo>
                                <a:lnTo>
                                  <a:pt x="504939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046" name="Shape 22046"/>
                        <wps:cNvSpPr/>
                        <wps:spPr>
                          <a:xfrm>
                            <a:off x="423456" y="1729487"/>
                            <a:ext cx="5049393" cy="0"/>
                          </a:xfrm>
                          <a:custGeom>
                            <a:avLst/>
                            <a:gdLst/>
                            <a:ahLst/>
                            <a:cxnLst/>
                            <a:rect l="0" t="0" r="0" b="0"/>
                            <a:pathLst>
                              <a:path w="5049393">
                                <a:moveTo>
                                  <a:pt x="0" y="0"/>
                                </a:moveTo>
                                <a:lnTo>
                                  <a:pt x="504939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047" name="Shape 22047"/>
                        <wps:cNvSpPr/>
                        <wps:spPr>
                          <a:xfrm>
                            <a:off x="423456" y="1202437"/>
                            <a:ext cx="5049393" cy="0"/>
                          </a:xfrm>
                          <a:custGeom>
                            <a:avLst/>
                            <a:gdLst/>
                            <a:ahLst/>
                            <a:cxnLst/>
                            <a:rect l="0" t="0" r="0" b="0"/>
                            <a:pathLst>
                              <a:path w="5049393">
                                <a:moveTo>
                                  <a:pt x="0" y="0"/>
                                </a:moveTo>
                                <a:lnTo>
                                  <a:pt x="504939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048" name="Shape 22048"/>
                        <wps:cNvSpPr/>
                        <wps:spPr>
                          <a:xfrm>
                            <a:off x="423456" y="670941"/>
                            <a:ext cx="5049393" cy="0"/>
                          </a:xfrm>
                          <a:custGeom>
                            <a:avLst/>
                            <a:gdLst/>
                            <a:ahLst/>
                            <a:cxnLst/>
                            <a:rect l="0" t="0" r="0" b="0"/>
                            <a:pathLst>
                              <a:path w="5049393">
                                <a:moveTo>
                                  <a:pt x="0" y="0"/>
                                </a:moveTo>
                                <a:lnTo>
                                  <a:pt x="504939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049" name="Shape 22049"/>
                        <wps:cNvSpPr/>
                        <wps:spPr>
                          <a:xfrm>
                            <a:off x="423456" y="139701"/>
                            <a:ext cx="5049393" cy="0"/>
                          </a:xfrm>
                          <a:custGeom>
                            <a:avLst/>
                            <a:gdLst/>
                            <a:ahLst/>
                            <a:cxnLst/>
                            <a:rect l="0" t="0" r="0" b="0"/>
                            <a:pathLst>
                              <a:path w="5049393">
                                <a:moveTo>
                                  <a:pt x="0" y="0"/>
                                </a:moveTo>
                                <a:lnTo>
                                  <a:pt x="504939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271" name="Shape 112271"/>
                        <wps:cNvSpPr/>
                        <wps:spPr>
                          <a:xfrm>
                            <a:off x="1089825" y="2873503"/>
                            <a:ext cx="283718" cy="450850"/>
                          </a:xfrm>
                          <a:custGeom>
                            <a:avLst/>
                            <a:gdLst/>
                            <a:ahLst/>
                            <a:cxnLst/>
                            <a:rect l="0" t="0" r="0" b="0"/>
                            <a:pathLst>
                              <a:path w="283718" h="450850">
                                <a:moveTo>
                                  <a:pt x="0" y="0"/>
                                </a:moveTo>
                                <a:lnTo>
                                  <a:pt x="283718" y="0"/>
                                </a:lnTo>
                                <a:lnTo>
                                  <a:pt x="283718" y="450850"/>
                                </a:lnTo>
                                <a:lnTo>
                                  <a:pt x="0" y="450850"/>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72" name="Shape 112272"/>
                        <wps:cNvSpPr/>
                        <wps:spPr>
                          <a:xfrm>
                            <a:off x="4877727" y="2247392"/>
                            <a:ext cx="283718" cy="1076960"/>
                          </a:xfrm>
                          <a:custGeom>
                            <a:avLst/>
                            <a:gdLst/>
                            <a:ahLst/>
                            <a:cxnLst/>
                            <a:rect l="0" t="0" r="0" b="0"/>
                            <a:pathLst>
                              <a:path w="283718" h="1076960">
                                <a:moveTo>
                                  <a:pt x="0" y="0"/>
                                </a:moveTo>
                                <a:lnTo>
                                  <a:pt x="283718" y="0"/>
                                </a:lnTo>
                                <a:lnTo>
                                  <a:pt x="283718" y="1076960"/>
                                </a:lnTo>
                                <a:lnTo>
                                  <a:pt x="0" y="1076960"/>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73" name="Shape 112273"/>
                        <wps:cNvSpPr/>
                        <wps:spPr>
                          <a:xfrm>
                            <a:off x="3616617" y="981711"/>
                            <a:ext cx="283718" cy="2342642"/>
                          </a:xfrm>
                          <a:custGeom>
                            <a:avLst/>
                            <a:gdLst/>
                            <a:ahLst/>
                            <a:cxnLst/>
                            <a:rect l="0" t="0" r="0" b="0"/>
                            <a:pathLst>
                              <a:path w="283718" h="2342642">
                                <a:moveTo>
                                  <a:pt x="0" y="0"/>
                                </a:moveTo>
                                <a:lnTo>
                                  <a:pt x="283718" y="0"/>
                                </a:lnTo>
                                <a:lnTo>
                                  <a:pt x="283718" y="2342642"/>
                                </a:lnTo>
                                <a:lnTo>
                                  <a:pt x="0" y="234264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74" name="Shape 112274"/>
                        <wps:cNvSpPr/>
                        <wps:spPr>
                          <a:xfrm>
                            <a:off x="2355507" y="621412"/>
                            <a:ext cx="279273" cy="2702941"/>
                          </a:xfrm>
                          <a:custGeom>
                            <a:avLst/>
                            <a:gdLst/>
                            <a:ahLst/>
                            <a:cxnLst/>
                            <a:rect l="0" t="0" r="0" b="0"/>
                            <a:pathLst>
                              <a:path w="279273" h="2702941">
                                <a:moveTo>
                                  <a:pt x="0" y="0"/>
                                </a:moveTo>
                                <a:lnTo>
                                  <a:pt x="279273" y="0"/>
                                </a:lnTo>
                                <a:lnTo>
                                  <a:pt x="279273" y="2702941"/>
                                </a:lnTo>
                                <a:lnTo>
                                  <a:pt x="0" y="2702941"/>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2054" name="Shape 22054"/>
                        <wps:cNvSpPr/>
                        <wps:spPr>
                          <a:xfrm>
                            <a:off x="423456" y="3324353"/>
                            <a:ext cx="5049393" cy="0"/>
                          </a:xfrm>
                          <a:custGeom>
                            <a:avLst/>
                            <a:gdLst/>
                            <a:ahLst/>
                            <a:cxnLst/>
                            <a:rect l="0" t="0" r="0" b="0"/>
                            <a:pathLst>
                              <a:path w="5049393">
                                <a:moveTo>
                                  <a:pt x="0" y="0"/>
                                </a:moveTo>
                                <a:lnTo>
                                  <a:pt x="5049393"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055" name="Rectangle 22055"/>
                        <wps:cNvSpPr/>
                        <wps:spPr>
                          <a:xfrm>
                            <a:off x="1143800" y="2700526"/>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170</w:t>
                              </w:r>
                            </w:p>
                          </w:txbxContent>
                        </wps:txbx>
                        <wps:bodyPr horzOverflow="overflow" vert="horz" lIns="0" tIns="0" rIns="0" bIns="0" rtlCol="0">
                          <a:noAutofit/>
                        </wps:bodyPr>
                      </wps:wsp>
                      <wps:wsp>
                        <wps:cNvPr id="22056" name="Rectangle 22056"/>
                        <wps:cNvSpPr/>
                        <wps:spPr>
                          <a:xfrm>
                            <a:off x="2379891" y="450495"/>
                            <a:ext cx="310982"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1018</w:t>
                              </w:r>
                            </w:p>
                          </w:txbxContent>
                        </wps:txbx>
                        <wps:bodyPr horzOverflow="overflow" vert="horz" lIns="0" tIns="0" rIns="0" bIns="0" rtlCol="0">
                          <a:noAutofit/>
                        </wps:bodyPr>
                      </wps:wsp>
                      <wps:wsp>
                        <wps:cNvPr id="22057" name="Rectangle 22057"/>
                        <wps:cNvSpPr/>
                        <wps:spPr>
                          <a:xfrm>
                            <a:off x="3670211" y="808987"/>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883</w:t>
                              </w:r>
                            </w:p>
                          </w:txbxContent>
                        </wps:txbx>
                        <wps:bodyPr horzOverflow="overflow" vert="horz" lIns="0" tIns="0" rIns="0" bIns="0" rtlCol="0">
                          <a:noAutofit/>
                        </wps:bodyPr>
                      </wps:wsp>
                      <wps:wsp>
                        <wps:cNvPr id="22058" name="Rectangle 22058"/>
                        <wps:cNvSpPr/>
                        <wps:spPr>
                          <a:xfrm>
                            <a:off x="4933226" y="2077082"/>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405</w:t>
                              </w:r>
                            </w:p>
                          </w:txbxContent>
                        </wps:txbx>
                        <wps:bodyPr horzOverflow="overflow" vert="horz" lIns="0" tIns="0" rIns="0" bIns="0" rtlCol="0">
                          <a:noAutofit/>
                        </wps:bodyPr>
                      </wps:wsp>
                      <wps:wsp>
                        <wps:cNvPr id="22059" name="Rectangle 22059"/>
                        <wps:cNvSpPr/>
                        <wps:spPr>
                          <a:xfrm>
                            <a:off x="258864" y="3272026"/>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2060" name="Rectangle 22060"/>
                        <wps:cNvSpPr/>
                        <wps:spPr>
                          <a:xfrm>
                            <a:off x="142913" y="2741195"/>
                            <a:ext cx="231890"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w:t>
                              </w:r>
                            </w:p>
                          </w:txbxContent>
                        </wps:txbx>
                        <wps:bodyPr horzOverflow="overflow" vert="horz" lIns="0" tIns="0" rIns="0" bIns="0" rtlCol="0">
                          <a:noAutofit/>
                        </wps:bodyPr>
                      </wps:wsp>
                      <wps:wsp>
                        <wps:cNvPr id="22061" name="Rectangle 22061"/>
                        <wps:cNvSpPr/>
                        <wps:spPr>
                          <a:xfrm>
                            <a:off x="142913" y="2211067"/>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400</w:t>
                              </w:r>
                            </w:p>
                          </w:txbxContent>
                        </wps:txbx>
                        <wps:bodyPr horzOverflow="overflow" vert="horz" lIns="0" tIns="0" rIns="0" bIns="0" rtlCol="0">
                          <a:noAutofit/>
                        </wps:bodyPr>
                      </wps:wsp>
                      <wps:wsp>
                        <wps:cNvPr id="22062" name="Rectangle 22062"/>
                        <wps:cNvSpPr/>
                        <wps:spPr>
                          <a:xfrm>
                            <a:off x="142913" y="1680461"/>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600</w:t>
                              </w:r>
                            </w:p>
                          </w:txbxContent>
                        </wps:txbx>
                        <wps:bodyPr horzOverflow="overflow" vert="horz" lIns="0" tIns="0" rIns="0" bIns="0" rtlCol="0">
                          <a:noAutofit/>
                        </wps:bodyPr>
                      </wps:wsp>
                      <wps:wsp>
                        <wps:cNvPr id="22063" name="Rectangle 22063"/>
                        <wps:cNvSpPr/>
                        <wps:spPr>
                          <a:xfrm>
                            <a:off x="142913" y="1149855"/>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800</w:t>
                              </w:r>
                            </w:p>
                          </w:txbxContent>
                        </wps:txbx>
                        <wps:bodyPr horzOverflow="overflow" vert="horz" lIns="0" tIns="0" rIns="0" bIns="0" rtlCol="0">
                          <a:noAutofit/>
                        </wps:bodyPr>
                      </wps:wsp>
                      <wps:wsp>
                        <wps:cNvPr id="22064" name="Rectangle 22064"/>
                        <wps:cNvSpPr/>
                        <wps:spPr>
                          <a:xfrm>
                            <a:off x="85001" y="619122"/>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2065" name="Rectangle 22065"/>
                        <wps:cNvSpPr/>
                        <wps:spPr>
                          <a:xfrm>
                            <a:off x="85001" y="88292"/>
                            <a:ext cx="309766"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1200</w:t>
                              </w:r>
                            </w:p>
                          </w:txbxContent>
                        </wps:txbx>
                        <wps:bodyPr horzOverflow="overflow" vert="horz" lIns="0" tIns="0" rIns="0" bIns="0" rtlCol="0">
                          <a:noAutofit/>
                        </wps:bodyPr>
                      </wps:wsp>
                      <wps:wsp>
                        <wps:cNvPr id="22066" name="Rectangle 22066"/>
                        <wps:cNvSpPr/>
                        <wps:spPr>
                          <a:xfrm>
                            <a:off x="715937" y="3420391"/>
                            <a:ext cx="899976"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высшее проф.</w:t>
                              </w:r>
                            </w:p>
                          </w:txbxContent>
                        </wps:txbx>
                        <wps:bodyPr horzOverflow="overflow" vert="horz" lIns="0" tIns="0" rIns="0" bIns="0" rtlCol="0">
                          <a:noAutofit/>
                        </wps:bodyPr>
                      </wps:wsp>
                      <wps:wsp>
                        <wps:cNvPr id="22067" name="Rectangle 22067"/>
                        <wps:cNvSpPr/>
                        <wps:spPr>
                          <a:xfrm>
                            <a:off x="1965490" y="3420391"/>
                            <a:ext cx="936167"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среднее проф.</w:t>
                              </w:r>
                            </w:p>
                          </w:txbxContent>
                        </wps:txbx>
                        <wps:bodyPr horzOverflow="overflow" vert="horz" lIns="0" tIns="0" rIns="0" bIns="0" rtlCol="0">
                          <a:noAutofit/>
                        </wps:bodyPr>
                      </wps:wsp>
                      <wps:wsp>
                        <wps:cNvPr id="22068" name="Rectangle 22068"/>
                        <wps:cNvSpPr/>
                        <wps:spPr>
                          <a:xfrm>
                            <a:off x="3251238" y="3420391"/>
                            <a:ext cx="876398"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среднее общ.</w:t>
                              </w:r>
                            </w:p>
                          </w:txbxContent>
                        </wps:txbx>
                        <wps:bodyPr horzOverflow="overflow" vert="horz" lIns="0" tIns="0" rIns="0" bIns="0" rtlCol="0">
                          <a:noAutofit/>
                        </wps:bodyPr>
                      </wps:wsp>
                      <wps:wsp>
                        <wps:cNvPr id="22069" name="Rectangle 22069"/>
                        <wps:cNvSpPr/>
                        <wps:spPr>
                          <a:xfrm>
                            <a:off x="4388270" y="3420391"/>
                            <a:ext cx="1207076"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начальное или без</w:t>
                              </w:r>
                            </w:p>
                          </w:txbxContent>
                        </wps:txbx>
                        <wps:bodyPr horzOverflow="overflow" vert="horz" lIns="0" tIns="0" rIns="0" bIns="0" rtlCol="0">
                          <a:noAutofit/>
                        </wps:bodyPr>
                      </wps:wsp>
                      <wps:wsp>
                        <wps:cNvPr id="22070" name="Shape 22070"/>
                        <wps:cNvSpPr/>
                        <wps:spPr>
                          <a:xfrm>
                            <a:off x="0" y="0"/>
                            <a:ext cx="5612511" cy="3617087"/>
                          </a:xfrm>
                          <a:custGeom>
                            <a:avLst/>
                            <a:gdLst/>
                            <a:ahLst/>
                            <a:cxnLst/>
                            <a:rect l="0" t="0" r="0" b="0"/>
                            <a:pathLst>
                              <a:path w="5612511" h="3617087">
                                <a:moveTo>
                                  <a:pt x="0" y="3617087"/>
                                </a:moveTo>
                                <a:lnTo>
                                  <a:pt x="5612511" y="3617087"/>
                                </a:lnTo>
                                <a:lnTo>
                                  <a:pt x="5612511"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694" style="width:446.401pt;height:287.988pt;mso-position-horizontal-relative:char;mso-position-vertical-relative:line" coordsize="56692,36574">
                <v:rect id="Rectangle 22040" style="position:absolute;width:584;height:2586;left:56253;top:34629;" filled="f" stroked="f">
                  <v:textbox inset="0,0,0,0">
                    <w:txbxContent>
                      <w:p>
                        <w:pPr>
                          <w:spacing w:before="0" w:after="160" w:line="259" w:lineRule="auto"/>
                          <w:ind w:right="0" w:firstLine="0"/>
                          <w:jc w:val="left"/>
                        </w:pPr>
                        <w:r>
                          <w:rPr/>
                          <w:t xml:space="preserve"> </w:t>
                        </w:r>
                      </w:p>
                    </w:txbxContent>
                  </v:textbox>
                </v:rect>
                <v:shape id="Shape 22044" style="position:absolute;width:50493;height:0;left:4234;top:27923;" coordsize="5049393,0" path="m0,0l5049393,0">
                  <v:stroke weight="0.70937pt" endcap="flat" joinstyle="round" on="true" color="#d9d9d9"/>
                  <v:fill on="false" color="#000000" opacity="0"/>
                </v:shape>
                <v:shape id="Shape 22045" style="position:absolute;width:50493;height:0;left:4234;top:22608;" coordsize="5049393,0" path="m0,0l5049393,0">
                  <v:stroke weight="0.70937pt" endcap="flat" joinstyle="round" on="true" color="#d9d9d9"/>
                  <v:fill on="false" color="#000000" opacity="0"/>
                </v:shape>
                <v:shape id="Shape 22046" style="position:absolute;width:50493;height:0;left:4234;top:17294;" coordsize="5049393,0" path="m0,0l5049393,0">
                  <v:stroke weight="0.70937pt" endcap="flat" joinstyle="round" on="true" color="#d9d9d9"/>
                  <v:fill on="false" color="#000000" opacity="0"/>
                </v:shape>
                <v:shape id="Shape 22047" style="position:absolute;width:50493;height:0;left:4234;top:12024;" coordsize="5049393,0" path="m0,0l5049393,0">
                  <v:stroke weight="0.70937pt" endcap="flat" joinstyle="round" on="true" color="#d9d9d9"/>
                  <v:fill on="false" color="#000000" opacity="0"/>
                </v:shape>
                <v:shape id="Shape 22048" style="position:absolute;width:50493;height:0;left:4234;top:6709;" coordsize="5049393,0" path="m0,0l5049393,0">
                  <v:stroke weight="0.70937pt" endcap="flat" joinstyle="round" on="true" color="#d9d9d9"/>
                  <v:fill on="false" color="#000000" opacity="0"/>
                </v:shape>
                <v:shape id="Shape 22049" style="position:absolute;width:50493;height:0;left:4234;top:1397;" coordsize="5049393,0" path="m0,0l5049393,0">
                  <v:stroke weight="0.70937pt" endcap="flat" joinstyle="round" on="true" color="#d9d9d9"/>
                  <v:fill on="false" color="#000000" opacity="0"/>
                </v:shape>
                <v:shape id="Shape 112275" style="position:absolute;width:2837;height:4508;left:10898;top:28735;" coordsize="283718,450850" path="m0,0l283718,0l283718,450850l0,450850l0,0">
                  <v:stroke weight="0pt" endcap="flat" joinstyle="round" on="false" color="#000000" opacity="0"/>
                  <v:fill on="true" color="#c0504d"/>
                </v:shape>
                <v:shape id="Shape 112276" style="position:absolute;width:2837;height:10769;left:48777;top:22473;" coordsize="283718,1076960" path="m0,0l283718,0l283718,1076960l0,1076960l0,0">
                  <v:stroke weight="0pt" endcap="flat" joinstyle="round" on="false" color="#000000" opacity="0"/>
                  <v:fill on="true" color="#c0504d"/>
                </v:shape>
                <v:shape id="Shape 112277" style="position:absolute;width:2837;height:23426;left:36166;top:9817;" coordsize="283718,2342642" path="m0,0l283718,0l283718,2342642l0,2342642l0,0">
                  <v:stroke weight="0pt" endcap="flat" joinstyle="round" on="false" color="#000000" opacity="0"/>
                  <v:fill on="true" color="#c0504d"/>
                </v:shape>
                <v:shape id="Shape 112278" style="position:absolute;width:2792;height:27029;left:23555;top:6214;" coordsize="279273,2702941" path="m0,0l279273,0l279273,2702941l0,2702941l0,0">
                  <v:stroke weight="0pt" endcap="flat" joinstyle="round" on="false" color="#000000" opacity="0"/>
                  <v:fill on="true" color="#c0504d"/>
                </v:shape>
                <v:shape id="Shape 22054" style="position:absolute;width:50493;height:0;left:4234;top:33243;" coordsize="5049393,0" path="m0,0l5049393,0">
                  <v:stroke weight="0.70937pt" endcap="flat" joinstyle="round" on="true" color="#d9d9d9"/>
                  <v:fill on="false" color="#000000" opacity="0"/>
                </v:shape>
                <v:rect id="Rectangle 22055" style="position:absolute;width:2316;height:1525;left:11438;top:27005;" filled="f" stroked="f">
                  <v:textbox inset="0,0,0,0">
                    <w:txbxContent>
                      <w:p>
                        <w:pPr>
                          <w:spacing w:before="0" w:after="160" w:line="259" w:lineRule="auto"/>
                          <w:ind w:right="0" w:firstLine="0"/>
                          <w:jc w:val="left"/>
                        </w:pPr>
                        <w:r>
                          <w:rPr>
                            <w:rFonts w:cs="Calibri" w:hAnsi="Calibri" w:eastAsia="Calibri" w:ascii="Calibri"/>
                            <w:color w:val="404040"/>
                            <w:sz w:val="18"/>
                          </w:rPr>
                          <w:t xml:space="preserve">170</w:t>
                        </w:r>
                      </w:p>
                    </w:txbxContent>
                  </v:textbox>
                </v:rect>
                <v:rect id="Rectangle 22056" style="position:absolute;width:3109;height:1529;left:23798;top:4504;" filled="f" stroked="f">
                  <v:textbox inset="0,0,0,0">
                    <w:txbxContent>
                      <w:p>
                        <w:pPr>
                          <w:spacing w:before="0" w:after="160" w:line="259" w:lineRule="auto"/>
                          <w:ind w:right="0" w:firstLine="0"/>
                          <w:jc w:val="left"/>
                        </w:pPr>
                        <w:r>
                          <w:rPr>
                            <w:rFonts w:cs="Calibri" w:hAnsi="Calibri" w:eastAsia="Calibri" w:ascii="Calibri"/>
                            <w:color w:val="404040"/>
                            <w:sz w:val="18"/>
                          </w:rPr>
                          <w:t xml:space="preserve">1018</w:t>
                        </w:r>
                      </w:p>
                    </w:txbxContent>
                  </v:textbox>
                </v:rect>
                <v:rect id="Rectangle 22057" style="position:absolute;width:2316;height:1525;left:36702;top:8089;" filled="f" stroked="f">
                  <v:textbox inset="0,0,0,0">
                    <w:txbxContent>
                      <w:p>
                        <w:pPr>
                          <w:spacing w:before="0" w:after="160" w:line="259" w:lineRule="auto"/>
                          <w:ind w:right="0" w:firstLine="0"/>
                          <w:jc w:val="left"/>
                        </w:pPr>
                        <w:r>
                          <w:rPr>
                            <w:rFonts w:cs="Calibri" w:hAnsi="Calibri" w:eastAsia="Calibri" w:ascii="Calibri"/>
                            <w:color w:val="404040"/>
                            <w:sz w:val="18"/>
                          </w:rPr>
                          <w:t xml:space="preserve">883</w:t>
                        </w:r>
                      </w:p>
                    </w:txbxContent>
                  </v:textbox>
                </v:rect>
                <v:rect id="Rectangle 22058" style="position:absolute;width:2316;height:1525;left:49332;top:20770;" filled="f" stroked="f">
                  <v:textbox inset="0,0,0,0">
                    <w:txbxContent>
                      <w:p>
                        <w:pPr>
                          <w:spacing w:before="0" w:after="160" w:line="259" w:lineRule="auto"/>
                          <w:ind w:right="0" w:firstLine="0"/>
                          <w:jc w:val="left"/>
                        </w:pPr>
                        <w:r>
                          <w:rPr>
                            <w:rFonts w:cs="Calibri" w:hAnsi="Calibri" w:eastAsia="Calibri" w:ascii="Calibri"/>
                            <w:color w:val="404040"/>
                            <w:sz w:val="18"/>
                          </w:rPr>
                          <w:t xml:space="preserve">405</w:t>
                        </w:r>
                      </w:p>
                    </w:txbxContent>
                  </v:textbox>
                </v:rect>
                <v:rect id="Rectangle 22059" style="position:absolute;width:759;height:1525;left:2588;top:32720;"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2060" style="position:absolute;width:2318;height:1529;left:1429;top:27411;"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w:t>
                        </w:r>
                      </w:p>
                    </w:txbxContent>
                  </v:textbox>
                </v:rect>
                <v:rect id="Rectangle 22061" style="position:absolute;width:2316;height:1525;left:1429;top:22110;" filled="f" stroked="f">
                  <v:textbox inset="0,0,0,0">
                    <w:txbxContent>
                      <w:p>
                        <w:pPr>
                          <w:spacing w:before="0" w:after="160" w:line="259" w:lineRule="auto"/>
                          <w:ind w:right="0" w:firstLine="0"/>
                          <w:jc w:val="left"/>
                        </w:pPr>
                        <w:r>
                          <w:rPr>
                            <w:rFonts w:cs="Calibri" w:hAnsi="Calibri" w:eastAsia="Calibri" w:ascii="Calibri"/>
                            <w:color w:val="595959"/>
                            <w:sz w:val="18"/>
                          </w:rPr>
                          <w:t xml:space="preserve">400</w:t>
                        </w:r>
                      </w:p>
                    </w:txbxContent>
                  </v:textbox>
                </v:rect>
                <v:rect id="Rectangle 22062" style="position:absolute;width:2316;height:1525;left:1429;top:16804;" filled="f" stroked="f">
                  <v:textbox inset="0,0,0,0">
                    <w:txbxContent>
                      <w:p>
                        <w:pPr>
                          <w:spacing w:before="0" w:after="160" w:line="259" w:lineRule="auto"/>
                          <w:ind w:right="0" w:firstLine="0"/>
                          <w:jc w:val="left"/>
                        </w:pPr>
                        <w:r>
                          <w:rPr>
                            <w:rFonts w:cs="Calibri" w:hAnsi="Calibri" w:eastAsia="Calibri" w:ascii="Calibri"/>
                            <w:color w:val="595959"/>
                            <w:sz w:val="18"/>
                          </w:rPr>
                          <w:t xml:space="preserve">600</w:t>
                        </w:r>
                      </w:p>
                    </w:txbxContent>
                  </v:textbox>
                </v:rect>
                <v:rect id="Rectangle 22063" style="position:absolute;width:2316;height:1525;left:1429;top:11498;" filled="f" stroked="f">
                  <v:textbox inset="0,0,0,0">
                    <w:txbxContent>
                      <w:p>
                        <w:pPr>
                          <w:spacing w:before="0" w:after="160" w:line="259" w:lineRule="auto"/>
                          <w:ind w:right="0" w:firstLine="0"/>
                          <w:jc w:val="left"/>
                        </w:pPr>
                        <w:r>
                          <w:rPr>
                            <w:rFonts w:cs="Calibri" w:hAnsi="Calibri" w:eastAsia="Calibri" w:ascii="Calibri"/>
                            <w:color w:val="595959"/>
                            <w:sz w:val="18"/>
                          </w:rPr>
                          <w:t xml:space="preserve">800</w:t>
                        </w:r>
                      </w:p>
                    </w:txbxContent>
                  </v:textbox>
                </v:rect>
                <v:rect id="Rectangle 22064" style="position:absolute;width:3095;height:1525;left:850;top:6191;"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2065" style="position:absolute;width:3097;height:1529;left:850;top:882;" filled="f" stroked="f">
                  <v:textbox inset="0,0,0,0">
                    <w:txbxContent>
                      <w:p>
                        <w:pPr>
                          <w:spacing w:before="0" w:after="160" w:line="259" w:lineRule="auto"/>
                          <w:ind w:right="0" w:firstLine="0"/>
                          <w:jc w:val="left"/>
                        </w:pPr>
                        <w:r>
                          <w:rPr>
                            <w:rFonts w:cs="Calibri" w:hAnsi="Calibri" w:eastAsia="Calibri" w:ascii="Calibri"/>
                            <w:color w:val="595959"/>
                            <w:sz w:val="18"/>
                          </w:rPr>
                          <w:t xml:space="preserve">1200</w:t>
                        </w:r>
                      </w:p>
                    </w:txbxContent>
                  </v:textbox>
                </v:rect>
                <v:rect id="Rectangle 22066" style="position:absolute;width:8999;height:1529;left:7159;top:34203;" filled="f" stroked="f">
                  <v:textbox inset="0,0,0,0">
                    <w:txbxContent>
                      <w:p>
                        <w:pPr>
                          <w:spacing w:before="0" w:after="160" w:line="259" w:lineRule="auto"/>
                          <w:ind w:right="0" w:firstLine="0"/>
                          <w:jc w:val="left"/>
                        </w:pPr>
                        <w:r>
                          <w:rPr>
                            <w:rFonts w:cs="Calibri" w:hAnsi="Calibri" w:eastAsia="Calibri" w:ascii="Calibri"/>
                            <w:color w:val="595959"/>
                            <w:sz w:val="18"/>
                          </w:rPr>
                          <w:t xml:space="preserve">высшее проф.</w:t>
                        </w:r>
                      </w:p>
                    </w:txbxContent>
                  </v:textbox>
                </v:rect>
                <v:rect id="Rectangle 22067" style="position:absolute;width:9361;height:1529;left:19654;top:34203;" filled="f" stroked="f">
                  <v:textbox inset="0,0,0,0">
                    <w:txbxContent>
                      <w:p>
                        <w:pPr>
                          <w:spacing w:before="0" w:after="160" w:line="259" w:lineRule="auto"/>
                          <w:ind w:right="0" w:firstLine="0"/>
                          <w:jc w:val="left"/>
                        </w:pPr>
                        <w:r>
                          <w:rPr>
                            <w:rFonts w:cs="Calibri" w:hAnsi="Calibri" w:eastAsia="Calibri" w:ascii="Calibri"/>
                            <w:color w:val="595959"/>
                            <w:sz w:val="18"/>
                          </w:rPr>
                          <w:t xml:space="preserve">среднее проф.</w:t>
                        </w:r>
                      </w:p>
                    </w:txbxContent>
                  </v:textbox>
                </v:rect>
                <v:rect id="Rectangle 22068" style="position:absolute;width:8763;height:1529;left:32512;top:34203;" filled="f" stroked="f">
                  <v:textbox inset="0,0,0,0">
                    <w:txbxContent>
                      <w:p>
                        <w:pPr>
                          <w:spacing w:before="0" w:after="160" w:line="259" w:lineRule="auto"/>
                          <w:ind w:right="0" w:firstLine="0"/>
                          <w:jc w:val="left"/>
                        </w:pPr>
                        <w:r>
                          <w:rPr>
                            <w:rFonts w:cs="Calibri" w:hAnsi="Calibri" w:eastAsia="Calibri" w:ascii="Calibri"/>
                            <w:color w:val="595959"/>
                            <w:sz w:val="18"/>
                          </w:rPr>
                          <w:t xml:space="preserve">среднее общ.</w:t>
                        </w:r>
                      </w:p>
                    </w:txbxContent>
                  </v:textbox>
                </v:rect>
                <v:rect id="Rectangle 22069" style="position:absolute;width:12070;height:1529;left:43882;top:34203;" filled="f" stroked="f">
                  <v:textbox inset="0,0,0,0">
                    <w:txbxContent>
                      <w:p>
                        <w:pPr>
                          <w:spacing w:before="0" w:after="160" w:line="259" w:lineRule="auto"/>
                          <w:ind w:right="0" w:firstLine="0"/>
                          <w:jc w:val="left"/>
                        </w:pPr>
                        <w:r>
                          <w:rPr>
                            <w:rFonts w:cs="Calibri" w:hAnsi="Calibri" w:eastAsia="Calibri" w:ascii="Calibri"/>
                            <w:color w:val="595959"/>
                            <w:sz w:val="18"/>
                          </w:rPr>
                          <w:t xml:space="preserve">начальное или без</w:t>
                        </w:r>
                      </w:p>
                    </w:txbxContent>
                  </v:textbox>
                </v:rect>
                <v:shape id="Shape 22070" style="position:absolute;width:56125;height:36170;left:0;top:0;" coordsize="5612511,3617087" path="m0,3617087l5612511,3617087l5612511,0l0,0x">
                  <v:stroke weight="0.70937pt" endcap="flat" joinstyle="round" on="true" color="#d9d9d9"/>
                  <v:fill on="false" color="#000000" opacity="0"/>
                </v:shape>
              </v:group>
            </w:pict>
          </mc:Fallback>
        </mc:AlternateContent>
      </w:r>
    </w:p>
    <w:p w:rsidR="009C1E63" w:rsidRDefault="00E6193E">
      <w:pPr>
        <w:spacing w:after="0" w:line="259" w:lineRule="auto"/>
        <w:ind w:right="0" w:firstLine="0"/>
        <w:jc w:val="left"/>
      </w:pPr>
      <w:r>
        <w:rPr>
          <w:b/>
        </w:rPr>
        <w:t xml:space="preserve"> </w:t>
      </w:r>
      <w:r>
        <w:rPr>
          <w:b/>
        </w:rPr>
        <w:tab/>
        <w:t xml:space="preserve"> </w:t>
      </w:r>
    </w:p>
    <w:p w:rsidR="009C1E63" w:rsidRDefault="00E6193E">
      <w:pPr>
        <w:spacing w:after="137" w:line="259" w:lineRule="auto"/>
        <w:ind w:left="10" w:right="64" w:hanging="10"/>
        <w:jc w:val="right"/>
      </w:pPr>
      <w:r>
        <w:rPr>
          <w:b/>
        </w:rPr>
        <w:t>Д</w:t>
      </w:r>
    </w:p>
    <w:p w:rsidR="009C1E63" w:rsidRDefault="00E6193E">
      <w:pPr>
        <w:spacing w:after="190" w:line="259" w:lineRule="auto"/>
        <w:ind w:right="85" w:firstLine="0"/>
        <w:jc w:val="right"/>
      </w:pPr>
      <w:r>
        <w:t xml:space="preserve"> </w:t>
      </w:r>
    </w:p>
    <w:p w:rsidR="009C1E63" w:rsidRDefault="00E6193E">
      <w:pPr>
        <w:spacing w:after="0" w:line="259" w:lineRule="auto"/>
        <w:ind w:left="215" w:right="294" w:hanging="10"/>
        <w:jc w:val="center"/>
      </w:pPr>
      <w:r>
        <w:lastRenderedPageBreak/>
        <w:t xml:space="preserve">статьей </w:t>
      </w:r>
      <w:r>
        <w:t xml:space="preserve">159.1. УК РФ по соответствующей части за 2019 год </w:t>
      </w:r>
    </w:p>
    <w:p w:rsidR="009C1E63" w:rsidRDefault="00E6193E">
      <w:pPr>
        <w:spacing w:after="99" w:line="259" w:lineRule="auto"/>
        <w:ind w:left="240" w:right="0" w:firstLine="0"/>
        <w:jc w:val="left"/>
      </w:pPr>
      <w:r>
        <w:rPr>
          <w:rFonts w:ascii="Calibri" w:eastAsia="Calibri" w:hAnsi="Calibri" w:cs="Calibri"/>
          <w:noProof/>
          <w:sz w:val="22"/>
        </w:rPr>
        <mc:AlternateContent>
          <mc:Choice Requires="wpg">
            <w:drawing>
              <wp:inline distT="0" distB="0" distL="0" distR="0">
                <wp:extent cx="5588334" cy="3332835"/>
                <wp:effectExtent l="0" t="0" r="0" b="0"/>
                <wp:docPr id="109291" name="Group 109291"/>
                <wp:cNvGraphicFramePr/>
                <a:graphic xmlns:a="http://schemas.openxmlformats.org/drawingml/2006/main">
                  <a:graphicData uri="http://schemas.microsoft.com/office/word/2010/wordprocessingGroup">
                    <wpg:wgp>
                      <wpg:cNvGrpSpPr/>
                      <wpg:grpSpPr>
                        <a:xfrm>
                          <a:off x="0" y="0"/>
                          <a:ext cx="5588334" cy="3332835"/>
                          <a:chOff x="0" y="0"/>
                          <a:chExt cx="5588334" cy="3332835"/>
                        </a:xfrm>
                      </wpg:grpSpPr>
                      <wps:wsp>
                        <wps:cNvPr id="22099" name="Rectangle 22099"/>
                        <wps:cNvSpPr/>
                        <wps:spPr>
                          <a:xfrm>
                            <a:off x="5544414" y="3138359"/>
                            <a:ext cx="58413" cy="258654"/>
                          </a:xfrm>
                          <a:prstGeom prst="rect">
                            <a:avLst/>
                          </a:prstGeom>
                          <a:ln>
                            <a:noFill/>
                          </a:ln>
                        </wps:spPr>
                        <wps:txbx>
                          <w:txbxContent>
                            <w:p w:rsidR="009C1E63" w:rsidRDefault="00E6193E">
                              <w:pPr>
                                <w:spacing w:after="160" w:line="259" w:lineRule="auto"/>
                                <w:ind w:right="0" w:firstLine="0"/>
                                <w:jc w:val="left"/>
                              </w:pPr>
                              <w:r>
                                <w:t xml:space="preserve"> </w:t>
                              </w:r>
                            </w:p>
                          </w:txbxContent>
                        </wps:txbx>
                        <wps:bodyPr horzOverflow="overflow" vert="horz" lIns="0" tIns="0" rIns="0" bIns="0" rtlCol="0">
                          <a:noAutofit/>
                        </wps:bodyPr>
                      </wps:wsp>
                      <wps:wsp>
                        <wps:cNvPr id="22104" name="Shape 22104"/>
                        <wps:cNvSpPr/>
                        <wps:spPr>
                          <a:xfrm>
                            <a:off x="418948" y="2414016"/>
                            <a:ext cx="4977385" cy="0"/>
                          </a:xfrm>
                          <a:custGeom>
                            <a:avLst/>
                            <a:gdLst/>
                            <a:ahLst/>
                            <a:cxnLst/>
                            <a:rect l="0" t="0" r="0" b="0"/>
                            <a:pathLst>
                              <a:path w="4977385">
                                <a:moveTo>
                                  <a:pt x="0" y="0"/>
                                </a:moveTo>
                                <a:lnTo>
                                  <a:pt x="4977385"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05" name="Shape 22105"/>
                        <wps:cNvSpPr/>
                        <wps:spPr>
                          <a:xfrm>
                            <a:off x="418948" y="1846580"/>
                            <a:ext cx="4977385" cy="0"/>
                          </a:xfrm>
                          <a:custGeom>
                            <a:avLst/>
                            <a:gdLst/>
                            <a:ahLst/>
                            <a:cxnLst/>
                            <a:rect l="0" t="0" r="0" b="0"/>
                            <a:pathLst>
                              <a:path w="4977385">
                                <a:moveTo>
                                  <a:pt x="0" y="0"/>
                                </a:moveTo>
                                <a:lnTo>
                                  <a:pt x="4977385"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06" name="Shape 22106"/>
                        <wps:cNvSpPr/>
                        <wps:spPr>
                          <a:xfrm>
                            <a:off x="418948" y="1279017"/>
                            <a:ext cx="4977385" cy="0"/>
                          </a:xfrm>
                          <a:custGeom>
                            <a:avLst/>
                            <a:gdLst/>
                            <a:ahLst/>
                            <a:cxnLst/>
                            <a:rect l="0" t="0" r="0" b="0"/>
                            <a:pathLst>
                              <a:path w="4977385">
                                <a:moveTo>
                                  <a:pt x="0" y="0"/>
                                </a:moveTo>
                                <a:lnTo>
                                  <a:pt x="4977385"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07" name="Shape 22107"/>
                        <wps:cNvSpPr/>
                        <wps:spPr>
                          <a:xfrm>
                            <a:off x="418948" y="707010"/>
                            <a:ext cx="4977385" cy="0"/>
                          </a:xfrm>
                          <a:custGeom>
                            <a:avLst/>
                            <a:gdLst/>
                            <a:ahLst/>
                            <a:cxnLst/>
                            <a:rect l="0" t="0" r="0" b="0"/>
                            <a:pathLst>
                              <a:path w="4977385">
                                <a:moveTo>
                                  <a:pt x="0" y="0"/>
                                </a:moveTo>
                                <a:lnTo>
                                  <a:pt x="4977385"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08" name="Shape 22108"/>
                        <wps:cNvSpPr/>
                        <wps:spPr>
                          <a:xfrm>
                            <a:off x="418948" y="139701"/>
                            <a:ext cx="4977385" cy="0"/>
                          </a:xfrm>
                          <a:custGeom>
                            <a:avLst/>
                            <a:gdLst/>
                            <a:ahLst/>
                            <a:cxnLst/>
                            <a:rect l="0" t="0" r="0" b="0"/>
                            <a:pathLst>
                              <a:path w="4977385">
                                <a:moveTo>
                                  <a:pt x="0" y="0"/>
                                </a:moveTo>
                                <a:lnTo>
                                  <a:pt x="4977385"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279" name="Shape 112279"/>
                        <wps:cNvSpPr/>
                        <wps:spPr>
                          <a:xfrm>
                            <a:off x="3337408" y="2927478"/>
                            <a:ext cx="387223" cy="54483"/>
                          </a:xfrm>
                          <a:custGeom>
                            <a:avLst/>
                            <a:gdLst/>
                            <a:ahLst/>
                            <a:cxnLst/>
                            <a:rect l="0" t="0" r="0" b="0"/>
                            <a:pathLst>
                              <a:path w="387223" h="54483">
                                <a:moveTo>
                                  <a:pt x="0" y="0"/>
                                </a:moveTo>
                                <a:lnTo>
                                  <a:pt x="387223" y="0"/>
                                </a:lnTo>
                                <a:lnTo>
                                  <a:pt x="387223" y="54483"/>
                                </a:lnTo>
                                <a:lnTo>
                                  <a:pt x="0" y="54483"/>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80" name="Shape 112280"/>
                        <wps:cNvSpPr/>
                        <wps:spPr>
                          <a:xfrm>
                            <a:off x="4580484" y="2914016"/>
                            <a:ext cx="387350" cy="67945"/>
                          </a:xfrm>
                          <a:custGeom>
                            <a:avLst/>
                            <a:gdLst/>
                            <a:ahLst/>
                            <a:cxnLst/>
                            <a:rect l="0" t="0" r="0" b="0"/>
                            <a:pathLst>
                              <a:path w="387350" h="67945">
                                <a:moveTo>
                                  <a:pt x="0" y="0"/>
                                </a:moveTo>
                                <a:lnTo>
                                  <a:pt x="387350" y="0"/>
                                </a:lnTo>
                                <a:lnTo>
                                  <a:pt x="387350" y="67945"/>
                                </a:lnTo>
                                <a:lnTo>
                                  <a:pt x="0" y="67945"/>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81" name="Shape 112281"/>
                        <wps:cNvSpPr/>
                        <wps:spPr>
                          <a:xfrm>
                            <a:off x="2089760" y="2855468"/>
                            <a:ext cx="391795" cy="126492"/>
                          </a:xfrm>
                          <a:custGeom>
                            <a:avLst/>
                            <a:gdLst/>
                            <a:ahLst/>
                            <a:cxnLst/>
                            <a:rect l="0" t="0" r="0" b="0"/>
                            <a:pathLst>
                              <a:path w="391795" h="126492">
                                <a:moveTo>
                                  <a:pt x="0" y="0"/>
                                </a:moveTo>
                                <a:lnTo>
                                  <a:pt x="391795" y="0"/>
                                </a:lnTo>
                                <a:lnTo>
                                  <a:pt x="391795" y="126492"/>
                                </a:lnTo>
                                <a:lnTo>
                                  <a:pt x="0" y="12649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82" name="Shape 112282"/>
                        <wps:cNvSpPr/>
                        <wps:spPr>
                          <a:xfrm>
                            <a:off x="846684" y="761112"/>
                            <a:ext cx="391795" cy="2220849"/>
                          </a:xfrm>
                          <a:custGeom>
                            <a:avLst/>
                            <a:gdLst/>
                            <a:ahLst/>
                            <a:cxnLst/>
                            <a:rect l="0" t="0" r="0" b="0"/>
                            <a:pathLst>
                              <a:path w="391795" h="2220849">
                                <a:moveTo>
                                  <a:pt x="0" y="0"/>
                                </a:moveTo>
                                <a:lnTo>
                                  <a:pt x="391795" y="0"/>
                                </a:lnTo>
                                <a:lnTo>
                                  <a:pt x="391795" y="2220849"/>
                                </a:lnTo>
                                <a:lnTo>
                                  <a:pt x="0" y="2220849"/>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2113" name="Shape 22113"/>
                        <wps:cNvSpPr/>
                        <wps:spPr>
                          <a:xfrm>
                            <a:off x="418948" y="2981961"/>
                            <a:ext cx="4977385" cy="0"/>
                          </a:xfrm>
                          <a:custGeom>
                            <a:avLst/>
                            <a:gdLst/>
                            <a:ahLst/>
                            <a:cxnLst/>
                            <a:rect l="0" t="0" r="0" b="0"/>
                            <a:pathLst>
                              <a:path w="4977385">
                                <a:moveTo>
                                  <a:pt x="0" y="0"/>
                                </a:moveTo>
                                <a:lnTo>
                                  <a:pt x="4977385"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14" name="Rectangle 22114"/>
                        <wps:cNvSpPr/>
                        <wps:spPr>
                          <a:xfrm>
                            <a:off x="923773" y="586512"/>
                            <a:ext cx="309766"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1956</w:t>
                              </w:r>
                            </w:p>
                          </w:txbxContent>
                        </wps:txbx>
                        <wps:bodyPr horzOverflow="overflow" vert="horz" lIns="0" tIns="0" rIns="0" bIns="0" rtlCol="0">
                          <a:noAutofit/>
                        </wps:bodyPr>
                      </wps:wsp>
                      <wps:wsp>
                        <wps:cNvPr id="22115" name="Rectangle 22115"/>
                        <wps:cNvSpPr/>
                        <wps:spPr>
                          <a:xfrm>
                            <a:off x="2200250" y="2683762"/>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113</w:t>
                              </w:r>
                            </w:p>
                          </w:txbxContent>
                        </wps:txbx>
                        <wps:bodyPr horzOverflow="overflow" vert="horz" lIns="0" tIns="0" rIns="0" bIns="0" rtlCol="0">
                          <a:noAutofit/>
                        </wps:bodyPr>
                      </wps:wsp>
                      <wps:wsp>
                        <wps:cNvPr id="22116" name="Rectangle 22116"/>
                        <wps:cNvSpPr/>
                        <wps:spPr>
                          <a:xfrm>
                            <a:off x="3472282" y="2758819"/>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47</w:t>
                              </w:r>
                            </w:p>
                          </w:txbxContent>
                        </wps:txbx>
                        <wps:bodyPr horzOverflow="overflow" vert="horz" lIns="0" tIns="0" rIns="0" bIns="0" rtlCol="0">
                          <a:noAutofit/>
                        </wps:bodyPr>
                      </wps:wsp>
                      <wps:wsp>
                        <wps:cNvPr id="22117" name="Rectangle 22117"/>
                        <wps:cNvSpPr/>
                        <wps:spPr>
                          <a:xfrm>
                            <a:off x="4717390" y="2741673"/>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62</w:t>
                              </w:r>
                            </w:p>
                          </w:txbxContent>
                        </wps:txbx>
                        <wps:bodyPr horzOverflow="overflow" vert="horz" lIns="0" tIns="0" rIns="0" bIns="0" rtlCol="0">
                          <a:noAutofit/>
                        </wps:bodyPr>
                      </wps:wsp>
                      <wps:wsp>
                        <wps:cNvPr id="22118" name="Rectangle 22118"/>
                        <wps:cNvSpPr/>
                        <wps:spPr>
                          <a:xfrm>
                            <a:off x="256515" y="2932935"/>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2119" name="Rectangle 22119"/>
                        <wps:cNvSpPr/>
                        <wps:spPr>
                          <a:xfrm>
                            <a:off x="140564" y="2363848"/>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500</w:t>
                              </w:r>
                            </w:p>
                          </w:txbxContent>
                        </wps:txbx>
                        <wps:bodyPr horzOverflow="overflow" vert="horz" lIns="0" tIns="0" rIns="0" bIns="0" rtlCol="0">
                          <a:noAutofit/>
                        </wps:bodyPr>
                      </wps:wsp>
                      <wps:wsp>
                        <wps:cNvPr id="22120" name="Rectangle 22120"/>
                        <wps:cNvSpPr/>
                        <wps:spPr>
                          <a:xfrm>
                            <a:off x="82525" y="1795142"/>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2121" name="Rectangle 22121"/>
                        <wps:cNvSpPr/>
                        <wps:spPr>
                          <a:xfrm>
                            <a:off x="82525" y="1226436"/>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1500</w:t>
                              </w:r>
                            </w:p>
                          </w:txbxContent>
                        </wps:txbx>
                        <wps:bodyPr horzOverflow="overflow" vert="horz" lIns="0" tIns="0" rIns="0" bIns="0" rtlCol="0">
                          <a:noAutofit/>
                        </wps:bodyPr>
                      </wps:wsp>
                      <wps:wsp>
                        <wps:cNvPr id="22122" name="Rectangle 22122"/>
                        <wps:cNvSpPr/>
                        <wps:spPr>
                          <a:xfrm>
                            <a:off x="82525" y="657603"/>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2000</w:t>
                              </w:r>
                            </w:p>
                          </w:txbxContent>
                        </wps:txbx>
                        <wps:bodyPr horzOverflow="overflow" vert="horz" lIns="0" tIns="0" rIns="0" bIns="0" rtlCol="0">
                          <a:noAutofit/>
                        </wps:bodyPr>
                      </wps:wsp>
                      <wps:wsp>
                        <wps:cNvPr id="22123" name="Rectangle 22123"/>
                        <wps:cNvSpPr/>
                        <wps:spPr>
                          <a:xfrm>
                            <a:off x="82525" y="88292"/>
                            <a:ext cx="309766"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2500</w:t>
                              </w:r>
                            </w:p>
                          </w:txbxContent>
                        </wps:txbx>
                        <wps:bodyPr horzOverflow="overflow" vert="horz" lIns="0" tIns="0" rIns="0" bIns="0" rtlCol="0">
                          <a:noAutofit/>
                        </wps:bodyPr>
                      </wps:wsp>
                      <wps:wsp>
                        <wps:cNvPr id="22124" name="Rectangle 22124"/>
                        <wps:cNvSpPr/>
                        <wps:spPr>
                          <a:xfrm>
                            <a:off x="614147" y="3081653"/>
                            <a:ext cx="114665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ч.1 ст.159.1 УК РФ</w:t>
                              </w:r>
                            </w:p>
                          </w:txbxContent>
                        </wps:txbx>
                        <wps:bodyPr horzOverflow="overflow" vert="horz" lIns="0" tIns="0" rIns="0" bIns="0" rtlCol="0">
                          <a:noAutofit/>
                        </wps:bodyPr>
                      </wps:wsp>
                      <wps:wsp>
                        <wps:cNvPr id="22125" name="Rectangle 22125"/>
                        <wps:cNvSpPr/>
                        <wps:spPr>
                          <a:xfrm>
                            <a:off x="1859128" y="3081653"/>
                            <a:ext cx="114665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ч.2 ст.159.1 УК РФ</w:t>
                              </w:r>
                            </w:p>
                          </w:txbxContent>
                        </wps:txbx>
                        <wps:bodyPr horzOverflow="overflow" vert="horz" lIns="0" tIns="0" rIns="0" bIns="0" rtlCol="0">
                          <a:noAutofit/>
                        </wps:bodyPr>
                      </wps:wsp>
                      <wps:wsp>
                        <wps:cNvPr id="22126" name="Rectangle 22126"/>
                        <wps:cNvSpPr/>
                        <wps:spPr>
                          <a:xfrm>
                            <a:off x="3104490" y="3081653"/>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ч.3 ст.159.1 УК РФ</w:t>
                              </w:r>
                            </w:p>
                          </w:txbxContent>
                        </wps:txbx>
                        <wps:bodyPr horzOverflow="overflow" vert="horz" lIns="0" tIns="0" rIns="0" bIns="0" rtlCol="0">
                          <a:noAutofit/>
                        </wps:bodyPr>
                      </wps:wsp>
                      <wps:wsp>
                        <wps:cNvPr id="22127" name="Rectangle 22127"/>
                        <wps:cNvSpPr/>
                        <wps:spPr>
                          <a:xfrm>
                            <a:off x="4349471" y="3081653"/>
                            <a:ext cx="113902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ч.4 ст.159.1 УК РФ</w:t>
                              </w:r>
                            </w:p>
                          </w:txbxContent>
                        </wps:txbx>
                        <wps:bodyPr horzOverflow="overflow" vert="horz" lIns="0" tIns="0" rIns="0" bIns="0" rtlCol="0">
                          <a:noAutofit/>
                        </wps:bodyPr>
                      </wps:wsp>
                      <wps:wsp>
                        <wps:cNvPr id="22128" name="Shape 22128"/>
                        <wps:cNvSpPr/>
                        <wps:spPr>
                          <a:xfrm>
                            <a:off x="0" y="0"/>
                            <a:ext cx="5535930" cy="3279267"/>
                          </a:xfrm>
                          <a:custGeom>
                            <a:avLst/>
                            <a:gdLst/>
                            <a:ahLst/>
                            <a:cxnLst/>
                            <a:rect l="0" t="0" r="0" b="0"/>
                            <a:pathLst>
                              <a:path w="5535930" h="3279267">
                                <a:moveTo>
                                  <a:pt x="0" y="3279267"/>
                                </a:moveTo>
                                <a:lnTo>
                                  <a:pt x="5535930" y="3279267"/>
                                </a:lnTo>
                                <a:lnTo>
                                  <a:pt x="5535930"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291" style="width:440.026pt;height:262.428pt;mso-position-horizontal-relative:char;mso-position-vertical-relative:line" coordsize="55883,33328">
                <v:rect id="Rectangle 22099" style="position:absolute;width:584;height:2586;left:55444;top:31383;" filled="f" stroked="f">
                  <v:textbox inset="0,0,0,0">
                    <w:txbxContent>
                      <w:p>
                        <w:pPr>
                          <w:spacing w:before="0" w:after="160" w:line="259" w:lineRule="auto"/>
                          <w:ind w:right="0" w:firstLine="0"/>
                          <w:jc w:val="left"/>
                        </w:pPr>
                        <w:r>
                          <w:rPr/>
                          <w:t xml:space="preserve"> </w:t>
                        </w:r>
                      </w:p>
                    </w:txbxContent>
                  </v:textbox>
                </v:rect>
                <v:shape id="Shape 22104" style="position:absolute;width:49773;height:0;left:4189;top:24140;" coordsize="4977385,0" path="m0,0l4977385,0">
                  <v:stroke weight="0.70937pt" endcap="flat" joinstyle="round" on="true" color="#d9d9d9"/>
                  <v:fill on="false" color="#000000" opacity="0"/>
                </v:shape>
                <v:shape id="Shape 22105" style="position:absolute;width:49773;height:0;left:4189;top:18465;" coordsize="4977385,0" path="m0,0l4977385,0">
                  <v:stroke weight="0.70937pt" endcap="flat" joinstyle="round" on="true" color="#d9d9d9"/>
                  <v:fill on="false" color="#000000" opacity="0"/>
                </v:shape>
                <v:shape id="Shape 22106" style="position:absolute;width:49773;height:0;left:4189;top:12790;" coordsize="4977385,0" path="m0,0l4977385,0">
                  <v:stroke weight="0.70937pt" endcap="flat" joinstyle="round" on="true" color="#d9d9d9"/>
                  <v:fill on="false" color="#000000" opacity="0"/>
                </v:shape>
                <v:shape id="Shape 22107" style="position:absolute;width:49773;height:0;left:4189;top:7070;" coordsize="4977385,0" path="m0,0l4977385,0">
                  <v:stroke weight="0.70937pt" endcap="flat" joinstyle="round" on="true" color="#d9d9d9"/>
                  <v:fill on="false" color="#000000" opacity="0"/>
                </v:shape>
                <v:shape id="Shape 22108" style="position:absolute;width:49773;height:0;left:4189;top:1397;" coordsize="4977385,0" path="m0,0l4977385,0">
                  <v:stroke weight="0.70937pt" endcap="flat" joinstyle="round" on="true" color="#d9d9d9"/>
                  <v:fill on="false" color="#000000" opacity="0"/>
                </v:shape>
                <v:shape id="Shape 112283" style="position:absolute;width:3872;height:544;left:33374;top:29274;" coordsize="387223,54483" path="m0,0l387223,0l387223,54483l0,54483l0,0">
                  <v:stroke weight="0pt" endcap="flat" joinstyle="round" on="false" color="#000000" opacity="0"/>
                  <v:fill on="true" color="#4f81bd"/>
                </v:shape>
                <v:shape id="Shape 112284" style="position:absolute;width:3873;height:679;left:45804;top:29140;" coordsize="387350,67945" path="m0,0l387350,0l387350,67945l0,67945l0,0">
                  <v:stroke weight="0pt" endcap="flat" joinstyle="round" on="false" color="#000000" opacity="0"/>
                  <v:fill on="true" color="#4f81bd"/>
                </v:shape>
                <v:shape id="Shape 112285" style="position:absolute;width:3917;height:1264;left:20897;top:28554;" coordsize="391795,126492" path="m0,0l391795,0l391795,126492l0,126492l0,0">
                  <v:stroke weight="0pt" endcap="flat" joinstyle="round" on="false" color="#000000" opacity="0"/>
                  <v:fill on="true" color="#4f81bd"/>
                </v:shape>
                <v:shape id="Shape 112286" style="position:absolute;width:3917;height:22208;left:8466;top:7611;" coordsize="391795,2220849" path="m0,0l391795,0l391795,2220849l0,2220849l0,0">
                  <v:stroke weight="0pt" endcap="flat" joinstyle="round" on="false" color="#000000" opacity="0"/>
                  <v:fill on="true" color="#4f81bd"/>
                </v:shape>
                <v:shape id="Shape 22113" style="position:absolute;width:49773;height:0;left:4189;top:29819;" coordsize="4977385,0" path="m0,0l4977385,0">
                  <v:stroke weight="0.70937pt" endcap="flat" joinstyle="round" on="true" color="#d9d9d9"/>
                  <v:fill on="false" color="#000000" opacity="0"/>
                </v:shape>
                <v:rect id="Rectangle 22114" style="position:absolute;width:3097;height:1529;left:9237;top:5865;" filled="f" stroked="f">
                  <v:textbox inset="0,0,0,0">
                    <w:txbxContent>
                      <w:p>
                        <w:pPr>
                          <w:spacing w:before="0" w:after="160" w:line="259" w:lineRule="auto"/>
                          <w:ind w:right="0" w:firstLine="0"/>
                          <w:jc w:val="left"/>
                        </w:pPr>
                        <w:r>
                          <w:rPr>
                            <w:rFonts w:cs="Calibri" w:hAnsi="Calibri" w:eastAsia="Calibri" w:ascii="Calibri"/>
                            <w:color w:val="404040"/>
                            <w:sz w:val="18"/>
                          </w:rPr>
                          <w:t xml:space="preserve">1956</w:t>
                        </w:r>
                      </w:p>
                    </w:txbxContent>
                  </v:textbox>
                </v:rect>
                <v:rect id="Rectangle 22115" style="position:absolute;width:2316;height:1525;left:22002;top:26837;" filled="f" stroked="f">
                  <v:textbox inset="0,0,0,0">
                    <w:txbxContent>
                      <w:p>
                        <w:pPr>
                          <w:spacing w:before="0" w:after="160" w:line="259" w:lineRule="auto"/>
                          <w:ind w:right="0" w:firstLine="0"/>
                          <w:jc w:val="left"/>
                        </w:pPr>
                        <w:r>
                          <w:rPr>
                            <w:rFonts w:cs="Calibri" w:hAnsi="Calibri" w:eastAsia="Calibri" w:ascii="Calibri"/>
                            <w:color w:val="404040"/>
                            <w:sz w:val="18"/>
                          </w:rPr>
                          <w:t xml:space="preserve">113</w:t>
                        </w:r>
                      </w:p>
                    </w:txbxContent>
                  </v:textbox>
                </v:rect>
                <v:rect id="Rectangle 22116" style="position:absolute;width:1538;height:1525;left:34722;top:27588;" filled="f" stroked="f">
                  <v:textbox inset="0,0,0,0">
                    <w:txbxContent>
                      <w:p>
                        <w:pPr>
                          <w:spacing w:before="0" w:after="160" w:line="259" w:lineRule="auto"/>
                          <w:ind w:right="0" w:firstLine="0"/>
                          <w:jc w:val="left"/>
                        </w:pPr>
                        <w:r>
                          <w:rPr>
                            <w:rFonts w:cs="Calibri" w:hAnsi="Calibri" w:eastAsia="Calibri" w:ascii="Calibri"/>
                            <w:color w:val="404040"/>
                            <w:sz w:val="18"/>
                          </w:rPr>
                          <w:t xml:space="preserve">47</w:t>
                        </w:r>
                      </w:p>
                    </w:txbxContent>
                  </v:textbox>
                </v:rect>
                <v:rect id="Rectangle 22117" style="position:absolute;width:1538;height:1525;left:47173;top:27416;" filled="f" stroked="f">
                  <v:textbox inset="0,0,0,0">
                    <w:txbxContent>
                      <w:p>
                        <w:pPr>
                          <w:spacing w:before="0" w:after="160" w:line="259" w:lineRule="auto"/>
                          <w:ind w:right="0" w:firstLine="0"/>
                          <w:jc w:val="left"/>
                        </w:pPr>
                        <w:r>
                          <w:rPr>
                            <w:rFonts w:cs="Calibri" w:hAnsi="Calibri" w:eastAsia="Calibri" w:ascii="Calibri"/>
                            <w:color w:val="404040"/>
                            <w:sz w:val="18"/>
                          </w:rPr>
                          <w:t xml:space="preserve">62</w:t>
                        </w:r>
                      </w:p>
                    </w:txbxContent>
                  </v:textbox>
                </v:rect>
                <v:rect id="Rectangle 22118" style="position:absolute;width:759;height:1525;left:2565;top:29329;"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2119" style="position:absolute;width:2316;height:1525;left:1405;top:23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500</w:t>
                        </w:r>
                      </w:p>
                    </w:txbxContent>
                  </v:textbox>
                </v:rect>
                <v:rect id="Rectangle 22120" style="position:absolute;width:3095;height:1525;left:825;top:17951;"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2121" style="position:absolute;width:3095;height:1525;left:825;top:12264;" filled="f" stroked="f">
                  <v:textbox inset="0,0,0,0">
                    <w:txbxContent>
                      <w:p>
                        <w:pPr>
                          <w:spacing w:before="0" w:after="160" w:line="259" w:lineRule="auto"/>
                          <w:ind w:right="0" w:firstLine="0"/>
                          <w:jc w:val="left"/>
                        </w:pPr>
                        <w:r>
                          <w:rPr>
                            <w:rFonts w:cs="Calibri" w:hAnsi="Calibri" w:eastAsia="Calibri" w:ascii="Calibri"/>
                            <w:color w:val="595959"/>
                            <w:sz w:val="18"/>
                          </w:rPr>
                          <w:t xml:space="preserve">1500</w:t>
                        </w:r>
                      </w:p>
                    </w:txbxContent>
                  </v:textbox>
                </v:rect>
                <v:rect id="Rectangle 22122" style="position:absolute;width:3095;height:1525;left:825;top:6576;"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2000</w:t>
                        </w:r>
                      </w:p>
                    </w:txbxContent>
                  </v:textbox>
                </v:rect>
                <v:rect id="Rectangle 22123" style="position:absolute;width:3097;height:1529;left:825;top:882;" filled="f" stroked="f">
                  <v:textbox inset="0,0,0,0">
                    <w:txbxContent>
                      <w:p>
                        <w:pPr>
                          <w:spacing w:before="0" w:after="160" w:line="259" w:lineRule="auto"/>
                          <w:ind w:right="0" w:firstLine="0"/>
                          <w:jc w:val="left"/>
                        </w:pPr>
                        <w:r>
                          <w:rPr>
                            <w:rFonts w:cs="Calibri" w:hAnsi="Calibri" w:eastAsia="Calibri" w:ascii="Calibri"/>
                            <w:color w:val="595959"/>
                            <w:sz w:val="18"/>
                          </w:rPr>
                          <w:t xml:space="preserve">2500</w:t>
                        </w:r>
                      </w:p>
                    </w:txbxContent>
                  </v:textbox>
                </v:rect>
                <v:rect id="Rectangle 22124" style="position:absolute;width:11466;height:1525;left:6141;top:30816;" filled="f" stroked="f">
                  <v:textbox inset="0,0,0,0">
                    <w:txbxContent>
                      <w:p>
                        <w:pPr>
                          <w:spacing w:before="0" w:after="160" w:line="259" w:lineRule="auto"/>
                          <w:ind w:right="0" w:firstLine="0"/>
                          <w:jc w:val="left"/>
                        </w:pPr>
                        <w:r>
                          <w:rPr>
                            <w:rFonts w:cs="Calibri" w:hAnsi="Calibri" w:eastAsia="Calibri" w:ascii="Calibri"/>
                            <w:color w:val="595959"/>
                            <w:sz w:val="18"/>
                          </w:rPr>
                          <w:t xml:space="preserve">ч.1 ст.159.1 УК РФ</w:t>
                        </w:r>
                      </w:p>
                    </w:txbxContent>
                  </v:textbox>
                </v:rect>
                <v:rect id="Rectangle 22125" style="position:absolute;width:11466;height:1525;left:18591;top:30816;" filled="f" stroked="f">
                  <v:textbox inset="0,0,0,0">
                    <w:txbxContent>
                      <w:p>
                        <w:pPr>
                          <w:spacing w:before="0" w:after="160" w:line="259" w:lineRule="auto"/>
                          <w:ind w:right="0" w:firstLine="0"/>
                          <w:jc w:val="left"/>
                        </w:pPr>
                        <w:r>
                          <w:rPr>
                            <w:rFonts w:cs="Calibri" w:hAnsi="Calibri" w:eastAsia="Calibri" w:ascii="Calibri"/>
                            <w:color w:val="595959"/>
                            <w:sz w:val="18"/>
                          </w:rPr>
                          <w:t xml:space="preserve">ч.2 ст.159.1 УК РФ</w:t>
                        </w:r>
                      </w:p>
                    </w:txbxContent>
                  </v:textbox>
                </v:rect>
                <v:rect id="Rectangle 22126" style="position:absolute;width:11390;height:1525;left:31044;top:30816;" filled="f" stroked="f">
                  <v:textbox inset="0,0,0,0">
                    <w:txbxContent>
                      <w:p>
                        <w:pPr>
                          <w:spacing w:before="0" w:after="160" w:line="259" w:lineRule="auto"/>
                          <w:ind w:right="0" w:firstLine="0"/>
                          <w:jc w:val="left"/>
                        </w:pPr>
                        <w:r>
                          <w:rPr>
                            <w:rFonts w:cs="Calibri" w:hAnsi="Calibri" w:eastAsia="Calibri" w:ascii="Calibri"/>
                            <w:color w:val="595959"/>
                            <w:sz w:val="18"/>
                          </w:rPr>
                          <w:t xml:space="preserve">ч.3 ст.159.1 УК РФ</w:t>
                        </w:r>
                      </w:p>
                    </w:txbxContent>
                  </v:textbox>
                </v:rect>
                <v:rect id="Rectangle 22127" style="position:absolute;width:11390;height:1525;left:43494;top:30816;" filled="f" stroked="f">
                  <v:textbox inset="0,0,0,0">
                    <w:txbxContent>
                      <w:p>
                        <w:pPr>
                          <w:spacing w:before="0" w:after="160" w:line="259" w:lineRule="auto"/>
                          <w:ind w:right="0" w:firstLine="0"/>
                          <w:jc w:val="left"/>
                        </w:pPr>
                        <w:r>
                          <w:rPr>
                            <w:rFonts w:cs="Calibri" w:hAnsi="Calibri" w:eastAsia="Calibri" w:ascii="Calibri"/>
                            <w:color w:val="595959"/>
                            <w:sz w:val="18"/>
                          </w:rPr>
                          <w:t xml:space="preserve">ч.4 ст.159.1 УК РФ</w:t>
                        </w:r>
                      </w:p>
                    </w:txbxContent>
                  </v:textbox>
                </v:rect>
                <v:shape id="Shape 22128" style="position:absolute;width:55359;height:32792;left:0;top:0;" coordsize="5535930,3279267" path="m0,3279267l5535930,3279267l5535930,0l0,0x">
                  <v:stroke weight="0.70937pt" endcap="flat" joinstyle="round" on="true" color="#d9d9d9"/>
                  <v:fill on="false" color="#000000" opacity="0"/>
                </v:shape>
              </v:group>
            </w:pict>
          </mc:Fallback>
        </mc:AlternateContent>
      </w:r>
    </w:p>
    <w:p w:rsidR="009C1E63" w:rsidRDefault="00E6193E">
      <w:pPr>
        <w:spacing w:after="136" w:line="259" w:lineRule="auto"/>
        <w:ind w:right="0" w:firstLine="0"/>
        <w:jc w:val="right"/>
      </w:pPr>
      <w:r>
        <w:rPr>
          <w:b/>
        </w:rPr>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E6193E">
      <w:pPr>
        <w:spacing w:after="137" w:line="259" w:lineRule="auto"/>
        <w:ind w:left="10" w:right="64" w:hanging="10"/>
        <w:jc w:val="right"/>
      </w:pPr>
      <w:r>
        <w:rPr>
          <w:b/>
        </w:rPr>
        <w:t>Е</w:t>
      </w:r>
    </w:p>
    <w:p w:rsidR="009C1E63" w:rsidRDefault="00E6193E">
      <w:pPr>
        <w:spacing w:after="136" w:line="259" w:lineRule="auto"/>
        <w:ind w:right="85" w:firstLine="0"/>
        <w:jc w:val="right"/>
      </w:pPr>
      <w:r>
        <w:t xml:space="preserve"> </w:t>
      </w:r>
    </w:p>
    <w:p w:rsidR="009C1E63" w:rsidRDefault="00E6193E">
      <w:pPr>
        <w:spacing w:line="259" w:lineRule="auto"/>
        <w:ind w:left="2385" w:right="17" w:firstLine="0"/>
      </w:pPr>
      <w:r>
        <w:t>159.1. УК РФ за 2019 по гендерному признаку</w:t>
      </w:r>
    </w:p>
    <w:p w:rsidR="009C1E63" w:rsidRDefault="00E6193E">
      <w:pPr>
        <w:spacing w:after="98" w:line="259" w:lineRule="auto"/>
        <w:ind w:left="311" w:right="0" w:firstLine="0"/>
        <w:jc w:val="left"/>
      </w:pPr>
      <w:r>
        <w:rPr>
          <w:rFonts w:ascii="Calibri" w:eastAsia="Calibri" w:hAnsi="Calibri" w:cs="Calibri"/>
          <w:noProof/>
          <w:sz w:val="22"/>
        </w:rPr>
        <w:lastRenderedPageBreak/>
        <mc:AlternateContent>
          <mc:Choice Requires="wpg">
            <w:drawing>
              <wp:inline distT="0" distB="0" distL="0" distR="0">
                <wp:extent cx="5588232" cy="3580739"/>
                <wp:effectExtent l="0" t="0" r="0" b="0"/>
                <wp:docPr id="108848" name="Group 108848"/>
                <wp:cNvGraphicFramePr/>
                <a:graphic xmlns:a="http://schemas.openxmlformats.org/drawingml/2006/main">
                  <a:graphicData uri="http://schemas.microsoft.com/office/word/2010/wordprocessingGroup">
                    <wpg:wgp>
                      <wpg:cNvGrpSpPr/>
                      <wpg:grpSpPr>
                        <a:xfrm>
                          <a:off x="0" y="0"/>
                          <a:ext cx="5588232" cy="3580739"/>
                          <a:chOff x="0" y="0"/>
                          <a:chExt cx="5588232" cy="3580739"/>
                        </a:xfrm>
                      </wpg:grpSpPr>
                      <wps:wsp>
                        <wps:cNvPr id="22157" name="Rectangle 22157"/>
                        <wps:cNvSpPr/>
                        <wps:spPr>
                          <a:xfrm>
                            <a:off x="5544312" y="3386262"/>
                            <a:ext cx="58413" cy="258654"/>
                          </a:xfrm>
                          <a:prstGeom prst="rect">
                            <a:avLst/>
                          </a:prstGeom>
                          <a:ln>
                            <a:noFill/>
                          </a:ln>
                        </wps:spPr>
                        <wps:txbx>
                          <w:txbxContent>
                            <w:p w:rsidR="009C1E63" w:rsidRDefault="00E6193E">
                              <w:pPr>
                                <w:spacing w:after="160" w:line="259" w:lineRule="auto"/>
                                <w:ind w:right="0" w:firstLine="0"/>
                                <w:jc w:val="left"/>
                              </w:pPr>
                              <w:r>
                                <w:t xml:space="preserve"> </w:t>
                              </w:r>
                            </w:p>
                          </w:txbxContent>
                        </wps:txbx>
                        <wps:bodyPr horzOverflow="overflow" vert="horz" lIns="0" tIns="0" rIns="0" bIns="0" rtlCol="0">
                          <a:noAutofit/>
                        </wps:bodyPr>
                      </wps:wsp>
                      <wps:wsp>
                        <wps:cNvPr id="22162" name="Shape 22162"/>
                        <wps:cNvSpPr/>
                        <wps:spPr>
                          <a:xfrm>
                            <a:off x="418846" y="2549017"/>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63" name="Shape 22163"/>
                        <wps:cNvSpPr/>
                        <wps:spPr>
                          <a:xfrm>
                            <a:off x="418846" y="2148205"/>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64" name="Shape 22164"/>
                        <wps:cNvSpPr/>
                        <wps:spPr>
                          <a:xfrm>
                            <a:off x="418846" y="1747266"/>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65" name="Shape 22165"/>
                        <wps:cNvSpPr/>
                        <wps:spPr>
                          <a:xfrm>
                            <a:off x="418846" y="1342010"/>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66" name="Shape 22166"/>
                        <wps:cNvSpPr/>
                        <wps:spPr>
                          <a:xfrm>
                            <a:off x="418846" y="941070"/>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67" name="Shape 22167"/>
                        <wps:cNvSpPr/>
                        <wps:spPr>
                          <a:xfrm>
                            <a:off x="418846" y="540259"/>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68" name="Shape 22168"/>
                        <wps:cNvSpPr/>
                        <wps:spPr>
                          <a:xfrm>
                            <a:off x="418846" y="139574"/>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287" name="Shape 112287"/>
                        <wps:cNvSpPr/>
                        <wps:spPr>
                          <a:xfrm>
                            <a:off x="3215767" y="2886837"/>
                            <a:ext cx="274701" cy="63500"/>
                          </a:xfrm>
                          <a:custGeom>
                            <a:avLst/>
                            <a:gdLst/>
                            <a:ahLst/>
                            <a:cxnLst/>
                            <a:rect l="0" t="0" r="0" b="0"/>
                            <a:pathLst>
                              <a:path w="274701" h="63500">
                                <a:moveTo>
                                  <a:pt x="0" y="0"/>
                                </a:moveTo>
                                <a:lnTo>
                                  <a:pt x="274701" y="0"/>
                                </a:lnTo>
                                <a:lnTo>
                                  <a:pt x="274701" y="63500"/>
                                </a:lnTo>
                                <a:lnTo>
                                  <a:pt x="0" y="63500"/>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88" name="Shape 112288"/>
                        <wps:cNvSpPr/>
                        <wps:spPr>
                          <a:xfrm>
                            <a:off x="4458843" y="2864359"/>
                            <a:ext cx="279273" cy="85979"/>
                          </a:xfrm>
                          <a:custGeom>
                            <a:avLst/>
                            <a:gdLst/>
                            <a:ahLst/>
                            <a:cxnLst/>
                            <a:rect l="0" t="0" r="0" b="0"/>
                            <a:pathLst>
                              <a:path w="279273" h="85979">
                                <a:moveTo>
                                  <a:pt x="0" y="0"/>
                                </a:moveTo>
                                <a:lnTo>
                                  <a:pt x="279273" y="0"/>
                                </a:lnTo>
                                <a:lnTo>
                                  <a:pt x="279273" y="85979"/>
                                </a:lnTo>
                                <a:lnTo>
                                  <a:pt x="0" y="85979"/>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89" name="Shape 112289"/>
                        <wps:cNvSpPr/>
                        <wps:spPr>
                          <a:xfrm>
                            <a:off x="1968119" y="2805811"/>
                            <a:ext cx="279273" cy="144526"/>
                          </a:xfrm>
                          <a:custGeom>
                            <a:avLst/>
                            <a:gdLst/>
                            <a:ahLst/>
                            <a:cxnLst/>
                            <a:rect l="0" t="0" r="0" b="0"/>
                            <a:pathLst>
                              <a:path w="279273" h="144526">
                                <a:moveTo>
                                  <a:pt x="0" y="0"/>
                                </a:moveTo>
                                <a:lnTo>
                                  <a:pt x="279273" y="0"/>
                                </a:lnTo>
                                <a:lnTo>
                                  <a:pt x="279273" y="144526"/>
                                </a:lnTo>
                                <a:lnTo>
                                  <a:pt x="0" y="14452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90" name="Shape 112290"/>
                        <wps:cNvSpPr/>
                        <wps:spPr>
                          <a:xfrm>
                            <a:off x="725043" y="603250"/>
                            <a:ext cx="279273" cy="2347087"/>
                          </a:xfrm>
                          <a:custGeom>
                            <a:avLst/>
                            <a:gdLst/>
                            <a:ahLst/>
                            <a:cxnLst/>
                            <a:rect l="0" t="0" r="0" b="0"/>
                            <a:pathLst>
                              <a:path w="279273" h="2347087">
                                <a:moveTo>
                                  <a:pt x="0" y="0"/>
                                </a:moveTo>
                                <a:lnTo>
                                  <a:pt x="279273" y="0"/>
                                </a:lnTo>
                                <a:lnTo>
                                  <a:pt x="279273" y="2347087"/>
                                </a:lnTo>
                                <a:lnTo>
                                  <a:pt x="0" y="2347087"/>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291" name="Shape 112291"/>
                        <wps:cNvSpPr/>
                        <wps:spPr>
                          <a:xfrm>
                            <a:off x="3567049" y="2913889"/>
                            <a:ext cx="279273" cy="36449"/>
                          </a:xfrm>
                          <a:custGeom>
                            <a:avLst/>
                            <a:gdLst/>
                            <a:ahLst/>
                            <a:cxnLst/>
                            <a:rect l="0" t="0" r="0" b="0"/>
                            <a:pathLst>
                              <a:path w="279273" h="36449">
                                <a:moveTo>
                                  <a:pt x="0" y="0"/>
                                </a:moveTo>
                                <a:lnTo>
                                  <a:pt x="279273" y="0"/>
                                </a:lnTo>
                                <a:lnTo>
                                  <a:pt x="279273" y="36449"/>
                                </a:lnTo>
                                <a:lnTo>
                                  <a:pt x="0" y="36449"/>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92" name="Shape 112292"/>
                        <wps:cNvSpPr/>
                        <wps:spPr>
                          <a:xfrm>
                            <a:off x="4810125" y="2909316"/>
                            <a:ext cx="279273" cy="41021"/>
                          </a:xfrm>
                          <a:custGeom>
                            <a:avLst/>
                            <a:gdLst/>
                            <a:ahLst/>
                            <a:cxnLst/>
                            <a:rect l="0" t="0" r="0" b="0"/>
                            <a:pathLst>
                              <a:path w="279273" h="41021">
                                <a:moveTo>
                                  <a:pt x="0" y="0"/>
                                </a:moveTo>
                                <a:lnTo>
                                  <a:pt x="279273" y="0"/>
                                </a:lnTo>
                                <a:lnTo>
                                  <a:pt x="279273" y="41021"/>
                                </a:lnTo>
                                <a:lnTo>
                                  <a:pt x="0" y="41021"/>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93" name="Shape 112293"/>
                        <wps:cNvSpPr/>
                        <wps:spPr>
                          <a:xfrm>
                            <a:off x="2323973" y="2864359"/>
                            <a:ext cx="279146" cy="85979"/>
                          </a:xfrm>
                          <a:custGeom>
                            <a:avLst/>
                            <a:gdLst/>
                            <a:ahLst/>
                            <a:cxnLst/>
                            <a:rect l="0" t="0" r="0" b="0"/>
                            <a:pathLst>
                              <a:path w="279146" h="85979">
                                <a:moveTo>
                                  <a:pt x="0" y="0"/>
                                </a:moveTo>
                                <a:lnTo>
                                  <a:pt x="279146" y="0"/>
                                </a:lnTo>
                                <a:lnTo>
                                  <a:pt x="279146" y="85979"/>
                                </a:lnTo>
                                <a:lnTo>
                                  <a:pt x="0" y="85979"/>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12294" name="Shape 112294"/>
                        <wps:cNvSpPr/>
                        <wps:spPr>
                          <a:xfrm>
                            <a:off x="1080770" y="1373505"/>
                            <a:ext cx="279273" cy="1576832"/>
                          </a:xfrm>
                          <a:custGeom>
                            <a:avLst/>
                            <a:gdLst/>
                            <a:ahLst/>
                            <a:cxnLst/>
                            <a:rect l="0" t="0" r="0" b="0"/>
                            <a:pathLst>
                              <a:path w="279273" h="1576832">
                                <a:moveTo>
                                  <a:pt x="0" y="0"/>
                                </a:moveTo>
                                <a:lnTo>
                                  <a:pt x="279273" y="0"/>
                                </a:lnTo>
                                <a:lnTo>
                                  <a:pt x="279273" y="1576832"/>
                                </a:lnTo>
                                <a:lnTo>
                                  <a:pt x="0" y="157683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2177" name="Shape 22177"/>
                        <wps:cNvSpPr/>
                        <wps:spPr>
                          <a:xfrm>
                            <a:off x="418846" y="2950337"/>
                            <a:ext cx="4977511" cy="0"/>
                          </a:xfrm>
                          <a:custGeom>
                            <a:avLst/>
                            <a:gdLst/>
                            <a:ahLst/>
                            <a:cxnLst/>
                            <a:rect l="0" t="0" r="0" b="0"/>
                            <a:pathLst>
                              <a:path w="4977511">
                                <a:moveTo>
                                  <a:pt x="0" y="0"/>
                                </a:moveTo>
                                <a:lnTo>
                                  <a:pt x="4977511"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178" name="Rectangle 22178"/>
                        <wps:cNvSpPr/>
                        <wps:spPr>
                          <a:xfrm>
                            <a:off x="746506" y="429511"/>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1170</w:t>
                              </w:r>
                            </w:p>
                          </w:txbxContent>
                        </wps:txbx>
                        <wps:bodyPr horzOverflow="overflow" vert="horz" lIns="0" tIns="0" rIns="0" bIns="0" rtlCol="0">
                          <a:noAutofit/>
                        </wps:bodyPr>
                      </wps:wsp>
                      <wps:wsp>
                        <wps:cNvPr id="22179" name="Rectangle 22179"/>
                        <wps:cNvSpPr/>
                        <wps:spPr>
                          <a:xfrm>
                            <a:off x="2050161" y="2635501"/>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71</w:t>
                              </w:r>
                            </w:p>
                          </w:txbxContent>
                        </wps:txbx>
                        <wps:bodyPr horzOverflow="overflow" vert="horz" lIns="0" tIns="0" rIns="0" bIns="0" rtlCol="0">
                          <a:noAutofit/>
                        </wps:bodyPr>
                      </wps:wsp>
                      <wps:wsp>
                        <wps:cNvPr id="22180" name="Rectangle 22180"/>
                        <wps:cNvSpPr/>
                        <wps:spPr>
                          <a:xfrm>
                            <a:off x="3295142" y="2717797"/>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30</w:t>
                              </w:r>
                            </w:p>
                          </w:txbxContent>
                        </wps:txbx>
                        <wps:bodyPr horzOverflow="overflow" vert="horz" lIns="0" tIns="0" rIns="0" bIns="0" rtlCol="0">
                          <a:noAutofit/>
                        </wps:bodyPr>
                      </wps:wsp>
                      <wps:wsp>
                        <wps:cNvPr id="22181" name="Rectangle 22181"/>
                        <wps:cNvSpPr/>
                        <wps:spPr>
                          <a:xfrm>
                            <a:off x="4540123" y="2693794"/>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42</w:t>
                              </w:r>
                            </w:p>
                          </w:txbxContent>
                        </wps:txbx>
                        <wps:bodyPr horzOverflow="overflow" vert="horz" lIns="0" tIns="0" rIns="0" bIns="0" rtlCol="0">
                          <a:noAutofit/>
                        </wps:bodyPr>
                      </wps:wsp>
                      <wps:wsp>
                        <wps:cNvPr id="22182" name="Rectangle 22182"/>
                        <wps:cNvSpPr/>
                        <wps:spPr>
                          <a:xfrm>
                            <a:off x="1132459" y="1200401"/>
                            <a:ext cx="23250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786</w:t>
                              </w:r>
                            </w:p>
                          </w:txbxContent>
                        </wps:txbx>
                        <wps:bodyPr horzOverflow="overflow" vert="horz" lIns="0" tIns="0" rIns="0" bIns="0" rtlCol="0">
                          <a:noAutofit/>
                        </wps:bodyPr>
                      </wps:wsp>
                      <wps:wsp>
                        <wps:cNvPr id="22183" name="Rectangle 22183"/>
                        <wps:cNvSpPr/>
                        <wps:spPr>
                          <a:xfrm>
                            <a:off x="2404745" y="2693794"/>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42</w:t>
                              </w:r>
                            </w:p>
                          </w:txbxContent>
                        </wps:txbx>
                        <wps:bodyPr horzOverflow="overflow" vert="horz" lIns="0" tIns="0" rIns="0" bIns="0" rtlCol="0">
                          <a:noAutofit/>
                        </wps:bodyPr>
                      </wps:wsp>
                      <wps:wsp>
                        <wps:cNvPr id="22184" name="Rectangle 22184"/>
                        <wps:cNvSpPr/>
                        <wps:spPr>
                          <a:xfrm>
                            <a:off x="3649726" y="2743959"/>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17</w:t>
                              </w:r>
                            </w:p>
                          </w:txbxContent>
                        </wps:txbx>
                        <wps:bodyPr horzOverflow="overflow" vert="horz" lIns="0" tIns="0" rIns="0" bIns="0" rtlCol="0">
                          <a:noAutofit/>
                        </wps:bodyPr>
                      </wps:wsp>
                      <wps:wsp>
                        <wps:cNvPr id="22185" name="Rectangle 22185"/>
                        <wps:cNvSpPr/>
                        <wps:spPr>
                          <a:xfrm>
                            <a:off x="4894834" y="2737990"/>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20</w:t>
                              </w:r>
                            </w:p>
                          </w:txbxContent>
                        </wps:txbx>
                        <wps:bodyPr horzOverflow="overflow" vert="horz" lIns="0" tIns="0" rIns="0" bIns="0" rtlCol="0">
                          <a:noAutofit/>
                        </wps:bodyPr>
                      </wps:wsp>
                      <wps:wsp>
                        <wps:cNvPr id="22186" name="Rectangle 22186"/>
                        <wps:cNvSpPr/>
                        <wps:spPr>
                          <a:xfrm>
                            <a:off x="256413" y="2898420"/>
                            <a:ext cx="76137"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2187" name="Rectangle 22187"/>
                        <wps:cNvSpPr/>
                        <wps:spPr>
                          <a:xfrm>
                            <a:off x="140589" y="2496846"/>
                            <a:ext cx="231890"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w:t>
                              </w:r>
                            </w:p>
                          </w:txbxContent>
                        </wps:txbx>
                        <wps:bodyPr horzOverflow="overflow" vert="horz" lIns="0" tIns="0" rIns="0" bIns="0" rtlCol="0">
                          <a:noAutofit/>
                        </wps:bodyPr>
                      </wps:wsp>
                      <wps:wsp>
                        <wps:cNvPr id="22188" name="Rectangle 22188"/>
                        <wps:cNvSpPr/>
                        <wps:spPr>
                          <a:xfrm>
                            <a:off x="140589" y="2095878"/>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400</w:t>
                              </w:r>
                            </w:p>
                          </w:txbxContent>
                        </wps:txbx>
                        <wps:bodyPr horzOverflow="overflow" vert="horz" lIns="0" tIns="0" rIns="0" bIns="0" rtlCol="0">
                          <a:noAutofit/>
                        </wps:bodyPr>
                      </wps:wsp>
                      <wps:wsp>
                        <wps:cNvPr id="22189" name="Rectangle 22189"/>
                        <wps:cNvSpPr/>
                        <wps:spPr>
                          <a:xfrm>
                            <a:off x="140589" y="1694431"/>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600</w:t>
                              </w:r>
                            </w:p>
                          </w:txbxContent>
                        </wps:txbx>
                        <wps:bodyPr horzOverflow="overflow" vert="horz" lIns="0" tIns="0" rIns="0" bIns="0" rtlCol="0">
                          <a:noAutofit/>
                        </wps:bodyPr>
                      </wps:wsp>
                      <wps:wsp>
                        <wps:cNvPr id="22190" name="Rectangle 22190"/>
                        <wps:cNvSpPr/>
                        <wps:spPr>
                          <a:xfrm>
                            <a:off x="140589" y="1292857"/>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800</w:t>
                              </w:r>
                            </w:p>
                          </w:txbxContent>
                        </wps:txbx>
                        <wps:bodyPr horzOverflow="overflow" vert="horz" lIns="0" tIns="0" rIns="0" bIns="0" rtlCol="0">
                          <a:noAutofit/>
                        </wps:bodyPr>
                      </wps:wsp>
                      <wps:wsp>
                        <wps:cNvPr id="22191" name="Rectangle 22191"/>
                        <wps:cNvSpPr/>
                        <wps:spPr>
                          <a:xfrm>
                            <a:off x="82550" y="891410"/>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2192" name="Rectangle 22192"/>
                        <wps:cNvSpPr/>
                        <wps:spPr>
                          <a:xfrm>
                            <a:off x="82550" y="489963"/>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1200</w:t>
                              </w:r>
                            </w:p>
                          </w:txbxContent>
                        </wps:txbx>
                        <wps:bodyPr horzOverflow="overflow" vert="horz" lIns="0" tIns="0" rIns="0" bIns="0" rtlCol="0">
                          <a:noAutofit/>
                        </wps:bodyPr>
                      </wps:wsp>
                      <wps:wsp>
                        <wps:cNvPr id="22193" name="Rectangle 22193"/>
                        <wps:cNvSpPr/>
                        <wps:spPr>
                          <a:xfrm>
                            <a:off x="82550" y="88164"/>
                            <a:ext cx="309766"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1400</w:t>
                              </w:r>
                            </w:p>
                          </w:txbxContent>
                        </wps:txbx>
                        <wps:bodyPr horzOverflow="overflow" vert="horz" lIns="0" tIns="0" rIns="0" bIns="0" rtlCol="0">
                          <a:noAutofit/>
                        </wps:bodyPr>
                      </wps:wsp>
                      <wps:wsp>
                        <wps:cNvPr id="22194" name="Rectangle 22194"/>
                        <wps:cNvSpPr/>
                        <wps:spPr>
                          <a:xfrm>
                            <a:off x="614426" y="3047011"/>
                            <a:ext cx="1139349"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ч.1 ст.159.1 УК РФ</w:t>
                              </w:r>
                            </w:p>
                          </w:txbxContent>
                        </wps:txbx>
                        <wps:bodyPr horzOverflow="overflow" vert="horz" lIns="0" tIns="0" rIns="0" bIns="0" rtlCol="0">
                          <a:noAutofit/>
                        </wps:bodyPr>
                      </wps:wsp>
                      <wps:wsp>
                        <wps:cNvPr id="22195" name="Rectangle 22195"/>
                        <wps:cNvSpPr/>
                        <wps:spPr>
                          <a:xfrm>
                            <a:off x="1859407" y="3047011"/>
                            <a:ext cx="1139349"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ч.2 ст.159.1 УК РФ</w:t>
                              </w:r>
                            </w:p>
                          </w:txbxContent>
                        </wps:txbx>
                        <wps:bodyPr horzOverflow="overflow" vert="horz" lIns="0" tIns="0" rIns="0" bIns="0" rtlCol="0">
                          <a:noAutofit/>
                        </wps:bodyPr>
                      </wps:wsp>
                      <wps:wsp>
                        <wps:cNvPr id="22196" name="Rectangle 22196"/>
                        <wps:cNvSpPr/>
                        <wps:spPr>
                          <a:xfrm>
                            <a:off x="3104388" y="3047011"/>
                            <a:ext cx="1139348"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ч.3 ст.159.1 УК РФ</w:t>
                              </w:r>
                            </w:p>
                          </w:txbxContent>
                        </wps:txbx>
                        <wps:bodyPr horzOverflow="overflow" vert="horz" lIns="0" tIns="0" rIns="0" bIns="0" rtlCol="0">
                          <a:noAutofit/>
                        </wps:bodyPr>
                      </wps:wsp>
                      <wps:wsp>
                        <wps:cNvPr id="22197" name="Rectangle 22197"/>
                        <wps:cNvSpPr/>
                        <wps:spPr>
                          <a:xfrm>
                            <a:off x="4349496" y="3047011"/>
                            <a:ext cx="1139348"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ч.4 ст.159.1 УК РФ</w:t>
                              </w:r>
                            </w:p>
                          </w:txbxContent>
                        </wps:txbx>
                        <wps:bodyPr horzOverflow="overflow" vert="horz" lIns="0" tIns="0" rIns="0" bIns="0" rtlCol="0">
                          <a:noAutofit/>
                        </wps:bodyPr>
                      </wps:wsp>
                      <wps:wsp>
                        <wps:cNvPr id="112295" name="Shape 112295"/>
                        <wps:cNvSpPr/>
                        <wps:spPr>
                          <a:xfrm>
                            <a:off x="2427859" y="3319711"/>
                            <a:ext cx="63062" cy="63062"/>
                          </a:xfrm>
                          <a:custGeom>
                            <a:avLst/>
                            <a:gdLst/>
                            <a:ahLst/>
                            <a:cxnLst/>
                            <a:rect l="0" t="0" r="0" b="0"/>
                            <a:pathLst>
                              <a:path w="63062" h="63062">
                                <a:moveTo>
                                  <a:pt x="0" y="0"/>
                                </a:moveTo>
                                <a:lnTo>
                                  <a:pt x="63062" y="0"/>
                                </a:lnTo>
                                <a:lnTo>
                                  <a:pt x="63062" y="63062"/>
                                </a:lnTo>
                                <a:lnTo>
                                  <a:pt x="0" y="6306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2199" name="Rectangle 22199"/>
                        <wps:cNvSpPr/>
                        <wps:spPr>
                          <a:xfrm>
                            <a:off x="2520061" y="3300727"/>
                            <a:ext cx="307183"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муж.</w:t>
                              </w:r>
                            </w:p>
                          </w:txbxContent>
                        </wps:txbx>
                        <wps:bodyPr horzOverflow="overflow" vert="horz" lIns="0" tIns="0" rIns="0" bIns="0" rtlCol="0">
                          <a:noAutofit/>
                        </wps:bodyPr>
                      </wps:wsp>
                      <wps:wsp>
                        <wps:cNvPr id="112296" name="Shape 112296"/>
                        <wps:cNvSpPr/>
                        <wps:spPr>
                          <a:xfrm>
                            <a:off x="2837815" y="3319711"/>
                            <a:ext cx="63062" cy="63062"/>
                          </a:xfrm>
                          <a:custGeom>
                            <a:avLst/>
                            <a:gdLst/>
                            <a:ahLst/>
                            <a:cxnLst/>
                            <a:rect l="0" t="0" r="0" b="0"/>
                            <a:pathLst>
                              <a:path w="63062" h="63062">
                                <a:moveTo>
                                  <a:pt x="0" y="0"/>
                                </a:moveTo>
                                <a:lnTo>
                                  <a:pt x="63062" y="0"/>
                                </a:lnTo>
                                <a:lnTo>
                                  <a:pt x="63062" y="63062"/>
                                </a:lnTo>
                                <a:lnTo>
                                  <a:pt x="0" y="6306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2201" name="Rectangle 22201"/>
                        <wps:cNvSpPr/>
                        <wps:spPr>
                          <a:xfrm>
                            <a:off x="2930017" y="3300727"/>
                            <a:ext cx="28936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жен.</w:t>
                              </w:r>
                            </w:p>
                          </w:txbxContent>
                        </wps:txbx>
                        <wps:bodyPr horzOverflow="overflow" vert="horz" lIns="0" tIns="0" rIns="0" bIns="0" rtlCol="0">
                          <a:noAutofit/>
                        </wps:bodyPr>
                      </wps:wsp>
                      <wps:wsp>
                        <wps:cNvPr id="22202" name="Shape 22202"/>
                        <wps:cNvSpPr/>
                        <wps:spPr>
                          <a:xfrm>
                            <a:off x="0" y="0"/>
                            <a:ext cx="5535930" cy="3535934"/>
                          </a:xfrm>
                          <a:custGeom>
                            <a:avLst/>
                            <a:gdLst/>
                            <a:ahLst/>
                            <a:cxnLst/>
                            <a:rect l="0" t="0" r="0" b="0"/>
                            <a:pathLst>
                              <a:path w="5535930" h="3535934">
                                <a:moveTo>
                                  <a:pt x="0" y="3535934"/>
                                </a:moveTo>
                                <a:lnTo>
                                  <a:pt x="5535930" y="3535934"/>
                                </a:lnTo>
                                <a:lnTo>
                                  <a:pt x="5535930"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8848" style="width:440.018pt;height:281.948pt;mso-position-horizontal-relative:char;mso-position-vertical-relative:line" coordsize="55882,35807">
                <v:rect id="Rectangle 22157" style="position:absolute;width:584;height:2586;left:55443;top:33862;" filled="f" stroked="f">
                  <v:textbox inset="0,0,0,0">
                    <w:txbxContent>
                      <w:p>
                        <w:pPr>
                          <w:spacing w:before="0" w:after="160" w:line="259" w:lineRule="auto"/>
                          <w:ind w:right="0" w:firstLine="0"/>
                          <w:jc w:val="left"/>
                        </w:pPr>
                        <w:r>
                          <w:rPr/>
                          <w:t xml:space="preserve"> </w:t>
                        </w:r>
                      </w:p>
                    </w:txbxContent>
                  </v:textbox>
                </v:rect>
                <v:shape id="Shape 22162" style="position:absolute;width:49775;height:0;left:4188;top:25490;" coordsize="4977511,0" path="m0,0l4977511,0">
                  <v:stroke weight="0.70937pt" endcap="flat" joinstyle="round" on="true" color="#d9d9d9"/>
                  <v:fill on="false" color="#000000" opacity="0"/>
                </v:shape>
                <v:shape id="Shape 22163" style="position:absolute;width:49775;height:0;left:4188;top:21482;" coordsize="4977511,0" path="m0,0l4977511,0">
                  <v:stroke weight="0.70937pt" endcap="flat" joinstyle="round" on="true" color="#d9d9d9"/>
                  <v:fill on="false" color="#000000" opacity="0"/>
                </v:shape>
                <v:shape id="Shape 22164" style="position:absolute;width:49775;height:0;left:4188;top:17472;" coordsize="4977511,0" path="m0,0l4977511,0">
                  <v:stroke weight="0.70937pt" endcap="flat" joinstyle="round" on="true" color="#d9d9d9"/>
                  <v:fill on="false" color="#000000" opacity="0"/>
                </v:shape>
                <v:shape id="Shape 22165" style="position:absolute;width:49775;height:0;left:4188;top:13420;" coordsize="4977511,0" path="m0,0l4977511,0">
                  <v:stroke weight="0.70937pt" endcap="flat" joinstyle="round" on="true" color="#d9d9d9"/>
                  <v:fill on="false" color="#000000" opacity="0"/>
                </v:shape>
                <v:shape id="Shape 22166" style="position:absolute;width:49775;height:0;left:4188;top:9410;" coordsize="4977511,0" path="m0,0l4977511,0">
                  <v:stroke weight="0.70937pt" endcap="flat" joinstyle="round" on="true" color="#d9d9d9"/>
                  <v:fill on="false" color="#000000" opacity="0"/>
                </v:shape>
                <v:shape id="Shape 22167" style="position:absolute;width:49775;height:0;left:4188;top:5402;" coordsize="4977511,0" path="m0,0l4977511,0">
                  <v:stroke weight="0.70937pt" endcap="flat" joinstyle="round" on="true" color="#d9d9d9"/>
                  <v:fill on="false" color="#000000" opacity="0"/>
                </v:shape>
                <v:shape id="Shape 22168" style="position:absolute;width:49775;height:0;left:4188;top:1395;" coordsize="4977511,0" path="m0,0l4977511,0">
                  <v:stroke weight="0.70937pt" endcap="flat" joinstyle="round" on="true" color="#d9d9d9"/>
                  <v:fill on="false" color="#000000" opacity="0"/>
                </v:shape>
                <v:shape id="Shape 112297" style="position:absolute;width:2747;height:635;left:32157;top:28868;" coordsize="274701,63500" path="m0,0l274701,0l274701,63500l0,63500l0,0">
                  <v:stroke weight="0pt" endcap="flat" joinstyle="round" on="false" color="#000000" opacity="0"/>
                  <v:fill on="true" color="#4f81bd"/>
                </v:shape>
                <v:shape id="Shape 112298" style="position:absolute;width:2792;height:859;left:44588;top:28643;" coordsize="279273,85979" path="m0,0l279273,0l279273,85979l0,85979l0,0">
                  <v:stroke weight="0pt" endcap="flat" joinstyle="round" on="false" color="#000000" opacity="0"/>
                  <v:fill on="true" color="#4f81bd"/>
                </v:shape>
                <v:shape id="Shape 112299" style="position:absolute;width:2792;height:1445;left:19681;top:28058;" coordsize="279273,144526" path="m0,0l279273,0l279273,144526l0,144526l0,0">
                  <v:stroke weight="0pt" endcap="flat" joinstyle="round" on="false" color="#000000" opacity="0"/>
                  <v:fill on="true" color="#4f81bd"/>
                </v:shape>
                <v:shape id="Shape 112300" style="position:absolute;width:2792;height:23470;left:7250;top:6032;" coordsize="279273,2347087" path="m0,0l279273,0l279273,2347087l0,2347087l0,0">
                  <v:stroke weight="0pt" endcap="flat" joinstyle="round" on="false" color="#000000" opacity="0"/>
                  <v:fill on="true" color="#4f81bd"/>
                </v:shape>
                <v:shape id="Shape 112301" style="position:absolute;width:2792;height:364;left:35670;top:29138;" coordsize="279273,36449" path="m0,0l279273,0l279273,36449l0,36449l0,0">
                  <v:stroke weight="0pt" endcap="flat" joinstyle="round" on="false" color="#000000" opacity="0"/>
                  <v:fill on="true" color="#c0504d"/>
                </v:shape>
                <v:shape id="Shape 112302" style="position:absolute;width:2792;height:410;left:48101;top:29093;" coordsize="279273,41021" path="m0,0l279273,0l279273,41021l0,41021l0,0">
                  <v:stroke weight="0pt" endcap="flat" joinstyle="round" on="false" color="#000000" opacity="0"/>
                  <v:fill on="true" color="#c0504d"/>
                </v:shape>
                <v:shape id="Shape 112303" style="position:absolute;width:2791;height:859;left:23239;top:28643;" coordsize="279146,85979" path="m0,0l279146,0l279146,85979l0,85979l0,0">
                  <v:stroke weight="0pt" endcap="flat" joinstyle="round" on="false" color="#000000" opacity="0"/>
                  <v:fill on="true" color="#c0504d"/>
                </v:shape>
                <v:shape id="Shape 112304" style="position:absolute;width:2792;height:15768;left:10807;top:13735;" coordsize="279273,1576832" path="m0,0l279273,0l279273,1576832l0,1576832l0,0">
                  <v:stroke weight="0pt" endcap="flat" joinstyle="round" on="false" color="#000000" opacity="0"/>
                  <v:fill on="true" color="#c0504d"/>
                </v:shape>
                <v:shape id="Shape 22177" style="position:absolute;width:49775;height:0;left:4188;top:29503;" coordsize="4977511,0" path="m0,0l4977511,0">
                  <v:stroke weight="0.70937pt" endcap="flat" joinstyle="round" on="true" color="#d9d9d9"/>
                  <v:fill on="false" color="#000000" opacity="0"/>
                </v:shape>
                <v:rect id="Rectangle 22178" style="position:absolute;width:3095;height:1525;left:7465;top:4295;" filled="f" stroked="f">
                  <v:textbox inset="0,0,0,0">
                    <w:txbxContent>
                      <w:p>
                        <w:pPr>
                          <w:spacing w:before="0" w:after="160" w:line="259" w:lineRule="auto"/>
                          <w:ind w:right="0" w:firstLine="0"/>
                          <w:jc w:val="left"/>
                        </w:pPr>
                        <w:r>
                          <w:rPr>
                            <w:rFonts w:cs="Calibri" w:hAnsi="Calibri" w:eastAsia="Calibri" w:ascii="Calibri"/>
                            <w:color w:val="404040"/>
                            <w:sz w:val="18"/>
                          </w:rPr>
                          <w:t xml:space="preserve">1170</w:t>
                        </w:r>
                      </w:p>
                    </w:txbxContent>
                  </v:textbox>
                </v:rect>
                <v:rect id="Rectangle 22179" style="position:absolute;width:1538;height:1525;left:20501;top:26355;" filled="f" stroked="f">
                  <v:textbox inset="0,0,0,0">
                    <w:txbxContent>
                      <w:p>
                        <w:pPr>
                          <w:spacing w:before="0" w:after="160" w:line="259" w:lineRule="auto"/>
                          <w:ind w:right="0" w:firstLine="0"/>
                          <w:jc w:val="left"/>
                        </w:pPr>
                        <w:r>
                          <w:rPr>
                            <w:rFonts w:cs="Calibri" w:hAnsi="Calibri" w:eastAsia="Calibri" w:ascii="Calibri"/>
                            <w:color w:val="404040"/>
                            <w:sz w:val="18"/>
                          </w:rPr>
                          <w:t xml:space="preserve">71</w:t>
                        </w:r>
                      </w:p>
                    </w:txbxContent>
                  </v:textbox>
                </v:rect>
                <v:rect id="Rectangle 22180" style="position:absolute;width:1538;height:1525;left:32951;top:27177;" filled="f" stroked="f">
                  <v:textbox inset="0,0,0,0">
                    <w:txbxContent>
                      <w:p>
                        <w:pPr>
                          <w:spacing w:before="0" w:after="160" w:line="259" w:lineRule="auto"/>
                          <w:ind w:right="0" w:firstLine="0"/>
                          <w:jc w:val="left"/>
                        </w:pPr>
                        <w:r>
                          <w:rPr>
                            <w:rFonts w:cs="Calibri" w:hAnsi="Calibri" w:eastAsia="Calibri" w:ascii="Calibri"/>
                            <w:color w:val="404040"/>
                            <w:sz w:val="18"/>
                          </w:rPr>
                          <w:t xml:space="preserve">30</w:t>
                        </w:r>
                      </w:p>
                    </w:txbxContent>
                  </v:textbox>
                </v:rect>
                <v:rect id="Rectangle 22181" style="position:absolute;width:1538;height:1525;left:45401;top:26937;" filled="f" stroked="f">
                  <v:textbox inset="0,0,0,0">
                    <w:txbxContent>
                      <w:p>
                        <w:pPr>
                          <w:spacing w:before="0" w:after="160" w:line="259" w:lineRule="auto"/>
                          <w:ind w:right="0" w:firstLine="0"/>
                          <w:jc w:val="left"/>
                        </w:pPr>
                        <w:r>
                          <w:rPr>
                            <w:rFonts w:cs="Calibri" w:hAnsi="Calibri" w:eastAsia="Calibri" w:ascii="Calibri"/>
                            <w:color w:val="404040"/>
                            <w:sz w:val="18"/>
                          </w:rPr>
                          <w:t xml:space="preserve">42</w:t>
                        </w:r>
                      </w:p>
                    </w:txbxContent>
                  </v:textbox>
                </v:rect>
                <v:rect id="Rectangle 22182" style="position:absolute;width:2325;height:1525;left:11324;top:12004;" filled="f" stroked="f">
                  <v:textbox inset="0,0,0,0">
                    <w:txbxContent>
                      <w:p>
                        <w:pPr>
                          <w:spacing w:before="0" w:after="160" w:line="259" w:lineRule="auto"/>
                          <w:ind w:right="0" w:firstLine="0"/>
                          <w:jc w:val="left"/>
                        </w:pPr>
                        <w:r>
                          <w:rPr>
                            <w:rFonts w:cs="Calibri" w:hAnsi="Calibri" w:eastAsia="Calibri" w:ascii="Calibri"/>
                            <w:color w:val="404040"/>
                            <w:sz w:val="18"/>
                          </w:rPr>
                          <w:t xml:space="preserve">786</w:t>
                        </w:r>
                      </w:p>
                    </w:txbxContent>
                  </v:textbox>
                </v:rect>
                <v:rect id="Rectangle 22183" style="position:absolute;width:1538;height:1525;left:24047;top:26937;" filled="f" stroked="f">
                  <v:textbox inset="0,0,0,0">
                    <w:txbxContent>
                      <w:p>
                        <w:pPr>
                          <w:spacing w:before="0" w:after="160" w:line="259" w:lineRule="auto"/>
                          <w:ind w:right="0" w:firstLine="0"/>
                          <w:jc w:val="left"/>
                        </w:pPr>
                        <w:r>
                          <w:rPr>
                            <w:rFonts w:cs="Calibri" w:hAnsi="Calibri" w:eastAsia="Calibri" w:ascii="Calibri"/>
                            <w:color w:val="404040"/>
                            <w:sz w:val="18"/>
                          </w:rPr>
                          <w:t xml:space="preserve">42</w:t>
                        </w:r>
                      </w:p>
                    </w:txbxContent>
                  </v:textbox>
                </v:rect>
                <v:rect id="Rectangle 22184" style="position:absolute;width:1538;height:1525;left:36497;top:27439;" filled="f" stroked="f">
                  <v:textbox inset="0,0,0,0">
                    <w:txbxContent>
                      <w:p>
                        <w:pPr>
                          <w:spacing w:before="0" w:after="160" w:line="259" w:lineRule="auto"/>
                          <w:ind w:right="0" w:firstLine="0"/>
                          <w:jc w:val="left"/>
                        </w:pPr>
                        <w:r>
                          <w:rPr>
                            <w:rFonts w:cs="Calibri" w:hAnsi="Calibri" w:eastAsia="Calibri" w:ascii="Calibri"/>
                            <w:color w:val="404040"/>
                            <w:sz w:val="18"/>
                          </w:rPr>
                          <w:t xml:space="preserve">17</w:t>
                        </w:r>
                      </w:p>
                    </w:txbxContent>
                  </v:textbox>
                </v:rect>
                <v:rect id="Rectangle 22185" style="position:absolute;width:1538;height:1525;left:48948;top:27379;" filled="f" stroked="f">
                  <v:textbox inset="0,0,0,0">
                    <w:txbxContent>
                      <w:p>
                        <w:pPr>
                          <w:spacing w:before="0" w:after="160" w:line="259" w:lineRule="auto"/>
                          <w:ind w:right="0" w:firstLine="0"/>
                          <w:jc w:val="left"/>
                        </w:pPr>
                        <w:r>
                          <w:rPr>
                            <w:rFonts w:cs="Calibri" w:hAnsi="Calibri" w:eastAsia="Calibri" w:ascii="Calibri"/>
                            <w:color w:val="404040"/>
                            <w:sz w:val="18"/>
                          </w:rPr>
                          <w:t xml:space="preserve">20</w:t>
                        </w:r>
                      </w:p>
                    </w:txbxContent>
                  </v:textbox>
                </v:rect>
                <v:rect id="Rectangle 22186" style="position:absolute;width:761;height:1529;left:2564;top:28984;"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2187" style="position:absolute;width:2318;height:1529;left:1405;top:24968;"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w:t>
                        </w:r>
                      </w:p>
                    </w:txbxContent>
                  </v:textbox>
                </v:rect>
                <v:rect id="Rectangle 22188" style="position:absolute;width:2316;height:1525;left:1405;top:20958;" filled="f" stroked="f">
                  <v:textbox inset="0,0,0,0">
                    <w:txbxContent>
                      <w:p>
                        <w:pPr>
                          <w:spacing w:before="0" w:after="160" w:line="259" w:lineRule="auto"/>
                          <w:ind w:right="0" w:firstLine="0"/>
                          <w:jc w:val="left"/>
                        </w:pPr>
                        <w:r>
                          <w:rPr>
                            <w:rFonts w:cs="Calibri" w:hAnsi="Calibri" w:eastAsia="Calibri" w:ascii="Calibri"/>
                            <w:color w:val="595959"/>
                            <w:sz w:val="18"/>
                          </w:rPr>
                          <w:t xml:space="preserve">400</w:t>
                        </w:r>
                      </w:p>
                    </w:txbxContent>
                  </v:textbox>
                </v:rect>
                <v:rect id="Rectangle 22189" style="position:absolute;width:2316;height:1525;left:1405;top:16944;" filled="f" stroked="f">
                  <v:textbox inset="0,0,0,0">
                    <w:txbxContent>
                      <w:p>
                        <w:pPr>
                          <w:spacing w:before="0" w:after="160" w:line="259" w:lineRule="auto"/>
                          <w:ind w:right="0" w:firstLine="0"/>
                          <w:jc w:val="left"/>
                        </w:pPr>
                        <w:r>
                          <w:rPr>
                            <w:rFonts w:cs="Calibri" w:hAnsi="Calibri" w:eastAsia="Calibri" w:ascii="Calibri"/>
                            <w:color w:val="595959"/>
                            <w:sz w:val="18"/>
                          </w:rPr>
                          <w:t xml:space="preserve">600</w:t>
                        </w:r>
                      </w:p>
                    </w:txbxContent>
                  </v:textbox>
                </v:rect>
                <v:rect id="Rectangle 22190" style="position:absolute;width:2316;height:1525;left:1405;top:12928;" filled="f" stroked="f">
                  <v:textbox inset="0,0,0,0">
                    <w:txbxContent>
                      <w:p>
                        <w:pPr>
                          <w:spacing w:before="0" w:after="160" w:line="259" w:lineRule="auto"/>
                          <w:ind w:right="0" w:firstLine="0"/>
                          <w:jc w:val="left"/>
                        </w:pPr>
                        <w:r>
                          <w:rPr>
                            <w:rFonts w:cs="Calibri" w:hAnsi="Calibri" w:eastAsia="Calibri" w:ascii="Calibri"/>
                            <w:color w:val="595959"/>
                            <w:sz w:val="18"/>
                          </w:rPr>
                          <w:t xml:space="preserve">800</w:t>
                        </w:r>
                      </w:p>
                    </w:txbxContent>
                  </v:textbox>
                </v:rect>
                <v:rect id="Rectangle 22191" style="position:absolute;width:3095;height:1525;left:825;top:8914;"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2192" style="position:absolute;width:3095;height:1525;left:825;top:4899;" filled="f" stroked="f">
                  <v:textbox inset="0,0,0,0">
                    <w:txbxContent>
                      <w:p>
                        <w:pPr>
                          <w:spacing w:before="0" w:after="160" w:line="259" w:lineRule="auto"/>
                          <w:ind w:right="0" w:firstLine="0"/>
                          <w:jc w:val="left"/>
                        </w:pPr>
                        <w:r>
                          <w:rPr>
                            <w:rFonts w:cs="Calibri" w:hAnsi="Calibri" w:eastAsia="Calibri" w:ascii="Calibri"/>
                            <w:color w:val="595959"/>
                            <w:sz w:val="18"/>
                          </w:rPr>
                          <w:t xml:space="preserve">1200</w:t>
                        </w:r>
                      </w:p>
                    </w:txbxContent>
                  </v:textbox>
                </v:rect>
                <v:rect id="Rectangle 22193" style="position:absolute;width:3097;height:1529;left:825;top:881;" filled="f" stroked="f">
                  <v:textbox inset="0,0,0,0">
                    <w:txbxContent>
                      <w:p>
                        <w:pPr>
                          <w:spacing w:before="0" w:after="160" w:line="259" w:lineRule="auto"/>
                          <w:ind w:right="0" w:firstLine="0"/>
                          <w:jc w:val="left"/>
                        </w:pPr>
                        <w:r>
                          <w:rPr>
                            <w:rFonts w:cs="Calibri" w:hAnsi="Calibri" w:eastAsia="Calibri" w:ascii="Calibri"/>
                            <w:color w:val="595959"/>
                            <w:sz w:val="18"/>
                          </w:rPr>
                          <w:t xml:space="preserve">1400</w:t>
                        </w:r>
                      </w:p>
                    </w:txbxContent>
                  </v:textbox>
                </v:rect>
                <v:rect id="Rectangle 22194" style="position:absolute;width:11393;height:1529;left:6144;top:30470;" filled="f" stroked="f">
                  <v:textbox inset="0,0,0,0">
                    <w:txbxContent>
                      <w:p>
                        <w:pPr>
                          <w:spacing w:before="0" w:after="160" w:line="259" w:lineRule="auto"/>
                          <w:ind w:right="0" w:firstLine="0"/>
                          <w:jc w:val="left"/>
                        </w:pPr>
                        <w:r>
                          <w:rPr>
                            <w:rFonts w:cs="Calibri" w:hAnsi="Calibri" w:eastAsia="Calibri" w:ascii="Calibri"/>
                            <w:color w:val="595959"/>
                            <w:sz w:val="18"/>
                          </w:rPr>
                          <w:t xml:space="preserve">ч.1 ст.159.1 УК РФ</w:t>
                        </w:r>
                      </w:p>
                    </w:txbxContent>
                  </v:textbox>
                </v:rect>
                <v:rect id="Rectangle 22195" style="position:absolute;width:11393;height:1529;left:18594;top:30470;" filled="f" stroked="f">
                  <v:textbox inset="0,0,0,0">
                    <w:txbxContent>
                      <w:p>
                        <w:pPr>
                          <w:spacing w:before="0" w:after="160" w:line="259" w:lineRule="auto"/>
                          <w:ind w:right="0" w:firstLine="0"/>
                          <w:jc w:val="left"/>
                        </w:pPr>
                        <w:r>
                          <w:rPr>
                            <w:rFonts w:cs="Calibri" w:hAnsi="Calibri" w:eastAsia="Calibri" w:ascii="Calibri"/>
                            <w:color w:val="595959"/>
                            <w:sz w:val="18"/>
                          </w:rPr>
                          <w:t xml:space="preserve">ч.2 ст.159.1 УК РФ</w:t>
                        </w:r>
                      </w:p>
                    </w:txbxContent>
                  </v:textbox>
                </v:rect>
                <v:rect id="Rectangle 22196" style="position:absolute;width:11393;height:1529;left:31043;top:30470;" filled="f" stroked="f">
                  <v:textbox inset="0,0,0,0">
                    <w:txbxContent>
                      <w:p>
                        <w:pPr>
                          <w:spacing w:before="0" w:after="160" w:line="259" w:lineRule="auto"/>
                          <w:ind w:right="0" w:firstLine="0"/>
                          <w:jc w:val="left"/>
                        </w:pPr>
                        <w:r>
                          <w:rPr>
                            <w:rFonts w:cs="Calibri" w:hAnsi="Calibri" w:eastAsia="Calibri" w:ascii="Calibri"/>
                            <w:color w:val="595959"/>
                            <w:sz w:val="18"/>
                          </w:rPr>
                          <w:t xml:space="preserve">ч.3 ст.159.1 УК РФ</w:t>
                        </w:r>
                      </w:p>
                    </w:txbxContent>
                  </v:textbox>
                </v:rect>
                <v:rect id="Rectangle 22197" style="position:absolute;width:11393;height:1529;left:43494;top:30470;" filled="f" stroked="f">
                  <v:textbox inset="0,0,0,0">
                    <w:txbxContent>
                      <w:p>
                        <w:pPr>
                          <w:spacing w:before="0" w:after="160" w:line="259" w:lineRule="auto"/>
                          <w:ind w:right="0" w:firstLine="0"/>
                          <w:jc w:val="left"/>
                        </w:pPr>
                        <w:r>
                          <w:rPr>
                            <w:rFonts w:cs="Calibri" w:hAnsi="Calibri" w:eastAsia="Calibri" w:ascii="Calibri"/>
                            <w:color w:val="595959"/>
                            <w:sz w:val="18"/>
                          </w:rPr>
                          <w:t xml:space="preserve">ч.4 ст.159.1 УК РФ</w:t>
                        </w:r>
                      </w:p>
                    </w:txbxContent>
                  </v:textbox>
                </v:rect>
                <v:shape id="Shape 112305" style="position:absolute;width:630;height:630;left:24278;top:33197;" coordsize="63062,63062" path="m0,0l63062,0l63062,63062l0,63062l0,0">
                  <v:stroke weight="0pt" endcap="flat" joinstyle="round" on="false" color="#000000" opacity="0"/>
                  <v:fill on="true" color="#4f81bd"/>
                </v:shape>
                <v:rect id="Rectangle 22199" style="position:absolute;width:3071;height:1525;left:25200;top:33007;" filled="f" stroked="f">
                  <v:textbox inset="0,0,0,0">
                    <w:txbxContent>
                      <w:p>
                        <w:pPr>
                          <w:spacing w:before="0" w:after="160" w:line="259" w:lineRule="auto"/>
                          <w:ind w:right="0" w:firstLine="0"/>
                          <w:jc w:val="left"/>
                        </w:pPr>
                        <w:r>
                          <w:rPr>
                            <w:rFonts w:cs="Calibri" w:hAnsi="Calibri" w:eastAsia="Calibri" w:ascii="Calibri"/>
                            <w:color w:val="595959"/>
                            <w:sz w:val="18"/>
                          </w:rPr>
                          <w:t xml:space="preserve">муж.</w:t>
                        </w:r>
                      </w:p>
                    </w:txbxContent>
                  </v:textbox>
                </v:rect>
                <v:shape id="Shape 112306" style="position:absolute;width:630;height:630;left:28378;top:33197;" coordsize="63062,63062" path="m0,0l63062,0l63062,63062l0,63062l0,0">
                  <v:stroke weight="0pt" endcap="flat" joinstyle="round" on="false" color="#000000" opacity="0"/>
                  <v:fill on="true" color="#c0504d"/>
                </v:shape>
                <v:rect id="Rectangle 22201" style="position:absolute;width:2893;height:1525;left:29300;top:33007;" filled="f" stroked="f">
                  <v:textbox inset="0,0,0,0">
                    <w:txbxContent>
                      <w:p>
                        <w:pPr>
                          <w:spacing w:before="0" w:after="160" w:line="259" w:lineRule="auto"/>
                          <w:ind w:right="0" w:firstLine="0"/>
                          <w:jc w:val="left"/>
                        </w:pPr>
                        <w:r>
                          <w:rPr>
                            <w:rFonts w:cs="Calibri" w:hAnsi="Calibri" w:eastAsia="Calibri" w:ascii="Calibri"/>
                            <w:color w:val="595959"/>
                            <w:sz w:val="18"/>
                          </w:rPr>
                          <w:t xml:space="preserve">жен.</w:t>
                        </w:r>
                      </w:p>
                    </w:txbxContent>
                  </v:textbox>
                </v:rect>
                <v:shape id="Shape 22202" style="position:absolute;width:55359;height:35359;left:0;top:0;" coordsize="5535930,3535934" path="m0,3535934l5535930,3535934l5535930,0l0,0x">
                  <v:stroke weight="0.70937pt" endcap="flat" joinstyle="round" on="true" color="#d9d9d9"/>
                  <v:fill on="false" color="#000000" opacity="0"/>
                </v:shape>
              </v:group>
            </w:pict>
          </mc:Fallback>
        </mc:AlternateContent>
      </w:r>
    </w:p>
    <w:p w:rsidR="009C1E63" w:rsidRDefault="00E6193E">
      <w:pPr>
        <w:spacing w:after="136" w:line="259" w:lineRule="auto"/>
        <w:ind w:right="0" w:firstLine="0"/>
        <w:jc w:val="right"/>
      </w:pPr>
      <w:r>
        <w:rPr>
          <w:b/>
        </w:rPr>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E6193E">
      <w:pPr>
        <w:spacing w:after="137" w:line="259" w:lineRule="auto"/>
        <w:ind w:left="10" w:right="64" w:hanging="10"/>
        <w:jc w:val="right"/>
      </w:pPr>
      <w:r>
        <w:rPr>
          <w:b/>
        </w:rPr>
        <w:t>Ж</w:t>
      </w:r>
    </w:p>
    <w:p w:rsidR="009C1E63" w:rsidRDefault="00E6193E">
      <w:pPr>
        <w:spacing w:after="189" w:line="259" w:lineRule="auto"/>
        <w:ind w:right="85" w:firstLine="0"/>
        <w:jc w:val="right"/>
      </w:pPr>
      <w:r>
        <w:t xml:space="preserve"> </w:t>
      </w:r>
    </w:p>
    <w:p w:rsidR="009C1E63" w:rsidRDefault="00E6193E">
      <w:pPr>
        <w:spacing w:after="137" w:line="259" w:lineRule="auto"/>
        <w:ind w:left="215" w:right="292" w:hanging="10"/>
        <w:jc w:val="center"/>
      </w:pPr>
      <w:r>
        <w:lastRenderedPageBreak/>
        <w:t xml:space="preserve">статьей 159.1. УК РФ за 2019 по возратам </w:t>
      </w:r>
    </w:p>
    <w:p w:rsidR="009C1E63" w:rsidRDefault="00E6193E">
      <w:pPr>
        <w:spacing w:after="0" w:line="259" w:lineRule="auto"/>
        <w:ind w:left="703" w:right="0" w:firstLine="0"/>
        <w:jc w:val="center"/>
      </w:pPr>
      <w:r>
        <w:t xml:space="preserve"> </w:t>
      </w:r>
    </w:p>
    <w:p w:rsidR="009C1E63" w:rsidRDefault="00E6193E">
      <w:pPr>
        <w:spacing w:after="142" w:line="259" w:lineRule="auto"/>
        <w:ind w:left="-1" w:right="0" w:firstLine="0"/>
        <w:jc w:val="left"/>
      </w:pPr>
      <w:r>
        <w:rPr>
          <w:rFonts w:ascii="Calibri" w:eastAsia="Calibri" w:hAnsi="Calibri" w:cs="Calibri"/>
          <w:noProof/>
          <w:sz w:val="22"/>
        </w:rPr>
        <mc:AlternateContent>
          <mc:Choice Requires="wpg">
            <w:drawing>
              <wp:inline distT="0" distB="0" distL="0" distR="0">
                <wp:extent cx="5741483" cy="3409670"/>
                <wp:effectExtent l="0" t="0" r="0" b="0"/>
                <wp:docPr id="110343" name="Group 110343"/>
                <wp:cNvGraphicFramePr/>
                <a:graphic xmlns:a="http://schemas.openxmlformats.org/drawingml/2006/main">
                  <a:graphicData uri="http://schemas.microsoft.com/office/word/2010/wordprocessingGroup">
                    <wpg:wgp>
                      <wpg:cNvGrpSpPr/>
                      <wpg:grpSpPr>
                        <a:xfrm>
                          <a:off x="0" y="0"/>
                          <a:ext cx="5741483" cy="3409670"/>
                          <a:chOff x="0" y="0"/>
                          <a:chExt cx="5741483" cy="3409670"/>
                        </a:xfrm>
                      </wpg:grpSpPr>
                      <wps:wsp>
                        <wps:cNvPr id="22232" name="Rectangle 22232"/>
                        <wps:cNvSpPr/>
                        <wps:spPr>
                          <a:xfrm>
                            <a:off x="5697563" y="3215194"/>
                            <a:ext cx="58413" cy="258654"/>
                          </a:xfrm>
                          <a:prstGeom prst="rect">
                            <a:avLst/>
                          </a:prstGeom>
                          <a:ln>
                            <a:noFill/>
                          </a:ln>
                        </wps:spPr>
                        <wps:txbx>
                          <w:txbxContent>
                            <w:p w:rsidR="009C1E63" w:rsidRDefault="00E6193E">
                              <w:pPr>
                                <w:spacing w:after="160" w:line="259" w:lineRule="auto"/>
                                <w:ind w:right="0" w:firstLine="0"/>
                                <w:jc w:val="left"/>
                              </w:pPr>
                              <w:r>
                                <w:t xml:space="preserve"> </w:t>
                              </w:r>
                            </w:p>
                          </w:txbxContent>
                        </wps:txbx>
                        <wps:bodyPr horzOverflow="overflow" vert="horz" lIns="0" tIns="0" rIns="0" bIns="0" rtlCol="0">
                          <a:noAutofit/>
                        </wps:bodyPr>
                      </wps:wsp>
                      <wps:wsp>
                        <wps:cNvPr id="22239" name="Shape 22239"/>
                        <wps:cNvSpPr/>
                        <wps:spPr>
                          <a:xfrm>
                            <a:off x="418935" y="2648205"/>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240" name="Shape 22240"/>
                        <wps:cNvSpPr/>
                        <wps:spPr>
                          <a:xfrm>
                            <a:off x="418935" y="2229359"/>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241" name="Shape 22241"/>
                        <wps:cNvSpPr/>
                        <wps:spPr>
                          <a:xfrm>
                            <a:off x="418935" y="1810386"/>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242" name="Shape 22242"/>
                        <wps:cNvSpPr/>
                        <wps:spPr>
                          <a:xfrm>
                            <a:off x="418935" y="1396112"/>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243" name="Shape 22243"/>
                        <wps:cNvSpPr/>
                        <wps:spPr>
                          <a:xfrm>
                            <a:off x="418935" y="977265"/>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244" name="Shape 22244"/>
                        <wps:cNvSpPr/>
                        <wps:spPr>
                          <a:xfrm>
                            <a:off x="418935" y="558292"/>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245" name="Shape 22245"/>
                        <wps:cNvSpPr/>
                        <wps:spPr>
                          <a:xfrm>
                            <a:off x="418935" y="139701"/>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307" name="Shape 112307"/>
                        <wps:cNvSpPr/>
                        <wps:spPr>
                          <a:xfrm>
                            <a:off x="770090" y="3062987"/>
                            <a:ext cx="324231" cy="9144"/>
                          </a:xfrm>
                          <a:custGeom>
                            <a:avLst/>
                            <a:gdLst/>
                            <a:ahLst/>
                            <a:cxnLst/>
                            <a:rect l="0" t="0" r="0" b="0"/>
                            <a:pathLst>
                              <a:path w="324231" h="9144">
                                <a:moveTo>
                                  <a:pt x="0" y="0"/>
                                </a:moveTo>
                                <a:lnTo>
                                  <a:pt x="324231" y="0"/>
                                </a:lnTo>
                                <a:lnTo>
                                  <a:pt x="324231" y="9144"/>
                                </a:lnTo>
                                <a:lnTo>
                                  <a:pt x="0" y="9144"/>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308" name="Shape 112308"/>
                        <wps:cNvSpPr/>
                        <wps:spPr>
                          <a:xfrm>
                            <a:off x="4877778" y="2652649"/>
                            <a:ext cx="319786" cy="414909"/>
                          </a:xfrm>
                          <a:custGeom>
                            <a:avLst/>
                            <a:gdLst/>
                            <a:ahLst/>
                            <a:cxnLst/>
                            <a:rect l="0" t="0" r="0" b="0"/>
                            <a:pathLst>
                              <a:path w="319786" h="414909">
                                <a:moveTo>
                                  <a:pt x="0" y="0"/>
                                </a:moveTo>
                                <a:lnTo>
                                  <a:pt x="319786" y="0"/>
                                </a:lnTo>
                                <a:lnTo>
                                  <a:pt x="319786" y="414909"/>
                                </a:lnTo>
                                <a:lnTo>
                                  <a:pt x="0" y="414909"/>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309" name="Shape 112309"/>
                        <wps:cNvSpPr/>
                        <wps:spPr>
                          <a:xfrm>
                            <a:off x="1797012" y="2265299"/>
                            <a:ext cx="324231" cy="802259"/>
                          </a:xfrm>
                          <a:custGeom>
                            <a:avLst/>
                            <a:gdLst/>
                            <a:ahLst/>
                            <a:cxnLst/>
                            <a:rect l="0" t="0" r="0" b="0"/>
                            <a:pathLst>
                              <a:path w="324231" h="802259">
                                <a:moveTo>
                                  <a:pt x="0" y="0"/>
                                </a:moveTo>
                                <a:lnTo>
                                  <a:pt x="324231" y="0"/>
                                </a:lnTo>
                                <a:lnTo>
                                  <a:pt x="324231" y="802259"/>
                                </a:lnTo>
                                <a:lnTo>
                                  <a:pt x="0" y="802259"/>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310" name="Shape 112310"/>
                        <wps:cNvSpPr/>
                        <wps:spPr>
                          <a:xfrm>
                            <a:off x="2823934" y="2206752"/>
                            <a:ext cx="324231" cy="860806"/>
                          </a:xfrm>
                          <a:custGeom>
                            <a:avLst/>
                            <a:gdLst/>
                            <a:ahLst/>
                            <a:cxnLst/>
                            <a:rect l="0" t="0" r="0" b="0"/>
                            <a:pathLst>
                              <a:path w="324231" h="860806">
                                <a:moveTo>
                                  <a:pt x="0" y="0"/>
                                </a:moveTo>
                                <a:lnTo>
                                  <a:pt x="324231" y="0"/>
                                </a:lnTo>
                                <a:lnTo>
                                  <a:pt x="324231" y="860806"/>
                                </a:lnTo>
                                <a:lnTo>
                                  <a:pt x="0" y="860806"/>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12311" name="Shape 112311"/>
                        <wps:cNvSpPr/>
                        <wps:spPr>
                          <a:xfrm>
                            <a:off x="3850856" y="580899"/>
                            <a:ext cx="319786" cy="2486660"/>
                          </a:xfrm>
                          <a:custGeom>
                            <a:avLst/>
                            <a:gdLst/>
                            <a:ahLst/>
                            <a:cxnLst/>
                            <a:rect l="0" t="0" r="0" b="0"/>
                            <a:pathLst>
                              <a:path w="319786" h="2486660">
                                <a:moveTo>
                                  <a:pt x="0" y="0"/>
                                </a:moveTo>
                                <a:lnTo>
                                  <a:pt x="319786" y="0"/>
                                </a:lnTo>
                                <a:lnTo>
                                  <a:pt x="319786" y="2486660"/>
                                </a:lnTo>
                                <a:lnTo>
                                  <a:pt x="0" y="2486660"/>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2251" name="Shape 22251"/>
                        <wps:cNvSpPr/>
                        <wps:spPr>
                          <a:xfrm>
                            <a:off x="418935" y="3067559"/>
                            <a:ext cx="5130547" cy="0"/>
                          </a:xfrm>
                          <a:custGeom>
                            <a:avLst/>
                            <a:gdLst/>
                            <a:ahLst/>
                            <a:cxnLst/>
                            <a:rect l="0" t="0" r="0" b="0"/>
                            <a:pathLst>
                              <a:path w="5130547">
                                <a:moveTo>
                                  <a:pt x="0" y="0"/>
                                </a:moveTo>
                                <a:lnTo>
                                  <a:pt x="5130547"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252" name="Rectangle 22252"/>
                        <wps:cNvSpPr/>
                        <wps:spPr>
                          <a:xfrm>
                            <a:off x="902678" y="2892198"/>
                            <a:ext cx="76137" cy="152957"/>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w:t>
                              </w:r>
                            </w:p>
                          </w:txbxContent>
                        </wps:txbx>
                        <wps:bodyPr horzOverflow="overflow" vert="horz" lIns="0" tIns="0" rIns="0" bIns="0" rtlCol="0">
                          <a:noAutofit/>
                        </wps:bodyPr>
                      </wps:wsp>
                      <wps:wsp>
                        <wps:cNvPr id="22253" name="Rectangle 22253"/>
                        <wps:cNvSpPr/>
                        <wps:spPr>
                          <a:xfrm>
                            <a:off x="1870799" y="2094227"/>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383</w:t>
                              </w:r>
                            </w:p>
                          </w:txbxContent>
                        </wps:txbx>
                        <wps:bodyPr horzOverflow="overflow" vert="horz" lIns="0" tIns="0" rIns="0" bIns="0" rtlCol="0">
                          <a:noAutofit/>
                        </wps:bodyPr>
                      </wps:wsp>
                      <wps:wsp>
                        <wps:cNvPr id="22254" name="Rectangle 22254"/>
                        <wps:cNvSpPr/>
                        <wps:spPr>
                          <a:xfrm>
                            <a:off x="2897848" y="2035680"/>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411</w:t>
                              </w:r>
                            </w:p>
                          </w:txbxContent>
                        </wps:txbx>
                        <wps:bodyPr horzOverflow="overflow" vert="horz" lIns="0" tIns="0" rIns="0" bIns="0" rtlCol="0">
                          <a:noAutofit/>
                        </wps:bodyPr>
                      </wps:wsp>
                      <wps:wsp>
                        <wps:cNvPr id="22255" name="Rectangle 22255"/>
                        <wps:cNvSpPr/>
                        <wps:spPr>
                          <a:xfrm>
                            <a:off x="3897592" y="409572"/>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1189</w:t>
                              </w:r>
                            </w:p>
                          </w:txbxContent>
                        </wps:txbx>
                        <wps:bodyPr horzOverflow="overflow" vert="horz" lIns="0" tIns="0" rIns="0" bIns="0" rtlCol="0">
                          <a:noAutofit/>
                        </wps:bodyPr>
                      </wps:wsp>
                      <wps:wsp>
                        <wps:cNvPr id="22256" name="Rectangle 22256"/>
                        <wps:cNvSpPr/>
                        <wps:spPr>
                          <a:xfrm>
                            <a:off x="4951565" y="2482847"/>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197</w:t>
                              </w:r>
                            </w:p>
                          </w:txbxContent>
                        </wps:txbx>
                        <wps:bodyPr horzOverflow="overflow" vert="horz" lIns="0" tIns="0" rIns="0" bIns="0" rtlCol="0">
                          <a:noAutofit/>
                        </wps:bodyPr>
                      </wps:wsp>
                      <wps:wsp>
                        <wps:cNvPr id="22257" name="Rectangle 22257"/>
                        <wps:cNvSpPr/>
                        <wps:spPr>
                          <a:xfrm>
                            <a:off x="256121" y="3015232"/>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2258" name="Rectangle 22258"/>
                        <wps:cNvSpPr/>
                        <wps:spPr>
                          <a:xfrm>
                            <a:off x="140246" y="2597147"/>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w:t>
                              </w:r>
                            </w:p>
                          </w:txbxContent>
                        </wps:txbx>
                        <wps:bodyPr horzOverflow="overflow" vert="horz" lIns="0" tIns="0" rIns="0" bIns="0" rtlCol="0">
                          <a:noAutofit/>
                        </wps:bodyPr>
                      </wps:wsp>
                      <wps:wsp>
                        <wps:cNvPr id="22259" name="Rectangle 22259"/>
                        <wps:cNvSpPr/>
                        <wps:spPr>
                          <a:xfrm>
                            <a:off x="140246" y="2179190"/>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400</w:t>
                              </w:r>
                            </w:p>
                          </w:txbxContent>
                        </wps:txbx>
                        <wps:bodyPr horzOverflow="overflow" vert="horz" lIns="0" tIns="0" rIns="0" bIns="0" rtlCol="0">
                          <a:noAutofit/>
                        </wps:bodyPr>
                      </wps:wsp>
                      <wps:wsp>
                        <wps:cNvPr id="22260" name="Rectangle 22260"/>
                        <wps:cNvSpPr/>
                        <wps:spPr>
                          <a:xfrm>
                            <a:off x="140246" y="1761233"/>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600</w:t>
                              </w:r>
                            </w:p>
                          </w:txbxContent>
                        </wps:txbx>
                        <wps:bodyPr horzOverflow="overflow" vert="horz" lIns="0" tIns="0" rIns="0" bIns="0" rtlCol="0">
                          <a:noAutofit/>
                        </wps:bodyPr>
                      </wps:wsp>
                      <wps:wsp>
                        <wps:cNvPr id="22261" name="Rectangle 22261"/>
                        <wps:cNvSpPr/>
                        <wps:spPr>
                          <a:xfrm>
                            <a:off x="140246" y="1343149"/>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800</w:t>
                              </w:r>
                            </w:p>
                          </w:txbxContent>
                        </wps:txbx>
                        <wps:bodyPr horzOverflow="overflow" vert="horz" lIns="0" tIns="0" rIns="0" bIns="0" rtlCol="0">
                          <a:noAutofit/>
                        </wps:bodyPr>
                      </wps:wsp>
                      <wps:wsp>
                        <wps:cNvPr id="22262" name="Rectangle 22262"/>
                        <wps:cNvSpPr/>
                        <wps:spPr>
                          <a:xfrm>
                            <a:off x="82283" y="925192"/>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2263" name="Rectangle 22263"/>
                        <wps:cNvSpPr/>
                        <wps:spPr>
                          <a:xfrm>
                            <a:off x="82283" y="507108"/>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1200</w:t>
                              </w:r>
                            </w:p>
                          </w:txbxContent>
                        </wps:txbx>
                        <wps:bodyPr horzOverflow="overflow" vert="horz" lIns="0" tIns="0" rIns="0" bIns="0" rtlCol="0">
                          <a:noAutofit/>
                        </wps:bodyPr>
                      </wps:wsp>
                      <wps:wsp>
                        <wps:cNvPr id="22264" name="Rectangle 22264"/>
                        <wps:cNvSpPr/>
                        <wps:spPr>
                          <a:xfrm>
                            <a:off x="82283" y="89151"/>
                            <a:ext cx="3095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1400</w:t>
                              </w:r>
                            </w:p>
                          </w:txbxContent>
                        </wps:txbx>
                        <wps:bodyPr horzOverflow="overflow" vert="horz" lIns="0" tIns="0" rIns="0" bIns="0" rtlCol="0">
                          <a:noAutofit/>
                        </wps:bodyPr>
                      </wps:wsp>
                      <wps:wsp>
                        <wps:cNvPr id="22265" name="Rectangle 22265"/>
                        <wps:cNvSpPr/>
                        <wps:spPr>
                          <a:xfrm>
                            <a:off x="708749" y="3163822"/>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14</w:t>
                              </w:r>
                            </w:p>
                          </w:txbxContent>
                        </wps:txbx>
                        <wps:bodyPr horzOverflow="overflow" vert="horz" lIns="0" tIns="0" rIns="0" bIns="0" rtlCol="0">
                          <a:noAutofit/>
                        </wps:bodyPr>
                      </wps:wsp>
                      <wps:wsp>
                        <wps:cNvPr id="22266" name="Rectangle 22266"/>
                        <wps:cNvSpPr/>
                        <wps:spPr>
                          <a:xfrm>
                            <a:off x="825843" y="3163822"/>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08592" name="Rectangle 108592"/>
                        <wps:cNvSpPr/>
                        <wps:spPr>
                          <a:xfrm>
                            <a:off x="861911" y="3163822"/>
                            <a:ext cx="153667"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17</w:t>
                              </w:r>
                            </w:p>
                          </w:txbxContent>
                        </wps:txbx>
                        <wps:bodyPr horzOverflow="overflow" vert="horz" lIns="0" tIns="0" rIns="0" bIns="0" rtlCol="0">
                          <a:noAutofit/>
                        </wps:bodyPr>
                      </wps:wsp>
                      <wps:wsp>
                        <wps:cNvPr id="108593" name="Rectangle 108593"/>
                        <wps:cNvSpPr/>
                        <wps:spPr>
                          <a:xfrm>
                            <a:off x="978801" y="3163822"/>
                            <a:ext cx="23753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 xml:space="preserve"> лет</w:t>
                              </w:r>
                            </w:p>
                          </w:txbxContent>
                        </wps:txbx>
                        <wps:bodyPr horzOverflow="overflow" vert="horz" lIns="0" tIns="0" rIns="0" bIns="0" rtlCol="0">
                          <a:noAutofit/>
                        </wps:bodyPr>
                      </wps:wsp>
                      <wps:wsp>
                        <wps:cNvPr id="22268" name="Rectangle 22268"/>
                        <wps:cNvSpPr/>
                        <wps:spPr>
                          <a:xfrm>
                            <a:off x="1703921" y="3163822"/>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18</w:t>
                              </w:r>
                            </w:p>
                          </w:txbxContent>
                        </wps:txbx>
                        <wps:bodyPr horzOverflow="overflow" vert="horz" lIns="0" tIns="0" rIns="0" bIns="0" rtlCol="0">
                          <a:noAutofit/>
                        </wps:bodyPr>
                      </wps:wsp>
                      <wps:wsp>
                        <wps:cNvPr id="22269" name="Rectangle 22269"/>
                        <wps:cNvSpPr/>
                        <wps:spPr>
                          <a:xfrm>
                            <a:off x="1821269" y="3163822"/>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08594" name="Rectangle 108594"/>
                        <wps:cNvSpPr/>
                        <wps:spPr>
                          <a:xfrm>
                            <a:off x="1857337" y="3163822"/>
                            <a:ext cx="15366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24</w:t>
                              </w:r>
                            </w:p>
                          </w:txbxContent>
                        </wps:txbx>
                        <wps:bodyPr horzOverflow="overflow" vert="horz" lIns="0" tIns="0" rIns="0" bIns="0" rtlCol="0">
                          <a:noAutofit/>
                        </wps:bodyPr>
                      </wps:wsp>
                      <wps:wsp>
                        <wps:cNvPr id="108595" name="Rectangle 108595"/>
                        <wps:cNvSpPr/>
                        <wps:spPr>
                          <a:xfrm>
                            <a:off x="1974227" y="3163822"/>
                            <a:ext cx="31691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 xml:space="preserve"> года</w:t>
                              </w:r>
                            </w:p>
                          </w:txbxContent>
                        </wps:txbx>
                        <wps:bodyPr horzOverflow="overflow" vert="horz" lIns="0" tIns="0" rIns="0" bIns="0" rtlCol="0">
                          <a:noAutofit/>
                        </wps:bodyPr>
                      </wps:wsp>
                      <wps:wsp>
                        <wps:cNvPr id="22271" name="Rectangle 22271"/>
                        <wps:cNvSpPr/>
                        <wps:spPr>
                          <a:xfrm>
                            <a:off x="2762466" y="3163822"/>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25</w:t>
                              </w:r>
                            </w:p>
                          </w:txbxContent>
                        </wps:txbx>
                        <wps:bodyPr horzOverflow="overflow" vert="horz" lIns="0" tIns="0" rIns="0" bIns="0" rtlCol="0">
                          <a:noAutofit/>
                        </wps:bodyPr>
                      </wps:wsp>
                      <wps:wsp>
                        <wps:cNvPr id="22272" name="Rectangle 22272"/>
                        <wps:cNvSpPr/>
                        <wps:spPr>
                          <a:xfrm>
                            <a:off x="2879560" y="3163822"/>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08596" name="Rectangle 108596"/>
                        <wps:cNvSpPr/>
                        <wps:spPr>
                          <a:xfrm>
                            <a:off x="2915628" y="3163822"/>
                            <a:ext cx="154116"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29</w:t>
                              </w:r>
                            </w:p>
                          </w:txbxContent>
                        </wps:txbx>
                        <wps:bodyPr horzOverflow="overflow" vert="horz" lIns="0" tIns="0" rIns="0" bIns="0" rtlCol="0">
                          <a:noAutofit/>
                        </wps:bodyPr>
                      </wps:wsp>
                      <wps:wsp>
                        <wps:cNvPr id="108597" name="Rectangle 108597"/>
                        <wps:cNvSpPr/>
                        <wps:spPr>
                          <a:xfrm>
                            <a:off x="3033194" y="3163822"/>
                            <a:ext cx="238887"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 xml:space="preserve"> лет</w:t>
                              </w:r>
                            </w:p>
                          </w:txbxContent>
                        </wps:txbx>
                        <wps:bodyPr horzOverflow="overflow" vert="horz" lIns="0" tIns="0" rIns="0" bIns="0" rtlCol="0">
                          <a:noAutofit/>
                        </wps:bodyPr>
                      </wps:wsp>
                      <wps:wsp>
                        <wps:cNvPr id="22274" name="Rectangle 22274"/>
                        <wps:cNvSpPr/>
                        <wps:spPr>
                          <a:xfrm>
                            <a:off x="3780371" y="3163822"/>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22275" name="Rectangle 22275"/>
                        <wps:cNvSpPr/>
                        <wps:spPr>
                          <a:xfrm>
                            <a:off x="3897592" y="3163822"/>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2276" name="Rectangle 22276"/>
                        <wps:cNvSpPr/>
                        <wps:spPr>
                          <a:xfrm>
                            <a:off x="3933533" y="3163822"/>
                            <a:ext cx="153812"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49</w:t>
                              </w:r>
                            </w:p>
                          </w:txbxContent>
                        </wps:txbx>
                        <wps:bodyPr horzOverflow="overflow" vert="horz" lIns="0" tIns="0" rIns="0" bIns="0" rtlCol="0">
                          <a:noAutofit/>
                        </wps:bodyPr>
                      </wps:wsp>
                      <wps:wsp>
                        <wps:cNvPr id="22277" name="Rectangle 22277"/>
                        <wps:cNvSpPr/>
                        <wps:spPr>
                          <a:xfrm>
                            <a:off x="4050627" y="3163822"/>
                            <a:ext cx="45830"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2278" name="Rectangle 22278"/>
                        <wps:cNvSpPr/>
                        <wps:spPr>
                          <a:xfrm>
                            <a:off x="4086695" y="3163822"/>
                            <a:ext cx="208483"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лет</w:t>
                              </w:r>
                            </w:p>
                          </w:txbxContent>
                        </wps:txbx>
                        <wps:bodyPr horzOverflow="overflow" vert="horz" lIns="0" tIns="0" rIns="0" bIns="0" rtlCol="0">
                          <a:noAutofit/>
                        </wps:bodyPr>
                      </wps:wsp>
                      <wps:wsp>
                        <wps:cNvPr id="22279" name="Rectangle 22279"/>
                        <wps:cNvSpPr/>
                        <wps:spPr>
                          <a:xfrm>
                            <a:off x="4703534" y="3163822"/>
                            <a:ext cx="88979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старше 50 лет</w:t>
                              </w:r>
                            </w:p>
                          </w:txbxContent>
                        </wps:txbx>
                        <wps:bodyPr horzOverflow="overflow" vert="horz" lIns="0" tIns="0" rIns="0" bIns="0" rtlCol="0">
                          <a:noAutofit/>
                        </wps:bodyPr>
                      </wps:wsp>
                      <wps:wsp>
                        <wps:cNvPr id="22280" name="Shape 22280"/>
                        <wps:cNvSpPr/>
                        <wps:spPr>
                          <a:xfrm>
                            <a:off x="0" y="0"/>
                            <a:ext cx="5689093" cy="3360293"/>
                          </a:xfrm>
                          <a:custGeom>
                            <a:avLst/>
                            <a:gdLst/>
                            <a:ahLst/>
                            <a:cxnLst/>
                            <a:rect l="0" t="0" r="0" b="0"/>
                            <a:pathLst>
                              <a:path w="5689093" h="3360293">
                                <a:moveTo>
                                  <a:pt x="0" y="3360293"/>
                                </a:moveTo>
                                <a:lnTo>
                                  <a:pt x="5689093" y="3360293"/>
                                </a:lnTo>
                                <a:lnTo>
                                  <a:pt x="5689093"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0343" style="width:452.085pt;height:268.478pt;mso-position-horizontal-relative:char;mso-position-vertical-relative:line" coordsize="57414,34096">
                <v:rect id="Rectangle 22232" style="position:absolute;width:584;height:2586;left:56975;top:32151;" filled="f" stroked="f">
                  <v:textbox inset="0,0,0,0">
                    <w:txbxContent>
                      <w:p>
                        <w:pPr>
                          <w:spacing w:before="0" w:after="160" w:line="259" w:lineRule="auto"/>
                          <w:ind w:right="0" w:firstLine="0"/>
                          <w:jc w:val="left"/>
                        </w:pPr>
                        <w:r>
                          <w:rPr/>
                          <w:t xml:space="preserve"> </w:t>
                        </w:r>
                      </w:p>
                    </w:txbxContent>
                  </v:textbox>
                </v:rect>
                <v:shape id="Shape 22239" style="position:absolute;width:51305;height:0;left:4189;top:26482;" coordsize="5130547,0" path="m0,0l5130547,0">
                  <v:stroke weight="0.70937pt" endcap="flat" joinstyle="round" on="true" color="#d9d9d9"/>
                  <v:fill on="false" color="#000000" opacity="0"/>
                </v:shape>
                <v:shape id="Shape 22240" style="position:absolute;width:51305;height:0;left:4189;top:22293;" coordsize="5130547,0" path="m0,0l5130547,0">
                  <v:stroke weight="0.70937pt" endcap="flat" joinstyle="round" on="true" color="#d9d9d9"/>
                  <v:fill on="false" color="#000000" opacity="0"/>
                </v:shape>
                <v:shape id="Shape 22241" style="position:absolute;width:51305;height:0;left:4189;top:18103;" coordsize="5130547,0" path="m0,0l5130547,0">
                  <v:stroke weight="0.70937pt" endcap="flat" joinstyle="round" on="true" color="#d9d9d9"/>
                  <v:fill on="false" color="#000000" opacity="0"/>
                </v:shape>
                <v:shape id="Shape 22242" style="position:absolute;width:51305;height:0;left:4189;top:13961;" coordsize="5130547,0" path="m0,0l5130547,0">
                  <v:stroke weight="0.70937pt" endcap="flat" joinstyle="round" on="true" color="#d9d9d9"/>
                  <v:fill on="false" color="#000000" opacity="0"/>
                </v:shape>
                <v:shape id="Shape 22243" style="position:absolute;width:51305;height:0;left:4189;top:9772;" coordsize="5130547,0" path="m0,0l5130547,0">
                  <v:stroke weight="0.70937pt" endcap="flat" joinstyle="round" on="true" color="#d9d9d9"/>
                  <v:fill on="false" color="#000000" opacity="0"/>
                </v:shape>
                <v:shape id="Shape 22244" style="position:absolute;width:51305;height:0;left:4189;top:5582;" coordsize="5130547,0" path="m0,0l5130547,0">
                  <v:stroke weight="0.70937pt" endcap="flat" joinstyle="round" on="true" color="#d9d9d9"/>
                  <v:fill on="false" color="#000000" opacity="0"/>
                </v:shape>
                <v:shape id="Shape 22245" style="position:absolute;width:51305;height:0;left:4189;top:1397;" coordsize="5130547,0" path="m0,0l5130547,0">
                  <v:stroke weight="0.70937pt" endcap="flat" joinstyle="round" on="true" color="#d9d9d9"/>
                  <v:fill on="false" color="#000000" opacity="0"/>
                </v:shape>
                <v:shape id="Shape 112312" style="position:absolute;width:3242;height:91;left:7700;top:30629;" coordsize="324231,9144" path="m0,0l324231,0l324231,9144l0,9144l0,0">
                  <v:stroke weight="0pt" endcap="flat" joinstyle="round" on="false" color="#000000" opacity="0"/>
                  <v:fill on="true" color="#ff0000"/>
                </v:shape>
                <v:shape id="Shape 112313" style="position:absolute;width:3197;height:4149;left:48777;top:26526;" coordsize="319786,414909" path="m0,0l319786,0l319786,414909l0,414909l0,0">
                  <v:stroke weight="0pt" endcap="flat" joinstyle="round" on="false" color="#000000" opacity="0"/>
                  <v:fill on="true" color="#ff0000"/>
                </v:shape>
                <v:shape id="Shape 112314" style="position:absolute;width:3242;height:8022;left:17970;top:22652;" coordsize="324231,802259" path="m0,0l324231,0l324231,802259l0,802259l0,0">
                  <v:stroke weight="0pt" endcap="flat" joinstyle="round" on="false" color="#000000" opacity="0"/>
                  <v:fill on="true" color="#ff0000"/>
                </v:shape>
                <v:shape id="Shape 112315" style="position:absolute;width:3242;height:8608;left:28239;top:22067;" coordsize="324231,860806" path="m0,0l324231,0l324231,860806l0,860806l0,0">
                  <v:stroke weight="0pt" endcap="flat" joinstyle="round" on="false" color="#000000" opacity="0"/>
                  <v:fill on="true" color="#ff0000"/>
                </v:shape>
                <v:shape id="Shape 112316" style="position:absolute;width:3197;height:24866;left:38508;top:5808;" coordsize="319786,2486660" path="m0,0l319786,0l319786,2486660l0,2486660l0,0">
                  <v:stroke weight="0pt" endcap="flat" joinstyle="round" on="false" color="#000000" opacity="0"/>
                  <v:fill on="true" color="#ff0000"/>
                </v:shape>
                <v:shape id="Shape 22251" style="position:absolute;width:51305;height:0;left:4189;top:30675;" coordsize="5130547,0" path="m0,0l5130547,0">
                  <v:stroke weight="0.70937pt" endcap="flat" joinstyle="round" on="true" color="#d9d9d9"/>
                  <v:fill on="false" color="#000000" opacity="0"/>
                </v:shape>
                <v:rect id="Rectangle 22252" style="position:absolute;width:761;height:1529;left:9026;top:28921;" filled="f" stroked="f">
                  <v:textbox inset="0,0,0,0">
                    <w:txbxContent>
                      <w:p>
                        <w:pPr>
                          <w:spacing w:before="0" w:after="160" w:line="259" w:lineRule="auto"/>
                          <w:ind w:right="0" w:firstLine="0"/>
                          <w:jc w:val="left"/>
                        </w:pPr>
                        <w:r>
                          <w:rPr>
                            <w:rFonts w:cs="Calibri" w:hAnsi="Calibri" w:eastAsia="Calibri" w:ascii="Calibri"/>
                            <w:color w:val="404040"/>
                            <w:sz w:val="18"/>
                          </w:rPr>
                          <w:t xml:space="preserve">1</w:t>
                        </w:r>
                      </w:p>
                    </w:txbxContent>
                  </v:textbox>
                </v:rect>
                <v:rect id="Rectangle 22253" style="position:absolute;width:2316;height:1525;left:18707;top:20942;" filled="f" stroked="f">
                  <v:textbox inset="0,0,0,0">
                    <w:txbxContent>
                      <w:p>
                        <w:pPr>
                          <w:spacing w:before="0" w:after="160" w:line="259" w:lineRule="auto"/>
                          <w:ind w:right="0" w:firstLine="0"/>
                          <w:jc w:val="left"/>
                        </w:pPr>
                        <w:r>
                          <w:rPr>
                            <w:rFonts w:cs="Calibri" w:hAnsi="Calibri" w:eastAsia="Calibri" w:ascii="Calibri"/>
                            <w:color w:val="404040"/>
                            <w:sz w:val="18"/>
                          </w:rPr>
                          <w:t xml:space="preserve">383</w:t>
                        </w:r>
                      </w:p>
                    </w:txbxContent>
                  </v:textbox>
                </v:rect>
                <v:rect id="Rectangle 22254" style="position:absolute;width:2316;height:1525;left:28978;top:20356;" filled="f" stroked="f">
                  <v:textbox inset="0,0,0,0">
                    <w:txbxContent>
                      <w:p>
                        <w:pPr>
                          <w:spacing w:before="0" w:after="160" w:line="259" w:lineRule="auto"/>
                          <w:ind w:right="0" w:firstLine="0"/>
                          <w:jc w:val="left"/>
                        </w:pPr>
                        <w:r>
                          <w:rPr>
                            <w:rFonts w:cs="Calibri" w:hAnsi="Calibri" w:eastAsia="Calibri" w:ascii="Calibri"/>
                            <w:color w:val="404040"/>
                            <w:sz w:val="18"/>
                          </w:rPr>
                          <w:t xml:space="preserve">411</w:t>
                        </w:r>
                      </w:p>
                    </w:txbxContent>
                  </v:textbox>
                </v:rect>
                <v:rect id="Rectangle 22255" style="position:absolute;width:3095;height:1525;left:38975;top:4095;" filled="f" stroked="f">
                  <v:textbox inset="0,0,0,0">
                    <w:txbxContent>
                      <w:p>
                        <w:pPr>
                          <w:spacing w:before="0" w:after="160" w:line="259" w:lineRule="auto"/>
                          <w:ind w:right="0" w:firstLine="0"/>
                          <w:jc w:val="left"/>
                        </w:pPr>
                        <w:r>
                          <w:rPr>
                            <w:rFonts w:cs="Calibri" w:hAnsi="Calibri" w:eastAsia="Calibri" w:ascii="Calibri"/>
                            <w:color w:val="404040"/>
                            <w:sz w:val="18"/>
                          </w:rPr>
                          <w:t xml:space="preserve">1189</w:t>
                        </w:r>
                      </w:p>
                    </w:txbxContent>
                  </v:textbox>
                </v:rect>
                <v:rect id="Rectangle 22256" style="position:absolute;width:2316;height:1525;left:49515;top:24828;" filled="f" stroked="f">
                  <v:textbox inset="0,0,0,0">
                    <w:txbxContent>
                      <w:p>
                        <w:pPr>
                          <w:spacing w:before="0" w:after="160" w:line="259" w:lineRule="auto"/>
                          <w:ind w:right="0" w:firstLine="0"/>
                          <w:jc w:val="left"/>
                        </w:pPr>
                        <w:r>
                          <w:rPr>
                            <w:rFonts w:cs="Calibri" w:hAnsi="Calibri" w:eastAsia="Calibri" w:ascii="Calibri"/>
                            <w:color w:val="404040"/>
                            <w:sz w:val="18"/>
                          </w:rPr>
                          <w:t xml:space="preserve">197</w:t>
                        </w:r>
                      </w:p>
                    </w:txbxContent>
                  </v:textbox>
                </v:rect>
                <v:rect id="Rectangle 22257" style="position:absolute;width:759;height:1525;left:2561;top:30152;"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2258" style="position:absolute;width:2316;height:1525;left:1402;top:25971;"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w:t>
                        </w:r>
                      </w:p>
                    </w:txbxContent>
                  </v:textbox>
                </v:rect>
                <v:rect id="Rectangle 22259" style="position:absolute;width:2316;height:1525;left:1402;top:21791;" filled="f" stroked="f">
                  <v:textbox inset="0,0,0,0">
                    <w:txbxContent>
                      <w:p>
                        <w:pPr>
                          <w:spacing w:before="0" w:after="160" w:line="259" w:lineRule="auto"/>
                          <w:ind w:right="0" w:firstLine="0"/>
                          <w:jc w:val="left"/>
                        </w:pPr>
                        <w:r>
                          <w:rPr>
                            <w:rFonts w:cs="Calibri" w:hAnsi="Calibri" w:eastAsia="Calibri" w:ascii="Calibri"/>
                            <w:color w:val="595959"/>
                            <w:sz w:val="18"/>
                          </w:rPr>
                          <w:t xml:space="preserve">400</w:t>
                        </w:r>
                      </w:p>
                    </w:txbxContent>
                  </v:textbox>
                </v:rect>
                <v:rect id="Rectangle 22260" style="position:absolute;width:2316;height:1525;left:1402;top:17612;" filled="f" stroked="f">
                  <v:textbox inset="0,0,0,0">
                    <w:txbxContent>
                      <w:p>
                        <w:pPr>
                          <w:spacing w:before="0" w:after="160" w:line="259" w:lineRule="auto"/>
                          <w:ind w:right="0" w:firstLine="0"/>
                          <w:jc w:val="left"/>
                        </w:pPr>
                        <w:r>
                          <w:rPr>
                            <w:rFonts w:cs="Calibri" w:hAnsi="Calibri" w:eastAsia="Calibri" w:ascii="Calibri"/>
                            <w:color w:val="595959"/>
                            <w:sz w:val="18"/>
                          </w:rPr>
                          <w:t xml:space="preserve">600</w:t>
                        </w:r>
                      </w:p>
                    </w:txbxContent>
                  </v:textbox>
                </v:rect>
                <v:rect id="Rectangle 22261" style="position:absolute;width:2316;height:1525;left:1402;top:13431;" filled="f" stroked="f">
                  <v:textbox inset="0,0,0,0">
                    <w:txbxContent>
                      <w:p>
                        <w:pPr>
                          <w:spacing w:before="0" w:after="160" w:line="259" w:lineRule="auto"/>
                          <w:ind w:right="0" w:firstLine="0"/>
                          <w:jc w:val="left"/>
                        </w:pPr>
                        <w:r>
                          <w:rPr>
                            <w:rFonts w:cs="Calibri" w:hAnsi="Calibri" w:eastAsia="Calibri" w:ascii="Calibri"/>
                            <w:color w:val="595959"/>
                            <w:sz w:val="18"/>
                          </w:rPr>
                          <w:t xml:space="preserve">800</w:t>
                        </w:r>
                      </w:p>
                    </w:txbxContent>
                  </v:textbox>
                </v:rect>
                <v:rect id="Rectangle 22262" style="position:absolute;width:3095;height:1525;left:822;top:9251;"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2263" style="position:absolute;width:3095;height:1525;left:822;top:5071;" filled="f" stroked="f">
                  <v:textbox inset="0,0,0,0">
                    <w:txbxContent>
                      <w:p>
                        <w:pPr>
                          <w:spacing w:before="0" w:after="160" w:line="259" w:lineRule="auto"/>
                          <w:ind w:right="0" w:firstLine="0"/>
                          <w:jc w:val="left"/>
                        </w:pPr>
                        <w:r>
                          <w:rPr>
                            <w:rFonts w:cs="Calibri" w:hAnsi="Calibri" w:eastAsia="Calibri" w:ascii="Calibri"/>
                            <w:color w:val="595959"/>
                            <w:sz w:val="18"/>
                          </w:rPr>
                          <w:t xml:space="preserve">1200</w:t>
                        </w:r>
                      </w:p>
                    </w:txbxContent>
                  </v:textbox>
                </v:rect>
                <v:rect id="Rectangle 22264" style="position:absolute;width:3095;height:1525;left:822;top:891;" filled="f" stroked="f">
                  <v:textbox inset="0,0,0,0">
                    <w:txbxContent>
                      <w:p>
                        <w:pPr>
                          <w:spacing w:before="0" w:after="160" w:line="259" w:lineRule="auto"/>
                          <w:ind w:right="0" w:firstLine="0"/>
                          <w:jc w:val="left"/>
                        </w:pPr>
                        <w:r>
                          <w:rPr>
                            <w:rFonts w:cs="Calibri" w:hAnsi="Calibri" w:eastAsia="Calibri" w:ascii="Calibri"/>
                            <w:color w:val="595959"/>
                            <w:sz w:val="18"/>
                          </w:rPr>
                          <w:t xml:space="preserve">1400</w:t>
                        </w:r>
                      </w:p>
                    </w:txbxContent>
                  </v:textbox>
                </v:rect>
                <v:rect id="Rectangle 22265" style="position:absolute;width:1538;height:1525;left:7087;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14</w:t>
                        </w:r>
                      </w:p>
                    </w:txbxContent>
                  </v:textbox>
                </v:rect>
                <v:rect id="Rectangle 22266" style="position:absolute;width:458;height:1525;left:8258;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108592" style="position:absolute;width:1536;height:1525;left:8619;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17</w:t>
                        </w:r>
                      </w:p>
                    </w:txbxContent>
                  </v:textbox>
                </v:rect>
                <v:rect id="Rectangle 108593" style="position:absolute;width:2375;height:1525;left:9788;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 лет</w:t>
                        </w:r>
                      </w:p>
                    </w:txbxContent>
                  </v:textbox>
                </v:rect>
                <v:rect id="Rectangle 22268" style="position:absolute;width:1538;height:1525;left:17039;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18</w:t>
                        </w:r>
                      </w:p>
                    </w:txbxContent>
                  </v:textbox>
                </v:rect>
                <v:rect id="Rectangle 22269" style="position:absolute;width:458;height:1525;left:18212;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108594" style="position:absolute;width:1536;height:1525;left:18573;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24</w:t>
                        </w:r>
                      </w:p>
                    </w:txbxContent>
                  </v:textbox>
                </v:rect>
                <v:rect id="Rectangle 108595" style="position:absolute;width:3169;height:1525;left:19742;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 года</w:t>
                        </w:r>
                      </w:p>
                    </w:txbxContent>
                  </v:textbox>
                </v:rect>
                <v:rect id="Rectangle 22271" style="position:absolute;width:1538;height:1525;left:27624;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25</w:t>
                        </w:r>
                      </w:p>
                    </w:txbxContent>
                  </v:textbox>
                </v:rect>
                <v:rect id="Rectangle 22272" style="position:absolute;width:458;height:1525;left:28795;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108596" style="position:absolute;width:1541;height:1525;left:29156;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29</w:t>
                        </w:r>
                      </w:p>
                    </w:txbxContent>
                  </v:textbox>
                </v:rect>
                <v:rect id="Rectangle 108597" style="position:absolute;width:2388;height:1525;left:30331;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 лет</w:t>
                        </w:r>
                      </w:p>
                    </w:txbxContent>
                  </v:textbox>
                </v:rect>
                <v:rect id="Rectangle 22274" style="position:absolute;width:1538;height:1525;left:37803;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30</w:t>
                        </w:r>
                      </w:p>
                    </w:txbxContent>
                  </v:textbox>
                </v:rect>
                <v:rect id="Rectangle 22275" style="position:absolute;width:458;height:1525;left:38975;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22276" style="position:absolute;width:1538;height:1525;left:39335;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49</w:t>
                        </w:r>
                      </w:p>
                    </w:txbxContent>
                  </v:textbox>
                </v:rect>
                <v:rect id="Rectangle 22277" style="position:absolute;width:458;height:1525;left:40506;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w:t>
                        </w:r>
                      </w:p>
                    </w:txbxContent>
                  </v:textbox>
                </v:rect>
                <v:rect id="Rectangle 22278" style="position:absolute;width:2084;height:1525;left:40866;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лет</w:t>
                        </w:r>
                      </w:p>
                    </w:txbxContent>
                  </v:textbox>
                </v:rect>
                <v:rect id="Rectangle 22279" style="position:absolute;width:8897;height:1525;left:47035;top:31638;" filled="f" stroked="f">
                  <v:textbox inset="0,0,0,0">
                    <w:txbxContent>
                      <w:p>
                        <w:pPr>
                          <w:spacing w:before="0" w:after="160" w:line="259" w:lineRule="auto"/>
                          <w:ind w:right="0" w:firstLine="0"/>
                          <w:jc w:val="left"/>
                        </w:pPr>
                        <w:r>
                          <w:rPr>
                            <w:rFonts w:cs="Calibri" w:hAnsi="Calibri" w:eastAsia="Calibri" w:ascii="Calibri"/>
                            <w:color w:val="595959"/>
                            <w:sz w:val="18"/>
                          </w:rPr>
                          <w:t xml:space="preserve">старше 50 лет</w:t>
                        </w:r>
                      </w:p>
                    </w:txbxContent>
                  </v:textbox>
                </v:rect>
                <v:shape id="Shape 22280" style="position:absolute;width:56890;height:33602;left:0;top:0;" coordsize="5689093,3360293" path="m0,3360293l5689093,3360293l5689093,0l0,0x">
                  <v:stroke weight="0.70937pt" endcap="flat" joinstyle="round" on="true" color="#d9d9d9"/>
                  <v:fill on="false" color="#000000" opacity="0"/>
                </v:shape>
              </v:group>
            </w:pict>
          </mc:Fallback>
        </mc:AlternateContent>
      </w:r>
    </w:p>
    <w:p w:rsidR="009C1E63" w:rsidRDefault="00E6193E">
      <w:pPr>
        <w:spacing w:after="122" w:line="259" w:lineRule="auto"/>
        <w:ind w:right="0" w:firstLine="0"/>
        <w:jc w:val="left"/>
      </w:pPr>
      <w:r>
        <w:rPr>
          <w:rFonts w:ascii="Calibri" w:eastAsia="Calibri" w:hAnsi="Calibri" w:cs="Calibri"/>
          <w:sz w:val="24"/>
        </w:rPr>
        <w:t xml:space="preserve"> </w:t>
      </w:r>
    </w:p>
    <w:p w:rsidR="009C1E63" w:rsidRDefault="00E6193E">
      <w:pPr>
        <w:spacing w:after="122" w:line="259" w:lineRule="auto"/>
        <w:ind w:right="0" w:firstLine="0"/>
        <w:jc w:val="left"/>
      </w:pPr>
      <w:r>
        <w:rPr>
          <w:rFonts w:ascii="Calibri" w:eastAsia="Calibri" w:hAnsi="Calibri" w:cs="Calibri"/>
          <w:sz w:val="24"/>
        </w:rPr>
        <w:t xml:space="preserve"> </w:t>
      </w:r>
    </w:p>
    <w:p w:rsidR="009C1E63" w:rsidRDefault="00E6193E">
      <w:pPr>
        <w:spacing w:after="157" w:line="259" w:lineRule="auto"/>
        <w:ind w:right="0" w:firstLine="0"/>
        <w:jc w:val="left"/>
      </w:pPr>
      <w:r>
        <w:rPr>
          <w:rFonts w:ascii="Calibri" w:eastAsia="Calibri" w:hAnsi="Calibri" w:cs="Calibri"/>
          <w:sz w:val="24"/>
        </w:rPr>
        <w:t xml:space="preserve"> </w:t>
      </w:r>
    </w:p>
    <w:p w:rsidR="009C1E63" w:rsidRDefault="00E6193E">
      <w:pPr>
        <w:spacing w:after="0" w:line="259" w:lineRule="auto"/>
        <w:ind w:right="0" w:firstLine="0"/>
        <w:jc w:val="left"/>
      </w:pPr>
      <w:r>
        <w:rPr>
          <w:b/>
        </w:rPr>
        <w:t xml:space="preserve"> </w:t>
      </w:r>
      <w:r>
        <w:rPr>
          <w:b/>
        </w:rPr>
        <w:tab/>
        <w:t xml:space="preserve"> </w:t>
      </w:r>
    </w:p>
    <w:p w:rsidR="009C1E63" w:rsidRDefault="00E6193E">
      <w:pPr>
        <w:spacing w:after="137" w:line="259" w:lineRule="auto"/>
        <w:ind w:left="10" w:right="64" w:hanging="10"/>
        <w:jc w:val="right"/>
      </w:pPr>
      <w:r>
        <w:rPr>
          <w:b/>
        </w:rPr>
        <w:lastRenderedPageBreak/>
        <w:t>И</w:t>
      </w:r>
    </w:p>
    <w:p w:rsidR="009C1E63" w:rsidRDefault="00E6193E">
      <w:pPr>
        <w:spacing w:after="136" w:line="259" w:lineRule="auto"/>
        <w:ind w:right="85" w:firstLine="0"/>
        <w:jc w:val="right"/>
      </w:pPr>
      <w:r>
        <w:t xml:space="preserve"> </w:t>
      </w:r>
    </w:p>
    <w:p w:rsidR="009C1E63" w:rsidRDefault="00E6193E">
      <w:pPr>
        <w:spacing w:line="259" w:lineRule="auto"/>
        <w:ind w:left="2435" w:right="17" w:firstLine="0"/>
      </w:pPr>
      <w:r>
        <w:t>159.1. УК РФ за 2019 по уровню образования</w:t>
      </w:r>
    </w:p>
    <w:p w:rsidR="009C1E63" w:rsidRDefault="00E6193E">
      <w:pPr>
        <w:spacing w:after="105" w:line="259" w:lineRule="auto"/>
        <w:ind w:left="708" w:right="-653" w:firstLine="0"/>
        <w:jc w:val="left"/>
      </w:pPr>
      <w:r>
        <w:rPr>
          <w:rFonts w:ascii="Calibri" w:eastAsia="Calibri" w:hAnsi="Calibri" w:cs="Calibri"/>
          <w:noProof/>
          <w:sz w:val="22"/>
        </w:rPr>
        <mc:AlternateContent>
          <mc:Choice Requires="wpg">
            <w:drawing>
              <wp:inline distT="0" distB="0" distL="0" distR="0">
                <wp:extent cx="5953484" cy="3769969"/>
                <wp:effectExtent l="0" t="0" r="0" b="0"/>
                <wp:docPr id="109464" name="Group 109464"/>
                <wp:cNvGraphicFramePr/>
                <a:graphic xmlns:a="http://schemas.openxmlformats.org/drawingml/2006/main">
                  <a:graphicData uri="http://schemas.microsoft.com/office/word/2010/wordprocessingGroup">
                    <wpg:wgp>
                      <wpg:cNvGrpSpPr/>
                      <wpg:grpSpPr>
                        <a:xfrm>
                          <a:off x="0" y="0"/>
                          <a:ext cx="5953484" cy="3769969"/>
                          <a:chOff x="0" y="0"/>
                          <a:chExt cx="5953484" cy="3769969"/>
                        </a:xfrm>
                      </wpg:grpSpPr>
                      <wps:wsp>
                        <wps:cNvPr id="22315" name="Rectangle 22315"/>
                        <wps:cNvSpPr/>
                        <wps:spPr>
                          <a:xfrm>
                            <a:off x="5909564" y="3575492"/>
                            <a:ext cx="58413" cy="258654"/>
                          </a:xfrm>
                          <a:prstGeom prst="rect">
                            <a:avLst/>
                          </a:prstGeom>
                          <a:ln>
                            <a:noFill/>
                          </a:ln>
                        </wps:spPr>
                        <wps:txbx>
                          <w:txbxContent>
                            <w:p w:rsidR="009C1E63" w:rsidRDefault="00E6193E">
                              <w:pPr>
                                <w:spacing w:after="160" w:line="259" w:lineRule="auto"/>
                                <w:ind w:right="0" w:firstLine="0"/>
                                <w:jc w:val="left"/>
                              </w:pPr>
                              <w:r>
                                <w:rPr>
                                  <w:b/>
                                </w:rPr>
                                <w:t xml:space="preserve"> </w:t>
                              </w:r>
                            </w:p>
                          </w:txbxContent>
                        </wps:txbx>
                        <wps:bodyPr horzOverflow="overflow" vert="horz" lIns="0" tIns="0" rIns="0" bIns="0" rtlCol="0">
                          <a:noAutofit/>
                        </wps:bodyPr>
                      </wps:wsp>
                      <wps:wsp>
                        <wps:cNvPr id="22318" name="Shape 22318"/>
                        <wps:cNvSpPr/>
                        <wps:spPr>
                          <a:xfrm>
                            <a:off x="355854" y="3107564"/>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19" name="Shape 22319"/>
                        <wps:cNvSpPr/>
                        <wps:spPr>
                          <a:xfrm>
                            <a:off x="355854" y="2774189"/>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0" name="Shape 22320"/>
                        <wps:cNvSpPr/>
                        <wps:spPr>
                          <a:xfrm>
                            <a:off x="355854" y="2445386"/>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1" name="Shape 22321"/>
                        <wps:cNvSpPr/>
                        <wps:spPr>
                          <a:xfrm>
                            <a:off x="355854" y="2116583"/>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2" name="Shape 22322"/>
                        <wps:cNvSpPr/>
                        <wps:spPr>
                          <a:xfrm>
                            <a:off x="355854" y="1787906"/>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3" name="Shape 22323"/>
                        <wps:cNvSpPr/>
                        <wps:spPr>
                          <a:xfrm>
                            <a:off x="355854" y="1459103"/>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4" name="Shape 22324"/>
                        <wps:cNvSpPr/>
                        <wps:spPr>
                          <a:xfrm>
                            <a:off x="355854" y="1130300"/>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5" name="Shape 22325"/>
                        <wps:cNvSpPr/>
                        <wps:spPr>
                          <a:xfrm>
                            <a:off x="355854" y="796925"/>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6" name="Shape 22326"/>
                        <wps:cNvSpPr/>
                        <wps:spPr>
                          <a:xfrm>
                            <a:off x="355854" y="468123"/>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27" name="Shape 22327"/>
                        <wps:cNvSpPr/>
                        <wps:spPr>
                          <a:xfrm>
                            <a:off x="355854" y="139574"/>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112317" name="Shape 112317"/>
                        <wps:cNvSpPr/>
                        <wps:spPr>
                          <a:xfrm>
                            <a:off x="810641" y="2837308"/>
                            <a:ext cx="418846" cy="599440"/>
                          </a:xfrm>
                          <a:custGeom>
                            <a:avLst/>
                            <a:gdLst/>
                            <a:ahLst/>
                            <a:cxnLst/>
                            <a:rect l="0" t="0" r="0" b="0"/>
                            <a:pathLst>
                              <a:path w="418846" h="599440">
                                <a:moveTo>
                                  <a:pt x="0" y="0"/>
                                </a:moveTo>
                                <a:lnTo>
                                  <a:pt x="418846" y="0"/>
                                </a:lnTo>
                                <a:lnTo>
                                  <a:pt x="418846" y="599440"/>
                                </a:lnTo>
                                <a:lnTo>
                                  <a:pt x="0" y="599440"/>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318" name="Shape 112318"/>
                        <wps:cNvSpPr/>
                        <wps:spPr>
                          <a:xfrm>
                            <a:off x="4810125" y="2125599"/>
                            <a:ext cx="414401" cy="1311148"/>
                          </a:xfrm>
                          <a:custGeom>
                            <a:avLst/>
                            <a:gdLst/>
                            <a:ahLst/>
                            <a:cxnLst/>
                            <a:rect l="0" t="0" r="0" b="0"/>
                            <a:pathLst>
                              <a:path w="414401" h="1311148">
                                <a:moveTo>
                                  <a:pt x="0" y="0"/>
                                </a:moveTo>
                                <a:lnTo>
                                  <a:pt x="414401" y="0"/>
                                </a:lnTo>
                                <a:lnTo>
                                  <a:pt x="414401" y="1311148"/>
                                </a:lnTo>
                                <a:lnTo>
                                  <a:pt x="0" y="131114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319" name="Shape 112319"/>
                        <wps:cNvSpPr/>
                        <wps:spPr>
                          <a:xfrm>
                            <a:off x="3477006" y="1166241"/>
                            <a:ext cx="418846" cy="2270506"/>
                          </a:xfrm>
                          <a:custGeom>
                            <a:avLst/>
                            <a:gdLst/>
                            <a:ahLst/>
                            <a:cxnLst/>
                            <a:rect l="0" t="0" r="0" b="0"/>
                            <a:pathLst>
                              <a:path w="418846" h="2270506">
                                <a:moveTo>
                                  <a:pt x="0" y="0"/>
                                </a:moveTo>
                                <a:lnTo>
                                  <a:pt x="418846" y="0"/>
                                </a:lnTo>
                                <a:lnTo>
                                  <a:pt x="418846" y="2270506"/>
                                </a:lnTo>
                                <a:lnTo>
                                  <a:pt x="0" y="227050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12320" name="Shape 112320"/>
                        <wps:cNvSpPr/>
                        <wps:spPr>
                          <a:xfrm>
                            <a:off x="2143760" y="432181"/>
                            <a:ext cx="418846" cy="3004566"/>
                          </a:xfrm>
                          <a:custGeom>
                            <a:avLst/>
                            <a:gdLst/>
                            <a:ahLst/>
                            <a:cxnLst/>
                            <a:rect l="0" t="0" r="0" b="0"/>
                            <a:pathLst>
                              <a:path w="418846" h="3004566">
                                <a:moveTo>
                                  <a:pt x="0" y="0"/>
                                </a:moveTo>
                                <a:lnTo>
                                  <a:pt x="418846" y="0"/>
                                </a:lnTo>
                                <a:lnTo>
                                  <a:pt x="418846" y="3004566"/>
                                </a:lnTo>
                                <a:lnTo>
                                  <a:pt x="0" y="300456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22332" name="Shape 22332"/>
                        <wps:cNvSpPr/>
                        <wps:spPr>
                          <a:xfrm>
                            <a:off x="355854" y="3436747"/>
                            <a:ext cx="5328794" cy="0"/>
                          </a:xfrm>
                          <a:custGeom>
                            <a:avLst/>
                            <a:gdLst/>
                            <a:ahLst/>
                            <a:cxnLst/>
                            <a:rect l="0" t="0" r="0" b="0"/>
                            <a:pathLst>
                              <a:path w="5328794">
                                <a:moveTo>
                                  <a:pt x="0" y="0"/>
                                </a:moveTo>
                                <a:lnTo>
                                  <a:pt x="5328794" y="0"/>
                                </a:lnTo>
                              </a:path>
                            </a:pathLst>
                          </a:custGeom>
                          <a:ln w="9009" cap="flat">
                            <a:round/>
                          </a:ln>
                        </wps:spPr>
                        <wps:style>
                          <a:lnRef idx="1">
                            <a:srgbClr val="D9D9D9"/>
                          </a:lnRef>
                          <a:fillRef idx="0">
                            <a:srgbClr val="000000">
                              <a:alpha val="0"/>
                            </a:srgbClr>
                          </a:fillRef>
                          <a:effectRef idx="0">
                            <a:scrgbClr r="0" g="0" b="0"/>
                          </a:effectRef>
                          <a:fontRef idx="none"/>
                        </wps:style>
                        <wps:bodyPr/>
                      </wps:wsp>
                      <wps:wsp>
                        <wps:cNvPr id="22333" name="Rectangle 22333"/>
                        <wps:cNvSpPr/>
                        <wps:spPr>
                          <a:xfrm>
                            <a:off x="931799" y="2664331"/>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182</w:t>
                              </w:r>
                            </w:p>
                          </w:txbxContent>
                        </wps:txbx>
                        <wps:bodyPr horzOverflow="overflow" vert="horz" lIns="0" tIns="0" rIns="0" bIns="0" rtlCol="0">
                          <a:noAutofit/>
                        </wps:bodyPr>
                      </wps:wsp>
                      <wps:wsp>
                        <wps:cNvPr id="22334" name="Rectangle 22334"/>
                        <wps:cNvSpPr/>
                        <wps:spPr>
                          <a:xfrm>
                            <a:off x="2264283" y="261363"/>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911</w:t>
                              </w:r>
                            </w:p>
                          </w:txbxContent>
                        </wps:txbx>
                        <wps:bodyPr horzOverflow="overflow" vert="horz" lIns="0" tIns="0" rIns="0" bIns="0" rtlCol="0">
                          <a:noAutofit/>
                        </wps:bodyPr>
                      </wps:wsp>
                      <wps:wsp>
                        <wps:cNvPr id="22335" name="Rectangle 22335"/>
                        <wps:cNvSpPr/>
                        <wps:spPr>
                          <a:xfrm>
                            <a:off x="3596894" y="995960"/>
                            <a:ext cx="231890"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688</w:t>
                              </w:r>
                            </w:p>
                          </w:txbxContent>
                        </wps:txbx>
                        <wps:bodyPr horzOverflow="overflow" vert="horz" lIns="0" tIns="0" rIns="0" bIns="0" rtlCol="0">
                          <a:noAutofit/>
                        </wps:bodyPr>
                      </wps:wsp>
                      <wps:wsp>
                        <wps:cNvPr id="22336" name="Rectangle 22336"/>
                        <wps:cNvSpPr/>
                        <wps:spPr>
                          <a:xfrm>
                            <a:off x="4929378" y="1955670"/>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404040"/>
                                  <w:sz w:val="18"/>
                                </w:rPr>
                                <w:t>397</w:t>
                              </w:r>
                            </w:p>
                          </w:txbxContent>
                        </wps:txbx>
                        <wps:bodyPr horzOverflow="overflow" vert="horz" lIns="0" tIns="0" rIns="0" bIns="0" rtlCol="0">
                          <a:noAutofit/>
                        </wps:bodyPr>
                      </wps:wsp>
                      <wps:wsp>
                        <wps:cNvPr id="22337" name="Rectangle 22337"/>
                        <wps:cNvSpPr/>
                        <wps:spPr>
                          <a:xfrm>
                            <a:off x="192532" y="3385056"/>
                            <a:ext cx="75935"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2338" name="Rectangle 22338"/>
                        <wps:cNvSpPr/>
                        <wps:spPr>
                          <a:xfrm>
                            <a:off x="76835" y="3055363"/>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w:t>
                              </w:r>
                            </w:p>
                          </w:txbxContent>
                        </wps:txbx>
                        <wps:bodyPr horzOverflow="overflow" vert="horz" lIns="0" tIns="0" rIns="0" bIns="0" rtlCol="0">
                          <a:noAutofit/>
                        </wps:bodyPr>
                      </wps:wsp>
                      <wps:wsp>
                        <wps:cNvPr id="22339" name="Rectangle 22339"/>
                        <wps:cNvSpPr/>
                        <wps:spPr>
                          <a:xfrm>
                            <a:off x="76835" y="2725671"/>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200</w:t>
                              </w:r>
                            </w:p>
                          </w:txbxContent>
                        </wps:txbx>
                        <wps:bodyPr horzOverflow="overflow" vert="horz" lIns="0" tIns="0" rIns="0" bIns="0" rtlCol="0">
                          <a:noAutofit/>
                        </wps:bodyPr>
                      </wps:wsp>
                      <wps:wsp>
                        <wps:cNvPr id="22340" name="Rectangle 22340"/>
                        <wps:cNvSpPr/>
                        <wps:spPr>
                          <a:xfrm>
                            <a:off x="76835" y="2396233"/>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300</w:t>
                              </w:r>
                            </w:p>
                          </w:txbxContent>
                        </wps:txbx>
                        <wps:bodyPr horzOverflow="overflow" vert="horz" lIns="0" tIns="0" rIns="0" bIns="0" rtlCol="0">
                          <a:noAutofit/>
                        </wps:bodyPr>
                      </wps:wsp>
                      <wps:wsp>
                        <wps:cNvPr id="22341" name="Rectangle 22341"/>
                        <wps:cNvSpPr/>
                        <wps:spPr>
                          <a:xfrm>
                            <a:off x="76835" y="2066541"/>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400</w:t>
                              </w:r>
                            </w:p>
                          </w:txbxContent>
                        </wps:txbx>
                        <wps:bodyPr horzOverflow="overflow" vert="horz" lIns="0" tIns="0" rIns="0" bIns="0" rtlCol="0">
                          <a:noAutofit/>
                        </wps:bodyPr>
                      </wps:wsp>
                      <wps:wsp>
                        <wps:cNvPr id="22342" name="Rectangle 22342"/>
                        <wps:cNvSpPr/>
                        <wps:spPr>
                          <a:xfrm>
                            <a:off x="76835" y="1736722"/>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500</w:t>
                              </w:r>
                            </w:p>
                          </w:txbxContent>
                        </wps:txbx>
                        <wps:bodyPr horzOverflow="overflow" vert="horz" lIns="0" tIns="0" rIns="0" bIns="0" rtlCol="0">
                          <a:noAutofit/>
                        </wps:bodyPr>
                      </wps:wsp>
                      <wps:wsp>
                        <wps:cNvPr id="22343" name="Rectangle 22343"/>
                        <wps:cNvSpPr/>
                        <wps:spPr>
                          <a:xfrm>
                            <a:off x="76835" y="1407030"/>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600</w:t>
                              </w:r>
                            </w:p>
                          </w:txbxContent>
                        </wps:txbx>
                        <wps:bodyPr horzOverflow="overflow" vert="horz" lIns="0" tIns="0" rIns="0" bIns="0" rtlCol="0">
                          <a:noAutofit/>
                        </wps:bodyPr>
                      </wps:wsp>
                      <wps:wsp>
                        <wps:cNvPr id="22344" name="Rectangle 22344"/>
                        <wps:cNvSpPr/>
                        <wps:spPr>
                          <a:xfrm>
                            <a:off x="76835" y="1077592"/>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700</w:t>
                              </w:r>
                            </w:p>
                          </w:txbxContent>
                        </wps:txbx>
                        <wps:bodyPr horzOverflow="overflow" vert="horz" lIns="0" tIns="0" rIns="0" bIns="0" rtlCol="0">
                          <a:noAutofit/>
                        </wps:bodyPr>
                      </wps:wsp>
                      <wps:wsp>
                        <wps:cNvPr id="22345" name="Rectangle 22345"/>
                        <wps:cNvSpPr/>
                        <wps:spPr>
                          <a:xfrm>
                            <a:off x="76835" y="747900"/>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800</w:t>
                              </w:r>
                            </w:p>
                          </w:txbxContent>
                        </wps:txbx>
                        <wps:bodyPr horzOverflow="overflow" vert="horz" lIns="0" tIns="0" rIns="0" bIns="0" rtlCol="0">
                          <a:noAutofit/>
                        </wps:bodyPr>
                      </wps:wsp>
                      <wps:wsp>
                        <wps:cNvPr id="22346" name="Rectangle 22346"/>
                        <wps:cNvSpPr/>
                        <wps:spPr>
                          <a:xfrm>
                            <a:off x="76835" y="418208"/>
                            <a:ext cx="23168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900</w:t>
                              </w:r>
                            </w:p>
                          </w:txbxContent>
                        </wps:txbx>
                        <wps:bodyPr horzOverflow="overflow" vert="horz" lIns="0" tIns="0" rIns="0" bIns="0" rtlCol="0">
                          <a:noAutofit/>
                        </wps:bodyPr>
                      </wps:wsp>
                      <wps:wsp>
                        <wps:cNvPr id="22347" name="Rectangle 22347"/>
                        <wps:cNvSpPr/>
                        <wps:spPr>
                          <a:xfrm>
                            <a:off x="18923" y="88164"/>
                            <a:ext cx="309766" cy="152958"/>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1000</w:t>
                              </w:r>
                            </w:p>
                          </w:txbxContent>
                        </wps:txbx>
                        <wps:bodyPr horzOverflow="overflow" vert="horz" lIns="0" tIns="0" rIns="0" bIns="0" rtlCol="0">
                          <a:noAutofit/>
                        </wps:bodyPr>
                      </wps:wsp>
                      <wps:wsp>
                        <wps:cNvPr id="22348" name="Rectangle 22348"/>
                        <wps:cNvSpPr/>
                        <wps:spPr>
                          <a:xfrm>
                            <a:off x="685546" y="3533772"/>
                            <a:ext cx="899833"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высшее проф.</w:t>
                              </w:r>
                            </w:p>
                          </w:txbxContent>
                        </wps:txbx>
                        <wps:bodyPr horzOverflow="overflow" vert="horz" lIns="0" tIns="0" rIns="0" bIns="0" rtlCol="0">
                          <a:noAutofit/>
                        </wps:bodyPr>
                      </wps:wsp>
                      <wps:wsp>
                        <wps:cNvPr id="22349" name="Rectangle 22349"/>
                        <wps:cNvSpPr/>
                        <wps:spPr>
                          <a:xfrm>
                            <a:off x="2004822" y="3533772"/>
                            <a:ext cx="935928"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среднее проф.</w:t>
                              </w:r>
                            </w:p>
                          </w:txbxContent>
                        </wps:txbx>
                        <wps:bodyPr horzOverflow="overflow" vert="horz" lIns="0" tIns="0" rIns="0" bIns="0" rtlCol="0">
                          <a:noAutofit/>
                        </wps:bodyPr>
                      </wps:wsp>
                      <wps:wsp>
                        <wps:cNvPr id="22350" name="Rectangle 22350"/>
                        <wps:cNvSpPr/>
                        <wps:spPr>
                          <a:xfrm>
                            <a:off x="3359658" y="3533772"/>
                            <a:ext cx="876019"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среднее общ.</w:t>
                              </w:r>
                            </w:p>
                          </w:txbxContent>
                        </wps:txbx>
                        <wps:bodyPr horzOverflow="overflow" vert="horz" lIns="0" tIns="0" rIns="0" bIns="0" rtlCol="0">
                          <a:noAutofit/>
                        </wps:bodyPr>
                      </wps:wsp>
                      <wps:wsp>
                        <wps:cNvPr id="22351" name="Rectangle 22351"/>
                        <wps:cNvSpPr/>
                        <wps:spPr>
                          <a:xfrm>
                            <a:off x="4566285" y="3533772"/>
                            <a:ext cx="1206567" cy="152552"/>
                          </a:xfrm>
                          <a:prstGeom prst="rect">
                            <a:avLst/>
                          </a:prstGeom>
                          <a:ln>
                            <a:noFill/>
                          </a:ln>
                        </wps:spPr>
                        <wps:txbx>
                          <w:txbxContent>
                            <w:p w:rsidR="009C1E63" w:rsidRDefault="00E6193E">
                              <w:pPr>
                                <w:spacing w:after="160" w:line="259" w:lineRule="auto"/>
                                <w:ind w:right="0" w:firstLine="0"/>
                                <w:jc w:val="left"/>
                              </w:pPr>
                              <w:r>
                                <w:rPr>
                                  <w:rFonts w:ascii="Calibri" w:eastAsia="Calibri" w:hAnsi="Calibri" w:cs="Calibri"/>
                                  <w:color w:val="595959"/>
                                  <w:sz w:val="18"/>
                                </w:rPr>
                                <w:t>начальное или без</w:t>
                              </w:r>
                            </w:p>
                          </w:txbxContent>
                        </wps:txbx>
                        <wps:bodyPr horzOverflow="overflow" vert="horz" lIns="0" tIns="0" rIns="0" bIns="0" rtlCol="0">
                          <a:noAutofit/>
                        </wps:bodyPr>
                      </wps:wsp>
                      <wps:wsp>
                        <wps:cNvPr id="22352" name="Shape 22352"/>
                        <wps:cNvSpPr/>
                        <wps:spPr>
                          <a:xfrm>
                            <a:off x="0" y="0"/>
                            <a:ext cx="5887340" cy="3729609"/>
                          </a:xfrm>
                          <a:custGeom>
                            <a:avLst/>
                            <a:gdLst/>
                            <a:ahLst/>
                            <a:cxnLst/>
                            <a:rect l="0" t="0" r="0" b="0"/>
                            <a:pathLst>
                              <a:path w="5887340" h="3729609">
                                <a:moveTo>
                                  <a:pt x="0" y="3729609"/>
                                </a:moveTo>
                                <a:lnTo>
                                  <a:pt x="5887340" y="3729609"/>
                                </a:lnTo>
                                <a:lnTo>
                                  <a:pt x="5887340" y="0"/>
                                </a:lnTo>
                                <a:lnTo>
                                  <a:pt x="0" y="0"/>
                                </a:lnTo>
                                <a:close/>
                              </a:path>
                            </a:pathLst>
                          </a:custGeom>
                          <a:ln w="9009"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64" style="width:468.778pt;height:296.848pt;mso-position-horizontal-relative:char;mso-position-vertical-relative:line" coordsize="59534,37699">
                <v:rect id="Rectangle 22315" style="position:absolute;width:584;height:2586;left:59095;top:35754;" filled="f" stroked="f">
                  <v:textbox inset="0,0,0,0">
                    <w:txbxContent>
                      <w:p>
                        <w:pPr>
                          <w:spacing w:before="0" w:after="160" w:line="259" w:lineRule="auto"/>
                          <w:ind w:right="0" w:firstLine="0"/>
                          <w:jc w:val="left"/>
                        </w:pPr>
                        <w:r>
                          <w:rPr>
                            <w:rFonts w:cs="Times New Roman" w:hAnsi="Times New Roman" w:eastAsia="Times New Roman" w:ascii="Times New Roman"/>
                            <w:b w:val="1"/>
                          </w:rPr>
                          <w:t xml:space="preserve"> </w:t>
                        </w:r>
                      </w:p>
                    </w:txbxContent>
                  </v:textbox>
                </v:rect>
                <v:shape id="Shape 22318" style="position:absolute;width:53287;height:0;left:3558;top:31075;" coordsize="5328794,0" path="m0,0l5328794,0">
                  <v:stroke weight="0.70937pt" endcap="flat" joinstyle="round" on="true" color="#d9d9d9"/>
                  <v:fill on="false" color="#000000" opacity="0"/>
                </v:shape>
                <v:shape id="Shape 22319" style="position:absolute;width:53287;height:0;left:3558;top:27741;" coordsize="5328794,0" path="m0,0l5328794,0">
                  <v:stroke weight="0.70937pt" endcap="flat" joinstyle="round" on="true" color="#d9d9d9"/>
                  <v:fill on="false" color="#000000" opacity="0"/>
                </v:shape>
                <v:shape id="Shape 22320" style="position:absolute;width:53287;height:0;left:3558;top:24453;" coordsize="5328794,0" path="m0,0l5328794,0">
                  <v:stroke weight="0.70937pt" endcap="flat" joinstyle="round" on="true" color="#d9d9d9"/>
                  <v:fill on="false" color="#000000" opacity="0"/>
                </v:shape>
                <v:shape id="Shape 22321" style="position:absolute;width:53287;height:0;left:3558;top:21165;" coordsize="5328794,0" path="m0,0l5328794,0">
                  <v:stroke weight="0.70937pt" endcap="flat" joinstyle="round" on="true" color="#d9d9d9"/>
                  <v:fill on="false" color="#000000" opacity="0"/>
                </v:shape>
                <v:shape id="Shape 22322" style="position:absolute;width:53287;height:0;left:3558;top:17879;" coordsize="5328794,0" path="m0,0l5328794,0">
                  <v:stroke weight="0.70937pt" endcap="flat" joinstyle="round" on="true" color="#d9d9d9"/>
                  <v:fill on="false" color="#000000" opacity="0"/>
                </v:shape>
                <v:shape id="Shape 22323" style="position:absolute;width:53287;height:0;left:3558;top:14591;" coordsize="5328794,0" path="m0,0l5328794,0">
                  <v:stroke weight="0.70937pt" endcap="flat" joinstyle="round" on="true" color="#d9d9d9"/>
                  <v:fill on="false" color="#000000" opacity="0"/>
                </v:shape>
                <v:shape id="Shape 22324" style="position:absolute;width:53287;height:0;left:3558;top:11303;" coordsize="5328794,0" path="m0,0l5328794,0">
                  <v:stroke weight="0.70937pt" endcap="flat" joinstyle="round" on="true" color="#d9d9d9"/>
                  <v:fill on="false" color="#000000" opacity="0"/>
                </v:shape>
                <v:shape id="Shape 22325" style="position:absolute;width:53287;height:0;left:3558;top:7969;" coordsize="5328794,0" path="m0,0l5328794,0">
                  <v:stroke weight="0.70937pt" endcap="flat" joinstyle="round" on="true" color="#d9d9d9"/>
                  <v:fill on="false" color="#000000" opacity="0"/>
                </v:shape>
                <v:shape id="Shape 22326" style="position:absolute;width:53287;height:0;left:3558;top:4681;" coordsize="5328794,0" path="m0,0l5328794,0">
                  <v:stroke weight="0.70937pt" endcap="flat" joinstyle="round" on="true" color="#d9d9d9"/>
                  <v:fill on="false" color="#000000" opacity="0"/>
                </v:shape>
                <v:shape id="Shape 22327" style="position:absolute;width:53287;height:0;left:3558;top:1395;" coordsize="5328794,0" path="m0,0l5328794,0">
                  <v:stroke weight="0.70937pt" endcap="flat" joinstyle="round" on="true" color="#d9d9d9"/>
                  <v:fill on="false" color="#000000" opacity="0"/>
                </v:shape>
                <v:shape id="Shape 112321" style="position:absolute;width:4188;height:5994;left:8106;top:28373;" coordsize="418846,599440" path="m0,0l418846,0l418846,599440l0,599440l0,0">
                  <v:stroke weight="0pt" endcap="flat" joinstyle="round" on="false" color="#000000" opacity="0"/>
                  <v:fill on="true" color="#4f81bd"/>
                </v:shape>
                <v:shape id="Shape 112322" style="position:absolute;width:4144;height:13111;left:48101;top:21255;" coordsize="414401,1311148" path="m0,0l414401,0l414401,1311148l0,1311148l0,0">
                  <v:stroke weight="0pt" endcap="flat" joinstyle="round" on="false" color="#000000" opacity="0"/>
                  <v:fill on="true" color="#4f81bd"/>
                </v:shape>
                <v:shape id="Shape 112323" style="position:absolute;width:4188;height:22705;left:34770;top:11662;" coordsize="418846,2270506" path="m0,0l418846,0l418846,2270506l0,2270506l0,0">
                  <v:stroke weight="0pt" endcap="flat" joinstyle="round" on="false" color="#000000" opacity="0"/>
                  <v:fill on="true" color="#4f81bd"/>
                </v:shape>
                <v:shape id="Shape 112324" style="position:absolute;width:4188;height:30045;left:21437;top:4321;" coordsize="418846,3004566" path="m0,0l418846,0l418846,3004566l0,3004566l0,0">
                  <v:stroke weight="0pt" endcap="flat" joinstyle="round" on="false" color="#000000" opacity="0"/>
                  <v:fill on="true" color="#4f81bd"/>
                </v:shape>
                <v:shape id="Shape 22332" style="position:absolute;width:53287;height:0;left:3558;top:34367;" coordsize="5328794,0" path="m0,0l5328794,0">
                  <v:stroke weight="0.70937pt" endcap="flat" joinstyle="round" on="true" color="#d9d9d9"/>
                  <v:fill on="false" color="#000000" opacity="0"/>
                </v:shape>
                <v:rect id="Rectangle 22333" style="position:absolute;width:2316;height:1525;left:9317;top:26643;" filled="f" stroked="f">
                  <v:textbox inset="0,0,0,0">
                    <w:txbxContent>
                      <w:p>
                        <w:pPr>
                          <w:spacing w:before="0" w:after="160" w:line="259" w:lineRule="auto"/>
                          <w:ind w:right="0" w:firstLine="0"/>
                          <w:jc w:val="left"/>
                        </w:pPr>
                        <w:r>
                          <w:rPr>
                            <w:rFonts w:cs="Calibri" w:hAnsi="Calibri" w:eastAsia="Calibri" w:ascii="Calibri"/>
                            <w:color w:val="404040"/>
                            <w:sz w:val="18"/>
                          </w:rPr>
                          <w:t xml:space="preserve">182</w:t>
                        </w:r>
                      </w:p>
                    </w:txbxContent>
                  </v:textbox>
                </v:rect>
                <v:rect id="Rectangle 22334" style="position:absolute;width:2316;height:1525;left:22642;top:2613;" filled="f" stroked="f">
                  <v:textbox inset="0,0,0,0">
                    <w:txbxContent>
                      <w:p>
                        <w:pPr>
                          <w:spacing w:before="0" w:after="160" w:line="259" w:lineRule="auto"/>
                          <w:ind w:right="0" w:firstLine="0"/>
                          <w:jc w:val="left"/>
                        </w:pPr>
                        <w:r>
                          <w:rPr>
                            <w:rFonts w:cs="Calibri" w:hAnsi="Calibri" w:eastAsia="Calibri" w:ascii="Calibri"/>
                            <w:color w:val="404040"/>
                            <w:sz w:val="18"/>
                          </w:rPr>
                          <w:t xml:space="preserve">911</w:t>
                        </w:r>
                      </w:p>
                    </w:txbxContent>
                  </v:textbox>
                </v:rect>
                <v:rect id="Rectangle 22335" style="position:absolute;width:2318;height:1529;left:35968;top:9959;" filled="f" stroked="f">
                  <v:textbox inset="0,0,0,0">
                    <w:txbxContent>
                      <w:p>
                        <w:pPr>
                          <w:spacing w:before="0" w:after="160" w:line="259" w:lineRule="auto"/>
                          <w:ind w:right="0" w:firstLine="0"/>
                          <w:jc w:val="left"/>
                        </w:pPr>
                        <w:r>
                          <w:rPr>
                            <w:rFonts w:cs="Calibri" w:hAnsi="Calibri" w:eastAsia="Calibri" w:ascii="Calibri"/>
                            <w:color w:val="404040"/>
                            <w:sz w:val="18"/>
                          </w:rPr>
                          <w:t xml:space="preserve">688</w:t>
                        </w:r>
                      </w:p>
                    </w:txbxContent>
                  </v:textbox>
                </v:rect>
                <v:rect id="Rectangle 22336" style="position:absolute;width:2316;height:1525;left:49293;top:19556;" filled="f" stroked="f">
                  <v:textbox inset="0,0,0,0">
                    <w:txbxContent>
                      <w:p>
                        <w:pPr>
                          <w:spacing w:before="0" w:after="160" w:line="259" w:lineRule="auto"/>
                          <w:ind w:right="0" w:firstLine="0"/>
                          <w:jc w:val="left"/>
                        </w:pPr>
                        <w:r>
                          <w:rPr>
                            <w:rFonts w:cs="Calibri" w:hAnsi="Calibri" w:eastAsia="Calibri" w:ascii="Calibri"/>
                            <w:color w:val="404040"/>
                            <w:sz w:val="18"/>
                          </w:rPr>
                          <w:t xml:space="preserve">397</w:t>
                        </w:r>
                      </w:p>
                    </w:txbxContent>
                  </v:textbox>
                </v:rect>
                <v:rect id="Rectangle 22337" style="position:absolute;width:759;height:1525;left:1925;top:33850;"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22338" style="position:absolute;width:2316;height:1525;left:768;top:30553;"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w:t>
                        </w:r>
                      </w:p>
                    </w:txbxContent>
                  </v:textbox>
                </v:rect>
                <v:rect id="Rectangle 22339" style="position:absolute;width:2316;height:1525;left:768;top:27256;" filled="f" stroked="f">
                  <v:textbox inset="0,0,0,0">
                    <w:txbxContent>
                      <w:p>
                        <w:pPr>
                          <w:spacing w:before="0" w:after="160" w:line="259" w:lineRule="auto"/>
                          <w:ind w:right="0" w:firstLine="0"/>
                          <w:jc w:val="left"/>
                        </w:pPr>
                        <w:r>
                          <w:rPr>
                            <w:rFonts w:cs="Calibri" w:hAnsi="Calibri" w:eastAsia="Calibri" w:ascii="Calibri"/>
                            <w:color w:val="595959"/>
                            <w:sz w:val="18"/>
                          </w:rPr>
                          <w:t xml:space="preserve">200</w:t>
                        </w:r>
                      </w:p>
                    </w:txbxContent>
                  </v:textbox>
                </v:rect>
                <v:rect id="Rectangle 22340" style="position:absolute;width:2316;height:1525;left:768;top:23962;" filled="f" stroked="f">
                  <v:textbox inset="0,0,0,0">
                    <w:txbxContent>
                      <w:p>
                        <w:pPr>
                          <w:spacing w:before="0" w:after="160" w:line="259" w:lineRule="auto"/>
                          <w:ind w:right="0" w:firstLine="0"/>
                          <w:jc w:val="left"/>
                        </w:pPr>
                        <w:r>
                          <w:rPr>
                            <w:rFonts w:cs="Calibri" w:hAnsi="Calibri" w:eastAsia="Calibri" w:ascii="Calibri"/>
                            <w:color w:val="595959"/>
                            <w:sz w:val="18"/>
                          </w:rPr>
                          <w:t xml:space="preserve">300</w:t>
                        </w:r>
                      </w:p>
                    </w:txbxContent>
                  </v:textbox>
                </v:rect>
                <v:rect id="Rectangle 22341" style="position:absolute;width:2316;height:1525;left:768;top:20665;" filled="f" stroked="f">
                  <v:textbox inset="0,0,0,0">
                    <w:txbxContent>
                      <w:p>
                        <w:pPr>
                          <w:spacing w:before="0" w:after="160" w:line="259" w:lineRule="auto"/>
                          <w:ind w:right="0" w:firstLine="0"/>
                          <w:jc w:val="left"/>
                        </w:pPr>
                        <w:r>
                          <w:rPr>
                            <w:rFonts w:cs="Calibri" w:hAnsi="Calibri" w:eastAsia="Calibri" w:ascii="Calibri"/>
                            <w:color w:val="595959"/>
                            <w:sz w:val="18"/>
                          </w:rPr>
                          <w:t xml:space="preserve">400</w:t>
                        </w:r>
                      </w:p>
                    </w:txbxContent>
                  </v:textbox>
                </v:rect>
                <v:rect id="Rectangle 22342" style="position:absolute;width:2316;height:1525;left:768;top:17367;" filled="f" stroked="f">
                  <v:textbox inset="0,0,0,0">
                    <w:txbxContent>
                      <w:p>
                        <w:pPr>
                          <w:spacing w:before="0" w:after="160" w:line="259" w:lineRule="auto"/>
                          <w:ind w:right="0" w:firstLine="0"/>
                          <w:jc w:val="left"/>
                        </w:pPr>
                        <w:r>
                          <w:rPr>
                            <w:rFonts w:cs="Calibri" w:hAnsi="Calibri" w:eastAsia="Calibri" w:ascii="Calibri"/>
                            <w:color w:val="595959"/>
                            <w:sz w:val="18"/>
                          </w:rPr>
                          <w:t xml:space="preserve">500</w:t>
                        </w:r>
                      </w:p>
                    </w:txbxContent>
                  </v:textbox>
                </v:rect>
                <v:rect id="Rectangle 22343" style="position:absolute;width:2316;height:1525;left:768;top:14070;" filled="f" stroked="f">
                  <v:textbox inset="0,0,0,0">
                    <w:txbxContent>
                      <w:p>
                        <w:pPr>
                          <w:spacing w:before="0" w:after="160" w:line="259" w:lineRule="auto"/>
                          <w:ind w:right="0" w:firstLine="0"/>
                          <w:jc w:val="left"/>
                        </w:pPr>
                        <w:r>
                          <w:rPr>
                            <w:rFonts w:cs="Calibri" w:hAnsi="Calibri" w:eastAsia="Calibri" w:ascii="Calibri"/>
                            <w:color w:val="595959"/>
                            <w:sz w:val="18"/>
                          </w:rPr>
                          <w:t xml:space="preserve">600</w:t>
                        </w:r>
                      </w:p>
                    </w:txbxContent>
                  </v:textbox>
                </v:rect>
                <v:rect id="Rectangle 22344" style="position:absolute;width:2316;height:1525;left:768;top:10775;" filled="f" stroked="f">
                  <v:textbox inset="0,0,0,0">
                    <w:txbxContent>
                      <w:p>
                        <w:pPr>
                          <w:spacing w:before="0" w:after="160" w:line="259" w:lineRule="auto"/>
                          <w:ind w:right="0" w:firstLine="0"/>
                          <w:jc w:val="left"/>
                        </w:pPr>
                        <w:r>
                          <w:rPr>
                            <w:rFonts w:cs="Calibri" w:hAnsi="Calibri" w:eastAsia="Calibri" w:ascii="Calibri"/>
                            <w:color w:val="595959"/>
                            <w:sz w:val="18"/>
                          </w:rPr>
                          <w:t xml:space="preserve">700</w:t>
                        </w:r>
                      </w:p>
                    </w:txbxContent>
                  </v:textbox>
                </v:rect>
                <v:rect id="Rectangle 22345" style="position:absolute;width:2316;height:1525;left:768;top:7479;" filled="f" stroked="f">
                  <v:textbox inset="0,0,0,0">
                    <w:txbxContent>
                      <w:p>
                        <w:pPr>
                          <w:spacing w:before="0" w:after="160" w:line="259" w:lineRule="auto"/>
                          <w:ind w:right="0" w:firstLine="0"/>
                          <w:jc w:val="left"/>
                        </w:pPr>
                        <w:r>
                          <w:rPr>
                            <w:rFonts w:cs="Calibri" w:hAnsi="Calibri" w:eastAsia="Calibri" w:ascii="Calibri"/>
                            <w:color w:val="595959"/>
                            <w:sz w:val="18"/>
                          </w:rPr>
                          <w:t xml:space="preserve">800</w:t>
                        </w:r>
                      </w:p>
                    </w:txbxContent>
                  </v:textbox>
                </v:rect>
                <v:rect id="Rectangle 22346" style="position:absolute;width:2316;height:1525;left:768;top:4182;" filled="f" stroked="f">
                  <v:textbox inset="0,0,0,0">
                    <w:txbxContent>
                      <w:p>
                        <w:pPr>
                          <w:spacing w:before="0" w:after="160" w:line="259" w:lineRule="auto"/>
                          <w:ind w:right="0" w:firstLine="0"/>
                          <w:jc w:val="left"/>
                        </w:pPr>
                        <w:r>
                          <w:rPr>
                            <w:rFonts w:cs="Calibri" w:hAnsi="Calibri" w:eastAsia="Calibri" w:ascii="Calibri"/>
                            <w:color w:val="595959"/>
                            <w:sz w:val="18"/>
                          </w:rPr>
                          <w:t xml:space="preserve">900</w:t>
                        </w:r>
                      </w:p>
                    </w:txbxContent>
                  </v:textbox>
                </v:rect>
                <v:rect id="Rectangle 22347" style="position:absolute;width:3097;height:1529;left:189;top:881;" filled="f" stroked="f">
                  <v:textbox inset="0,0,0,0">
                    <w:txbxContent>
                      <w:p>
                        <w:pPr>
                          <w:spacing w:before="0" w:after="160" w:line="259" w:lineRule="auto"/>
                          <w:ind w:right="0" w:firstLine="0"/>
                          <w:jc w:val="left"/>
                        </w:pPr>
                        <w:r>
                          <w:rPr>
                            <w:rFonts w:cs="Calibri" w:hAnsi="Calibri" w:eastAsia="Calibri" w:ascii="Calibri"/>
                            <w:color w:val="595959"/>
                            <w:sz w:val="18"/>
                          </w:rPr>
                          <w:t xml:space="preserve">1000</w:t>
                        </w:r>
                      </w:p>
                    </w:txbxContent>
                  </v:textbox>
                </v:rect>
                <v:rect id="Rectangle 22348" style="position:absolute;width:8998;height:1525;left:6855;top:35337;" filled="f" stroked="f">
                  <v:textbox inset="0,0,0,0">
                    <w:txbxContent>
                      <w:p>
                        <w:pPr>
                          <w:spacing w:before="0" w:after="160" w:line="259" w:lineRule="auto"/>
                          <w:ind w:right="0" w:firstLine="0"/>
                          <w:jc w:val="left"/>
                        </w:pPr>
                        <w:r>
                          <w:rPr>
                            <w:rFonts w:cs="Calibri" w:hAnsi="Calibri" w:eastAsia="Calibri" w:ascii="Calibri"/>
                            <w:color w:val="595959"/>
                            <w:sz w:val="18"/>
                          </w:rPr>
                          <w:t xml:space="preserve">высшее проф.</w:t>
                        </w:r>
                      </w:p>
                    </w:txbxContent>
                  </v:textbox>
                </v:rect>
                <v:rect id="Rectangle 22349" style="position:absolute;width:9359;height:1525;left:20048;top:35337;" filled="f" stroked="f">
                  <v:textbox inset="0,0,0,0">
                    <w:txbxContent>
                      <w:p>
                        <w:pPr>
                          <w:spacing w:before="0" w:after="160" w:line="259" w:lineRule="auto"/>
                          <w:ind w:right="0" w:firstLine="0"/>
                          <w:jc w:val="left"/>
                        </w:pPr>
                        <w:r>
                          <w:rPr>
                            <w:rFonts w:cs="Calibri" w:hAnsi="Calibri" w:eastAsia="Calibri" w:ascii="Calibri"/>
                            <w:color w:val="595959"/>
                            <w:sz w:val="18"/>
                          </w:rPr>
                          <w:t xml:space="preserve">среднее проф.</w:t>
                        </w:r>
                      </w:p>
                    </w:txbxContent>
                  </v:textbox>
                </v:rect>
                <v:rect id="Rectangle 22350" style="position:absolute;width:8760;height:1525;left:33596;top:35337;" filled="f" stroked="f">
                  <v:textbox inset="0,0,0,0">
                    <w:txbxContent>
                      <w:p>
                        <w:pPr>
                          <w:spacing w:before="0" w:after="160" w:line="259" w:lineRule="auto"/>
                          <w:ind w:right="0" w:firstLine="0"/>
                          <w:jc w:val="left"/>
                        </w:pPr>
                        <w:r>
                          <w:rPr>
                            <w:rFonts w:cs="Calibri" w:hAnsi="Calibri" w:eastAsia="Calibri" w:ascii="Calibri"/>
                            <w:color w:val="595959"/>
                            <w:sz w:val="18"/>
                          </w:rPr>
                          <w:t xml:space="preserve">среднее общ.</w:t>
                        </w:r>
                      </w:p>
                    </w:txbxContent>
                  </v:textbox>
                </v:rect>
                <v:rect id="Rectangle 22351" style="position:absolute;width:12065;height:1525;left:45662;top:35337;" filled="f" stroked="f">
                  <v:textbox inset="0,0,0,0">
                    <w:txbxContent>
                      <w:p>
                        <w:pPr>
                          <w:spacing w:before="0" w:after="160" w:line="259" w:lineRule="auto"/>
                          <w:ind w:right="0" w:firstLine="0"/>
                          <w:jc w:val="left"/>
                        </w:pPr>
                        <w:r>
                          <w:rPr>
                            <w:rFonts w:cs="Calibri" w:hAnsi="Calibri" w:eastAsia="Calibri" w:ascii="Calibri"/>
                            <w:color w:val="595959"/>
                            <w:sz w:val="18"/>
                          </w:rPr>
                          <w:t xml:space="preserve">начальное или без</w:t>
                        </w:r>
                      </w:p>
                    </w:txbxContent>
                  </v:textbox>
                </v:rect>
                <v:shape id="Shape 22352" style="position:absolute;width:58873;height:37296;left:0;top:0;" coordsize="5887340,3729609" path="m0,3729609l5887340,3729609l5887340,0l0,0x">
                  <v:stroke weight="0.70937pt" endcap="flat" joinstyle="round" on="true" color="#d9d9d9"/>
                  <v:fill on="false" color="#000000" opacity="0"/>
                </v:shape>
              </v:group>
            </w:pict>
          </mc:Fallback>
        </mc:AlternateContent>
      </w:r>
    </w:p>
    <w:p w:rsidR="009C1E63" w:rsidRDefault="00E6193E">
      <w:pPr>
        <w:spacing w:after="0" w:line="259" w:lineRule="auto"/>
        <w:ind w:right="0" w:firstLine="0"/>
        <w:jc w:val="left"/>
      </w:pPr>
      <w:r>
        <w:lastRenderedPageBreak/>
        <w:t xml:space="preserve"> </w:t>
      </w:r>
    </w:p>
    <w:sectPr w:rsidR="009C1E63">
      <w:headerReference w:type="even" r:id="rId36"/>
      <w:headerReference w:type="default" r:id="rId37"/>
      <w:footerReference w:type="even" r:id="rId38"/>
      <w:footerReference w:type="default" r:id="rId39"/>
      <w:headerReference w:type="first" r:id="rId40"/>
      <w:footerReference w:type="first" r:id="rId41"/>
      <w:footnotePr>
        <w:numRestart w:val="eachPage"/>
      </w:footnotePr>
      <w:pgSz w:w="11903" w:h="16840"/>
      <w:pgMar w:top="1203" w:right="769" w:bottom="6668" w:left="1703" w:header="1144" w:footer="71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93E" w:rsidRDefault="00E6193E">
      <w:pPr>
        <w:spacing w:after="0" w:line="240" w:lineRule="auto"/>
      </w:pPr>
      <w:r>
        <w:separator/>
      </w:r>
    </w:p>
  </w:endnote>
  <w:endnote w:type="continuationSeparator" w:id="0">
    <w:p w:rsidR="00E6193E" w:rsidRDefault="00E61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0" w:line="259" w:lineRule="auto"/>
      <w:ind w:right="22" w:firstLine="0"/>
      <w:jc w:val="center"/>
    </w:pPr>
    <w:r>
      <w:fldChar w:fldCharType="begin"/>
    </w:r>
    <w:r>
      <w:instrText xml:space="preserve"> PAGE   \* MERGEFORMAT </w:instrText>
    </w:r>
    <w:r>
      <w:fldChar w:fldCharType="separate"/>
    </w:r>
    <w:r w:rsidR="006623B8">
      <w:rPr>
        <w:noProof/>
      </w:rPr>
      <w:t>4</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0" w:line="259" w:lineRule="auto"/>
      <w:ind w:right="22" w:firstLine="0"/>
      <w:jc w:val="center"/>
    </w:pPr>
    <w:r>
      <w:fldChar w:fldCharType="begin"/>
    </w:r>
    <w:r>
      <w:instrText xml:space="preserve"> PAGE   \* MERGEFORMAT </w:instrText>
    </w:r>
    <w:r>
      <w:fldChar w:fldCharType="separate"/>
    </w:r>
    <w:r w:rsidR="006623B8">
      <w:rPr>
        <w:noProof/>
      </w:rPr>
      <w:t>3</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0" w:line="259" w:lineRule="auto"/>
      <w:ind w:right="22" w:firstLine="0"/>
      <w:jc w:val="center"/>
    </w:pPr>
    <w:r>
      <w:fldChar w:fldCharType="begin"/>
    </w:r>
    <w:r>
      <w:instrText xml:space="preserve"> PAGE   \* MERGEFORMAT </w:instrText>
    </w:r>
    <w:r>
      <w:fldChar w:fldCharType="separate"/>
    </w:r>
    <w:r>
      <w:t>2</w:t>
    </w:r>
    <w:r>
      <w:fldChar w:fldCharType="end"/>
    </w:r>
    <w: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0" w:line="259" w:lineRule="auto"/>
      <w:ind w:right="79" w:firstLine="0"/>
      <w:jc w:val="center"/>
    </w:pPr>
    <w:r>
      <w:fldChar w:fldCharType="begin"/>
    </w:r>
    <w:r>
      <w:instrText xml:space="preserve"> PAGE   \* MERGEFORMAT </w:instrText>
    </w:r>
    <w:r>
      <w:fldChar w:fldCharType="separate"/>
    </w:r>
    <w:r w:rsidR="006623B8">
      <w:rPr>
        <w:noProof/>
      </w:rPr>
      <w:t>74</w:t>
    </w:r>
    <w:r>
      <w:fldChar w:fldCharType="end"/>
    </w:r>
    <w: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0" w:line="259" w:lineRule="auto"/>
      <w:ind w:right="79" w:firstLine="0"/>
      <w:jc w:val="center"/>
    </w:pPr>
    <w:r>
      <w:fldChar w:fldCharType="begin"/>
    </w:r>
    <w:r>
      <w:instrText xml:space="preserve"> PAGE   \* MERGEFORMAT </w:instrText>
    </w:r>
    <w:r>
      <w:fldChar w:fldCharType="separate"/>
    </w:r>
    <w:r w:rsidR="006623B8">
      <w:rPr>
        <w:noProof/>
      </w:rPr>
      <w:t>73</w:t>
    </w:r>
    <w:r>
      <w:fldChar w:fldCharType="end"/>
    </w:r>
    <w: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0" w:line="259" w:lineRule="auto"/>
      <w:ind w:right="79" w:firstLine="0"/>
      <w:jc w:val="center"/>
    </w:pPr>
    <w:r>
      <w:fldChar w:fldCharType="begin"/>
    </w:r>
    <w:r>
      <w:instrText xml:space="preserve"> PAGE   \* MERGEFORMAT </w:instrText>
    </w:r>
    <w:r>
      <w:fldChar w:fldCharType="separate"/>
    </w:r>
    <w:r>
      <w:t>2</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93E" w:rsidRDefault="00E6193E">
      <w:pPr>
        <w:spacing w:after="0" w:line="306" w:lineRule="auto"/>
        <w:ind w:right="0" w:firstLine="0"/>
      </w:pPr>
      <w:r>
        <w:separator/>
      </w:r>
    </w:p>
  </w:footnote>
  <w:footnote w:type="continuationSeparator" w:id="0">
    <w:p w:rsidR="00E6193E" w:rsidRDefault="00E6193E">
      <w:pPr>
        <w:spacing w:after="0" w:line="306" w:lineRule="auto"/>
        <w:ind w:right="0" w:firstLine="0"/>
      </w:pPr>
      <w:r>
        <w:continuationSeparator/>
      </w:r>
    </w:p>
  </w:footnote>
  <w:footnote w:id="1">
    <w:p w:rsidR="009C1E63" w:rsidRDefault="00E6193E">
      <w:pPr>
        <w:pStyle w:val="footnotedescription"/>
        <w:spacing w:line="306" w:lineRule="auto"/>
      </w:pPr>
      <w:r>
        <w:rPr>
          <w:rStyle w:val="footnotemark"/>
        </w:rPr>
        <w:footnoteRef/>
      </w:r>
      <w:r>
        <w:t xml:space="preserve"> </w:t>
      </w:r>
      <w:r>
        <w:t xml:space="preserve">Данные из отчетности Судебного департамента при Верховном Суде Российской Федерации. Форма № 10.3. [Электронный ресурс] // Режим доступа: http://www.cdep.ru/index.php?id=79 (дата обращения: 21.09.2019). </w:t>
      </w:r>
    </w:p>
  </w:footnote>
  <w:footnote w:id="2">
    <w:p w:rsidR="009C1E63" w:rsidRDefault="00E6193E">
      <w:pPr>
        <w:pStyle w:val="footnotedescription"/>
        <w:spacing w:line="294" w:lineRule="auto"/>
      </w:pPr>
      <w:r>
        <w:rPr>
          <w:rStyle w:val="footnotemark"/>
        </w:rPr>
        <w:footnoteRef/>
      </w:r>
      <w:r>
        <w:t xml:space="preserve"> Мкртчян С.М. Уголовная ответственность за мошеннич</w:t>
      </w:r>
      <w:r>
        <w:t xml:space="preserve">ество в сфере кредитования по отечественному законодательству: исторический аспект // Вестник экономики, права и социологии. - 2017. - № 2. С. 93-96. </w:t>
      </w:r>
    </w:p>
  </w:footnote>
  <w:footnote w:id="3">
    <w:p w:rsidR="009C1E63" w:rsidRDefault="00E6193E">
      <w:pPr>
        <w:pStyle w:val="footnotedescription"/>
        <w:spacing w:line="286" w:lineRule="auto"/>
        <w:jc w:val="left"/>
      </w:pPr>
      <w:r>
        <w:rPr>
          <w:rStyle w:val="footnotemark"/>
        </w:rPr>
        <w:footnoteRef/>
      </w:r>
      <w:r>
        <w:t xml:space="preserve"> Декрет СНК РСФСР от 05.05.1921 «Об ограничении прав по судебным приговорам» // СУ РСФСР. – 1921. - № 39</w:t>
      </w:r>
      <w:r>
        <w:t xml:space="preserve">. - Ст. 209. (утратил силу). </w:t>
      </w:r>
    </w:p>
  </w:footnote>
  <w:footnote w:id="4">
    <w:p w:rsidR="009C1E63" w:rsidRDefault="00E6193E">
      <w:pPr>
        <w:pStyle w:val="footnotedescription"/>
        <w:spacing w:line="301" w:lineRule="auto"/>
      </w:pPr>
      <w:r>
        <w:rPr>
          <w:rStyle w:val="footnotemark"/>
        </w:rPr>
        <w:footnoteRef/>
      </w:r>
      <w:r>
        <w:t xml:space="preserve"> Постановление ВЦИК от 01.06.1922 «О введении в действие Уголовного Кодекса Р.С.Ф.С.Р.» (вместе с «Уголовным Кодексом Р.С.Ф.С.Р.») // СУ РСФСР. – 1922. - № 15. - Ст. 153. (утратило силу). </w:t>
      </w:r>
    </w:p>
  </w:footnote>
  <w:footnote w:id="5">
    <w:p w:rsidR="009C1E63" w:rsidRDefault="00E6193E">
      <w:pPr>
        <w:pStyle w:val="footnotedescription"/>
        <w:spacing w:line="285" w:lineRule="auto"/>
        <w:jc w:val="left"/>
      </w:pPr>
      <w:r>
        <w:rPr>
          <w:rStyle w:val="footnotemark"/>
        </w:rPr>
        <w:footnoteRef/>
      </w:r>
      <w:r>
        <w:t xml:space="preserve"> Постановление ВЦИК от 22.11.1926 «</w:t>
      </w:r>
      <w:r>
        <w:t xml:space="preserve">О введении в действие Уголовного Кодекса Р.С.Ф.С.Р. редакции 1926 года» (вместе с «Уголовным Кодексом Р.С.Ф.С.Р.») // СУ РСФСР. – 1926. - № 80. - Ст. 600. (утратило силу). </w:t>
      </w:r>
    </w:p>
  </w:footnote>
  <w:footnote w:id="6">
    <w:p w:rsidR="009C1E63" w:rsidRDefault="00E6193E">
      <w:pPr>
        <w:pStyle w:val="footnotedescription"/>
        <w:spacing w:line="285" w:lineRule="auto"/>
        <w:ind w:right="19"/>
      </w:pPr>
      <w:r>
        <w:rPr>
          <w:rStyle w:val="footnotemark"/>
        </w:rPr>
        <w:footnoteRef/>
      </w:r>
      <w:r>
        <w:t xml:space="preserve"> Постановление ЦИК СССР, СНК СССР от 07.08.1932 «Об охране имущества государственн</w:t>
      </w:r>
      <w:r>
        <w:t xml:space="preserve">ых предприятий, колхозов и кооперации и укреплении общественной (социалистической) собственности» // СЗ СССР. – 1932. - № 62. - Ст. 360. (утратило силу). </w:t>
      </w:r>
    </w:p>
  </w:footnote>
  <w:footnote w:id="7">
    <w:p w:rsidR="009C1E63" w:rsidRDefault="00E6193E">
      <w:pPr>
        <w:pStyle w:val="footnotedescription"/>
        <w:spacing w:line="300" w:lineRule="auto"/>
      </w:pPr>
      <w:r>
        <w:rPr>
          <w:rStyle w:val="footnotemark"/>
        </w:rPr>
        <w:footnoteRef/>
      </w:r>
      <w:r>
        <w:t xml:space="preserve"> Указ Президиума ВС СССР от 04.06.1947 «Об уголовной ответственности за хищение государственного и о</w:t>
      </w:r>
      <w:r>
        <w:t xml:space="preserve">бщественного имущества» // Ведомости ВС СССР. – 1947. – № 19. (утратил силу) </w:t>
      </w:r>
    </w:p>
  </w:footnote>
  <w:footnote w:id="8">
    <w:p w:rsidR="009C1E63" w:rsidRDefault="00E6193E">
      <w:pPr>
        <w:pStyle w:val="footnotedescription"/>
        <w:spacing w:after="33" w:line="259" w:lineRule="auto"/>
        <w:jc w:val="left"/>
      </w:pPr>
      <w:r>
        <w:rPr>
          <w:rStyle w:val="footnotemark"/>
        </w:rPr>
        <w:footnoteRef/>
      </w:r>
      <w:r>
        <w:t xml:space="preserve"> Уголовный кодекс РСФСР 1960 // Ведомости ВС РСФСР. – 1960. – №40. - ст. 591. (утратил силу). </w:t>
      </w:r>
    </w:p>
  </w:footnote>
  <w:footnote w:id="9">
    <w:p w:rsidR="009C1E63" w:rsidRDefault="00E6193E">
      <w:pPr>
        <w:pStyle w:val="footnotedescription"/>
        <w:spacing w:line="258" w:lineRule="auto"/>
        <w:ind w:right="17"/>
      </w:pPr>
      <w:r>
        <w:rPr>
          <w:rStyle w:val="footnotemark"/>
        </w:rPr>
        <w:footnoteRef/>
      </w:r>
      <w:r>
        <w:t xml:space="preserve"> Федеральный закон от 29.11.2012 № 207-ФЗ (ред. от 03.07.2016) «О внесении измене</w:t>
      </w:r>
      <w:r>
        <w:t xml:space="preserve">ний в Уголовный кодекс Российской Федерации и отдельные законодательные акты Российской Федерации» // Собрание законодательства РФ. - 2012. - № 49. - Ст. 6752. </w:t>
      </w:r>
    </w:p>
  </w:footnote>
  <w:footnote w:id="10">
    <w:p w:rsidR="009C1E63" w:rsidRDefault="00E6193E">
      <w:pPr>
        <w:pStyle w:val="footnotedescription"/>
        <w:spacing w:line="275" w:lineRule="auto"/>
        <w:ind w:right="14"/>
      </w:pPr>
      <w:r>
        <w:rPr>
          <w:rStyle w:val="footnotemark"/>
        </w:rPr>
        <w:footnoteRef/>
      </w:r>
      <w:r>
        <w:t xml:space="preserve"> </w:t>
      </w:r>
      <w:r>
        <w:t xml:space="preserve">Федченко А.В. К вопросу о проблемах квалификации мошенничества в сфере кредитования // Политематический сетевой электронный научный журнал Кубанского государственного аграрного университета. - 2016. - № 120. - С. 1188-1198. </w:t>
      </w:r>
      <w:r>
        <w:rPr>
          <w:vertAlign w:val="superscript"/>
        </w:rPr>
        <w:t xml:space="preserve">2 </w:t>
      </w:r>
      <w:r>
        <w:t xml:space="preserve">Гражданский кодекс Российской </w:t>
      </w:r>
      <w:r>
        <w:t xml:space="preserve">Федерации (часть вторая) от 26.01.1996 № 14-ФЗ (ред. от 18.03.2019, с изм. от 28.04.2020) // Собрание законодательства РФ. - 1996. - № 5. - Ст. 410. </w:t>
      </w:r>
    </w:p>
  </w:footnote>
  <w:footnote w:id="11">
    <w:p w:rsidR="009C1E63" w:rsidRDefault="00E6193E">
      <w:pPr>
        <w:pStyle w:val="footnotedescription"/>
        <w:spacing w:line="330" w:lineRule="auto"/>
      </w:pPr>
      <w:r>
        <w:rPr>
          <w:rStyle w:val="footnotemark"/>
        </w:rPr>
        <w:footnoteRef/>
      </w:r>
      <w:r>
        <w:t xml:space="preserve"> </w:t>
      </w:r>
      <w:r>
        <w:t xml:space="preserve">Постановление Пленума Верховного Суда РФ от 30.11.2017 № 48 «О судебной практике по делам о мошенничестве, присвоении и растрате» // Бюллетень Верховного Суда РФ. – 2018. – №2. </w:t>
      </w:r>
    </w:p>
  </w:footnote>
  <w:footnote w:id="12">
    <w:p w:rsidR="009C1E63" w:rsidRDefault="00E6193E">
      <w:pPr>
        <w:pStyle w:val="footnotedescription"/>
        <w:spacing w:line="285" w:lineRule="auto"/>
        <w:jc w:val="left"/>
      </w:pPr>
      <w:r>
        <w:rPr>
          <w:rStyle w:val="footnotemark"/>
        </w:rPr>
        <w:footnoteRef/>
      </w:r>
      <w:r>
        <w:t xml:space="preserve"> Карпова Н.А., Калининская Я.С. Мошенничество в сфере кредитования: уголовно-</w:t>
      </w:r>
      <w:r>
        <w:t xml:space="preserve">правовая характеристика и дискуссионные вопросы квалификации // Современное право. - 2017. - № 10. - С. 132 - 136. </w:t>
      </w:r>
    </w:p>
  </w:footnote>
  <w:footnote w:id="13">
    <w:p w:rsidR="009C1E63" w:rsidRDefault="00E6193E">
      <w:pPr>
        <w:pStyle w:val="footnotedescription"/>
        <w:spacing w:line="281" w:lineRule="auto"/>
        <w:ind w:right="16"/>
      </w:pPr>
      <w:r>
        <w:rPr>
          <w:rStyle w:val="footnotemark"/>
        </w:rPr>
        <w:footnoteRef/>
      </w:r>
      <w:r>
        <w:t xml:space="preserve"> Габдрахманов Ф.В., Макаров Р.В., Матвеев С.А., Прыгунова Е.В. Уголовная ответственность за мошенничество в сфере кредитования: проблемы пр</w:t>
      </w:r>
      <w:r>
        <w:t xml:space="preserve">авоприменения // Крымский научный вестник. – 2016. - № 2. – С. 39-52. </w:t>
      </w:r>
    </w:p>
  </w:footnote>
  <w:footnote w:id="14">
    <w:p w:rsidR="009C1E63" w:rsidRDefault="00E6193E">
      <w:pPr>
        <w:pStyle w:val="footnotedescription"/>
        <w:spacing w:line="299" w:lineRule="auto"/>
      </w:pPr>
      <w:r>
        <w:rPr>
          <w:rStyle w:val="footnotemark"/>
        </w:rPr>
        <w:footnoteRef/>
      </w:r>
      <w:r>
        <w:t xml:space="preserve"> Барышева К.А., Грачева Ю.В., Есаков Г.А. Комментарий к Уголовному кодексу Российской Федерации (постатейный) - М.: Проспект, 2017. – С. 278. </w:t>
      </w:r>
    </w:p>
  </w:footnote>
  <w:footnote w:id="15">
    <w:p w:rsidR="009C1E63" w:rsidRDefault="00E6193E">
      <w:pPr>
        <w:pStyle w:val="footnotedescription"/>
        <w:spacing w:line="276" w:lineRule="auto"/>
      </w:pPr>
      <w:r>
        <w:rPr>
          <w:rStyle w:val="footnotemark"/>
        </w:rPr>
        <w:footnoteRef/>
      </w:r>
      <w:r>
        <w:t xml:space="preserve"> Расторопова О.В. Мошенничество в сфере </w:t>
      </w:r>
      <w:r>
        <w:t xml:space="preserve">кредитования // Проблемы экономики и юридической практики. - 2016. - №5. - С. 240-244. </w:t>
      </w:r>
    </w:p>
  </w:footnote>
  <w:footnote w:id="16">
    <w:p w:rsidR="009C1E63" w:rsidRDefault="00E6193E">
      <w:pPr>
        <w:pStyle w:val="footnotedescription"/>
        <w:spacing w:line="296" w:lineRule="auto"/>
      </w:pPr>
      <w:r>
        <w:rPr>
          <w:rStyle w:val="footnotemark"/>
        </w:rPr>
        <w:footnoteRef/>
      </w:r>
      <w:r>
        <w:t xml:space="preserve"> Ахияров Р.А. Спорные вопросы квалификации мошенничества в сфере кредитования (ст. 159. 1 УК РФ) // Евразийская адвокатура. – 2016 - № 3 (22). - С. 37-40. </w:t>
      </w:r>
    </w:p>
  </w:footnote>
  <w:footnote w:id="17">
    <w:p w:rsidR="009C1E63" w:rsidRDefault="00E6193E">
      <w:pPr>
        <w:pStyle w:val="footnotedescription"/>
        <w:spacing w:line="259" w:lineRule="auto"/>
        <w:jc w:val="left"/>
      </w:pPr>
      <w:r>
        <w:rPr>
          <w:rStyle w:val="footnotemark"/>
        </w:rPr>
        <w:footnoteRef/>
      </w:r>
      <w:r>
        <w:t xml:space="preserve"> Урда М., </w:t>
      </w:r>
      <w:r>
        <w:t xml:space="preserve">Шевелева С. Проблемы применения ст.159.1 УК РФ // Уголовное право. – 2013. - №6. - С. 70. </w:t>
      </w:r>
    </w:p>
  </w:footnote>
  <w:footnote w:id="18">
    <w:p w:rsidR="009C1E63" w:rsidRDefault="00E6193E">
      <w:pPr>
        <w:pStyle w:val="footnotedescription"/>
        <w:spacing w:line="259" w:lineRule="auto"/>
        <w:jc w:val="left"/>
      </w:pPr>
      <w:r>
        <w:rPr>
          <w:rStyle w:val="footnotemark"/>
        </w:rPr>
        <w:footnoteRef/>
      </w:r>
      <w:r>
        <w:t xml:space="preserve"> Гармышев Я.В. Состав преступления: учебное пособие. – Иркутск. Изд. БГУ. – 2018. – С.51. </w:t>
      </w:r>
    </w:p>
  </w:footnote>
  <w:footnote w:id="19">
    <w:p w:rsidR="009C1E63" w:rsidRDefault="00E6193E">
      <w:pPr>
        <w:pStyle w:val="footnotedescription"/>
        <w:spacing w:line="301" w:lineRule="auto"/>
      </w:pPr>
      <w:r>
        <w:rPr>
          <w:rStyle w:val="footnotemark"/>
        </w:rPr>
        <w:footnoteRef/>
      </w:r>
      <w:r>
        <w:t xml:space="preserve"> Анисимов В.Ф., Чесноков, М.В. Мошенничество в сфере кредитования: общий</w:t>
      </w:r>
      <w:r>
        <w:t xml:space="preserve"> или специальный субъект преступления? // Юридическая наука и правоохранительная практика. – 2016. - № 1 (35). – С. 59-62. </w:t>
      </w:r>
    </w:p>
  </w:footnote>
  <w:footnote w:id="20">
    <w:p w:rsidR="009C1E63" w:rsidRDefault="00E6193E">
      <w:pPr>
        <w:pStyle w:val="footnotedescription"/>
        <w:spacing w:line="271" w:lineRule="auto"/>
        <w:ind w:right="12"/>
      </w:pPr>
      <w:r>
        <w:rPr>
          <w:rStyle w:val="footnotemark"/>
        </w:rPr>
        <w:footnoteRef/>
      </w:r>
      <w:r>
        <w:t xml:space="preserve"> Приговор Мирового судьи судебного участка № 3 Ленинградского района г. Калининграда от 25.11.2019 по делу № 1-44/2019. [Электронны</w:t>
      </w:r>
      <w:r>
        <w:t xml:space="preserve">й ресурс] // Режим доступа: http://lenms3.kln.msudrf.ru/modules.php?name=sud_delo&amp;op=cs&amp;case_id=689677&amp;delo_id=1540006 (дата обращения: 21.09.2019). </w:t>
      </w:r>
    </w:p>
  </w:footnote>
  <w:footnote w:id="21">
    <w:p w:rsidR="009C1E63" w:rsidRDefault="00E6193E">
      <w:pPr>
        <w:pStyle w:val="footnotedescription"/>
        <w:spacing w:line="300" w:lineRule="auto"/>
      </w:pPr>
      <w:r>
        <w:rPr>
          <w:rStyle w:val="footnotemark"/>
        </w:rPr>
        <w:footnoteRef/>
      </w:r>
      <w:r>
        <w:t xml:space="preserve"> Пойманова Л.А. Уголовная политика в области охраны собственности (на примере ст. 159.1 УК РФ) // Сибирск</w:t>
      </w:r>
      <w:r>
        <w:t xml:space="preserve">ие уголовно-процессуальные и криминалистические чтения. - 2019. - № 2 (24). - С. 75-78. </w:t>
      </w:r>
    </w:p>
  </w:footnote>
  <w:footnote w:id="22">
    <w:p w:rsidR="009C1E63" w:rsidRDefault="00E6193E">
      <w:pPr>
        <w:pStyle w:val="footnotedescription"/>
        <w:spacing w:after="41" w:line="259" w:lineRule="auto"/>
      </w:pPr>
      <w:r>
        <w:rPr>
          <w:rStyle w:val="footnotemark"/>
        </w:rPr>
        <w:footnoteRef/>
      </w:r>
      <w:r>
        <w:t xml:space="preserve"> Приговор Мирового суда судебного участка № 1 Индустриального района г. Барнаула Алтайского края от </w:t>
      </w:r>
    </w:p>
  </w:footnote>
  <w:footnote w:id="23">
    <w:p w:rsidR="009C1E63" w:rsidRDefault="00E6193E">
      <w:pPr>
        <w:pStyle w:val="footnotedescription"/>
        <w:spacing w:after="17" w:line="262" w:lineRule="auto"/>
        <w:ind w:right="9"/>
      </w:pPr>
      <w:r>
        <w:rPr>
          <w:rStyle w:val="footnotemark"/>
        </w:rPr>
        <w:footnoteRef/>
      </w:r>
      <w:r>
        <w:t xml:space="preserve"> .10.2019 по делу № 1-35/2019. [Электронный ресурс] // Режим доступа: </w:t>
      </w:r>
      <w:hyperlink r:id="rId1">
        <w:r>
          <w:t>http://ind1.alt.msudrf.ru/modul</w:t>
        </w:r>
        <w:r>
          <w:t>es.php?name=sud_delo&amp;op=cs&amp;case_id=76781541&amp;delo_id=1540006</w:t>
        </w:r>
      </w:hyperlink>
      <w:hyperlink r:id="rId2">
        <w:r>
          <w:t xml:space="preserve"> </w:t>
        </w:r>
      </w:hyperlink>
      <w:r>
        <w:t xml:space="preserve">(дата обращения: 30.10.2019). </w:t>
      </w:r>
    </w:p>
  </w:footnote>
  <w:footnote w:id="24">
    <w:p w:rsidR="009C1E63" w:rsidRDefault="00E6193E">
      <w:pPr>
        <w:pStyle w:val="footnotedescription"/>
        <w:spacing w:line="271" w:lineRule="auto"/>
      </w:pPr>
      <w:r>
        <w:rPr>
          <w:rStyle w:val="footnotemark"/>
        </w:rPr>
        <w:footnoteRef/>
      </w:r>
      <w:r>
        <w:t xml:space="preserve"> Приговор Октябрьского районного суда г. Архангельска от 13.02.2</w:t>
      </w:r>
      <w:r>
        <w:t xml:space="preserve">017 по делу № 1-2/2017 (1-18/2016). [Электронный ресурс] // Режим доступа: </w:t>
      </w:r>
      <w:hyperlink r:id="rId3">
        <w:r>
          <w:t>https://bsr.sudrf.ru/bigs/portal.html</w:t>
        </w:r>
      </w:hyperlink>
      <w:hyperlink r:id="rId4">
        <w:r>
          <w:t xml:space="preserve"> </w:t>
        </w:r>
      </w:hyperlink>
      <w:r>
        <w:t>(дата обращения: 09.11.2019).</w:t>
      </w:r>
      <w:r>
        <w:t xml:space="preserve">  </w:t>
      </w:r>
    </w:p>
  </w:footnote>
  <w:footnote w:id="25">
    <w:p w:rsidR="009C1E63" w:rsidRDefault="00E6193E">
      <w:pPr>
        <w:pStyle w:val="footnotedescription"/>
        <w:spacing w:line="320" w:lineRule="auto"/>
      </w:pPr>
      <w:r>
        <w:rPr>
          <w:rStyle w:val="footnotemark"/>
        </w:rPr>
        <w:footnoteRef/>
      </w:r>
      <w:r>
        <w:t xml:space="preserve"> Приговор Мировой судья судебного участка № 4 Белгородского района Белгородской области от 16.10.2019 по делу № 1-37/2019. [Электронный ресурс] // Режим доступа: </w:t>
      </w:r>
    </w:p>
    <w:p w:rsidR="009C1E63" w:rsidRDefault="00E6193E">
      <w:pPr>
        <w:pStyle w:val="footnotedescription"/>
        <w:spacing w:line="285" w:lineRule="auto"/>
      </w:pPr>
      <w:r>
        <w:t>http://belgr4.blg.msudrf.ru/modules.php?name=sud_delo&amp;op=cs&amp;case_id=54523470&amp;delo_id=1540</w:t>
      </w:r>
      <w:r>
        <w:t xml:space="preserve">006 (дата обращения: 18.11.2019).  </w:t>
      </w:r>
    </w:p>
  </w:footnote>
  <w:footnote w:id="26">
    <w:p w:rsidR="009C1E63" w:rsidRDefault="00E6193E">
      <w:pPr>
        <w:pStyle w:val="footnotedescription"/>
        <w:spacing w:after="59" w:line="259" w:lineRule="auto"/>
      </w:pPr>
      <w:r>
        <w:rPr>
          <w:rStyle w:val="footnotemark"/>
        </w:rPr>
        <w:footnoteRef/>
      </w:r>
      <w:r>
        <w:t xml:space="preserve"> Приговор Мировой судья судебного участка №6 Индустриального района г. Барнаула Алтайского края от </w:t>
      </w:r>
    </w:p>
  </w:footnote>
  <w:footnote w:id="27">
    <w:p w:rsidR="009C1E63" w:rsidRDefault="00E6193E">
      <w:pPr>
        <w:pStyle w:val="footnotedescription"/>
        <w:spacing w:line="257" w:lineRule="auto"/>
        <w:ind w:right="20"/>
      </w:pPr>
      <w:r>
        <w:rPr>
          <w:rStyle w:val="footnotemark"/>
        </w:rPr>
        <w:footnoteRef/>
      </w:r>
      <w:r>
        <w:t xml:space="preserve"> 6.10.2019 по делу № 1 - 27/2019. </w:t>
      </w:r>
      <w:r>
        <w:t xml:space="preserve">[Электронный ресурс] // Режим доступа: http://ind6.alt.msudrf.ru/modules.php?name=sud_delo&amp;op=cs&amp;case_id=77785422&amp;delo_id=1540006 (дата обращения: 3.12.2019).  </w:t>
      </w:r>
    </w:p>
  </w:footnote>
  <w:footnote w:id="28">
    <w:p w:rsidR="009C1E63" w:rsidRDefault="00E6193E">
      <w:pPr>
        <w:pStyle w:val="footnotedescription"/>
        <w:spacing w:line="314" w:lineRule="auto"/>
      </w:pPr>
      <w:r>
        <w:rPr>
          <w:rStyle w:val="footnotemark"/>
        </w:rPr>
        <w:footnoteRef/>
      </w:r>
      <w:r>
        <w:t xml:space="preserve"> </w:t>
      </w:r>
      <w:r>
        <w:t xml:space="preserve">Ермакова О.В. Проблемы квалификации мошенничества в сфере кредитования // Вестник Томского государственного университета. – 2016. - №406. С. 198. </w:t>
      </w:r>
    </w:p>
  </w:footnote>
  <w:footnote w:id="29">
    <w:p w:rsidR="009C1E63" w:rsidRDefault="00E6193E">
      <w:pPr>
        <w:pStyle w:val="footnotedescription"/>
        <w:spacing w:after="42" w:line="259" w:lineRule="auto"/>
      </w:pPr>
      <w:r>
        <w:rPr>
          <w:rStyle w:val="footnotemark"/>
        </w:rPr>
        <w:footnoteRef/>
      </w:r>
      <w:r>
        <w:t xml:space="preserve"> Приговор Тракторозаводского районного суда г. Волгограда от 27.06.2017 по делу № 1-225/2017. </w:t>
      </w:r>
    </w:p>
    <w:p w:rsidR="009C1E63" w:rsidRDefault="00E6193E">
      <w:pPr>
        <w:pStyle w:val="footnotedescription"/>
        <w:tabs>
          <w:tab w:val="center" w:pos="2559"/>
          <w:tab w:val="center" w:pos="3950"/>
          <w:tab w:val="center" w:pos="5312"/>
          <w:tab w:val="center" w:pos="6982"/>
          <w:tab w:val="right" w:pos="9374"/>
        </w:tabs>
        <w:spacing w:line="259" w:lineRule="auto"/>
        <w:jc w:val="left"/>
      </w:pPr>
      <w:r>
        <w:t xml:space="preserve">[Электронный </w:t>
      </w:r>
      <w:r>
        <w:tab/>
        <w:t xml:space="preserve">ресурс] </w:t>
      </w:r>
      <w:r>
        <w:tab/>
        <w:t xml:space="preserve">// </w:t>
      </w:r>
      <w:r>
        <w:tab/>
        <w:t xml:space="preserve">Режим </w:t>
      </w:r>
      <w:r>
        <w:tab/>
        <w:t xml:space="preserve">доступа: </w:t>
      </w:r>
      <w:r>
        <w:tab/>
        <w:t>https://trac--</w:t>
      </w:r>
    </w:p>
    <w:p w:rsidR="009C1E63" w:rsidRDefault="00E6193E">
      <w:pPr>
        <w:pStyle w:val="footnotedescription"/>
        <w:spacing w:line="270" w:lineRule="auto"/>
        <w:jc w:val="left"/>
      </w:pPr>
      <w:r>
        <w:t xml:space="preserve">vol.sudrf.ru/modules.php?name=sud_delo&amp;srv_num=1&amp;name_op=case&amp;case_id=159326082&amp;case_uid=83ffdc453bea-4511-9cb4-9dd8bfb89309&amp;delo_id=1540006 (дата обращения: 22.01.2020). </w:t>
      </w:r>
    </w:p>
  </w:footnote>
  <w:footnote w:id="30">
    <w:p w:rsidR="009C1E63" w:rsidRDefault="00E6193E">
      <w:pPr>
        <w:pStyle w:val="footnotedescription"/>
        <w:spacing w:line="298" w:lineRule="auto"/>
      </w:pPr>
      <w:r>
        <w:rPr>
          <w:rStyle w:val="footnotemark"/>
        </w:rPr>
        <w:footnoteRef/>
      </w:r>
      <w:r>
        <w:t xml:space="preserve"> Приговор Дзержинского районного суда</w:t>
      </w:r>
      <w:r>
        <w:t xml:space="preserve"> г. Волгограда от 16.12.2019 по делу № 1-355/2019. [Электронный ресурс] // Режим доступа: https://dser--</w:t>
      </w:r>
    </w:p>
    <w:p w:rsidR="009C1E63" w:rsidRDefault="00E6193E">
      <w:pPr>
        <w:pStyle w:val="footnotedescription"/>
        <w:spacing w:line="269" w:lineRule="auto"/>
        <w:jc w:val="left"/>
      </w:pPr>
      <w:r>
        <w:t>vol.sudrf.ru/modules.php?name=sud_delo&amp;srv_num=1&amp;name_op=case&amp;case_id=128752867&amp;case_uid=6a5e8c88 -805d-4722-badb-c550575b10af&amp;delo_id=1540006 (дата об</w:t>
      </w:r>
      <w:r>
        <w:t xml:space="preserve">ращения: 04.02.2020). </w:t>
      </w:r>
    </w:p>
  </w:footnote>
  <w:footnote w:id="31">
    <w:p w:rsidR="009C1E63" w:rsidRDefault="00E6193E">
      <w:pPr>
        <w:pStyle w:val="footnotedescription"/>
        <w:spacing w:after="24" w:line="259" w:lineRule="auto"/>
      </w:pPr>
      <w:r>
        <w:rPr>
          <w:rStyle w:val="footnotemark"/>
        </w:rPr>
        <w:footnoteRef/>
      </w:r>
      <w:r>
        <w:t xml:space="preserve"> Приговор Мирового судьи судебного участка № 2 Западного округа г. Белгорода от 19.11.2019 по делу №1/2-</w:t>
      </w:r>
    </w:p>
  </w:footnote>
  <w:footnote w:id="32">
    <w:p w:rsidR="009C1E63" w:rsidRDefault="00E6193E">
      <w:pPr>
        <w:pStyle w:val="footnotedescription"/>
        <w:tabs>
          <w:tab w:val="center" w:pos="2391"/>
          <w:tab w:val="center" w:pos="4396"/>
          <w:tab w:val="center" w:pos="5845"/>
          <w:tab w:val="center" w:pos="7263"/>
          <w:tab w:val="right" w:pos="9374"/>
        </w:tabs>
        <w:spacing w:line="259" w:lineRule="auto"/>
        <w:jc w:val="left"/>
      </w:pPr>
      <w:r>
        <w:rPr>
          <w:rStyle w:val="footnotemark"/>
        </w:rPr>
        <w:footnoteRef/>
      </w:r>
      <w:r>
        <w:t xml:space="preserve"> /2019. </w:t>
      </w:r>
      <w:r>
        <w:tab/>
        <w:t xml:space="preserve">[Электронный </w:t>
      </w:r>
      <w:r>
        <w:tab/>
        <w:t xml:space="preserve">ресурс] </w:t>
      </w:r>
      <w:r>
        <w:tab/>
        <w:t xml:space="preserve">// </w:t>
      </w:r>
      <w:r>
        <w:tab/>
        <w:t xml:space="preserve">Режим </w:t>
      </w:r>
      <w:r>
        <w:tab/>
        <w:t xml:space="preserve">доступа: </w:t>
      </w:r>
    </w:p>
    <w:p w:rsidR="009C1E63" w:rsidRDefault="00E6193E">
      <w:pPr>
        <w:pStyle w:val="footnotedescription"/>
        <w:spacing w:after="25" w:line="259" w:lineRule="auto"/>
        <w:jc w:val="left"/>
      </w:pPr>
      <w:hyperlink r:id="rId5">
        <w:r>
          <w:t>http://zapad2.blg.msudrf.ru/modules.php?name=sud_delo&amp;op=cs&amp;case_id=54497822&amp;delo_id=1540006</w:t>
        </w:r>
      </w:hyperlink>
      <w:hyperlink r:id="rId6">
        <w:r>
          <w:t xml:space="preserve"> </w:t>
        </w:r>
      </w:hyperlink>
    </w:p>
    <w:p w:rsidR="009C1E63" w:rsidRDefault="00E6193E">
      <w:pPr>
        <w:pStyle w:val="footnotedescription"/>
        <w:spacing w:after="10" w:line="259" w:lineRule="auto"/>
        <w:jc w:val="left"/>
      </w:pPr>
      <w:r>
        <w:t xml:space="preserve">(дата обращения: 07.02.2020). </w:t>
      </w:r>
    </w:p>
  </w:footnote>
  <w:footnote w:id="33">
    <w:p w:rsidR="009C1E63" w:rsidRDefault="00E6193E">
      <w:pPr>
        <w:pStyle w:val="footnotedescription"/>
        <w:spacing w:line="301" w:lineRule="auto"/>
      </w:pPr>
      <w:r>
        <w:rPr>
          <w:rStyle w:val="footnotemark"/>
        </w:rPr>
        <w:footnoteRef/>
      </w:r>
      <w:r>
        <w:t xml:space="preserve"> Приговор Мирового судьи судебного участка № 15 Советского судебного района г. Липецка от 12.11.2019 по делу 1-30/2019. [Элект</w:t>
      </w:r>
      <w:r>
        <w:t xml:space="preserve">ронный ресурс] // Режим доступа: </w:t>
      </w:r>
    </w:p>
    <w:p w:rsidR="009C1E63" w:rsidRDefault="00E6193E">
      <w:pPr>
        <w:pStyle w:val="footnotedescription"/>
        <w:ind w:right="265"/>
        <w:jc w:val="left"/>
      </w:pPr>
      <w:hyperlink r:id="rId7">
        <w:r>
          <w:t>http://sovetsk15.lpk.msudrf.ru/modules.php?name=sud_delo&amp;op=cs&amp;case_id=8058301&amp;delo_id=1540006</w:t>
        </w:r>
      </w:hyperlink>
      <w:hyperlink r:id="rId8">
        <w:r>
          <w:t xml:space="preserve"> </w:t>
        </w:r>
      </w:hyperlink>
      <w:r>
        <w:t xml:space="preserve">(дата обращения: 14.02.2020). </w:t>
      </w:r>
    </w:p>
  </w:footnote>
  <w:footnote w:id="34">
    <w:p w:rsidR="009C1E63" w:rsidRDefault="00E6193E">
      <w:pPr>
        <w:pStyle w:val="footnotedescription"/>
        <w:spacing w:line="280" w:lineRule="auto"/>
      </w:pPr>
      <w:r>
        <w:rPr>
          <w:rStyle w:val="footnotemark"/>
        </w:rPr>
        <w:footnoteRef/>
      </w:r>
      <w:r>
        <w:t xml:space="preserve"> Федеральный закон от 21.12.2013 № 353-ФЗ (ред. от 03.04.2020) «О потребительском кредите (займе)» // Собрание законодатель</w:t>
      </w:r>
      <w:r>
        <w:t>ства РФ. - 23.12.2013. - № 51. - Ст. 6673.</w:t>
      </w:r>
      <w:r>
        <w:rPr>
          <w:sz w:val="24"/>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9C1E63">
    <w:pPr>
      <w:spacing w:after="160" w:line="259" w:lineRule="auto"/>
      <w:ind w:righ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189" w:line="259" w:lineRule="auto"/>
      <w:ind w:right="348" w:firstLine="0"/>
      <w:jc w:val="right"/>
    </w:pPr>
    <w:r>
      <w:rPr>
        <w:b/>
      </w:rPr>
      <w:t xml:space="preserve">ПРИЛОЖЕНИЕ </w:t>
    </w:r>
    <w:r>
      <w:rPr>
        <w:sz w:val="24"/>
      </w:rPr>
      <w:t xml:space="preserve"> </w:t>
    </w:r>
  </w:p>
  <w:p w:rsidR="009C1E63" w:rsidRDefault="00E6193E">
    <w:pPr>
      <w:spacing w:after="0" w:line="259" w:lineRule="auto"/>
      <w:ind w:right="155" w:firstLine="0"/>
      <w:jc w:val="right"/>
    </w:pPr>
    <w:r>
      <w:t>Количество осужденных по России за преступление, предусмотренное</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189" w:line="259" w:lineRule="auto"/>
      <w:ind w:right="334" w:firstLine="0"/>
      <w:jc w:val="right"/>
    </w:pPr>
    <w:r>
      <w:rPr>
        <w:b/>
      </w:rPr>
      <w:t xml:space="preserve">ПРИЛОЖЕНИЕ </w:t>
    </w:r>
    <w:r>
      <w:rPr>
        <w:sz w:val="24"/>
      </w:rPr>
      <w:t xml:space="preserve"> </w:t>
    </w:r>
  </w:p>
  <w:p w:rsidR="009C1E63" w:rsidRDefault="00E6193E">
    <w:pPr>
      <w:spacing w:after="0" w:line="397" w:lineRule="auto"/>
      <w:ind w:left="1427" w:right="0" w:hanging="632"/>
      <w:jc w:val="left"/>
    </w:pPr>
    <w:r>
      <w:t xml:space="preserve">Количество </w:t>
    </w:r>
    <w:r>
      <w:t xml:space="preserve">осужденных по России за преступление, предусмотренное статьей </w:t>
    </w:r>
    <w:r>
      <w:tab/>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63" w:rsidRDefault="00E6193E">
    <w:pPr>
      <w:spacing w:after="189" w:line="259" w:lineRule="auto"/>
      <w:ind w:right="348" w:firstLine="0"/>
      <w:jc w:val="right"/>
    </w:pPr>
    <w:r>
      <w:rPr>
        <w:b/>
      </w:rPr>
      <w:t xml:space="preserve">ПРИЛОЖЕНИЕ </w:t>
    </w:r>
    <w:r>
      <w:rPr>
        <w:sz w:val="24"/>
      </w:rPr>
      <w:t xml:space="preserve"> </w:t>
    </w:r>
  </w:p>
  <w:p w:rsidR="009C1E63" w:rsidRDefault="00E6193E">
    <w:pPr>
      <w:spacing w:after="0" w:line="259" w:lineRule="auto"/>
      <w:ind w:right="155" w:firstLine="0"/>
      <w:jc w:val="right"/>
    </w:pPr>
    <w:r>
      <w:t>Количество осужденных по России за преступление, предусмотренное</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6F72"/>
    <w:multiLevelType w:val="hybridMultilevel"/>
    <w:tmpl w:val="8EC6E682"/>
    <w:lvl w:ilvl="0" w:tplc="91FC162A">
      <w:start w:val="1"/>
      <w:numFmt w:val="bullet"/>
      <w:lvlText w:val="-"/>
      <w:lvlJc w:val="left"/>
      <w:pPr>
        <w:ind w:left="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029448">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B8694E">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CC54B4">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E0E084">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6A690E">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6637D2">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D242E6">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B294F6">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9953DA"/>
    <w:multiLevelType w:val="hybridMultilevel"/>
    <w:tmpl w:val="124080AA"/>
    <w:lvl w:ilvl="0" w:tplc="7CF2E156">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E6C50E">
      <w:start w:val="1"/>
      <w:numFmt w:val="lowerLetter"/>
      <w:lvlText w:val="%2"/>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FAACE0">
      <w:start w:val="1"/>
      <w:numFmt w:val="lowerRoman"/>
      <w:lvlText w:val="%3"/>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94C84A">
      <w:start w:val="1"/>
      <w:numFmt w:val="decimal"/>
      <w:lvlText w:val="%4"/>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02F374">
      <w:start w:val="1"/>
      <w:numFmt w:val="lowerLetter"/>
      <w:lvlText w:val="%5"/>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4678E6">
      <w:start w:val="1"/>
      <w:numFmt w:val="lowerRoman"/>
      <w:lvlText w:val="%6"/>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34A9B2">
      <w:start w:val="1"/>
      <w:numFmt w:val="decimal"/>
      <w:lvlText w:val="%7"/>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269388">
      <w:start w:val="1"/>
      <w:numFmt w:val="lowerLetter"/>
      <w:lvlText w:val="%8"/>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B05CFC">
      <w:start w:val="1"/>
      <w:numFmt w:val="lowerRoman"/>
      <w:lvlText w:val="%9"/>
      <w:lvlJc w:val="left"/>
      <w:pPr>
        <w:ind w:left="6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846B72"/>
    <w:multiLevelType w:val="hybridMultilevel"/>
    <w:tmpl w:val="660EBF8A"/>
    <w:lvl w:ilvl="0" w:tplc="BF42BEE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ECF376">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60C11E">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6E233A">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A40B10">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229126">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6AFB88">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7EC9D4">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CE5AA2">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CEB3F28"/>
    <w:multiLevelType w:val="hybridMultilevel"/>
    <w:tmpl w:val="482899C4"/>
    <w:lvl w:ilvl="0" w:tplc="731A2A6C">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8004CE">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20C48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102C7E">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B2F2DA">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90B32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CA87280">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42A03A">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92F044">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D552F52"/>
    <w:multiLevelType w:val="hybridMultilevel"/>
    <w:tmpl w:val="3282F764"/>
    <w:lvl w:ilvl="0" w:tplc="82740AA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3EC186">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A80E2E">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02D650">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5CA572">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EAA112">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58F4E0">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FC6582">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9272BE">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2CD696F"/>
    <w:multiLevelType w:val="hybridMultilevel"/>
    <w:tmpl w:val="0C7432C6"/>
    <w:lvl w:ilvl="0" w:tplc="3402B164">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A82EA4">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B0423E">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E4771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B85E52">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646D94">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F4A4B6">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543CB2">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3C7128">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4FC3F43"/>
    <w:multiLevelType w:val="hybridMultilevel"/>
    <w:tmpl w:val="7C0EC272"/>
    <w:lvl w:ilvl="0" w:tplc="00D89842">
      <w:start w:val="7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DC4A68">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3E8122">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E2299C">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54C28C">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54BD9E">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F2067C">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3A9FE8">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DA35C2">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2D86A17"/>
    <w:multiLevelType w:val="multilevel"/>
    <w:tmpl w:val="93326D42"/>
    <w:lvl w:ilvl="0">
      <w:start w:val="1"/>
      <w:numFmt w:val="decimal"/>
      <w:lvlText w:val="%1"/>
      <w:lvlJc w:val="left"/>
      <w:pPr>
        <w:ind w:left="71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3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8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5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2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5457949"/>
    <w:multiLevelType w:val="hybridMultilevel"/>
    <w:tmpl w:val="8A1244E0"/>
    <w:lvl w:ilvl="0" w:tplc="ADF298B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4AC992">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A6EA6A">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44382E">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003BDA">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5A6198">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840926">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7A38C2">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B04462">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96A09FF"/>
    <w:multiLevelType w:val="hybridMultilevel"/>
    <w:tmpl w:val="575A9C08"/>
    <w:lvl w:ilvl="0" w:tplc="4B185CC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88277E">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E689D0">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5873FA">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AC2DEE">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EAE3B2">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6262D2">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36B7D2">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E8B2C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0FB42E3"/>
    <w:multiLevelType w:val="hybridMultilevel"/>
    <w:tmpl w:val="78A6147E"/>
    <w:lvl w:ilvl="0" w:tplc="76808A2E">
      <w:start w:val="1"/>
      <w:numFmt w:val="decimal"/>
      <w:lvlText w:val="%1."/>
      <w:lvlJc w:val="left"/>
      <w:pPr>
        <w:ind w:left="31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496D8B0">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88CDF8C">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910A1BE">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01E79F8">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C5EC342">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F8E341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2488DB2">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F9422C4">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A742C3E"/>
    <w:multiLevelType w:val="hybridMultilevel"/>
    <w:tmpl w:val="036474D0"/>
    <w:lvl w:ilvl="0" w:tplc="AE1E67B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7C3252">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F67B92">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90BEAA">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48BED2">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607558">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F2F732">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283FEE">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F21A20">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E161F87"/>
    <w:multiLevelType w:val="hybridMultilevel"/>
    <w:tmpl w:val="8292A102"/>
    <w:lvl w:ilvl="0" w:tplc="33A46B50">
      <w:start w:val="1"/>
      <w:numFmt w:val="bullet"/>
      <w:lvlText w:val="-"/>
      <w:lvlJc w:val="left"/>
      <w:pPr>
        <w:ind w:left="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400AEA">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6A1DAE">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70E9C8">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7EFFF6">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445774">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7C8AB2">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3E31DA">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B23D62">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2D52BAC"/>
    <w:multiLevelType w:val="hybridMultilevel"/>
    <w:tmpl w:val="204C7E28"/>
    <w:lvl w:ilvl="0" w:tplc="2C1A422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6221A2">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0833DC">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F4DDC6">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EA6D14">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9403D8">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E4EDC6">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8012B2">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A6868C">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6847967"/>
    <w:multiLevelType w:val="hybridMultilevel"/>
    <w:tmpl w:val="5DA63E6E"/>
    <w:lvl w:ilvl="0" w:tplc="7A00EF8C">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76AF34">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5C31B4">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26F428">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EC2F7C">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70399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04AC8E">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EED1F6">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F89072">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74B4BDD"/>
    <w:multiLevelType w:val="hybridMultilevel"/>
    <w:tmpl w:val="39EC82A6"/>
    <w:lvl w:ilvl="0" w:tplc="B0B225B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707930">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C4429C">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F2C1D6">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0E3B7A">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4E4302">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205FF4">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EAD8A6">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ACD5D2">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87E43DF"/>
    <w:multiLevelType w:val="hybridMultilevel"/>
    <w:tmpl w:val="2CD07660"/>
    <w:lvl w:ilvl="0" w:tplc="A2C04D22">
      <w:start w:val="1"/>
      <w:numFmt w:val="bullet"/>
      <w:lvlText w:val="-"/>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36E96A">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9852B2">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743846">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6C183E">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FC043C">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9C3D9E">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8005E8">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D62146">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11D0238"/>
    <w:multiLevelType w:val="hybridMultilevel"/>
    <w:tmpl w:val="89680698"/>
    <w:lvl w:ilvl="0" w:tplc="31B8E1AE">
      <w:start w:val="3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AC14CA">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9848F4">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4AF472">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A8FEDC">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14AF16">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EEEB5A">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7A8018">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9AE672">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1765F01"/>
    <w:multiLevelType w:val="hybridMultilevel"/>
    <w:tmpl w:val="FB1A9782"/>
    <w:lvl w:ilvl="0" w:tplc="D8E4248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0E0D54">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E447BA">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E05B1E">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22DB8C">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1A6B36">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7C4F210">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6E70EC">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EE525C">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61C30E9"/>
    <w:multiLevelType w:val="hybridMultilevel"/>
    <w:tmpl w:val="0944D512"/>
    <w:lvl w:ilvl="0" w:tplc="9E4AEC9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08477E">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D6E20C">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7018F2">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FEA6BA">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0ED882">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FA342C">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348DAC">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6CA2E4">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3615B64"/>
    <w:multiLevelType w:val="hybridMultilevel"/>
    <w:tmpl w:val="BCB86C18"/>
    <w:lvl w:ilvl="0" w:tplc="6414AFE4">
      <w:start w:val="8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72CF8E">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646464">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609A96">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0A83BE">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3495E0">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98E7AE">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E6C24">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D68CE4">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12B60C7"/>
    <w:multiLevelType w:val="hybridMultilevel"/>
    <w:tmpl w:val="16D0A4EC"/>
    <w:lvl w:ilvl="0" w:tplc="700ABF1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9AC3A2">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265242">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EC65D8">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6606DE">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165E7E">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A221DC">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0EDC40">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F82008">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A2E76F8"/>
    <w:multiLevelType w:val="hybridMultilevel"/>
    <w:tmpl w:val="CBB45874"/>
    <w:lvl w:ilvl="0" w:tplc="AF803000">
      <w:start w:val="2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8ABE0E">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1A972A">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703106">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28C598">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463088">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BC4D74">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642060">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F0EF72">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BFE2437"/>
    <w:multiLevelType w:val="hybridMultilevel"/>
    <w:tmpl w:val="1FB6D1F4"/>
    <w:lvl w:ilvl="0" w:tplc="FC168E7C">
      <w:start w:val="1"/>
      <w:numFmt w:val="bullet"/>
      <w:lvlText w:val="-"/>
      <w:lvlJc w:val="left"/>
      <w:pPr>
        <w:ind w:left="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4C1C52">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2CD056">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06100E">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A65A96">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9AC45E">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10AF5A">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44E360">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EA3BC0">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0"/>
  </w:num>
  <w:num w:numId="2">
    <w:abstractNumId w:val="7"/>
  </w:num>
  <w:num w:numId="3">
    <w:abstractNumId w:val="21"/>
  </w:num>
  <w:num w:numId="4">
    <w:abstractNumId w:val="4"/>
  </w:num>
  <w:num w:numId="5">
    <w:abstractNumId w:val="12"/>
  </w:num>
  <w:num w:numId="6">
    <w:abstractNumId w:val="5"/>
  </w:num>
  <w:num w:numId="7">
    <w:abstractNumId w:val="18"/>
  </w:num>
  <w:num w:numId="8">
    <w:abstractNumId w:val="1"/>
  </w:num>
  <w:num w:numId="9">
    <w:abstractNumId w:val="16"/>
  </w:num>
  <w:num w:numId="10">
    <w:abstractNumId w:val="0"/>
  </w:num>
  <w:num w:numId="11">
    <w:abstractNumId w:val="3"/>
  </w:num>
  <w:num w:numId="12">
    <w:abstractNumId w:val="2"/>
  </w:num>
  <w:num w:numId="13">
    <w:abstractNumId w:val="14"/>
  </w:num>
  <w:num w:numId="14">
    <w:abstractNumId w:val="23"/>
  </w:num>
  <w:num w:numId="15">
    <w:abstractNumId w:val="19"/>
  </w:num>
  <w:num w:numId="16">
    <w:abstractNumId w:val="15"/>
  </w:num>
  <w:num w:numId="17">
    <w:abstractNumId w:val="9"/>
  </w:num>
  <w:num w:numId="18">
    <w:abstractNumId w:val="11"/>
  </w:num>
  <w:num w:numId="19">
    <w:abstractNumId w:val="13"/>
  </w:num>
  <w:num w:numId="20">
    <w:abstractNumId w:val="8"/>
  </w:num>
  <w:num w:numId="21">
    <w:abstractNumId w:val="22"/>
  </w:num>
  <w:num w:numId="22">
    <w:abstractNumId w:val="17"/>
  </w:num>
  <w:num w:numId="23">
    <w:abstractNumId w:val="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E63"/>
    <w:rsid w:val="006623B8"/>
    <w:rsid w:val="009C1E63"/>
    <w:rsid w:val="00E61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1103"/>
  <w15:docId w15:val="{900B805F-A180-4E11-995B-E8143481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 w:line="391" w:lineRule="auto"/>
      <w:ind w:right="7" w:firstLine="70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90"/>
      <w:ind w:left="10" w:right="15"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90"/>
      <w:ind w:left="10" w:right="15" w:hanging="10"/>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190"/>
      <w:ind w:left="10" w:right="15" w:hanging="10"/>
      <w:jc w:val="center"/>
      <w:outlineLvl w:val="2"/>
    </w:pPr>
    <w:rPr>
      <w:rFonts w:ascii="Times New Roman" w:eastAsia="Times New Roman" w:hAnsi="Times New Roman" w:cs="Times New Roman"/>
      <w:b/>
      <w:color w:val="000000"/>
      <w:sz w:val="28"/>
    </w:rPr>
  </w:style>
  <w:style w:type="paragraph" w:styleId="4">
    <w:name w:val="heading 4"/>
    <w:next w:val="a"/>
    <w:link w:val="40"/>
    <w:uiPriority w:val="9"/>
    <w:unhideWhenUsed/>
    <w:qFormat/>
    <w:pPr>
      <w:keepNext/>
      <w:keepLines/>
      <w:spacing w:after="190"/>
      <w:ind w:left="10" w:right="15" w:hanging="10"/>
      <w:outlineLvl w:val="3"/>
    </w:pPr>
    <w:rPr>
      <w:rFonts w:ascii="Times New Roman" w:eastAsia="Times New Roman" w:hAnsi="Times New Roman" w:cs="Times New Roman"/>
      <w:b/>
      <w:color w:val="000000"/>
      <w:sz w:val="28"/>
    </w:rPr>
  </w:style>
  <w:style w:type="paragraph" w:styleId="5">
    <w:name w:val="heading 5"/>
    <w:next w:val="a"/>
    <w:link w:val="50"/>
    <w:uiPriority w:val="9"/>
    <w:unhideWhenUsed/>
    <w:qFormat/>
    <w:pPr>
      <w:keepNext/>
      <w:keepLines/>
      <w:spacing w:after="190"/>
      <w:ind w:left="10" w:right="15" w:hanging="10"/>
      <w:outlineLvl w:val="4"/>
    </w:pPr>
    <w:rPr>
      <w:rFonts w:ascii="Times New Roman" w:eastAsia="Times New Roman" w:hAnsi="Times New Roman" w:cs="Times New Roman"/>
      <w:b/>
      <w:color w:val="000000"/>
      <w:sz w:val="28"/>
    </w:rPr>
  </w:style>
  <w:style w:type="paragraph" w:styleId="6">
    <w:name w:val="heading 6"/>
    <w:next w:val="a"/>
    <w:link w:val="60"/>
    <w:uiPriority w:val="9"/>
    <w:unhideWhenUsed/>
    <w:qFormat/>
    <w:pPr>
      <w:keepNext/>
      <w:keepLines/>
      <w:spacing w:after="184"/>
      <w:ind w:left="10" w:right="17" w:hanging="10"/>
      <w:outlineLvl w:val="5"/>
    </w:pPr>
    <w:rPr>
      <w:rFonts w:ascii="Times New Roman" w:eastAsia="Times New Roman" w:hAnsi="Times New Roman" w:cs="Times New Roman"/>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77"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60">
    <w:name w:val="Заголовок 6 Знак"/>
    <w:link w:val="6"/>
    <w:rPr>
      <w:rFonts w:ascii="Times New Roman" w:eastAsia="Times New Roman" w:hAnsi="Times New Roman" w:cs="Times New Roman"/>
      <w:color w:val="000000"/>
      <w:sz w:val="28"/>
      <w:u w:val="single" w:color="000000"/>
    </w:rPr>
  </w:style>
  <w:style w:type="character" w:customStyle="1" w:styleId="50">
    <w:name w:val="Заголовок 5 Знак"/>
    <w:link w:val="5"/>
    <w:rPr>
      <w:rFonts w:ascii="Times New Roman" w:eastAsia="Times New Roman" w:hAnsi="Times New Roman" w:cs="Times New Roman"/>
      <w:b/>
      <w:color w:val="000000"/>
      <w:sz w:val="28"/>
    </w:rPr>
  </w:style>
  <w:style w:type="character" w:customStyle="1" w:styleId="40">
    <w:name w:val="Заголовок 4 Знак"/>
    <w:link w:val="4"/>
    <w:rPr>
      <w:rFonts w:ascii="Times New Roman" w:eastAsia="Times New Roman" w:hAnsi="Times New Roman" w:cs="Times New Roman"/>
      <w:b/>
      <w:color w:val="000000"/>
      <w:sz w:val="28"/>
    </w:rPr>
  </w:style>
  <w:style w:type="character" w:customStyle="1" w:styleId="30">
    <w:name w:val="Заголовок 3 Знак"/>
    <w:link w:val="3"/>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ind1.alt.msudrf.ru/modules.php?name=sud_delo&amp;op=cs&amp;case_id=76781541&amp;delo_id=1540006" TargetMode="External"/><Relationship Id="rId26" Type="http://schemas.openxmlformats.org/officeDocument/2006/relationships/hyperlink" Target="http://sovetsk15.lpk.msudrf.ru/modules.php?name=sud_delo&amp;op=cs&amp;case_id=8058301&amp;delo_id=1540006" TargetMode="External"/><Relationship Id="rId39"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yperlink" Target="http://zapad9.blg.msudrf.ru/modules.php?name=sud_delo&amp;op=cs&amp;case_id=54860812&amp;delo_id=1540006" TargetMode="External"/><Relationship Id="rId34" Type="http://schemas.openxmlformats.org/officeDocument/2006/relationships/header" Target="header6.xml"/><Relationship Id="rId42"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yperlink" Target="https://bsr.sudrf.ru/bigs/portal.html" TargetMode="External"/><Relationship Id="rId25" Type="http://schemas.openxmlformats.org/officeDocument/2006/relationships/hyperlink" Target="http://sovetsk15.lpk.msudrf.ru/modules.php?name=sud_delo&amp;op=cs&amp;case_id=8058301&amp;delo_id=1540006" TargetMode="External"/><Relationship Id="rId33" Type="http://schemas.openxmlformats.org/officeDocument/2006/relationships/footer" Target="footer5.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yperlink" Target="https://bsr.sudrf.ru/bigs/portal.html" TargetMode="External"/><Relationship Id="rId20" Type="http://schemas.openxmlformats.org/officeDocument/2006/relationships/hyperlink" Target="http://ind1.alt.msudrf.ru/modules.php?name=sud_delo&amp;op=cs&amp;case_id=76781541&amp;delo_id=1540006" TargetMode="External"/><Relationship Id="rId29" Type="http://schemas.openxmlformats.org/officeDocument/2006/relationships/hyperlink" Target="http://zapad2.blg.msudrf.ru/modules.php?name=sud_delo&amp;op=cs&amp;case_id=54497822&amp;delo_id=1540006" TargetMode="Externa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ovetsk15.lpk.msudrf.ru/modules.php?name=sud_delo&amp;op=cs&amp;case_id=8058301&amp;delo_id=1540006" TargetMode="External"/><Relationship Id="rId32" Type="http://schemas.openxmlformats.org/officeDocument/2006/relationships/footer" Target="footer4.xml"/><Relationship Id="rId37" Type="http://schemas.openxmlformats.org/officeDocument/2006/relationships/header" Target="header8.xml"/><Relationship Id="rId40"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yperlink" Target="http://zapad9.blg.msudrf.ru/modules.php?name=sud_delo&amp;op=cs&amp;case_id=54860812&amp;delo_id=1540006" TargetMode="External"/><Relationship Id="rId23" Type="http://schemas.openxmlformats.org/officeDocument/2006/relationships/hyperlink" Target="http://zapad9.blg.msudrf.ru/modules.php?name=sud_delo&amp;op=cs&amp;case_id=54860812&amp;delo_id=1540006" TargetMode="External"/><Relationship Id="rId28" Type="http://schemas.openxmlformats.org/officeDocument/2006/relationships/hyperlink" Target="http://zapad2.blg.msudrf.ru/modules.php?name=sud_delo&amp;op=cs&amp;case_id=54497822&amp;delo_id=1540006" TargetMode="External"/><Relationship Id="rId36" Type="http://schemas.openxmlformats.org/officeDocument/2006/relationships/header" Target="header7.xml"/><Relationship Id="rId10" Type="http://schemas.openxmlformats.org/officeDocument/2006/relationships/footer" Target="footer1.xml"/><Relationship Id="rId19" Type="http://schemas.openxmlformats.org/officeDocument/2006/relationships/hyperlink" Target="http://ind1.alt.msudrf.ru/modules.php?name=sud_delo&amp;op=cs&amp;case_id=76781541&amp;delo_id=1540006" TargetMode="External"/><Relationship Id="rId3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zapad9.blg.msudrf.ru/modules.php?name=sud_delo&amp;op=cs&amp;case_id=54860812&amp;delo_id=1540006" TargetMode="External"/><Relationship Id="rId22" Type="http://schemas.openxmlformats.org/officeDocument/2006/relationships/hyperlink" Target="http://zapad9.blg.msudrf.ru/modules.php?name=sud_delo&amp;op=cs&amp;case_id=54860812&amp;delo_id=1540006" TargetMode="External"/><Relationship Id="rId27" Type="http://schemas.openxmlformats.org/officeDocument/2006/relationships/hyperlink" Target="http://zapad2.blg.msudrf.ru/modules.php?name=sud_delo&amp;op=cs&amp;case_id=54497822&amp;delo_id=1540006" TargetMode="External"/><Relationship Id="rId30" Type="http://schemas.openxmlformats.org/officeDocument/2006/relationships/header" Target="header4.xml"/><Relationship Id="rId35" Type="http://schemas.openxmlformats.org/officeDocument/2006/relationships/footer" Target="footer6.xm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ovetsk15.lpk.msudrf.ru/modules.php?name=sud_delo&amp;op=cs&amp;case_id=8058301&amp;delo_id=1540006" TargetMode="External"/><Relationship Id="rId3" Type="http://schemas.openxmlformats.org/officeDocument/2006/relationships/hyperlink" Target="https://bsr.sudrf.ru/bigs/portal.html" TargetMode="External"/><Relationship Id="rId7" Type="http://schemas.openxmlformats.org/officeDocument/2006/relationships/hyperlink" Target="http://sovetsk15.lpk.msudrf.ru/modules.php?name=sud_delo&amp;op=cs&amp;case_id=8058301&amp;delo_id=1540006" TargetMode="External"/><Relationship Id="rId2" Type="http://schemas.openxmlformats.org/officeDocument/2006/relationships/hyperlink" Target="http://ind1.alt.msudrf.ru/modules.php?name=sud_delo&amp;op=cs&amp;case_id=76781541&amp;delo_id=1540006" TargetMode="External"/><Relationship Id="rId1" Type="http://schemas.openxmlformats.org/officeDocument/2006/relationships/hyperlink" Target="http://ind1.alt.msudrf.ru/modules.php?name=sud_delo&amp;op=cs&amp;case_id=76781541&amp;delo_id=1540006" TargetMode="External"/><Relationship Id="rId6" Type="http://schemas.openxmlformats.org/officeDocument/2006/relationships/hyperlink" Target="http://zapad2.blg.msudrf.ru/modules.php?name=sud_delo&amp;op=cs&amp;case_id=54497822&amp;delo_id=1540006" TargetMode="External"/><Relationship Id="rId5" Type="http://schemas.openxmlformats.org/officeDocument/2006/relationships/hyperlink" Target="http://zapad2.blg.msudrf.ru/modules.php?name=sud_delo&amp;op=cs&amp;case_id=54497822&amp;delo_id=1540006" TargetMode="External"/><Relationship Id="rId4" Type="http://schemas.openxmlformats.org/officeDocument/2006/relationships/hyperlink" Target="https://bsr.sudrf.ru/bigs/porta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74</Pages>
  <Words>14087</Words>
  <Characters>80301</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cp:lastModifiedBy>Андрей</cp:lastModifiedBy>
  <cp:revision>2</cp:revision>
  <dcterms:created xsi:type="dcterms:W3CDTF">2020-06-08T11:12:00Z</dcterms:created>
  <dcterms:modified xsi:type="dcterms:W3CDTF">2020-06-08T11:12:00Z</dcterms:modified>
</cp:coreProperties>
</file>