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B91" w:rsidRPr="00524661" w:rsidRDefault="00D62B91" w:rsidP="00D62B91">
      <w:pPr>
        <w:pStyle w:val="aa"/>
        <w:spacing w:line="240" w:lineRule="auto"/>
        <w:rPr>
          <w:b w:val="0"/>
        </w:rPr>
      </w:pPr>
      <w:bookmarkStart w:id="0" w:name="_Toc471983972"/>
      <w:r w:rsidRPr="00524661">
        <w:rPr>
          <w:b w:val="0"/>
        </w:rPr>
        <w:t>МИНИСТЕРСТВО ОБРАЗОВАНИЯ И НАУКИ рф</w:t>
      </w:r>
    </w:p>
    <w:p w:rsidR="00D62B91" w:rsidRPr="00524661" w:rsidRDefault="00D62B91" w:rsidP="00D62B91">
      <w:pPr>
        <w:pStyle w:val="aa"/>
        <w:spacing w:line="240" w:lineRule="auto"/>
        <w:rPr>
          <w:b w:val="0"/>
          <w:caps w:val="0"/>
          <w:sz w:val="24"/>
        </w:rPr>
      </w:pPr>
    </w:p>
    <w:p w:rsidR="00D62B91" w:rsidRPr="00524661" w:rsidRDefault="00D62B91" w:rsidP="00D62B91">
      <w:pPr>
        <w:pStyle w:val="aa"/>
        <w:spacing w:line="240" w:lineRule="auto"/>
        <w:rPr>
          <w:b w:val="0"/>
          <w:caps w:val="0"/>
          <w:sz w:val="24"/>
        </w:rPr>
      </w:pPr>
      <w:r w:rsidRPr="00524661">
        <w:rPr>
          <w:b w:val="0"/>
          <w:caps w:val="0"/>
          <w:sz w:val="24"/>
        </w:rPr>
        <w:t>Федеральное государственное бюджетное образовательное учреждение высшего образования</w:t>
      </w:r>
    </w:p>
    <w:p w:rsidR="00D62B91" w:rsidRPr="00524661" w:rsidRDefault="00D62B91" w:rsidP="00D62B91">
      <w:pPr>
        <w:pStyle w:val="aa"/>
        <w:spacing w:line="240" w:lineRule="auto"/>
        <w:rPr>
          <w:b w:val="0"/>
          <w:caps w:val="0"/>
          <w:sz w:val="10"/>
        </w:rPr>
      </w:pPr>
    </w:p>
    <w:p w:rsidR="00D62B91" w:rsidRPr="00524661" w:rsidRDefault="00D62B91" w:rsidP="00D62B91">
      <w:pPr>
        <w:pStyle w:val="aa"/>
        <w:spacing w:line="240" w:lineRule="auto"/>
        <w:rPr>
          <w:b w:val="0"/>
        </w:rPr>
      </w:pPr>
      <w:r w:rsidRPr="00524661">
        <w:rPr>
          <w:b w:val="0"/>
        </w:rPr>
        <w:t>«пензенский государственный университет»</w:t>
      </w:r>
    </w:p>
    <w:p w:rsidR="00D62B91" w:rsidRPr="005B11A4" w:rsidRDefault="00D62B91" w:rsidP="00D62B91">
      <w:pPr>
        <w:rPr>
          <w:rFonts w:ascii="Times New Roman" w:hAnsi="Times New Roman"/>
          <w:bCs/>
          <w:sz w:val="28"/>
          <w:szCs w:val="28"/>
        </w:rPr>
      </w:pPr>
    </w:p>
    <w:tbl>
      <w:tblPr>
        <w:tblW w:w="0" w:type="auto"/>
        <w:tblLook w:val="04A0" w:firstRow="1" w:lastRow="0" w:firstColumn="1" w:lastColumn="0" w:noHBand="0" w:noVBand="1"/>
      </w:tblPr>
      <w:tblGrid>
        <w:gridCol w:w="4383"/>
        <w:gridCol w:w="279"/>
        <w:gridCol w:w="4909"/>
      </w:tblGrid>
      <w:tr w:rsidR="00D62B91" w:rsidRPr="005B11A4" w:rsidTr="00CA4FC8">
        <w:tc>
          <w:tcPr>
            <w:tcW w:w="4644" w:type="dxa"/>
            <w:tcBorders>
              <w:bottom w:val="single" w:sz="4" w:space="0" w:color="auto"/>
            </w:tcBorders>
            <w:shd w:val="clear" w:color="auto" w:fill="auto"/>
          </w:tcPr>
          <w:p w:rsidR="00D62B91" w:rsidRPr="005B11A4" w:rsidRDefault="00D62B91" w:rsidP="00CA4FC8">
            <w:pPr>
              <w:spacing w:after="0" w:line="240" w:lineRule="auto"/>
              <w:jc w:val="center"/>
              <w:rPr>
                <w:rFonts w:ascii="Times New Roman" w:hAnsi="Times New Roman"/>
                <w:bCs/>
                <w:sz w:val="26"/>
                <w:szCs w:val="26"/>
              </w:rPr>
            </w:pPr>
            <w:r w:rsidRPr="005B11A4">
              <w:rPr>
                <w:rFonts w:ascii="Times New Roman" w:hAnsi="Times New Roman"/>
                <w:bCs/>
                <w:sz w:val="26"/>
                <w:szCs w:val="26"/>
              </w:rPr>
              <w:t>Факультет</w:t>
            </w:r>
          </w:p>
          <w:p w:rsidR="00D62B91" w:rsidRPr="005B11A4" w:rsidRDefault="00D62B91" w:rsidP="00CA4FC8">
            <w:pPr>
              <w:spacing w:after="0" w:line="240" w:lineRule="auto"/>
              <w:jc w:val="center"/>
              <w:rPr>
                <w:rFonts w:ascii="Times New Roman" w:hAnsi="Times New Roman"/>
                <w:bCs/>
                <w:sz w:val="26"/>
                <w:szCs w:val="26"/>
              </w:rPr>
            </w:pPr>
            <w:r w:rsidRPr="005B11A4">
              <w:rPr>
                <w:rFonts w:ascii="Times New Roman" w:hAnsi="Times New Roman"/>
                <w:bCs/>
                <w:sz w:val="26"/>
                <w:szCs w:val="26"/>
              </w:rPr>
              <w:t>экономики и управления</w:t>
            </w:r>
          </w:p>
        </w:tc>
        <w:tc>
          <w:tcPr>
            <w:tcW w:w="284" w:type="dxa"/>
            <w:shd w:val="clear" w:color="auto" w:fill="auto"/>
          </w:tcPr>
          <w:p w:rsidR="00D62B91" w:rsidRPr="005B11A4" w:rsidRDefault="00D62B91" w:rsidP="00CA4FC8">
            <w:pPr>
              <w:spacing w:after="0" w:line="240" w:lineRule="auto"/>
              <w:rPr>
                <w:rFonts w:ascii="Times New Roman" w:hAnsi="Times New Roman"/>
                <w:bCs/>
                <w:sz w:val="26"/>
                <w:szCs w:val="26"/>
              </w:rPr>
            </w:pPr>
          </w:p>
          <w:p w:rsidR="00D62B91" w:rsidRPr="005B11A4" w:rsidRDefault="00D62B91" w:rsidP="00CA4FC8">
            <w:pPr>
              <w:spacing w:after="0" w:line="240" w:lineRule="auto"/>
              <w:jc w:val="center"/>
              <w:rPr>
                <w:rFonts w:ascii="Times New Roman" w:hAnsi="Times New Roman"/>
                <w:bCs/>
                <w:sz w:val="26"/>
                <w:szCs w:val="26"/>
              </w:rPr>
            </w:pPr>
          </w:p>
        </w:tc>
        <w:tc>
          <w:tcPr>
            <w:tcW w:w="5209" w:type="dxa"/>
            <w:tcBorders>
              <w:bottom w:val="single" w:sz="4" w:space="0" w:color="auto"/>
            </w:tcBorders>
            <w:shd w:val="clear" w:color="auto" w:fill="auto"/>
          </w:tcPr>
          <w:p w:rsidR="00D62B91" w:rsidRPr="005B11A4" w:rsidRDefault="00D62B91" w:rsidP="00CA4FC8">
            <w:pPr>
              <w:spacing w:after="0" w:line="240" w:lineRule="auto"/>
              <w:jc w:val="center"/>
              <w:rPr>
                <w:rFonts w:ascii="Times New Roman" w:hAnsi="Times New Roman"/>
                <w:bCs/>
                <w:sz w:val="26"/>
                <w:szCs w:val="26"/>
              </w:rPr>
            </w:pPr>
            <w:r w:rsidRPr="005B11A4">
              <w:rPr>
                <w:rFonts w:ascii="Times New Roman" w:hAnsi="Times New Roman"/>
                <w:bCs/>
                <w:sz w:val="26"/>
                <w:szCs w:val="26"/>
              </w:rPr>
              <w:t xml:space="preserve">Кафедра </w:t>
            </w:r>
          </w:p>
          <w:p w:rsidR="00D62B91" w:rsidRPr="005B11A4" w:rsidRDefault="00D62B91" w:rsidP="00CA4FC8">
            <w:pPr>
              <w:spacing w:after="0" w:line="240" w:lineRule="auto"/>
              <w:jc w:val="center"/>
              <w:rPr>
                <w:rFonts w:ascii="Times New Roman" w:hAnsi="Times New Roman"/>
                <w:bCs/>
                <w:sz w:val="26"/>
                <w:szCs w:val="26"/>
              </w:rPr>
            </w:pPr>
            <w:r w:rsidRPr="005B11A4">
              <w:rPr>
                <w:rFonts w:ascii="Times New Roman" w:hAnsi="Times New Roman"/>
                <w:bCs/>
                <w:sz w:val="26"/>
                <w:szCs w:val="26"/>
              </w:rPr>
              <w:t>«Экономика и финансы»</w:t>
            </w:r>
          </w:p>
        </w:tc>
      </w:tr>
    </w:tbl>
    <w:p w:rsidR="00D62B91" w:rsidRPr="005B11A4" w:rsidRDefault="00D62B91" w:rsidP="00D62B91">
      <w:pPr>
        <w:tabs>
          <w:tab w:val="left" w:pos="1854"/>
        </w:tabs>
        <w:rPr>
          <w:rFonts w:ascii="Times New Roman" w:hAnsi="Times New Roman"/>
          <w:bCs/>
          <w:sz w:val="28"/>
          <w:szCs w:val="28"/>
        </w:rPr>
      </w:pPr>
    </w:p>
    <w:tbl>
      <w:tblPr>
        <w:tblW w:w="0" w:type="auto"/>
        <w:tblInd w:w="959" w:type="dxa"/>
        <w:tblLook w:val="04A0" w:firstRow="1" w:lastRow="0" w:firstColumn="1" w:lastColumn="0" w:noHBand="0" w:noVBand="1"/>
      </w:tblPr>
      <w:tblGrid>
        <w:gridCol w:w="3744"/>
        <w:gridCol w:w="4868"/>
      </w:tblGrid>
      <w:tr w:rsidR="00D62B91" w:rsidRPr="005B11A4" w:rsidTr="00CA4FC8">
        <w:tc>
          <w:tcPr>
            <w:tcW w:w="3969" w:type="dxa"/>
            <w:shd w:val="clear" w:color="auto" w:fill="auto"/>
          </w:tcPr>
          <w:p w:rsidR="00D62B91" w:rsidRPr="005B11A4" w:rsidRDefault="00D62B91" w:rsidP="00CA4FC8">
            <w:pPr>
              <w:spacing w:after="0" w:line="240" w:lineRule="auto"/>
              <w:rPr>
                <w:rFonts w:ascii="Times New Roman" w:hAnsi="Times New Roman"/>
                <w:sz w:val="26"/>
                <w:szCs w:val="26"/>
              </w:rPr>
            </w:pPr>
            <w:r w:rsidRPr="005B11A4">
              <w:rPr>
                <w:rFonts w:ascii="Times New Roman" w:hAnsi="Times New Roman"/>
                <w:sz w:val="26"/>
                <w:szCs w:val="26"/>
              </w:rPr>
              <w:t>Направление подготовки</w:t>
            </w:r>
          </w:p>
        </w:tc>
        <w:tc>
          <w:tcPr>
            <w:tcW w:w="5209" w:type="dxa"/>
            <w:tcBorders>
              <w:bottom w:val="single" w:sz="4" w:space="0" w:color="auto"/>
            </w:tcBorders>
            <w:shd w:val="clear" w:color="auto" w:fill="auto"/>
          </w:tcPr>
          <w:p w:rsidR="00D62B91" w:rsidRPr="005B11A4" w:rsidRDefault="00D62B91" w:rsidP="00CA4FC8">
            <w:pPr>
              <w:spacing w:after="0" w:line="240" w:lineRule="auto"/>
              <w:rPr>
                <w:rFonts w:ascii="Times New Roman" w:hAnsi="Times New Roman"/>
                <w:sz w:val="26"/>
                <w:szCs w:val="26"/>
              </w:rPr>
            </w:pPr>
            <w:r w:rsidRPr="005B11A4">
              <w:rPr>
                <w:rFonts w:ascii="Times New Roman" w:hAnsi="Times New Roman"/>
                <w:sz w:val="26"/>
                <w:szCs w:val="26"/>
              </w:rPr>
              <w:t>38.03.01 «Экономика»</w:t>
            </w:r>
          </w:p>
        </w:tc>
      </w:tr>
      <w:tr w:rsidR="00D62B91" w:rsidRPr="005B11A4" w:rsidTr="00CA4FC8">
        <w:tc>
          <w:tcPr>
            <w:tcW w:w="3969" w:type="dxa"/>
            <w:shd w:val="clear" w:color="auto" w:fill="auto"/>
          </w:tcPr>
          <w:p w:rsidR="00D62B91" w:rsidRPr="005B11A4" w:rsidRDefault="00D62B91" w:rsidP="00CA4FC8">
            <w:pPr>
              <w:spacing w:after="0" w:line="240" w:lineRule="auto"/>
              <w:rPr>
                <w:rFonts w:ascii="Times New Roman" w:hAnsi="Times New Roman"/>
                <w:sz w:val="26"/>
                <w:szCs w:val="26"/>
              </w:rPr>
            </w:pPr>
          </w:p>
        </w:tc>
        <w:tc>
          <w:tcPr>
            <w:tcW w:w="5209" w:type="dxa"/>
            <w:tcBorders>
              <w:top w:val="single" w:sz="4" w:space="0" w:color="auto"/>
            </w:tcBorders>
            <w:shd w:val="clear" w:color="auto" w:fill="auto"/>
          </w:tcPr>
          <w:p w:rsidR="00D62B91" w:rsidRPr="005B11A4" w:rsidRDefault="00D62B91" w:rsidP="00CA4FC8">
            <w:pPr>
              <w:spacing w:after="0" w:line="240" w:lineRule="auto"/>
              <w:rPr>
                <w:rFonts w:ascii="Times New Roman" w:hAnsi="Times New Roman"/>
                <w:sz w:val="26"/>
                <w:szCs w:val="26"/>
              </w:rPr>
            </w:pPr>
          </w:p>
        </w:tc>
      </w:tr>
      <w:tr w:rsidR="00D62B91" w:rsidRPr="005B11A4" w:rsidTr="00CA4FC8">
        <w:tc>
          <w:tcPr>
            <w:tcW w:w="3969" w:type="dxa"/>
            <w:shd w:val="clear" w:color="auto" w:fill="auto"/>
          </w:tcPr>
          <w:p w:rsidR="00D62B91" w:rsidRPr="005B11A4" w:rsidRDefault="00D62B91" w:rsidP="00CA4FC8">
            <w:pPr>
              <w:spacing w:after="0" w:line="240" w:lineRule="auto"/>
              <w:rPr>
                <w:rFonts w:ascii="Times New Roman" w:hAnsi="Times New Roman"/>
                <w:sz w:val="26"/>
                <w:szCs w:val="26"/>
              </w:rPr>
            </w:pPr>
            <w:r w:rsidRPr="005B11A4">
              <w:rPr>
                <w:rFonts w:ascii="Times New Roman" w:hAnsi="Times New Roman"/>
                <w:sz w:val="26"/>
                <w:szCs w:val="26"/>
              </w:rPr>
              <w:t>Профиль</w:t>
            </w:r>
          </w:p>
        </w:tc>
        <w:tc>
          <w:tcPr>
            <w:tcW w:w="5209" w:type="dxa"/>
            <w:tcBorders>
              <w:bottom w:val="single" w:sz="4" w:space="0" w:color="auto"/>
            </w:tcBorders>
            <w:shd w:val="clear" w:color="auto" w:fill="auto"/>
          </w:tcPr>
          <w:p w:rsidR="00D62B91" w:rsidRPr="005B11A4" w:rsidRDefault="00D62B91" w:rsidP="00CA4FC8">
            <w:pPr>
              <w:spacing w:after="0" w:line="240" w:lineRule="auto"/>
              <w:rPr>
                <w:rFonts w:ascii="Times New Roman" w:hAnsi="Times New Roman"/>
                <w:sz w:val="26"/>
                <w:szCs w:val="26"/>
              </w:rPr>
            </w:pPr>
            <w:r w:rsidRPr="005B11A4">
              <w:rPr>
                <w:rFonts w:ascii="Times New Roman" w:hAnsi="Times New Roman"/>
                <w:sz w:val="26"/>
                <w:szCs w:val="26"/>
              </w:rPr>
              <w:t>«Финансы и кредит»</w:t>
            </w:r>
          </w:p>
        </w:tc>
      </w:tr>
    </w:tbl>
    <w:p w:rsidR="00D62B91" w:rsidRDefault="00D62B91" w:rsidP="00D62B91">
      <w:pPr>
        <w:spacing w:after="0"/>
      </w:pPr>
    </w:p>
    <w:p w:rsidR="00D62B91" w:rsidRPr="00524661" w:rsidRDefault="00D62B91" w:rsidP="00D62B91">
      <w:pPr>
        <w:spacing w:after="0"/>
      </w:pPr>
    </w:p>
    <w:p w:rsidR="00D62B91" w:rsidRPr="00524661" w:rsidRDefault="00D62B91" w:rsidP="00D62B91">
      <w:pPr>
        <w:pStyle w:val="7"/>
        <w:spacing w:before="0" w:after="0" w:line="360" w:lineRule="auto"/>
        <w:ind w:firstLine="0"/>
        <w:jc w:val="center"/>
        <w:rPr>
          <w:rFonts w:ascii="Times New Roman" w:hAnsi="Times New Roman"/>
          <w:sz w:val="32"/>
          <w:szCs w:val="32"/>
        </w:rPr>
      </w:pPr>
      <w:r w:rsidRPr="00524661">
        <w:rPr>
          <w:rFonts w:ascii="Times New Roman" w:hAnsi="Times New Roman"/>
          <w:sz w:val="32"/>
          <w:szCs w:val="32"/>
        </w:rPr>
        <w:t>БАКАЛАВРСКАЯ РАБОТА</w:t>
      </w:r>
    </w:p>
    <w:p w:rsidR="00D62B91" w:rsidRPr="005B11A4" w:rsidRDefault="00D62B91" w:rsidP="00D62B91">
      <w:pPr>
        <w:jc w:val="center"/>
        <w:rPr>
          <w:rFonts w:ascii="Times New Roman" w:hAnsi="Times New Roman"/>
          <w:bCs/>
          <w:sz w:val="32"/>
        </w:rPr>
      </w:pPr>
      <w:r w:rsidRPr="005B11A4">
        <w:rPr>
          <w:rFonts w:ascii="Times New Roman" w:hAnsi="Times New Roman"/>
          <w:bCs/>
          <w:sz w:val="32"/>
        </w:rPr>
        <w:t>на тему:</w:t>
      </w:r>
    </w:p>
    <w:p w:rsidR="00D62B91" w:rsidRPr="00CC6C55" w:rsidRDefault="00D62B91" w:rsidP="00D62B91">
      <w:pPr>
        <w:jc w:val="center"/>
        <w:rPr>
          <w:rFonts w:ascii="Times New Roman" w:hAnsi="Times New Roman"/>
          <w:sz w:val="28"/>
          <w:szCs w:val="28"/>
        </w:rPr>
      </w:pPr>
      <w:r w:rsidRPr="00D62B91">
        <w:rPr>
          <w:rFonts w:ascii="Times New Roman" w:hAnsi="Times New Roman"/>
          <w:sz w:val="28"/>
          <w:szCs w:val="28"/>
        </w:rPr>
        <w:t>Эффективность управления оборотными средствами на примере филиала ФГУП «Почта России» – УФПС Пензенской области</w:t>
      </w:r>
      <w:bookmarkStart w:id="1" w:name="_GoBack"/>
      <w:bookmarkEnd w:id="1"/>
    </w:p>
    <w:p w:rsidR="00D62B91" w:rsidRPr="00524661" w:rsidRDefault="00D62B91" w:rsidP="00D62B91"/>
    <w:tbl>
      <w:tblPr>
        <w:tblW w:w="0" w:type="auto"/>
        <w:tblLook w:val="0000" w:firstRow="0" w:lastRow="0" w:firstColumn="0" w:lastColumn="0" w:noHBand="0" w:noVBand="0"/>
      </w:tblPr>
      <w:tblGrid>
        <w:gridCol w:w="3382"/>
        <w:gridCol w:w="279"/>
        <w:gridCol w:w="2024"/>
        <w:gridCol w:w="279"/>
        <w:gridCol w:w="3607"/>
      </w:tblGrid>
      <w:tr w:rsidR="00D62B91" w:rsidRPr="005B11A4" w:rsidTr="00CA4FC8">
        <w:tblPrEx>
          <w:tblCellMar>
            <w:top w:w="0" w:type="dxa"/>
            <w:bottom w:w="0" w:type="dxa"/>
          </w:tblCellMar>
        </w:tblPrEx>
        <w:tc>
          <w:tcPr>
            <w:tcW w:w="3510" w:type="dxa"/>
            <w:vAlign w:val="bottom"/>
          </w:tcPr>
          <w:p w:rsidR="00D62B91" w:rsidRPr="005B11A4" w:rsidRDefault="00D62B91" w:rsidP="00CA4FC8">
            <w:pPr>
              <w:spacing w:after="0" w:line="240" w:lineRule="auto"/>
              <w:rPr>
                <w:rFonts w:ascii="Times New Roman" w:hAnsi="Times New Roman"/>
                <w:sz w:val="24"/>
                <w:szCs w:val="24"/>
              </w:rPr>
            </w:pPr>
            <w:r w:rsidRPr="005B11A4">
              <w:rPr>
                <w:rFonts w:ascii="Times New Roman" w:hAnsi="Times New Roman"/>
                <w:sz w:val="24"/>
                <w:szCs w:val="24"/>
              </w:rPr>
              <w:t xml:space="preserve">Студент </w:t>
            </w: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Borders>
              <w:bottom w:val="single" w:sz="4" w:space="0" w:color="auto"/>
            </w:tcBorders>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Borders>
              <w:bottom w:val="single" w:sz="4" w:space="0" w:color="auto"/>
            </w:tcBorders>
          </w:tcPr>
          <w:p w:rsidR="00D62B91" w:rsidRPr="005B11A4" w:rsidRDefault="00D62B91" w:rsidP="00D62B91">
            <w:pPr>
              <w:spacing w:after="0" w:line="240" w:lineRule="auto"/>
              <w:jc w:val="center"/>
              <w:rPr>
                <w:rFonts w:ascii="Times New Roman" w:hAnsi="Times New Roman"/>
                <w:sz w:val="24"/>
                <w:szCs w:val="24"/>
              </w:rPr>
            </w:pPr>
            <w:r>
              <w:rPr>
                <w:rFonts w:ascii="Times New Roman" w:hAnsi="Times New Roman"/>
                <w:sz w:val="24"/>
                <w:szCs w:val="24"/>
              </w:rPr>
              <w:t>Н</w:t>
            </w:r>
            <w:r w:rsidRPr="005B11A4">
              <w:rPr>
                <w:rFonts w:ascii="Times New Roman" w:hAnsi="Times New Roman"/>
                <w:sz w:val="24"/>
                <w:szCs w:val="24"/>
              </w:rPr>
              <w:t>.</w:t>
            </w:r>
            <w:r>
              <w:rPr>
                <w:rFonts w:ascii="Times New Roman" w:hAnsi="Times New Roman"/>
                <w:sz w:val="24"/>
                <w:szCs w:val="24"/>
              </w:rPr>
              <w:t>П</w:t>
            </w:r>
            <w:r w:rsidRPr="005B11A4">
              <w:rPr>
                <w:rFonts w:ascii="Times New Roman" w:hAnsi="Times New Roman"/>
                <w:sz w:val="24"/>
                <w:szCs w:val="24"/>
              </w:rPr>
              <w:t xml:space="preserve">. </w:t>
            </w:r>
            <w:proofErr w:type="spellStart"/>
            <w:r>
              <w:rPr>
                <w:rFonts w:ascii="Times New Roman" w:hAnsi="Times New Roman"/>
                <w:sz w:val="24"/>
                <w:szCs w:val="24"/>
              </w:rPr>
              <w:t>Балмышова</w:t>
            </w:r>
            <w:proofErr w:type="spellEnd"/>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jc w:val="center"/>
              <w:rPr>
                <w:rFonts w:ascii="Times New Roman" w:hAnsi="Times New Roman"/>
                <w:sz w:val="16"/>
                <w:szCs w:val="16"/>
              </w:rPr>
            </w:pPr>
          </w:p>
        </w:tc>
        <w:tc>
          <w:tcPr>
            <w:tcW w:w="284" w:type="dxa"/>
          </w:tcPr>
          <w:p w:rsidR="00D62B91" w:rsidRPr="005B11A4" w:rsidRDefault="00D62B91" w:rsidP="00CA4FC8">
            <w:pPr>
              <w:spacing w:after="0" w:line="240" w:lineRule="auto"/>
              <w:jc w:val="center"/>
              <w:rPr>
                <w:rFonts w:ascii="Times New Roman" w:hAnsi="Times New Roman"/>
                <w:sz w:val="16"/>
                <w:szCs w:val="16"/>
              </w:rPr>
            </w:pPr>
          </w:p>
        </w:tc>
        <w:tc>
          <w:tcPr>
            <w:tcW w:w="2126"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(подпись, дата)</w:t>
            </w:r>
          </w:p>
        </w:tc>
        <w:tc>
          <w:tcPr>
            <w:tcW w:w="284" w:type="dxa"/>
          </w:tcPr>
          <w:p w:rsidR="00D62B91" w:rsidRPr="005B11A4" w:rsidRDefault="00D62B91" w:rsidP="00CA4FC8">
            <w:pPr>
              <w:spacing w:after="0" w:line="240" w:lineRule="auto"/>
              <w:jc w:val="center"/>
              <w:rPr>
                <w:rFonts w:ascii="Times New Roman" w:hAnsi="Times New Roman"/>
                <w:sz w:val="16"/>
                <w:szCs w:val="16"/>
              </w:rPr>
            </w:pPr>
          </w:p>
        </w:tc>
        <w:tc>
          <w:tcPr>
            <w:tcW w:w="3804"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(ФИО полностью)</w:t>
            </w:r>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Pr>
          <w:p w:rsidR="00D62B91" w:rsidRPr="005B11A4" w:rsidRDefault="00D62B91" w:rsidP="00CA4FC8">
            <w:pPr>
              <w:spacing w:after="0" w:line="240" w:lineRule="auto"/>
              <w:rPr>
                <w:rFonts w:ascii="Times New Roman" w:hAnsi="Times New Roman"/>
                <w:sz w:val="24"/>
                <w:szCs w:val="24"/>
              </w:rPr>
            </w:pPr>
          </w:p>
        </w:tc>
      </w:tr>
      <w:tr w:rsidR="00D62B91" w:rsidRPr="005B11A4" w:rsidTr="00CA4FC8">
        <w:tblPrEx>
          <w:tblCellMar>
            <w:top w:w="0" w:type="dxa"/>
            <w:bottom w:w="0" w:type="dxa"/>
          </w:tblCellMar>
        </w:tblPrEx>
        <w:tc>
          <w:tcPr>
            <w:tcW w:w="3510" w:type="dxa"/>
            <w:vAlign w:val="bottom"/>
          </w:tcPr>
          <w:p w:rsidR="00D62B91" w:rsidRPr="005B11A4" w:rsidRDefault="00D62B91" w:rsidP="00CA4FC8">
            <w:pPr>
              <w:spacing w:after="0" w:line="240" w:lineRule="auto"/>
              <w:rPr>
                <w:rFonts w:ascii="Times New Roman" w:hAnsi="Times New Roman"/>
                <w:sz w:val="24"/>
                <w:szCs w:val="24"/>
              </w:rPr>
            </w:pPr>
            <w:r w:rsidRPr="005B11A4">
              <w:rPr>
                <w:rFonts w:ascii="Times New Roman" w:hAnsi="Times New Roman"/>
                <w:sz w:val="24"/>
                <w:szCs w:val="24"/>
              </w:rPr>
              <w:t>Руководитель</w:t>
            </w: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Borders>
              <w:bottom w:val="single" w:sz="4" w:space="0" w:color="auto"/>
            </w:tcBorders>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Borders>
              <w:bottom w:val="single" w:sz="4" w:space="0" w:color="auto"/>
            </w:tcBorders>
          </w:tcPr>
          <w:p w:rsidR="00D62B91" w:rsidRPr="005B11A4" w:rsidRDefault="00D62B91" w:rsidP="00CA4FC8">
            <w:pPr>
              <w:spacing w:after="0" w:line="240" w:lineRule="auto"/>
              <w:jc w:val="center"/>
              <w:rPr>
                <w:rFonts w:ascii="Times New Roman" w:hAnsi="Times New Roman"/>
                <w:sz w:val="24"/>
                <w:szCs w:val="24"/>
              </w:rPr>
            </w:pPr>
            <w:r w:rsidRPr="005B11A4">
              <w:rPr>
                <w:rFonts w:ascii="Times New Roman" w:hAnsi="Times New Roman"/>
                <w:sz w:val="24"/>
                <w:szCs w:val="24"/>
              </w:rPr>
              <w:t xml:space="preserve">А.В. </w:t>
            </w:r>
            <w:proofErr w:type="spellStart"/>
            <w:r w:rsidRPr="005B11A4">
              <w:rPr>
                <w:rFonts w:ascii="Times New Roman" w:hAnsi="Times New Roman"/>
                <w:sz w:val="24"/>
                <w:szCs w:val="24"/>
              </w:rPr>
              <w:t>Понукалин</w:t>
            </w:r>
            <w:proofErr w:type="spellEnd"/>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jc w:val="center"/>
              <w:rPr>
                <w:rFonts w:ascii="Times New Roman" w:hAnsi="Times New Roman"/>
                <w:sz w:val="16"/>
                <w:szCs w:val="16"/>
              </w:rPr>
            </w:pPr>
          </w:p>
        </w:tc>
        <w:tc>
          <w:tcPr>
            <w:tcW w:w="284" w:type="dxa"/>
          </w:tcPr>
          <w:p w:rsidR="00D62B91" w:rsidRPr="005B11A4" w:rsidRDefault="00D62B91" w:rsidP="00CA4FC8">
            <w:pPr>
              <w:spacing w:after="0" w:line="240" w:lineRule="auto"/>
              <w:jc w:val="center"/>
              <w:rPr>
                <w:rFonts w:ascii="Times New Roman" w:hAnsi="Times New Roman"/>
                <w:sz w:val="16"/>
                <w:szCs w:val="16"/>
              </w:rPr>
            </w:pPr>
          </w:p>
        </w:tc>
        <w:tc>
          <w:tcPr>
            <w:tcW w:w="2126"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(подпись, дата)</w:t>
            </w:r>
          </w:p>
        </w:tc>
        <w:tc>
          <w:tcPr>
            <w:tcW w:w="284" w:type="dxa"/>
          </w:tcPr>
          <w:p w:rsidR="00D62B91" w:rsidRPr="005B11A4" w:rsidRDefault="00D62B91" w:rsidP="00CA4FC8">
            <w:pPr>
              <w:spacing w:after="0" w:line="240" w:lineRule="auto"/>
              <w:jc w:val="center"/>
              <w:rPr>
                <w:rFonts w:ascii="Times New Roman" w:hAnsi="Times New Roman"/>
                <w:sz w:val="16"/>
                <w:szCs w:val="16"/>
              </w:rPr>
            </w:pPr>
          </w:p>
        </w:tc>
        <w:tc>
          <w:tcPr>
            <w:tcW w:w="3804"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(фамилия, инициалы)</w:t>
            </w:r>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Pr>
          <w:p w:rsidR="00D62B91" w:rsidRPr="005B11A4" w:rsidRDefault="00D62B91" w:rsidP="00CA4FC8">
            <w:pPr>
              <w:spacing w:after="0" w:line="240" w:lineRule="auto"/>
              <w:rPr>
                <w:rFonts w:ascii="Times New Roman" w:hAnsi="Times New Roman"/>
                <w:sz w:val="24"/>
                <w:szCs w:val="24"/>
              </w:rPr>
            </w:pPr>
          </w:p>
        </w:tc>
      </w:tr>
      <w:tr w:rsidR="00D62B91" w:rsidRPr="005B11A4" w:rsidTr="00CA4FC8">
        <w:tblPrEx>
          <w:tblCellMar>
            <w:top w:w="0" w:type="dxa"/>
            <w:bottom w:w="0" w:type="dxa"/>
          </w:tblCellMar>
        </w:tblPrEx>
        <w:tc>
          <w:tcPr>
            <w:tcW w:w="3510" w:type="dxa"/>
            <w:vAlign w:val="bottom"/>
          </w:tcPr>
          <w:p w:rsidR="00D62B91" w:rsidRPr="005B11A4" w:rsidRDefault="00D62B91" w:rsidP="00CA4FC8">
            <w:pPr>
              <w:spacing w:after="0" w:line="240" w:lineRule="auto"/>
              <w:rPr>
                <w:rFonts w:ascii="Times New Roman" w:hAnsi="Times New Roman"/>
                <w:sz w:val="24"/>
                <w:szCs w:val="24"/>
              </w:rPr>
            </w:pPr>
            <w:proofErr w:type="spellStart"/>
            <w:r w:rsidRPr="005B11A4">
              <w:rPr>
                <w:rFonts w:ascii="Times New Roman" w:hAnsi="Times New Roman"/>
                <w:sz w:val="24"/>
                <w:szCs w:val="24"/>
              </w:rPr>
              <w:t>Нормоконтролер</w:t>
            </w:r>
            <w:proofErr w:type="spellEnd"/>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Borders>
              <w:bottom w:val="single" w:sz="4" w:space="0" w:color="auto"/>
            </w:tcBorders>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Borders>
              <w:bottom w:val="single" w:sz="4" w:space="0" w:color="auto"/>
            </w:tcBorders>
          </w:tcPr>
          <w:p w:rsidR="00D62B91" w:rsidRPr="005B11A4" w:rsidRDefault="00D62B91" w:rsidP="00CA4FC8">
            <w:pPr>
              <w:spacing w:after="0" w:line="240" w:lineRule="auto"/>
              <w:jc w:val="center"/>
              <w:rPr>
                <w:rFonts w:ascii="Times New Roman" w:hAnsi="Times New Roman"/>
                <w:sz w:val="24"/>
                <w:szCs w:val="24"/>
              </w:rPr>
            </w:pPr>
            <w:r w:rsidRPr="005B11A4">
              <w:rPr>
                <w:rFonts w:ascii="Times New Roman" w:hAnsi="Times New Roman"/>
                <w:sz w:val="24"/>
                <w:szCs w:val="24"/>
              </w:rPr>
              <w:t xml:space="preserve">С.А. </w:t>
            </w:r>
            <w:proofErr w:type="spellStart"/>
            <w:r w:rsidRPr="005B11A4">
              <w:rPr>
                <w:rFonts w:ascii="Times New Roman" w:hAnsi="Times New Roman"/>
                <w:sz w:val="24"/>
                <w:szCs w:val="24"/>
              </w:rPr>
              <w:t>Цонев</w:t>
            </w:r>
            <w:proofErr w:type="spellEnd"/>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jc w:val="center"/>
              <w:rPr>
                <w:rFonts w:ascii="Times New Roman" w:hAnsi="Times New Roman"/>
                <w:sz w:val="16"/>
                <w:szCs w:val="16"/>
              </w:rPr>
            </w:pPr>
          </w:p>
        </w:tc>
        <w:tc>
          <w:tcPr>
            <w:tcW w:w="284" w:type="dxa"/>
          </w:tcPr>
          <w:p w:rsidR="00D62B91" w:rsidRPr="005B11A4" w:rsidRDefault="00D62B91" w:rsidP="00CA4FC8">
            <w:pPr>
              <w:spacing w:after="0" w:line="240" w:lineRule="auto"/>
              <w:jc w:val="center"/>
              <w:rPr>
                <w:rFonts w:ascii="Times New Roman" w:hAnsi="Times New Roman"/>
                <w:sz w:val="16"/>
                <w:szCs w:val="16"/>
              </w:rPr>
            </w:pPr>
          </w:p>
        </w:tc>
        <w:tc>
          <w:tcPr>
            <w:tcW w:w="2126"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(подпись, дата)</w:t>
            </w:r>
          </w:p>
        </w:tc>
        <w:tc>
          <w:tcPr>
            <w:tcW w:w="284" w:type="dxa"/>
          </w:tcPr>
          <w:p w:rsidR="00D62B91" w:rsidRPr="005B11A4" w:rsidRDefault="00D62B91" w:rsidP="00CA4FC8">
            <w:pPr>
              <w:spacing w:after="0" w:line="240" w:lineRule="auto"/>
              <w:jc w:val="center"/>
              <w:rPr>
                <w:rFonts w:ascii="Times New Roman" w:hAnsi="Times New Roman"/>
                <w:sz w:val="16"/>
                <w:szCs w:val="16"/>
              </w:rPr>
            </w:pPr>
          </w:p>
        </w:tc>
        <w:tc>
          <w:tcPr>
            <w:tcW w:w="3804"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(фамилия, инициалы)</w:t>
            </w:r>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rPr>
                <w:rFonts w:ascii="Times New Roman" w:hAnsi="Times New Roman"/>
                <w:sz w:val="24"/>
                <w:szCs w:val="24"/>
              </w:rPr>
            </w:pPr>
          </w:p>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Pr>
          <w:p w:rsidR="00D62B91" w:rsidRPr="005B11A4" w:rsidRDefault="00D62B91" w:rsidP="00CA4FC8">
            <w:pPr>
              <w:spacing w:after="0" w:line="240" w:lineRule="auto"/>
              <w:rPr>
                <w:rFonts w:ascii="Times New Roman" w:hAnsi="Times New Roman"/>
                <w:sz w:val="24"/>
                <w:szCs w:val="24"/>
              </w:rPr>
            </w:pPr>
          </w:p>
        </w:tc>
      </w:tr>
      <w:tr w:rsidR="00D62B91" w:rsidRPr="005B11A4" w:rsidTr="00CA4FC8">
        <w:tblPrEx>
          <w:tblCellMar>
            <w:top w:w="0" w:type="dxa"/>
            <w:bottom w:w="0" w:type="dxa"/>
          </w:tblCellMar>
        </w:tblPrEx>
        <w:trPr>
          <w:cantSplit/>
        </w:trPr>
        <w:tc>
          <w:tcPr>
            <w:tcW w:w="10008" w:type="dxa"/>
            <w:gridSpan w:val="5"/>
            <w:vAlign w:val="bottom"/>
          </w:tcPr>
          <w:p w:rsidR="00D62B91" w:rsidRPr="005B11A4" w:rsidRDefault="00D62B91" w:rsidP="00CA4FC8">
            <w:pPr>
              <w:spacing w:after="0" w:line="240" w:lineRule="auto"/>
              <w:rPr>
                <w:rFonts w:ascii="Times New Roman" w:hAnsi="Times New Roman"/>
                <w:sz w:val="24"/>
                <w:szCs w:val="24"/>
              </w:rPr>
            </w:pPr>
            <w:r w:rsidRPr="005B11A4">
              <w:rPr>
                <w:rFonts w:ascii="Times New Roman" w:hAnsi="Times New Roman"/>
                <w:sz w:val="24"/>
                <w:szCs w:val="24"/>
              </w:rPr>
              <w:t xml:space="preserve">Работа допущена к защите (протокол заседания кафедры </w:t>
            </w:r>
            <w:proofErr w:type="gramStart"/>
            <w:r w:rsidRPr="005B11A4">
              <w:rPr>
                <w:rFonts w:ascii="Times New Roman" w:hAnsi="Times New Roman"/>
                <w:sz w:val="24"/>
                <w:szCs w:val="24"/>
              </w:rPr>
              <w:t>от</w:t>
            </w:r>
            <w:proofErr w:type="gramEnd"/>
            <w:r w:rsidRPr="005B11A4">
              <w:rPr>
                <w:rFonts w:ascii="Times New Roman" w:hAnsi="Times New Roman"/>
                <w:sz w:val="24"/>
                <w:szCs w:val="24"/>
              </w:rPr>
              <w:t xml:space="preserve"> ______________ №_______)</w:t>
            </w:r>
          </w:p>
        </w:tc>
      </w:tr>
      <w:tr w:rsidR="00D62B91" w:rsidRPr="005B11A4" w:rsidTr="00CA4FC8">
        <w:tblPrEx>
          <w:tblCellMar>
            <w:top w:w="0" w:type="dxa"/>
            <w:bottom w:w="0" w:type="dxa"/>
          </w:tblCellMar>
        </w:tblPrEx>
        <w:trPr>
          <w:cantSplit/>
        </w:trPr>
        <w:tc>
          <w:tcPr>
            <w:tcW w:w="10008" w:type="dxa"/>
            <w:gridSpan w:val="5"/>
            <w:vAlign w:val="bottom"/>
          </w:tcPr>
          <w:p w:rsidR="00D62B91" w:rsidRPr="005B11A4" w:rsidRDefault="00D62B91" w:rsidP="00CA4FC8">
            <w:pPr>
              <w:spacing w:after="0" w:line="240" w:lineRule="auto"/>
              <w:rPr>
                <w:rFonts w:ascii="Times New Roman" w:hAnsi="Times New Roman"/>
                <w:sz w:val="24"/>
                <w:szCs w:val="24"/>
              </w:rPr>
            </w:pPr>
          </w:p>
        </w:tc>
      </w:tr>
      <w:tr w:rsidR="00D62B91" w:rsidRPr="005B11A4" w:rsidTr="00CA4FC8">
        <w:tblPrEx>
          <w:tblCellMar>
            <w:top w:w="0" w:type="dxa"/>
            <w:bottom w:w="0" w:type="dxa"/>
          </w:tblCellMar>
        </w:tblPrEx>
        <w:tc>
          <w:tcPr>
            <w:tcW w:w="3510" w:type="dxa"/>
            <w:vAlign w:val="bottom"/>
          </w:tcPr>
          <w:p w:rsidR="00D62B91" w:rsidRPr="005B11A4" w:rsidRDefault="00D62B91" w:rsidP="00CA4FC8">
            <w:pPr>
              <w:spacing w:after="0" w:line="240" w:lineRule="auto"/>
              <w:rPr>
                <w:rFonts w:ascii="Times New Roman" w:hAnsi="Times New Roman"/>
                <w:bCs/>
                <w:iCs/>
                <w:sz w:val="24"/>
                <w:szCs w:val="24"/>
              </w:rPr>
            </w:pPr>
            <w:r w:rsidRPr="005B11A4">
              <w:rPr>
                <w:rFonts w:ascii="Times New Roman" w:hAnsi="Times New Roman"/>
                <w:bCs/>
                <w:iCs/>
                <w:sz w:val="24"/>
                <w:szCs w:val="24"/>
              </w:rPr>
              <w:t>Заведующий кафедрой</w:t>
            </w: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Borders>
              <w:bottom w:val="single" w:sz="4" w:space="0" w:color="auto"/>
            </w:tcBorders>
            <w:vAlign w:val="bottom"/>
          </w:tcPr>
          <w:p w:rsidR="00D62B91" w:rsidRPr="005B11A4" w:rsidRDefault="00D62B91" w:rsidP="00CA4FC8">
            <w:pPr>
              <w:spacing w:after="0" w:line="240" w:lineRule="auto"/>
              <w:jc w:val="center"/>
              <w:rPr>
                <w:rFonts w:ascii="Times New Roman" w:hAnsi="Times New Roman"/>
                <w:sz w:val="24"/>
                <w:szCs w:val="24"/>
              </w:rPr>
            </w:pPr>
            <w:proofErr w:type="spellStart"/>
            <w:r w:rsidRPr="005B11A4">
              <w:rPr>
                <w:rFonts w:ascii="Times New Roman" w:hAnsi="Times New Roman"/>
                <w:sz w:val="24"/>
                <w:szCs w:val="24"/>
              </w:rPr>
              <w:t>В.И.Будина</w:t>
            </w:r>
            <w:proofErr w:type="spellEnd"/>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rPr>
                <w:rFonts w:ascii="Times New Roman" w:hAnsi="Times New Roman"/>
                <w:sz w:val="16"/>
                <w:szCs w:val="16"/>
              </w:rPr>
            </w:pPr>
          </w:p>
        </w:tc>
        <w:tc>
          <w:tcPr>
            <w:tcW w:w="284" w:type="dxa"/>
          </w:tcPr>
          <w:p w:rsidR="00D62B91" w:rsidRPr="005B11A4" w:rsidRDefault="00D62B91" w:rsidP="00CA4FC8">
            <w:pPr>
              <w:spacing w:after="0" w:line="240" w:lineRule="auto"/>
              <w:rPr>
                <w:rFonts w:ascii="Times New Roman" w:hAnsi="Times New Roman"/>
                <w:sz w:val="16"/>
                <w:szCs w:val="16"/>
              </w:rPr>
            </w:pPr>
          </w:p>
        </w:tc>
        <w:tc>
          <w:tcPr>
            <w:tcW w:w="2126"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(подпись)</w:t>
            </w:r>
          </w:p>
        </w:tc>
        <w:tc>
          <w:tcPr>
            <w:tcW w:w="284" w:type="dxa"/>
          </w:tcPr>
          <w:p w:rsidR="00D62B91" w:rsidRPr="005B11A4" w:rsidRDefault="00D62B91" w:rsidP="00CA4FC8">
            <w:pPr>
              <w:spacing w:after="0" w:line="240" w:lineRule="auto"/>
              <w:rPr>
                <w:rFonts w:ascii="Times New Roman" w:hAnsi="Times New Roman"/>
                <w:sz w:val="16"/>
                <w:szCs w:val="16"/>
              </w:rPr>
            </w:pPr>
          </w:p>
        </w:tc>
        <w:tc>
          <w:tcPr>
            <w:tcW w:w="3804" w:type="dxa"/>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(фамилия, инициалы)</w:t>
            </w:r>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Pr>
          <w:p w:rsidR="00D62B91" w:rsidRPr="005B11A4" w:rsidRDefault="00D62B91" w:rsidP="00CA4FC8">
            <w:pPr>
              <w:spacing w:after="0" w:line="240" w:lineRule="auto"/>
              <w:rPr>
                <w:rFonts w:ascii="Times New Roman" w:hAnsi="Times New Roman"/>
                <w:sz w:val="24"/>
                <w:szCs w:val="24"/>
              </w:rPr>
            </w:pPr>
          </w:p>
        </w:tc>
      </w:tr>
      <w:tr w:rsidR="00D62B91" w:rsidRPr="005B11A4" w:rsidTr="00CA4FC8">
        <w:tblPrEx>
          <w:tblCellMar>
            <w:top w:w="0" w:type="dxa"/>
            <w:bottom w:w="0" w:type="dxa"/>
          </w:tblCellMar>
        </w:tblPrEx>
        <w:trPr>
          <w:cantSplit/>
        </w:trPr>
        <w:tc>
          <w:tcPr>
            <w:tcW w:w="10008" w:type="dxa"/>
            <w:gridSpan w:val="5"/>
            <w:vAlign w:val="bottom"/>
          </w:tcPr>
          <w:p w:rsidR="00D62B91" w:rsidRPr="005B11A4" w:rsidRDefault="00D62B91" w:rsidP="00CA4FC8">
            <w:pPr>
              <w:spacing w:after="0" w:line="240" w:lineRule="auto"/>
              <w:rPr>
                <w:rFonts w:ascii="Times New Roman" w:hAnsi="Times New Roman"/>
                <w:sz w:val="24"/>
                <w:szCs w:val="24"/>
              </w:rPr>
            </w:pPr>
            <w:r w:rsidRPr="005B11A4">
              <w:rPr>
                <w:rFonts w:ascii="Times New Roman" w:hAnsi="Times New Roman"/>
                <w:sz w:val="24"/>
                <w:szCs w:val="24"/>
              </w:rPr>
              <w:t xml:space="preserve">Работа защищена с оценкой _______________ (протокол ГЭК </w:t>
            </w:r>
            <w:proofErr w:type="gramStart"/>
            <w:r w:rsidRPr="005B11A4">
              <w:rPr>
                <w:rFonts w:ascii="Times New Roman" w:hAnsi="Times New Roman"/>
                <w:sz w:val="24"/>
                <w:szCs w:val="24"/>
              </w:rPr>
              <w:t>от</w:t>
            </w:r>
            <w:proofErr w:type="gramEnd"/>
            <w:r w:rsidRPr="005B11A4">
              <w:rPr>
                <w:rFonts w:ascii="Times New Roman" w:hAnsi="Times New Roman"/>
                <w:sz w:val="24"/>
                <w:szCs w:val="24"/>
              </w:rPr>
              <w:t xml:space="preserve"> ______________ №_______)</w:t>
            </w:r>
          </w:p>
        </w:tc>
      </w:tr>
      <w:tr w:rsidR="00D62B91" w:rsidRPr="005B11A4" w:rsidTr="00CA4FC8">
        <w:tblPrEx>
          <w:tblCellMar>
            <w:top w:w="0" w:type="dxa"/>
            <w:bottom w:w="0" w:type="dxa"/>
          </w:tblCellMar>
        </w:tblPrEx>
        <w:trPr>
          <w:cantSplit/>
        </w:trPr>
        <w:tc>
          <w:tcPr>
            <w:tcW w:w="10008" w:type="dxa"/>
            <w:gridSpan w:val="5"/>
          </w:tcPr>
          <w:p w:rsidR="00D62B91" w:rsidRPr="005B11A4" w:rsidRDefault="00D62B91" w:rsidP="00CA4FC8">
            <w:pPr>
              <w:spacing w:after="0" w:line="240" w:lineRule="auto"/>
              <w:rPr>
                <w:rFonts w:ascii="Times New Roman" w:hAnsi="Times New Roman"/>
                <w:sz w:val="24"/>
                <w:szCs w:val="24"/>
              </w:rPr>
            </w:pPr>
          </w:p>
        </w:tc>
      </w:tr>
      <w:tr w:rsidR="00D62B91" w:rsidRPr="005B11A4" w:rsidTr="00CA4FC8">
        <w:tblPrEx>
          <w:tblCellMar>
            <w:top w:w="0" w:type="dxa"/>
            <w:bottom w:w="0" w:type="dxa"/>
          </w:tblCellMar>
        </w:tblPrEx>
        <w:tc>
          <w:tcPr>
            <w:tcW w:w="3510" w:type="dxa"/>
            <w:vAlign w:val="bottom"/>
          </w:tcPr>
          <w:p w:rsidR="00D62B91" w:rsidRPr="005B11A4" w:rsidRDefault="00D62B91" w:rsidP="00CA4FC8">
            <w:pPr>
              <w:spacing w:after="0" w:line="240" w:lineRule="auto"/>
              <w:rPr>
                <w:rFonts w:ascii="Times New Roman" w:hAnsi="Times New Roman"/>
                <w:bCs/>
                <w:iCs/>
                <w:sz w:val="24"/>
                <w:szCs w:val="24"/>
              </w:rPr>
            </w:pPr>
            <w:r w:rsidRPr="005B11A4">
              <w:rPr>
                <w:rFonts w:ascii="Times New Roman" w:hAnsi="Times New Roman"/>
                <w:bCs/>
                <w:iCs/>
                <w:sz w:val="24"/>
                <w:szCs w:val="24"/>
              </w:rPr>
              <w:t>Секретарь ГЭК</w:t>
            </w:r>
          </w:p>
        </w:tc>
        <w:tc>
          <w:tcPr>
            <w:tcW w:w="284" w:type="dxa"/>
          </w:tcPr>
          <w:p w:rsidR="00D62B91" w:rsidRPr="005B11A4" w:rsidRDefault="00D62B91" w:rsidP="00CA4FC8">
            <w:pPr>
              <w:spacing w:after="0" w:line="240" w:lineRule="auto"/>
              <w:rPr>
                <w:rFonts w:ascii="Times New Roman" w:hAnsi="Times New Roman"/>
                <w:sz w:val="24"/>
                <w:szCs w:val="24"/>
              </w:rPr>
            </w:pPr>
          </w:p>
        </w:tc>
        <w:tc>
          <w:tcPr>
            <w:tcW w:w="2126" w:type="dxa"/>
          </w:tcPr>
          <w:p w:rsidR="00D62B91" w:rsidRPr="005B11A4" w:rsidRDefault="00D62B91" w:rsidP="00CA4FC8">
            <w:pPr>
              <w:spacing w:after="0" w:line="240" w:lineRule="auto"/>
              <w:rPr>
                <w:rFonts w:ascii="Times New Roman" w:hAnsi="Times New Roman"/>
                <w:sz w:val="24"/>
                <w:szCs w:val="24"/>
              </w:rPr>
            </w:pPr>
          </w:p>
        </w:tc>
        <w:tc>
          <w:tcPr>
            <w:tcW w:w="284" w:type="dxa"/>
          </w:tcPr>
          <w:p w:rsidR="00D62B91" w:rsidRPr="005B11A4" w:rsidRDefault="00D62B91" w:rsidP="00CA4FC8">
            <w:pPr>
              <w:spacing w:after="0" w:line="240" w:lineRule="auto"/>
              <w:rPr>
                <w:rFonts w:ascii="Times New Roman" w:hAnsi="Times New Roman"/>
                <w:sz w:val="24"/>
                <w:szCs w:val="24"/>
              </w:rPr>
            </w:pPr>
          </w:p>
        </w:tc>
        <w:tc>
          <w:tcPr>
            <w:tcW w:w="3804" w:type="dxa"/>
            <w:tcBorders>
              <w:bottom w:val="single" w:sz="4" w:space="0" w:color="auto"/>
            </w:tcBorders>
            <w:vAlign w:val="bottom"/>
          </w:tcPr>
          <w:p w:rsidR="00D62B91" w:rsidRPr="005B11A4" w:rsidRDefault="00D62B91" w:rsidP="00CA4FC8">
            <w:pPr>
              <w:spacing w:after="0" w:line="240" w:lineRule="auto"/>
              <w:jc w:val="center"/>
              <w:rPr>
                <w:rFonts w:ascii="Times New Roman" w:hAnsi="Times New Roman"/>
                <w:sz w:val="24"/>
                <w:szCs w:val="24"/>
              </w:rPr>
            </w:pPr>
          </w:p>
        </w:tc>
      </w:tr>
      <w:tr w:rsidR="00D62B91" w:rsidRPr="005B11A4" w:rsidTr="00CA4FC8">
        <w:tblPrEx>
          <w:tblCellMar>
            <w:top w:w="0" w:type="dxa"/>
            <w:bottom w:w="0" w:type="dxa"/>
          </w:tblCellMar>
        </w:tblPrEx>
        <w:tc>
          <w:tcPr>
            <w:tcW w:w="3510" w:type="dxa"/>
          </w:tcPr>
          <w:p w:rsidR="00D62B91" w:rsidRPr="005B11A4" w:rsidRDefault="00D62B91" w:rsidP="00CA4FC8">
            <w:pPr>
              <w:spacing w:after="0" w:line="240" w:lineRule="auto"/>
              <w:rPr>
                <w:rFonts w:ascii="Times New Roman" w:hAnsi="Times New Roman"/>
                <w:sz w:val="16"/>
                <w:szCs w:val="16"/>
              </w:rPr>
            </w:pPr>
          </w:p>
        </w:tc>
        <w:tc>
          <w:tcPr>
            <w:tcW w:w="284" w:type="dxa"/>
          </w:tcPr>
          <w:p w:rsidR="00D62B91" w:rsidRPr="005B11A4" w:rsidRDefault="00D62B91" w:rsidP="00CA4FC8">
            <w:pPr>
              <w:spacing w:after="0" w:line="240" w:lineRule="auto"/>
              <w:rPr>
                <w:rFonts w:ascii="Times New Roman" w:hAnsi="Times New Roman"/>
                <w:sz w:val="16"/>
                <w:szCs w:val="16"/>
              </w:rPr>
            </w:pPr>
          </w:p>
        </w:tc>
        <w:tc>
          <w:tcPr>
            <w:tcW w:w="2126" w:type="dxa"/>
            <w:tcBorders>
              <w:top w:val="single" w:sz="4" w:space="0" w:color="auto"/>
            </w:tcBorders>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(подпись)</w:t>
            </w:r>
          </w:p>
        </w:tc>
        <w:tc>
          <w:tcPr>
            <w:tcW w:w="284" w:type="dxa"/>
          </w:tcPr>
          <w:p w:rsidR="00D62B91" w:rsidRPr="005B11A4" w:rsidRDefault="00D62B91" w:rsidP="00CA4FC8">
            <w:pPr>
              <w:spacing w:after="0" w:line="240" w:lineRule="auto"/>
              <w:rPr>
                <w:rFonts w:ascii="Times New Roman" w:hAnsi="Times New Roman"/>
                <w:sz w:val="16"/>
                <w:szCs w:val="16"/>
              </w:rPr>
            </w:pPr>
          </w:p>
        </w:tc>
        <w:tc>
          <w:tcPr>
            <w:tcW w:w="3804" w:type="dxa"/>
          </w:tcPr>
          <w:p w:rsidR="00D62B91" w:rsidRPr="005B11A4" w:rsidRDefault="00D62B91" w:rsidP="00CA4FC8">
            <w:pPr>
              <w:spacing w:after="0" w:line="240" w:lineRule="auto"/>
              <w:jc w:val="center"/>
              <w:rPr>
                <w:rFonts w:ascii="Times New Roman" w:hAnsi="Times New Roman"/>
                <w:sz w:val="16"/>
                <w:szCs w:val="16"/>
              </w:rPr>
            </w:pPr>
            <w:r w:rsidRPr="005B11A4">
              <w:rPr>
                <w:rFonts w:ascii="Times New Roman" w:hAnsi="Times New Roman"/>
                <w:sz w:val="16"/>
                <w:szCs w:val="16"/>
              </w:rPr>
              <w:t>(фамилия, инициалы)</w:t>
            </w:r>
          </w:p>
        </w:tc>
      </w:tr>
    </w:tbl>
    <w:p w:rsidR="00D62B91" w:rsidRPr="00524661" w:rsidRDefault="00D62B91" w:rsidP="00D62B91">
      <w:pPr>
        <w:spacing w:after="0"/>
      </w:pPr>
    </w:p>
    <w:p w:rsidR="00D62B91" w:rsidRPr="00524661" w:rsidRDefault="00D62B91" w:rsidP="00D62B91"/>
    <w:p w:rsidR="00D62B91" w:rsidRDefault="00D62B91" w:rsidP="00D62B91">
      <w:pPr>
        <w:jc w:val="center"/>
        <w:rPr>
          <w:sz w:val="28"/>
        </w:rPr>
      </w:pPr>
    </w:p>
    <w:p w:rsidR="00D62B91" w:rsidRDefault="00D62B91" w:rsidP="00D62B91">
      <w:pPr>
        <w:jc w:val="center"/>
        <w:rPr>
          <w:rFonts w:ascii="Times New Roman" w:hAnsi="Times New Roman"/>
          <w:sz w:val="28"/>
        </w:rPr>
      </w:pPr>
      <w:r w:rsidRPr="00E51760">
        <w:rPr>
          <w:rFonts w:ascii="Times New Roman" w:hAnsi="Times New Roman"/>
          <w:sz w:val="28"/>
        </w:rPr>
        <w:t>Пенза, 2017</w:t>
      </w:r>
    </w:p>
    <w:p w:rsidR="00D06F52" w:rsidRPr="00131096" w:rsidRDefault="00D06F52" w:rsidP="00D06F52">
      <w:pPr>
        <w:keepNext/>
        <w:keepLines/>
        <w:spacing w:after="0" w:line="360" w:lineRule="auto"/>
        <w:ind w:firstLine="709"/>
        <w:jc w:val="center"/>
        <w:outlineLvl w:val="0"/>
        <w:rPr>
          <w:rFonts w:ascii="Times New Roman" w:eastAsiaTheme="majorEastAsia" w:hAnsi="Times New Roman" w:cs="Times New Roman"/>
          <w:bCs/>
          <w:color w:val="365F91" w:themeColor="accent1" w:themeShade="BF"/>
          <w:sz w:val="28"/>
          <w:szCs w:val="28"/>
          <w:lang w:eastAsia="ru-RU"/>
        </w:rPr>
      </w:pPr>
      <w:r w:rsidRPr="00131096">
        <w:rPr>
          <w:rFonts w:ascii="Times New Roman" w:eastAsiaTheme="majorEastAsia" w:hAnsi="Times New Roman" w:cs="Times New Roman"/>
          <w:bCs/>
          <w:sz w:val="28"/>
          <w:szCs w:val="28"/>
          <w:lang w:eastAsia="ru-RU"/>
        </w:rPr>
        <w:t>Введение</w:t>
      </w:r>
      <w:bookmarkEnd w:id="0"/>
    </w:p>
    <w:p w:rsidR="00D06F52" w:rsidRPr="00131096" w:rsidRDefault="00D06F52" w:rsidP="00D06F52">
      <w:pPr>
        <w:spacing w:after="0" w:line="360" w:lineRule="auto"/>
        <w:jc w:val="center"/>
        <w:rPr>
          <w:rFonts w:ascii="Times New Roman" w:eastAsia="Calibri" w:hAnsi="Times New Roman" w:cs="Times New Roman"/>
          <w:b/>
          <w:sz w:val="32"/>
          <w:szCs w:val="32"/>
          <w:lang w:eastAsia="ru-RU"/>
        </w:rPr>
      </w:pPr>
    </w:p>
    <w:p w:rsidR="00D06F52" w:rsidRPr="00131096" w:rsidRDefault="00D06F52" w:rsidP="00D06F52">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131096">
        <w:rPr>
          <w:rFonts w:ascii="Times New Roman" w:eastAsia="Times New Roman" w:hAnsi="Times New Roman" w:cs="Times New Roman"/>
          <w:color w:val="000000"/>
          <w:sz w:val="28"/>
          <w:szCs w:val="28"/>
          <w:lang w:eastAsia="ru-RU"/>
        </w:rPr>
        <w:t xml:space="preserve">Непременным условием для осуществления предприятием хозяйственной деятельности является наличие оборотных средств. Ведь организация закупает </w:t>
      </w:r>
      <w:r w:rsidRPr="00131096">
        <w:rPr>
          <w:rFonts w:ascii="Times New Roman" w:hAnsi="Times New Roman" w:cs="Times New Roman"/>
          <w:color w:val="000000"/>
          <w:sz w:val="28"/>
          <w:szCs w:val="28"/>
        </w:rPr>
        <w:t xml:space="preserve">сырьё, материалы, оплачивает счета за электроэнергию, выплачивает работникам заработную плату, несёт расходы по освоению новой продукции, на всё это требуются денежные ресурсы, которые и представляют собой оборотные средства предприятия. </w:t>
      </w:r>
    </w:p>
    <w:p w:rsidR="00D06F52" w:rsidRPr="00131096" w:rsidRDefault="00D06F52" w:rsidP="00D06F52">
      <w:pPr>
        <w:shd w:val="clear" w:color="auto" w:fill="FFFFFF"/>
        <w:spacing w:after="0" w:line="360" w:lineRule="auto"/>
        <w:ind w:firstLine="708"/>
        <w:jc w:val="both"/>
        <w:rPr>
          <w:rFonts w:ascii="Times New Roman" w:eastAsia="Calibri" w:hAnsi="Times New Roman" w:cs="Times New Roman"/>
          <w:b/>
          <w:sz w:val="28"/>
          <w:szCs w:val="28"/>
        </w:rPr>
      </w:pPr>
      <w:r w:rsidRPr="00131096">
        <w:rPr>
          <w:rFonts w:ascii="Times New Roman" w:eastAsia="Times New Roman" w:hAnsi="Times New Roman" w:cs="Times New Roman"/>
          <w:color w:val="000000"/>
          <w:sz w:val="28"/>
          <w:szCs w:val="28"/>
          <w:lang w:eastAsia="ru-RU"/>
        </w:rPr>
        <w:t>Наличие у предприятия достаточных оборотных средств – необходимая предпосылка  для его нормального функционирования в условиях рыночной экономи</w:t>
      </w:r>
      <w:r>
        <w:rPr>
          <w:rFonts w:ascii="Times New Roman" w:eastAsia="Times New Roman" w:hAnsi="Times New Roman" w:cs="Times New Roman"/>
          <w:color w:val="000000"/>
          <w:sz w:val="28"/>
          <w:szCs w:val="28"/>
          <w:lang w:eastAsia="ru-RU"/>
        </w:rPr>
        <w:t>ки. Состояние и эффективность</w:t>
      </w:r>
      <w:r w:rsidRPr="0013109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управления ими </w:t>
      </w:r>
      <w:r w:rsidRPr="00131096">
        <w:rPr>
          <w:rFonts w:ascii="Times New Roman" w:eastAsia="Times New Roman" w:hAnsi="Times New Roman" w:cs="Times New Roman"/>
          <w:color w:val="000000"/>
          <w:sz w:val="28"/>
          <w:szCs w:val="28"/>
          <w:lang w:eastAsia="ru-RU"/>
        </w:rPr>
        <w:t xml:space="preserve">являются одним из главных условий успешной деятельности организации. </w:t>
      </w:r>
      <w:r w:rsidRPr="00131096">
        <w:rPr>
          <w:rFonts w:ascii="Times New Roman" w:hAnsi="Times New Roman" w:cs="Times New Roman"/>
          <w:color w:val="000000"/>
          <w:sz w:val="28"/>
          <w:szCs w:val="28"/>
        </w:rPr>
        <w:t>Ведь оборотные средства – часть производительного капитала, которая полностью переносит свою стоимость на вновь созданный продукт и возвращается к предпринимателю в конце каждого кругооборота капитала</w:t>
      </w:r>
      <w:r w:rsidRPr="000D6B3D">
        <w:rPr>
          <w:rFonts w:ascii="Times New Roman" w:hAnsi="Times New Roman" w:cs="Times New Roman"/>
          <w:color w:val="000000"/>
          <w:sz w:val="28"/>
          <w:szCs w:val="28"/>
        </w:rPr>
        <w:t xml:space="preserve"> </w:t>
      </w:r>
      <w:r w:rsidRPr="00131096">
        <w:rPr>
          <w:rFonts w:ascii="Times New Roman" w:hAnsi="Times New Roman" w:cs="Times New Roman"/>
          <w:color w:val="000000"/>
          <w:sz w:val="28"/>
          <w:szCs w:val="28"/>
        </w:rPr>
        <w:t>в денежной форме. Таким образом, оборотные средства являются важным критерием в определении прибыли предприятия.</w:t>
      </w:r>
    </w:p>
    <w:p w:rsidR="00D06F52" w:rsidRDefault="00D06F52" w:rsidP="00D06F52">
      <w:pPr>
        <w:spacing w:after="0" w:line="360" w:lineRule="auto"/>
        <w:ind w:firstLine="851"/>
        <w:jc w:val="both"/>
        <w:rPr>
          <w:rFonts w:ascii="Times New Roman" w:eastAsia="Calibri" w:hAnsi="Times New Roman" w:cs="Times New Roman"/>
          <w:sz w:val="28"/>
          <w:szCs w:val="28"/>
        </w:rPr>
      </w:pPr>
      <w:r w:rsidRPr="00131096">
        <w:rPr>
          <w:rFonts w:ascii="Times New Roman" w:eastAsia="Calibri" w:hAnsi="Times New Roman" w:cs="Times New Roman"/>
          <w:sz w:val="28"/>
          <w:szCs w:val="28"/>
        </w:rPr>
        <w:t xml:space="preserve">Для анализа финансового состояния предприятия особое внимание уделяется эффективности </w:t>
      </w:r>
      <w:r>
        <w:rPr>
          <w:rFonts w:ascii="Times New Roman" w:eastAsia="Calibri" w:hAnsi="Times New Roman" w:cs="Times New Roman"/>
          <w:sz w:val="28"/>
          <w:szCs w:val="28"/>
        </w:rPr>
        <w:t>управления оборотными</w:t>
      </w:r>
      <w:r w:rsidRPr="00131096">
        <w:rPr>
          <w:rFonts w:ascii="Times New Roman" w:eastAsia="Calibri" w:hAnsi="Times New Roman" w:cs="Times New Roman"/>
          <w:sz w:val="28"/>
          <w:szCs w:val="28"/>
        </w:rPr>
        <w:t xml:space="preserve"> средств</w:t>
      </w:r>
      <w:r>
        <w:rPr>
          <w:rFonts w:ascii="Times New Roman" w:eastAsia="Calibri" w:hAnsi="Times New Roman" w:cs="Times New Roman"/>
          <w:sz w:val="28"/>
          <w:szCs w:val="28"/>
        </w:rPr>
        <w:t>ами</w:t>
      </w:r>
      <w:r w:rsidRPr="00131096">
        <w:rPr>
          <w:rFonts w:ascii="Times New Roman" w:eastAsia="Calibri" w:hAnsi="Times New Roman" w:cs="Times New Roman"/>
          <w:sz w:val="28"/>
          <w:szCs w:val="28"/>
        </w:rPr>
        <w:t>, так как они влияют на осно</w:t>
      </w:r>
      <w:r>
        <w:rPr>
          <w:rFonts w:ascii="Times New Roman" w:eastAsia="Calibri" w:hAnsi="Times New Roman" w:cs="Times New Roman"/>
          <w:sz w:val="28"/>
          <w:szCs w:val="28"/>
        </w:rPr>
        <w:t>вные показатели хозяйственной</w:t>
      </w:r>
      <w:r w:rsidRPr="00131096">
        <w:rPr>
          <w:rFonts w:ascii="Times New Roman" w:eastAsia="Calibri" w:hAnsi="Times New Roman" w:cs="Times New Roman"/>
          <w:sz w:val="28"/>
          <w:szCs w:val="28"/>
        </w:rPr>
        <w:t xml:space="preserve"> деятельности организации: </w:t>
      </w:r>
      <w:proofErr w:type="gramStart"/>
      <w:r w:rsidRPr="00131096">
        <w:rPr>
          <w:rFonts w:ascii="Times New Roman" w:eastAsia="Calibri" w:hAnsi="Times New Roman" w:cs="Times New Roman"/>
          <w:sz w:val="28"/>
          <w:szCs w:val="28"/>
        </w:rPr>
        <w:t>на</w:t>
      </w:r>
      <w:proofErr w:type="gramEnd"/>
      <w:r w:rsidRPr="00131096">
        <w:rPr>
          <w:rFonts w:ascii="Times New Roman" w:eastAsia="Calibri" w:hAnsi="Times New Roman" w:cs="Times New Roman"/>
          <w:sz w:val="28"/>
          <w:szCs w:val="28"/>
        </w:rPr>
        <w:t xml:space="preserve"> рост объема производства, снижение себестоимости продукции, повышение рентабельности предприятия. </w:t>
      </w:r>
      <w:r>
        <w:rPr>
          <w:rFonts w:ascii="Times New Roman" w:eastAsia="Calibri" w:hAnsi="Times New Roman" w:cs="Times New Roman"/>
          <w:sz w:val="28"/>
          <w:szCs w:val="28"/>
        </w:rPr>
        <w:t xml:space="preserve">Главной целью </w:t>
      </w:r>
      <w:r w:rsidRPr="00131096">
        <w:rPr>
          <w:rFonts w:ascii="Times New Roman" w:eastAsia="Calibri" w:hAnsi="Times New Roman" w:cs="Times New Roman"/>
          <w:sz w:val="28"/>
          <w:szCs w:val="28"/>
        </w:rPr>
        <w:t xml:space="preserve">по эффективному </w:t>
      </w:r>
      <w:r>
        <w:rPr>
          <w:rFonts w:ascii="Times New Roman" w:eastAsia="Calibri" w:hAnsi="Times New Roman" w:cs="Times New Roman"/>
          <w:sz w:val="28"/>
          <w:szCs w:val="28"/>
        </w:rPr>
        <w:t>управлению оборотными</w:t>
      </w:r>
      <w:r w:rsidRPr="00131096">
        <w:rPr>
          <w:rFonts w:ascii="Times New Roman" w:eastAsia="Calibri" w:hAnsi="Times New Roman" w:cs="Times New Roman"/>
          <w:sz w:val="28"/>
          <w:szCs w:val="28"/>
        </w:rPr>
        <w:t xml:space="preserve"> средств</w:t>
      </w:r>
      <w:r>
        <w:rPr>
          <w:rFonts w:ascii="Times New Roman" w:eastAsia="Calibri" w:hAnsi="Times New Roman" w:cs="Times New Roman"/>
          <w:sz w:val="28"/>
          <w:szCs w:val="28"/>
        </w:rPr>
        <w:t xml:space="preserve">ами является </w:t>
      </w:r>
      <w:r w:rsidRPr="00131096">
        <w:rPr>
          <w:rFonts w:ascii="Times New Roman" w:eastAsia="Calibri" w:hAnsi="Times New Roman" w:cs="Times New Roman"/>
          <w:sz w:val="28"/>
          <w:szCs w:val="28"/>
        </w:rPr>
        <w:t xml:space="preserve">максимизация прибыли на вложенный капитал при обеспечении </w:t>
      </w:r>
      <w:r>
        <w:rPr>
          <w:rFonts w:ascii="Times New Roman" w:eastAsia="Calibri" w:hAnsi="Times New Roman" w:cs="Times New Roman"/>
          <w:sz w:val="28"/>
          <w:szCs w:val="28"/>
        </w:rPr>
        <w:t xml:space="preserve">достаточной и устойчивой </w:t>
      </w:r>
      <w:r w:rsidRPr="00131096">
        <w:rPr>
          <w:rFonts w:ascii="Times New Roman" w:eastAsia="Calibri" w:hAnsi="Times New Roman" w:cs="Times New Roman"/>
          <w:sz w:val="28"/>
          <w:szCs w:val="28"/>
        </w:rPr>
        <w:t xml:space="preserve">платежеспособности </w:t>
      </w:r>
      <w:r>
        <w:rPr>
          <w:rFonts w:ascii="Times New Roman" w:eastAsia="Calibri" w:hAnsi="Times New Roman" w:cs="Times New Roman"/>
          <w:sz w:val="28"/>
          <w:szCs w:val="28"/>
        </w:rPr>
        <w:t>организации.</w:t>
      </w:r>
    </w:p>
    <w:p w:rsidR="00D06F52" w:rsidRPr="00131096" w:rsidRDefault="00D06F52" w:rsidP="00D06F52">
      <w:pPr>
        <w:spacing w:after="0" w:line="360" w:lineRule="auto"/>
        <w:ind w:firstLine="851"/>
        <w:jc w:val="both"/>
        <w:rPr>
          <w:rFonts w:ascii="Times New Roman" w:eastAsia="Calibri" w:hAnsi="Times New Roman" w:cs="Times New Roman"/>
          <w:sz w:val="28"/>
          <w:szCs w:val="28"/>
        </w:rPr>
      </w:pPr>
      <w:r w:rsidRPr="00131096">
        <w:rPr>
          <w:rFonts w:ascii="Times New Roman" w:eastAsia="Times New Roman" w:hAnsi="Times New Roman" w:cs="Times New Roman"/>
          <w:sz w:val="28"/>
          <w:szCs w:val="28"/>
          <w:lang w:eastAsia="ru-RU"/>
        </w:rPr>
        <w:t xml:space="preserve">Указанные предпосылки предопределили выбор данной темы для исследования, которая является актуальной, поскольку нормальный ход хозяйственной деятельности предприятия и ее результаты зависят от эффективной организации и от </w:t>
      </w:r>
      <w:r>
        <w:rPr>
          <w:rFonts w:ascii="Times New Roman" w:eastAsia="Times New Roman" w:hAnsi="Times New Roman" w:cs="Times New Roman"/>
          <w:sz w:val="28"/>
          <w:szCs w:val="28"/>
          <w:lang w:eastAsia="ru-RU"/>
        </w:rPr>
        <w:t xml:space="preserve">рационального управления </w:t>
      </w:r>
      <w:r w:rsidRPr="00131096">
        <w:rPr>
          <w:rFonts w:ascii="Times New Roman" w:eastAsia="Times New Roman" w:hAnsi="Times New Roman" w:cs="Times New Roman"/>
          <w:sz w:val="28"/>
          <w:szCs w:val="28"/>
          <w:lang w:eastAsia="ru-RU"/>
        </w:rPr>
        <w:t>средств</w:t>
      </w:r>
      <w:r>
        <w:rPr>
          <w:rFonts w:ascii="Times New Roman" w:eastAsia="Times New Roman" w:hAnsi="Times New Roman" w:cs="Times New Roman"/>
          <w:sz w:val="28"/>
          <w:szCs w:val="28"/>
          <w:lang w:eastAsia="ru-RU"/>
        </w:rPr>
        <w:t>ами</w:t>
      </w:r>
      <w:r w:rsidRPr="00131096">
        <w:rPr>
          <w:rFonts w:ascii="Times New Roman" w:eastAsia="Times New Roman" w:hAnsi="Times New Roman" w:cs="Times New Roman"/>
          <w:sz w:val="28"/>
          <w:szCs w:val="28"/>
          <w:lang w:eastAsia="ru-RU"/>
        </w:rPr>
        <w:t xml:space="preserve">. </w:t>
      </w:r>
      <w:r w:rsidRPr="00131096">
        <w:rPr>
          <w:rFonts w:ascii="Times New Roman" w:eastAsia="Calibri" w:hAnsi="Times New Roman" w:cs="Times New Roman"/>
          <w:sz w:val="28"/>
          <w:szCs w:val="28"/>
        </w:rPr>
        <w:t xml:space="preserve">С помощью анализа эффективности использования оборотных средств можно </w:t>
      </w:r>
      <w:r w:rsidRPr="00131096">
        <w:rPr>
          <w:rFonts w:ascii="Times New Roman" w:eastAsia="Calibri" w:hAnsi="Times New Roman" w:cs="Times New Roman"/>
          <w:sz w:val="28"/>
          <w:szCs w:val="28"/>
        </w:rPr>
        <w:lastRenderedPageBreak/>
        <w:t xml:space="preserve">выявить дополнительные резервы и способствовать улучшению основных экономических показателей работы </w:t>
      </w:r>
      <w:r>
        <w:rPr>
          <w:rFonts w:ascii="Times New Roman" w:eastAsia="Calibri" w:hAnsi="Times New Roman" w:cs="Times New Roman"/>
          <w:sz w:val="28"/>
          <w:szCs w:val="28"/>
        </w:rPr>
        <w:t>предприятия</w:t>
      </w:r>
      <w:r w:rsidRPr="00131096">
        <w:rPr>
          <w:rFonts w:ascii="Times New Roman" w:eastAsia="Calibri" w:hAnsi="Times New Roman" w:cs="Times New Roman"/>
          <w:sz w:val="28"/>
          <w:szCs w:val="28"/>
        </w:rPr>
        <w:t>.</w:t>
      </w:r>
      <w:r w:rsidRPr="00131096">
        <w:rPr>
          <w:rFonts w:ascii="Times New Roman" w:eastAsia="Calibri" w:hAnsi="Times New Roman" w:cs="Times New Roman"/>
          <w:sz w:val="28"/>
          <w:szCs w:val="28"/>
        </w:rPr>
        <w:tab/>
      </w:r>
      <w:r w:rsidRPr="00131096">
        <w:rPr>
          <w:rFonts w:ascii="Times New Roman" w:eastAsia="Calibri" w:hAnsi="Times New Roman" w:cs="Times New Roman"/>
          <w:sz w:val="28"/>
          <w:szCs w:val="28"/>
        </w:rPr>
        <w:tab/>
      </w:r>
    </w:p>
    <w:p w:rsidR="00D06F52" w:rsidRPr="00131096" w:rsidRDefault="00D06F52" w:rsidP="00D06F52">
      <w:pPr>
        <w:spacing w:after="0" w:line="360" w:lineRule="auto"/>
        <w:ind w:firstLine="851"/>
        <w:jc w:val="both"/>
        <w:rPr>
          <w:rFonts w:ascii="Times New Roman" w:eastAsia="Times New Roman" w:hAnsi="Times New Roman" w:cs="Times New Roman"/>
          <w:sz w:val="28"/>
          <w:szCs w:val="28"/>
          <w:lang w:eastAsia="ru-RU"/>
        </w:rPr>
      </w:pPr>
      <w:r w:rsidRPr="00131096">
        <w:rPr>
          <w:rFonts w:ascii="Times New Roman" w:eastAsia="Calibri" w:hAnsi="Times New Roman" w:cs="Times New Roman"/>
          <w:sz w:val="28"/>
          <w:szCs w:val="28"/>
        </w:rPr>
        <w:t xml:space="preserve">Итак, цель выпускной квалификационной работы – анализ эффективности </w:t>
      </w:r>
      <w:r>
        <w:rPr>
          <w:rFonts w:ascii="Times New Roman" w:eastAsia="Calibri" w:hAnsi="Times New Roman" w:cs="Times New Roman"/>
          <w:sz w:val="28"/>
          <w:szCs w:val="28"/>
        </w:rPr>
        <w:t xml:space="preserve">управления </w:t>
      </w:r>
      <w:r w:rsidRPr="00131096">
        <w:rPr>
          <w:rFonts w:ascii="Times New Roman" w:eastAsia="Calibri" w:hAnsi="Times New Roman" w:cs="Times New Roman"/>
          <w:sz w:val="28"/>
          <w:szCs w:val="28"/>
        </w:rPr>
        <w:t>оборотны</w:t>
      </w:r>
      <w:r>
        <w:rPr>
          <w:rFonts w:ascii="Times New Roman" w:eastAsia="Calibri" w:hAnsi="Times New Roman" w:cs="Times New Roman"/>
          <w:sz w:val="28"/>
          <w:szCs w:val="28"/>
        </w:rPr>
        <w:t>ми</w:t>
      </w:r>
      <w:r w:rsidRPr="00131096">
        <w:rPr>
          <w:rFonts w:ascii="Times New Roman" w:eastAsia="Calibri" w:hAnsi="Times New Roman" w:cs="Times New Roman"/>
          <w:sz w:val="28"/>
          <w:szCs w:val="28"/>
        </w:rPr>
        <w:t xml:space="preserve"> средств</w:t>
      </w:r>
      <w:r>
        <w:rPr>
          <w:rFonts w:ascii="Times New Roman" w:eastAsia="Calibri" w:hAnsi="Times New Roman" w:cs="Times New Roman"/>
          <w:sz w:val="28"/>
          <w:szCs w:val="28"/>
        </w:rPr>
        <w:t>ами</w:t>
      </w:r>
      <w:r w:rsidRPr="00131096">
        <w:rPr>
          <w:rFonts w:ascii="Times New Roman" w:eastAsia="Calibri" w:hAnsi="Times New Roman" w:cs="Times New Roman"/>
          <w:sz w:val="28"/>
          <w:szCs w:val="28"/>
        </w:rPr>
        <w:t xml:space="preserve"> в филиале ФГУП «Почта Ро</w:t>
      </w:r>
      <w:r w:rsidR="00862936">
        <w:rPr>
          <w:rFonts w:ascii="Times New Roman" w:eastAsia="Calibri" w:hAnsi="Times New Roman" w:cs="Times New Roman"/>
          <w:sz w:val="28"/>
          <w:szCs w:val="28"/>
        </w:rPr>
        <w:t>ссии» – УФПС Пензенской области.</w:t>
      </w:r>
    </w:p>
    <w:p w:rsidR="00D06F52" w:rsidRPr="00131096" w:rsidRDefault="00D06F52" w:rsidP="00D06F52">
      <w:pPr>
        <w:spacing w:after="0" w:line="360" w:lineRule="auto"/>
        <w:ind w:firstLine="851"/>
        <w:jc w:val="both"/>
        <w:rPr>
          <w:rFonts w:ascii="Times New Roman" w:eastAsia="Times New Roman" w:hAnsi="Times New Roman" w:cs="Times New Roman"/>
          <w:sz w:val="28"/>
          <w:szCs w:val="28"/>
          <w:lang w:eastAsia="ru-RU"/>
        </w:rPr>
      </w:pPr>
      <w:r w:rsidRPr="00131096">
        <w:rPr>
          <w:rFonts w:ascii="Times New Roman" w:eastAsia="Times New Roman" w:hAnsi="Times New Roman" w:cs="Times New Roman"/>
          <w:sz w:val="28"/>
          <w:szCs w:val="28"/>
        </w:rPr>
        <w:t>Для достижения цели были поставлены следующие задачи:</w:t>
      </w:r>
    </w:p>
    <w:p w:rsidR="00D06F52" w:rsidRPr="00131096" w:rsidRDefault="00D06F52" w:rsidP="00D06F52">
      <w:pPr>
        <w:suppressAutoHyphens/>
        <w:autoSpaceDE w:val="0"/>
        <w:autoSpaceDN w:val="0"/>
        <w:adjustRightInd w:val="0"/>
        <w:spacing w:after="0" w:line="360" w:lineRule="auto"/>
        <w:ind w:firstLine="708"/>
        <w:jc w:val="both"/>
        <w:rPr>
          <w:rFonts w:ascii="Times New Roman" w:eastAsia="Times New Roman" w:hAnsi="Times New Roman" w:cs="Times New Roman"/>
          <w:sz w:val="28"/>
          <w:szCs w:val="24"/>
        </w:rPr>
      </w:pPr>
      <w:r w:rsidRPr="00131096">
        <w:rPr>
          <w:rFonts w:ascii="Times New Roman" w:eastAsia="Times New Roman" w:hAnsi="Times New Roman" w:cs="Times New Roman"/>
          <w:sz w:val="28"/>
          <w:szCs w:val="24"/>
        </w:rPr>
        <w:t xml:space="preserve">  1) </w:t>
      </w:r>
      <w:r w:rsidRPr="00131096">
        <w:rPr>
          <w:rFonts w:ascii="Times New Roman" w:eastAsia="Calibri" w:hAnsi="Times New Roman" w:cs="Times New Roman"/>
          <w:sz w:val="28"/>
          <w:szCs w:val="28"/>
        </w:rPr>
        <w:t xml:space="preserve">изучить теоретические основы эффективности </w:t>
      </w:r>
      <w:r w:rsidR="006D2D57">
        <w:rPr>
          <w:rFonts w:ascii="Times New Roman" w:eastAsia="Calibri" w:hAnsi="Times New Roman" w:cs="Times New Roman"/>
          <w:sz w:val="28"/>
          <w:szCs w:val="28"/>
        </w:rPr>
        <w:t>управления оборотными</w:t>
      </w:r>
      <w:r w:rsidRPr="00131096">
        <w:rPr>
          <w:rFonts w:ascii="Times New Roman" w:eastAsia="Calibri" w:hAnsi="Times New Roman" w:cs="Times New Roman"/>
          <w:sz w:val="28"/>
          <w:szCs w:val="28"/>
        </w:rPr>
        <w:t xml:space="preserve"> средств</w:t>
      </w:r>
      <w:r w:rsidR="006D2D57">
        <w:rPr>
          <w:rFonts w:ascii="Times New Roman" w:eastAsia="Calibri" w:hAnsi="Times New Roman" w:cs="Times New Roman"/>
          <w:sz w:val="28"/>
          <w:szCs w:val="28"/>
        </w:rPr>
        <w:t>ами</w:t>
      </w:r>
      <w:r w:rsidRPr="00131096">
        <w:rPr>
          <w:rFonts w:ascii="Times New Roman" w:eastAsia="Calibri" w:hAnsi="Times New Roman" w:cs="Times New Roman"/>
          <w:sz w:val="28"/>
          <w:szCs w:val="28"/>
        </w:rPr>
        <w:t>;</w:t>
      </w:r>
    </w:p>
    <w:p w:rsidR="00D06F52" w:rsidRPr="00131096" w:rsidRDefault="00D06F52" w:rsidP="00D06F52">
      <w:pPr>
        <w:suppressAutoHyphens/>
        <w:autoSpaceDE w:val="0"/>
        <w:autoSpaceDN w:val="0"/>
        <w:adjustRightInd w:val="0"/>
        <w:spacing w:after="0" w:line="360" w:lineRule="auto"/>
        <w:ind w:firstLine="851"/>
        <w:jc w:val="both"/>
        <w:rPr>
          <w:rFonts w:ascii="Times New Roman" w:eastAsia="Calibri" w:hAnsi="Times New Roman" w:cs="Times New Roman"/>
          <w:sz w:val="28"/>
          <w:szCs w:val="28"/>
        </w:rPr>
      </w:pPr>
      <w:r w:rsidRPr="00131096">
        <w:rPr>
          <w:rFonts w:ascii="Times New Roman" w:eastAsia="Calibri" w:hAnsi="Times New Roman" w:cs="Times New Roman"/>
          <w:sz w:val="28"/>
          <w:szCs w:val="28"/>
        </w:rPr>
        <w:t xml:space="preserve">2) </w:t>
      </w:r>
      <w:r w:rsidRPr="00131096">
        <w:rPr>
          <w:rFonts w:ascii="Times New Roman" w:eastAsia="Times New Roman" w:hAnsi="Times New Roman" w:cs="Times New Roman"/>
          <w:sz w:val="28"/>
          <w:szCs w:val="28"/>
          <w:lang w:eastAsia="ru-RU"/>
        </w:rPr>
        <w:t>дать характеристику деятельности предприятия;</w:t>
      </w:r>
    </w:p>
    <w:p w:rsidR="00D06F52" w:rsidRPr="00131096" w:rsidRDefault="00D06F52" w:rsidP="00D06F52">
      <w:pPr>
        <w:suppressAutoHyphens/>
        <w:autoSpaceDE w:val="0"/>
        <w:autoSpaceDN w:val="0"/>
        <w:adjustRightInd w:val="0"/>
        <w:spacing w:after="0" w:line="360" w:lineRule="auto"/>
        <w:ind w:firstLine="851"/>
        <w:jc w:val="both"/>
        <w:rPr>
          <w:rFonts w:ascii="Times New Roman" w:eastAsia="Calibri" w:hAnsi="Times New Roman" w:cs="Times New Roman"/>
          <w:sz w:val="28"/>
          <w:szCs w:val="28"/>
        </w:rPr>
      </w:pPr>
      <w:r w:rsidRPr="00131096">
        <w:rPr>
          <w:rFonts w:ascii="Times New Roman" w:eastAsia="Calibri" w:hAnsi="Times New Roman" w:cs="Times New Roman"/>
          <w:sz w:val="28"/>
          <w:szCs w:val="28"/>
        </w:rPr>
        <w:t xml:space="preserve">3) </w:t>
      </w:r>
      <w:r w:rsidRPr="00131096">
        <w:rPr>
          <w:rFonts w:ascii="Times New Roman" w:eastAsia="Times New Roman" w:hAnsi="Times New Roman" w:cs="Times New Roman"/>
          <w:sz w:val="28"/>
          <w:szCs w:val="28"/>
          <w:lang w:eastAsia="ru-RU"/>
        </w:rPr>
        <w:t>провести экспресс-анализ финансового состояния предприятия;</w:t>
      </w:r>
    </w:p>
    <w:p w:rsidR="00D06F52" w:rsidRPr="00131096" w:rsidRDefault="00D06F52" w:rsidP="00D06F52">
      <w:pPr>
        <w:suppressAutoHyphens/>
        <w:autoSpaceDE w:val="0"/>
        <w:autoSpaceDN w:val="0"/>
        <w:adjustRightInd w:val="0"/>
        <w:spacing w:after="0" w:line="360" w:lineRule="auto"/>
        <w:ind w:firstLine="851"/>
        <w:jc w:val="both"/>
        <w:rPr>
          <w:rFonts w:ascii="Times New Roman" w:eastAsia="Calibri" w:hAnsi="Times New Roman" w:cs="Times New Roman"/>
          <w:sz w:val="28"/>
          <w:szCs w:val="28"/>
        </w:rPr>
      </w:pPr>
      <w:r w:rsidRPr="00131096">
        <w:rPr>
          <w:rFonts w:ascii="Times New Roman" w:eastAsia="Calibri" w:hAnsi="Times New Roman" w:cs="Times New Roman"/>
          <w:sz w:val="28"/>
          <w:szCs w:val="28"/>
        </w:rPr>
        <w:t xml:space="preserve">4) дать оценку состояния </w:t>
      </w:r>
      <w:r w:rsidR="006D2D57">
        <w:rPr>
          <w:rFonts w:ascii="Times New Roman" w:eastAsia="Calibri" w:hAnsi="Times New Roman" w:cs="Times New Roman"/>
          <w:sz w:val="28"/>
          <w:szCs w:val="28"/>
        </w:rPr>
        <w:t xml:space="preserve">оборотных средств </w:t>
      </w:r>
      <w:r w:rsidRPr="00131096">
        <w:rPr>
          <w:rFonts w:ascii="Times New Roman" w:eastAsia="Calibri" w:hAnsi="Times New Roman" w:cs="Times New Roman"/>
          <w:sz w:val="28"/>
          <w:szCs w:val="28"/>
        </w:rPr>
        <w:t xml:space="preserve">и эффективности </w:t>
      </w:r>
      <w:r>
        <w:rPr>
          <w:rFonts w:ascii="Times New Roman" w:eastAsia="Calibri" w:hAnsi="Times New Roman" w:cs="Times New Roman"/>
          <w:sz w:val="28"/>
          <w:szCs w:val="28"/>
        </w:rPr>
        <w:t xml:space="preserve">управления </w:t>
      </w:r>
      <w:r w:rsidR="006D2D57">
        <w:rPr>
          <w:rFonts w:ascii="Times New Roman" w:eastAsia="Calibri" w:hAnsi="Times New Roman" w:cs="Times New Roman"/>
          <w:sz w:val="28"/>
          <w:szCs w:val="28"/>
        </w:rPr>
        <w:t xml:space="preserve">ими </w:t>
      </w:r>
      <w:r w:rsidR="00862936">
        <w:rPr>
          <w:rFonts w:ascii="Times New Roman" w:eastAsia="Calibri" w:hAnsi="Times New Roman" w:cs="Times New Roman"/>
          <w:sz w:val="28"/>
          <w:szCs w:val="28"/>
        </w:rPr>
        <w:t>в УФПС Пензенской области.</w:t>
      </w:r>
    </w:p>
    <w:p w:rsidR="00D06F52" w:rsidRPr="00131096" w:rsidRDefault="00D06F52" w:rsidP="00D06F52">
      <w:pPr>
        <w:spacing w:after="0" w:line="360" w:lineRule="auto"/>
        <w:ind w:firstLine="851"/>
        <w:jc w:val="both"/>
        <w:rPr>
          <w:rFonts w:ascii="Times New Roman" w:eastAsia="Calibri" w:hAnsi="Times New Roman" w:cs="Times New Roman"/>
          <w:sz w:val="28"/>
          <w:szCs w:val="28"/>
        </w:rPr>
      </w:pPr>
      <w:r w:rsidRPr="00131096">
        <w:rPr>
          <w:rFonts w:ascii="Times New Roman" w:eastAsia="Calibri" w:hAnsi="Times New Roman" w:cs="Times New Roman"/>
          <w:sz w:val="28"/>
          <w:szCs w:val="28"/>
        </w:rPr>
        <w:t>Объект исследования – УФПС Пензенской области – филиал ФГУП «Почта России».</w:t>
      </w:r>
    </w:p>
    <w:p w:rsidR="00D06F52" w:rsidRPr="00131096" w:rsidRDefault="00D06F52" w:rsidP="00D06F52">
      <w:pPr>
        <w:spacing w:after="0" w:line="360" w:lineRule="auto"/>
        <w:ind w:left="142" w:firstLine="709"/>
        <w:jc w:val="both"/>
        <w:rPr>
          <w:rFonts w:ascii="Times New Roman" w:eastAsia="Calibri" w:hAnsi="Times New Roman" w:cs="Times New Roman"/>
          <w:sz w:val="28"/>
          <w:szCs w:val="28"/>
        </w:rPr>
      </w:pPr>
      <w:r w:rsidRPr="00131096">
        <w:rPr>
          <w:rFonts w:ascii="Times New Roman" w:eastAsia="Calibri" w:hAnsi="Times New Roman" w:cs="Times New Roman"/>
          <w:sz w:val="28"/>
          <w:szCs w:val="28"/>
        </w:rPr>
        <w:t>Предмет анализа – оборотные средства организации.</w:t>
      </w:r>
    </w:p>
    <w:p w:rsidR="00D06F52" w:rsidRPr="00862936" w:rsidRDefault="00D06F52" w:rsidP="00D06F52">
      <w:pPr>
        <w:spacing w:after="0" w:line="360" w:lineRule="auto"/>
        <w:ind w:left="142" w:firstLine="709"/>
        <w:jc w:val="both"/>
        <w:rPr>
          <w:rFonts w:ascii="Times New Roman" w:eastAsia="Calibri" w:hAnsi="Times New Roman" w:cs="Times New Roman"/>
          <w:sz w:val="28"/>
          <w:szCs w:val="28"/>
        </w:rPr>
      </w:pPr>
      <w:r w:rsidRPr="00862936">
        <w:rPr>
          <w:rFonts w:ascii="Times New Roman" w:eastAsia="Times New Roman" w:hAnsi="Times New Roman" w:cs="Times New Roman"/>
          <w:sz w:val="28"/>
          <w:szCs w:val="28"/>
        </w:rPr>
        <w:t>При написании работы использовались методы анализа и синтеза, горизонтального и вертикального анализа баланса, факторный и коэффициентный анализ финансовой отчетности, обобщение материалов научной и учебной литературы.</w:t>
      </w:r>
    </w:p>
    <w:p w:rsidR="00D06F52" w:rsidRPr="00131096" w:rsidRDefault="00D06F52" w:rsidP="00D06F52">
      <w:pPr>
        <w:spacing w:after="0" w:line="360" w:lineRule="auto"/>
        <w:ind w:firstLine="851"/>
        <w:jc w:val="both"/>
        <w:rPr>
          <w:rFonts w:ascii="Times New Roman" w:eastAsia="Calibri" w:hAnsi="Times New Roman" w:cs="Times New Roman"/>
          <w:sz w:val="28"/>
          <w:szCs w:val="28"/>
        </w:rPr>
      </w:pPr>
      <w:r w:rsidRPr="00862936">
        <w:rPr>
          <w:rFonts w:ascii="Times New Roman" w:eastAsia="Calibri" w:hAnsi="Times New Roman" w:cs="Times New Roman"/>
          <w:sz w:val="28"/>
          <w:szCs w:val="28"/>
        </w:rPr>
        <w:t>В качестве информационных источников использованы нормативн</w:t>
      </w:r>
      <w:proofErr w:type="gramStart"/>
      <w:r w:rsidRPr="00862936">
        <w:rPr>
          <w:rFonts w:ascii="Times New Roman" w:eastAsia="Calibri" w:hAnsi="Times New Roman" w:cs="Times New Roman"/>
          <w:sz w:val="28"/>
          <w:szCs w:val="28"/>
        </w:rPr>
        <w:t>о-</w:t>
      </w:r>
      <w:proofErr w:type="gramEnd"/>
      <w:r w:rsidRPr="00862936">
        <w:rPr>
          <w:rFonts w:ascii="Times New Roman" w:eastAsia="Calibri" w:hAnsi="Times New Roman" w:cs="Times New Roman"/>
          <w:sz w:val="28"/>
          <w:szCs w:val="28"/>
        </w:rPr>
        <w:t xml:space="preserve"> правовые акты, учебно- методическая и научная литература, материалы периодических изданий, интернет- ресурсы, отчетные данные Пензенского филиала ФГУП «Почта России».</w:t>
      </w:r>
    </w:p>
    <w:p w:rsidR="00D06F52" w:rsidRPr="00131096" w:rsidRDefault="00D06F52" w:rsidP="00D06F52">
      <w:pPr>
        <w:spacing w:after="0" w:line="360" w:lineRule="auto"/>
        <w:ind w:firstLine="851"/>
        <w:jc w:val="both"/>
        <w:rPr>
          <w:rFonts w:ascii="Times New Roman" w:eastAsia="Calibri" w:hAnsi="Times New Roman" w:cs="Times New Roman"/>
          <w:sz w:val="28"/>
          <w:szCs w:val="28"/>
        </w:rPr>
      </w:pPr>
      <w:r w:rsidRPr="00131096">
        <w:rPr>
          <w:rFonts w:ascii="Times New Roman" w:eastAsia="Calibri" w:hAnsi="Times New Roman" w:cs="Times New Roman"/>
          <w:sz w:val="28"/>
          <w:szCs w:val="28"/>
        </w:rPr>
        <w:t xml:space="preserve">В первой главе данной работы рассмотрены базовые теоретические положения, касающиеся сущности оборотных средств, источников их формирования, а так же </w:t>
      </w:r>
      <w:r>
        <w:rPr>
          <w:rFonts w:ascii="Times New Roman" w:eastAsia="Calibri" w:hAnsi="Times New Roman" w:cs="Times New Roman"/>
          <w:sz w:val="28"/>
          <w:szCs w:val="28"/>
        </w:rPr>
        <w:t xml:space="preserve">политика эффективного управления </w:t>
      </w:r>
      <w:r w:rsidRPr="00131096">
        <w:rPr>
          <w:rFonts w:ascii="Times New Roman" w:eastAsia="Calibri" w:hAnsi="Times New Roman" w:cs="Times New Roman"/>
          <w:sz w:val="28"/>
          <w:szCs w:val="28"/>
        </w:rPr>
        <w:t>оборотны</w:t>
      </w:r>
      <w:r>
        <w:rPr>
          <w:rFonts w:ascii="Times New Roman" w:eastAsia="Calibri" w:hAnsi="Times New Roman" w:cs="Times New Roman"/>
          <w:sz w:val="28"/>
          <w:szCs w:val="28"/>
        </w:rPr>
        <w:t>ми</w:t>
      </w:r>
      <w:r w:rsidR="006D2D57">
        <w:rPr>
          <w:rFonts w:ascii="Times New Roman" w:eastAsia="Calibri" w:hAnsi="Times New Roman" w:cs="Times New Roman"/>
          <w:sz w:val="28"/>
          <w:szCs w:val="28"/>
        </w:rPr>
        <w:t xml:space="preserve"> акти</w:t>
      </w:r>
      <w:r w:rsidRPr="00131096">
        <w:rPr>
          <w:rFonts w:ascii="Times New Roman" w:eastAsia="Calibri" w:hAnsi="Times New Roman" w:cs="Times New Roman"/>
          <w:sz w:val="28"/>
          <w:szCs w:val="28"/>
        </w:rPr>
        <w:t>в</w:t>
      </w:r>
      <w:r>
        <w:rPr>
          <w:rFonts w:ascii="Times New Roman" w:eastAsia="Calibri" w:hAnsi="Times New Roman" w:cs="Times New Roman"/>
          <w:sz w:val="28"/>
          <w:szCs w:val="28"/>
        </w:rPr>
        <w:t>ами</w:t>
      </w:r>
      <w:r w:rsidRPr="00131096">
        <w:rPr>
          <w:rFonts w:ascii="Times New Roman" w:eastAsia="Calibri" w:hAnsi="Times New Roman" w:cs="Times New Roman"/>
          <w:sz w:val="28"/>
          <w:szCs w:val="28"/>
        </w:rPr>
        <w:t>.</w:t>
      </w:r>
    </w:p>
    <w:p w:rsidR="00D06F52" w:rsidRDefault="00D06F52" w:rsidP="00862936">
      <w:pPr>
        <w:spacing w:after="0" w:line="360" w:lineRule="auto"/>
        <w:ind w:firstLine="851"/>
        <w:jc w:val="both"/>
        <w:rPr>
          <w:rFonts w:ascii="Times New Roman" w:hAnsi="Times New Roman" w:cs="Times New Roman"/>
          <w:sz w:val="28"/>
          <w:szCs w:val="28"/>
        </w:rPr>
      </w:pPr>
      <w:r w:rsidRPr="00131096">
        <w:rPr>
          <w:rFonts w:ascii="Times New Roman" w:eastAsia="Calibri" w:hAnsi="Times New Roman" w:cs="Times New Roman"/>
          <w:sz w:val="28"/>
          <w:szCs w:val="28"/>
        </w:rPr>
        <w:t>Вторая глава посвящена а</w:t>
      </w:r>
      <w:r w:rsidRPr="00131096">
        <w:rPr>
          <w:rFonts w:ascii="Times New Roman" w:eastAsia="Calibri" w:hAnsi="Times New Roman" w:cs="Times New Roman"/>
          <w:sz w:val="28"/>
          <w:lang w:eastAsia="ru-RU"/>
        </w:rPr>
        <w:t xml:space="preserve">нализу эффективности </w:t>
      </w:r>
      <w:r>
        <w:rPr>
          <w:rFonts w:ascii="Times New Roman" w:eastAsia="Calibri" w:hAnsi="Times New Roman" w:cs="Times New Roman"/>
          <w:sz w:val="28"/>
          <w:lang w:eastAsia="ru-RU"/>
        </w:rPr>
        <w:t xml:space="preserve">управления </w:t>
      </w:r>
      <w:r w:rsidRPr="00131096">
        <w:rPr>
          <w:rFonts w:ascii="Times New Roman" w:eastAsia="Calibri" w:hAnsi="Times New Roman" w:cs="Times New Roman"/>
          <w:sz w:val="28"/>
          <w:lang w:eastAsia="ru-RU"/>
        </w:rPr>
        <w:t>оборотны</w:t>
      </w:r>
      <w:r>
        <w:rPr>
          <w:rFonts w:ascii="Times New Roman" w:eastAsia="Calibri" w:hAnsi="Times New Roman" w:cs="Times New Roman"/>
          <w:sz w:val="28"/>
          <w:lang w:eastAsia="ru-RU"/>
        </w:rPr>
        <w:t>ми</w:t>
      </w:r>
      <w:r w:rsidRPr="00131096">
        <w:rPr>
          <w:rFonts w:ascii="Times New Roman" w:eastAsia="Calibri" w:hAnsi="Times New Roman" w:cs="Times New Roman"/>
          <w:sz w:val="28"/>
          <w:lang w:eastAsia="ru-RU"/>
        </w:rPr>
        <w:t xml:space="preserve"> средств</w:t>
      </w:r>
      <w:r>
        <w:rPr>
          <w:rFonts w:ascii="Times New Roman" w:eastAsia="Calibri" w:hAnsi="Times New Roman" w:cs="Times New Roman"/>
          <w:sz w:val="28"/>
          <w:lang w:eastAsia="ru-RU"/>
        </w:rPr>
        <w:t>ами</w:t>
      </w:r>
      <w:r w:rsidRPr="00131096">
        <w:rPr>
          <w:rFonts w:ascii="Times New Roman" w:eastAsia="Calibri" w:hAnsi="Times New Roman" w:cs="Times New Roman"/>
          <w:sz w:val="28"/>
          <w:lang w:eastAsia="ru-RU"/>
        </w:rPr>
        <w:t xml:space="preserve"> филиала ФГУП «Почта России» – УФПС Пензенской области. </w:t>
      </w:r>
      <w:r>
        <w:rPr>
          <w:rFonts w:ascii="Times New Roman" w:hAnsi="Times New Roman" w:cs="Times New Roman"/>
          <w:sz w:val="28"/>
          <w:szCs w:val="28"/>
        </w:rPr>
        <w:br w:type="page"/>
      </w:r>
    </w:p>
    <w:p w:rsidR="00D06F52" w:rsidRPr="00917513" w:rsidRDefault="009B40A7" w:rsidP="00D06F52">
      <w:pPr>
        <w:keepNext/>
        <w:keepLines/>
        <w:spacing w:after="0" w:line="360" w:lineRule="auto"/>
        <w:ind w:firstLine="709"/>
        <w:jc w:val="both"/>
        <w:outlineLvl w:val="0"/>
        <w:rPr>
          <w:rFonts w:ascii="Times New Roman" w:eastAsiaTheme="majorEastAsia" w:hAnsi="Times New Roman" w:cs="Times New Roman"/>
          <w:bCs/>
          <w:sz w:val="28"/>
          <w:szCs w:val="28"/>
          <w:lang w:eastAsia="ru-RU"/>
        </w:rPr>
      </w:pPr>
      <w:r>
        <w:rPr>
          <w:rFonts w:ascii="Times New Roman" w:eastAsiaTheme="majorEastAsia" w:hAnsi="Times New Roman" w:cs="Times New Roman"/>
          <w:bCs/>
          <w:sz w:val="28"/>
          <w:szCs w:val="28"/>
          <w:lang w:eastAsia="ru-RU"/>
        </w:rPr>
        <w:lastRenderedPageBreak/>
        <w:t>1</w:t>
      </w:r>
      <w:r w:rsidR="00D06F52" w:rsidRPr="00917513">
        <w:rPr>
          <w:rFonts w:ascii="Times New Roman" w:eastAsiaTheme="majorEastAsia" w:hAnsi="Times New Roman" w:cs="Times New Roman"/>
          <w:bCs/>
          <w:sz w:val="28"/>
          <w:szCs w:val="28"/>
          <w:lang w:eastAsia="ru-RU"/>
        </w:rPr>
        <w:t xml:space="preserve"> Теоретические основы эффективности </w:t>
      </w:r>
      <w:r w:rsidR="00D06F52">
        <w:rPr>
          <w:rFonts w:ascii="Times New Roman" w:eastAsiaTheme="majorEastAsia" w:hAnsi="Times New Roman" w:cs="Times New Roman"/>
          <w:bCs/>
          <w:sz w:val="28"/>
          <w:szCs w:val="28"/>
          <w:lang w:eastAsia="ru-RU"/>
        </w:rPr>
        <w:t xml:space="preserve">управления </w:t>
      </w:r>
      <w:r w:rsidR="00D06F52" w:rsidRPr="00917513">
        <w:rPr>
          <w:rFonts w:ascii="Times New Roman" w:eastAsiaTheme="majorEastAsia" w:hAnsi="Times New Roman" w:cs="Times New Roman"/>
          <w:bCs/>
          <w:sz w:val="28"/>
          <w:szCs w:val="28"/>
          <w:lang w:eastAsia="ru-RU"/>
        </w:rPr>
        <w:t>оборотны</w:t>
      </w:r>
      <w:r w:rsidR="00D06F52">
        <w:rPr>
          <w:rFonts w:ascii="Times New Roman" w:eastAsiaTheme="majorEastAsia" w:hAnsi="Times New Roman" w:cs="Times New Roman"/>
          <w:bCs/>
          <w:sz w:val="28"/>
          <w:szCs w:val="28"/>
          <w:lang w:eastAsia="ru-RU"/>
        </w:rPr>
        <w:t>ми</w:t>
      </w:r>
      <w:r w:rsidR="00D06F52" w:rsidRPr="00917513">
        <w:rPr>
          <w:rFonts w:ascii="Times New Roman" w:eastAsiaTheme="majorEastAsia" w:hAnsi="Times New Roman" w:cs="Times New Roman"/>
          <w:bCs/>
          <w:sz w:val="28"/>
          <w:szCs w:val="28"/>
          <w:lang w:eastAsia="ru-RU"/>
        </w:rPr>
        <w:t xml:space="preserve"> средств</w:t>
      </w:r>
      <w:bookmarkStart w:id="2" w:name="_Toc436414337"/>
      <w:r w:rsidR="00D06F52">
        <w:rPr>
          <w:rFonts w:ascii="Times New Roman" w:eastAsiaTheme="majorEastAsia" w:hAnsi="Times New Roman" w:cs="Times New Roman"/>
          <w:bCs/>
          <w:sz w:val="28"/>
          <w:szCs w:val="28"/>
          <w:lang w:eastAsia="ru-RU"/>
        </w:rPr>
        <w:t>ами</w:t>
      </w:r>
    </w:p>
    <w:p w:rsidR="00D06F52" w:rsidRPr="00917513" w:rsidRDefault="00D06F52" w:rsidP="00D06F52">
      <w:pPr>
        <w:spacing w:after="0" w:line="360" w:lineRule="auto"/>
        <w:jc w:val="both"/>
        <w:rPr>
          <w:rFonts w:ascii="Times New Roman" w:eastAsia="Calibri" w:hAnsi="Times New Roman" w:cs="Times New Roman"/>
          <w:sz w:val="28"/>
          <w:szCs w:val="28"/>
          <w:lang w:eastAsia="ru-RU"/>
        </w:rPr>
      </w:pPr>
    </w:p>
    <w:p w:rsidR="00D06F52" w:rsidRDefault="00D06F52" w:rsidP="00D06F52">
      <w:pPr>
        <w:keepNext/>
        <w:keepLines/>
        <w:spacing w:after="0" w:line="360" w:lineRule="auto"/>
        <w:ind w:firstLine="709"/>
        <w:jc w:val="both"/>
        <w:outlineLvl w:val="1"/>
        <w:rPr>
          <w:rFonts w:ascii="Times New Roman" w:eastAsiaTheme="majorEastAsia" w:hAnsi="Times New Roman" w:cs="Times New Roman"/>
          <w:sz w:val="28"/>
          <w:szCs w:val="28"/>
          <w14:textOutline w14:w="9525" w14:cap="rnd" w14:cmpd="sng" w14:algn="ctr">
            <w14:noFill/>
            <w14:prstDash w14:val="solid"/>
            <w14:bevel/>
          </w14:textOutline>
        </w:rPr>
      </w:pPr>
      <w:bookmarkStart w:id="3" w:name="_Toc471983974"/>
      <w:r w:rsidRPr="00917513">
        <w:rPr>
          <w:rFonts w:ascii="Times New Roman" w:eastAsiaTheme="majorEastAsia" w:hAnsi="Times New Roman" w:cs="Times New Roman"/>
          <w:sz w:val="28"/>
          <w:szCs w:val="28"/>
          <w14:textOutline w14:w="9525" w14:cap="rnd" w14:cmpd="sng" w14:algn="ctr">
            <w14:noFill/>
            <w14:prstDash w14:val="solid"/>
            <w14:bevel/>
          </w14:textOutline>
        </w:rPr>
        <w:t>1.1 Понятие и сущность оборотных средств</w:t>
      </w:r>
      <w:bookmarkEnd w:id="3"/>
      <w:r w:rsidRPr="00917513">
        <w:rPr>
          <w:rFonts w:ascii="Times New Roman" w:eastAsiaTheme="majorEastAsia" w:hAnsi="Times New Roman" w:cs="Times New Roman"/>
          <w:sz w:val="28"/>
          <w:szCs w:val="28"/>
          <w14:textOutline w14:w="9525" w14:cap="rnd" w14:cmpd="sng" w14:algn="ctr">
            <w14:noFill/>
            <w14:prstDash w14:val="solid"/>
            <w14:bevel/>
          </w14:textOutline>
        </w:rPr>
        <w:t xml:space="preserve"> </w:t>
      </w:r>
      <w:bookmarkEnd w:id="2"/>
    </w:p>
    <w:p w:rsidR="00D06F52" w:rsidRPr="00917513" w:rsidRDefault="00D06F52" w:rsidP="00D06F52">
      <w:pPr>
        <w:keepNext/>
        <w:keepLines/>
        <w:spacing w:after="0" w:line="360" w:lineRule="auto"/>
        <w:ind w:firstLine="709"/>
        <w:jc w:val="both"/>
        <w:outlineLvl w:val="1"/>
        <w:rPr>
          <w:rFonts w:ascii="Times New Roman" w:eastAsiaTheme="majorEastAsia" w:hAnsi="Times New Roman" w:cs="Times New Roman"/>
          <w:bCs/>
          <w:sz w:val="28"/>
          <w:szCs w:val="28"/>
          <w:lang w:eastAsia="ru-RU"/>
        </w:rPr>
      </w:pPr>
    </w:p>
    <w:p w:rsidR="00D06F52" w:rsidRPr="00917513" w:rsidRDefault="00D06F52" w:rsidP="00D06F52">
      <w:pPr>
        <w:spacing w:after="0" w:line="360" w:lineRule="auto"/>
        <w:ind w:firstLine="708"/>
        <w:jc w:val="both"/>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Для обеспечения процесса производственной и хозяйственной деятельности каждое предприятие должно располагать определенной суммой оборотных средств, которые являются составной частью имущества организации. Оборотные средства – это совокупность денежных средств и их заменителей, которые конвертируются в деньги в течение года и необходимы предприятию для обеспечения кругооборота производственных оборотных фондов и фондов обращения.</w:t>
      </w:r>
    </w:p>
    <w:p w:rsidR="00FF5CD1" w:rsidRDefault="00D06F52" w:rsidP="00FF5CD1">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hAnsi="Times New Roman" w:cs="Times New Roman"/>
          <w:sz w:val="28"/>
          <w:szCs w:val="28"/>
          <w:shd w:val="clear" w:color="auto" w:fill="FAFAFA"/>
        </w:rPr>
        <w:t xml:space="preserve">Так как оборотные средства функционируют одновременно и в сфере производства, и в сфере обращения, их подразделяют на две группы: производственные фонды и фонды обращения. А </w:t>
      </w:r>
      <w:r w:rsidRPr="00917513">
        <w:rPr>
          <w:rFonts w:ascii="Times New Roman" w:eastAsia="Times New Roman" w:hAnsi="Times New Roman" w:cs="Times New Roman"/>
          <w:sz w:val="28"/>
          <w:szCs w:val="28"/>
          <w:lang w:eastAsia="ru-RU"/>
        </w:rPr>
        <w:t xml:space="preserve">совокупность элементов, которые образуют оборотные производственные фонды и фонды обращения, представляет собой состав оборотных средств (табл. 1). </w:t>
      </w:r>
    </w:p>
    <w:p w:rsidR="00862936" w:rsidRDefault="00862936" w:rsidP="00862936">
      <w:pPr>
        <w:shd w:val="clear" w:color="auto" w:fill="FFFFFF"/>
        <w:spacing w:after="0" w:line="360" w:lineRule="auto"/>
        <w:textAlignment w:val="baseline"/>
        <w:rPr>
          <w:rFonts w:ascii="Times New Roman" w:eastAsia="Times New Roman" w:hAnsi="Times New Roman" w:cs="Times New Roman"/>
          <w:sz w:val="28"/>
          <w:szCs w:val="28"/>
          <w:lang w:eastAsia="ru-RU"/>
        </w:rPr>
      </w:pPr>
    </w:p>
    <w:p w:rsidR="00D06F52" w:rsidRPr="00917513" w:rsidRDefault="00D06F52" w:rsidP="00862936">
      <w:pPr>
        <w:shd w:val="clear" w:color="auto" w:fill="FFFFFF"/>
        <w:spacing w:after="0" w:line="360" w:lineRule="auto"/>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 xml:space="preserve">Таблица 1 – </w:t>
      </w:r>
      <w:r w:rsidRPr="00C33F97">
        <w:rPr>
          <w:rFonts w:ascii="Times New Roman" w:eastAsia="Times New Roman" w:hAnsi="Times New Roman" w:cs="Times New Roman"/>
          <w:sz w:val="28"/>
          <w:szCs w:val="28"/>
          <w:lang w:eastAsia="ru-RU"/>
        </w:rPr>
        <w:t>Состав и классификация оборотных средств</w:t>
      </w:r>
    </w:p>
    <w:tbl>
      <w:tblPr>
        <w:tblStyle w:val="a5"/>
        <w:tblW w:w="0" w:type="auto"/>
        <w:jc w:val="center"/>
        <w:tblLook w:val="04A0" w:firstRow="1" w:lastRow="0" w:firstColumn="1" w:lastColumn="0" w:noHBand="0" w:noVBand="1"/>
      </w:tblPr>
      <w:tblGrid>
        <w:gridCol w:w="2547"/>
        <w:gridCol w:w="2351"/>
        <w:gridCol w:w="2344"/>
        <w:gridCol w:w="1938"/>
      </w:tblGrid>
      <w:tr w:rsidR="00D06F52" w:rsidRPr="00917513" w:rsidTr="006D1FC1">
        <w:trPr>
          <w:jc w:val="center"/>
        </w:trPr>
        <w:tc>
          <w:tcPr>
            <w:tcW w:w="9180" w:type="dxa"/>
            <w:gridSpan w:val="4"/>
          </w:tcPr>
          <w:p w:rsidR="00D06F52" w:rsidRPr="00917513" w:rsidRDefault="00D06F52" w:rsidP="008C79BA">
            <w:pPr>
              <w:jc w:val="cente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Оборотные средства</w:t>
            </w:r>
          </w:p>
        </w:tc>
      </w:tr>
      <w:tr w:rsidR="00D06F52" w:rsidRPr="00917513" w:rsidTr="006D1FC1">
        <w:trPr>
          <w:jc w:val="center"/>
        </w:trPr>
        <w:tc>
          <w:tcPr>
            <w:tcW w:w="4898" w:type="dxa"/>
            <w:gridSpan w:val="2"/>
          </w:tcPr>
          <w:p w:rsidR="00D06F52" w:rsidRPr="00917513" w:rsidRDefault="00D06F52" w:rsidP="008C79BA">
            <w:pPr>
              <w:jc w:val="cente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Производственные оборотные фонды</w:t>
            </w:r>
          </w:p>
        </w:tc>
        <w:tc>
          <w:tcPr>
            <w:tcW w:w="4282" w:type="dxa"/>
            <w:gridSpan w:val="2"/>
          </w:tcPr>
          <w:p w:rsidR="00D06F52" w:rsidRPr="00917513" w:rsidRDefault="00D06F52" w:rsidP="008C79BA">
            <w:pPr>
              <w:jc w:val="cente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Фонды обращения</w:t>
            </w:r>
          </w:p>
        </w:tc>
      </w:tr>
      <w:tr w:rsidR="00D06F52" w:rsidRPr="00917513" w:rsidTr="006D1FC1">
        <w:trPr>
          <w:jc w:val="center"/>
        </w:trPr>
        <w:tc>
          <w:tcPr>
            <w:tcW w:w="2547" w:type="dxa"/>
            <w:tcBorders>
              <w:bottom w:val="single" w:sz="4" w:space="0" w:color="auto"/>
            </w:tcBorders>
          </w:tcPr>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Производственные запасы</w:t>
            </w:r>
          </w:p>
        </w:tc>
        <w:tc>
          <w:tcPr>
            <w:tcW w:w="2351" w:type="dxa"/>
          </w:tcPr>
          <w:p w:rsidR="00D06F52" w:rsidRPr="00917513" w:rsidRDefault="00D06F52" w:rsidP="008C79BA">
            <w:pPr>
              <w:textAlignment w:val="baseline"/>
              <w:rPr>
                <w:rFonts w:ascii="Times New Roman" w:eastAsia="Times New Roman" w:hAnsi="Times New Roman" w:cs="Times New Roman"/>
                <w:lang w:eastAsia="ru-RU"/>
              </w:rPr>
            </w:pPr>
            <w:r w:rsidRPr="00C33F97">
              <w:rPr>
                <w:rFonts w:ascii="Times New Roman" w:eastAsia="Times New Roman" w:hAnsi="Times New Roman" w:cs="Times New Roman"/>
                <w:lang w:eastAsia="ru-RU"/>
              </w:rPr>
              <w:t>Средства в затратах на производство</w:t>
            </w:r>
          </w:p>
        </w:tc>
        <w:tc>
          <w:tcPr>
            <w:tcW w:w="2344" w:type="dxa"/>
          </w:tcPr>
          <w:p w:rsidR="00D06F52" w:rsidRPr="00917513" w:rsidRDefault="00D06F52" w:rsidP="008C79BA">
            <w:pPr>
              <w:textAlignment w:val="baseline"/>
              <w:rPr>
                <w:rFonts w:ascii="Times New Roman" w:eastAsia="Times New Roman" w:hAnsi="Times New Roman" w:cs="Times New Roman"/>
                <w:lang w:eastAsia="ru-RU"/>
              </w:rPr>
            </w:pPr>
            <w:r w:rsidRPr="00C33F97">
              <w:rPr>
                <w:rFonts w:ascii="Times New Roman" w:eastAsia="Times New Roman" w:hAnsi="Times New Roman" w:cs="Times New Roman"/>
                <w:lang w:eastAsia="ru-RU"/>
              </w:rPr>
              <w:t>Готовая продукция</w:t>
            </w:r>
          </w:p>
        </w:tc>
        <w:tc>
          <w:tcPr>
            <w:tcW w:w="1938" w:type="dxa"/>
          </w:tcPr>
          <w:p w:rsidR="00D06F52" w:rsidRPr="00917513" w:rsidRDefault="00D06F52" w:rsidP="008C79BA">
            <w:pPr>
              <w:textAlignment w:val="baseline"/>
              <w:rPr>
                <w:rFonts w:ascii="Times New Roman" w:eastAsia="Times New Roman" w:hAnsi="Times New Roman" w:cs="Times New Roman"/>
                <w:lang w:eastAsia="ru-RU"/>
              </w:rPr>
            </w:pPr>
            <w:r w:rsidRPr="00C33F97">
              <w:rPr>
                <w:rFonts w:ascii="Times New Roman" w:eastAsia="Times New Roman" w:hAnsi="Times New Roman" w:cs="Times New Roman"/>
                <w:lang w:eastAsia="ru-RU"/>
              </w:rPr>
              <w:t>Денежные средства и расчеты</w:t>
            </w:r>
          </w:p>
        </w:tc>
      </w:tr>
      <w:tr w:rsidR="00D06F52" w:rsidRPr="00917513" w:rsidTr="006D1FC1">
        <w:trPr>
          <w:jc w:val="center"/>
        </w:trPr>
        <w:tc>
          <w:tcPr>
            <w:tcW w:w="2547" w:type="dxa"/>
          </w:tcPr>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а) сырье,</w:t>
            </w:r>
          </w:p>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б) основные материалы,</w:t>
            </w:r>
          </w:p>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в)  по</w:t>
            </w:r>
            <w:r w:rsidRPr="00C33F97">
              <w:rPr>
                <w:rFonts w:ascii="Times New Roman" w:eastAsia="Times New Roman" w:hAnsi="Times New Roman" w:cs="Times New Roman"/>
                <w:lang w:eastAsia="ru-RU"/>
              </w:rPr>
              <w:t>купные полуфабрикаты</w:t>
            </w:r>
            <w:r w:rsidRPr="00917513">
              <w:rPr>
                <w:rFonts w:ascii="Times New Roman" w:eastAsia="Times New Roman" w:hAnsi="Times New Roman" w:cs="Times New Roman"/>
                <w:lang w:eastAsia="ru-RU"/>
              </w:rPr>
              <w:t>,</w:t>
            </w:r>
          </w:p>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г) к</w:t>
            </w:r>
            <w:r w:rsidRPr="00C33F97">
              <w:rPr>
                <w:rFonts w:ascii="Times New Roman" w:eastAsia="Times New Roman" w:hAnsi="Times New Roman" w:cs="Times New Roman"/>
                <w:lang w:eastAsia="ru-RU"/>
              </w:rPr>
              <w:t>омпле</w:t>
            </w:r>
            <w:r w:rsidRPr="00917513">
              <w:rPr>
                <w:rFonts w:ascii="Times New Roman" w:eastAsia="Times New Roman" w:hAnsi="Times New Roman" w:cs="Times New Roman"/>
                <w:lang w:eastAsia="ru-RU"/>
              </w:rPr>
              <w:t>ктующие изделия,</w:t>
            </w:r>
            <w:r w:rsidRPr="00917513">
              <w:rPr>
                <w:rFonts w:ascii="Times New Roman" w:eastAsia="Times New Roman" w:hAnsi="Times New Roman" w:cs="Times New Roman"/>
                <w:lang w:eastAsia="ru-RU"/>
              </w:rPr>
              <w:br/>
              <w:t>д) вспомогательные материалы,</w:t>
            </w:r>
            <w:r w:rsidRPr="00917513">
              <w:rPr>
                <w:rFonts w:ascii="Times New Roman" w:eastAsia="Times New Roman" w:hAnsi="Times New Roman" w:cs="Times New Roman"/>
                <w:lang w:eastAsia="ru-RU"/>
              </w:rPr>
              <w:br/>
              <w:t>е) т</w:t>
            </w:r>
            <w:r w:rsidRPr="00C33F97">
              <w:rPr>
                <w:rFonts w:ascii="Times New Roman" w:eastAsia="Times New Roman" w:hAnsi="Times New Roman" w:cs="Times New Roman"/>
                <w:lang w:eastAsia="ru-RU"/>
              </w:rPr>
              <w:t>опливо</w:t>
            </w:r>
            <w:r w:rsidRPr="00917513">
              <w:rPr>
                <w:rFonts w:ascii="Times New Roman" w:eastAsia="Times New Roman" w:hAnsi="Times New Roman" w:cs="Times New Roman"/>
                <w:lang w:eastAsia="ru-RU"/>
              </w:rPr>
              <w:t>,</w:t>
            </w:r>
            <w:r w:rsidRPr="00C33F97">
              <w:rPr>
                <w:rFonts w:ascii="Times New Roman" w:eastAsia="Times New Roman" w:hAnsi="Times New Roman" w:cs="Times New Roman"/>
                <w:lang w:eastAsia="ru-RU"/>
              </w:rPr>
              <w:br/>
            </w:r>
            <w:r w:rsidRPr="00917513">
              <w:rPr>
                <w:rFonts w:ascii="Times New Roman" w:eastAsia="Times New Roman" w:hAnsi="Times New Roman" w:cs="Times New Roman"/>
                <w:lang w:eastAsia="ru-RU"/>
              </w:rPr>
              <w:t>ж) тара,</w:t>
            </w:r>
            <w:r w:rsidRPr="00917513">
              <w:rPr>
                <w:rFonts w:ascii="Times New Roman" w:eastAsia="Times New Roman" w:hAnsi="Times New Roman" w:cs="Times New Roman"/>
                <w:lang w:eastAsia="ru-RU"/>
              </w:rPr>
              <w:br/>
              <w:t>з) з</w:t>
            </w:r>
            <w:r w:rsidRPr="00C33F97">
              <w:rPr>
                <w:rFonts w:ascii="Times New Roman" w:eastAsia="Times New Roman" w:hAnsi="Times New Roman" w:cs="Times New Roman"/>
                <w:lang w:eastAsia="ru-RU"/>
              </w:rPr>
              <w:t>апчасти</w:t>
            </w:r>
            <w:r w:rsidRPr="00917513">
              <w:rPr>
                <w:rFonts w:ascii="Times New Roman" w:eastAsia="Times New Roman" w:hAnsi="Times New Roman" w:cs="Times New Roman"/>
                <w:lang w:eastAsia="ru-RU"/>
              </w:rPr>
              <w:t>,</w:t>
            </w:r>
            <w:r w:rsidRPr="00917513">
              <w:rPr>
                <w:rFonts w:ascii="Times New Roman" w:eastAsia="Times New Roman" w:hAnsi="Times New Roman" w:cs="Times New Roman"/>
                <w:lang w:eastAsia="ru-RU"/>
              </w:rPr>
              <w:br/>
              <w:t>и) малоценные и быстроизнашива</w:t>
            </w:r>
            <w:r w:rsidRPr="00C33F97">
              <w:rPr>
                <w:rFonts w:ascii="Times New Roman" w:eastAsia="Times New Roman" w:hAnsi="Times New Roman" w:cs="Times New Roman"/>
                <w:lang w:eastAsia="ru-RU"/>
              </w:rPr>
              <w:t>ющиеся предметы</w:t>
            </w:r>
          </w:p>
        </w:tc>
        <w:tc>
          <w:tcPr>
            <w:tcW w:w="2351" w:type="dxa"/>
          </w:tcPr>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а) незавершенное производство,</w:t>
            </w:r>
            <w:r w:rsidRPr="00917513">
              <w:rPr>
                <w:rFonts w:ascii="Times New Roman" w:eastAsia="Times New Roman" w:hAnsi="Times New Roman" w:cs="Times New Roman"/>
                <w:lang w:eastAsia="ru-RU"/>
              </w:rPr>
              <w:br/>
              <w:t>б) полуфабри</w:t>
            </w:r>
            <w:r w:rsidRPr="00C33F97">
              <w:rPr>
                <w:rFonts w:ascii="Times New Roman" w:eastAsia="Times New Roman" w:hAnsi="Times New Roman" w:cs="Times New Roman"/>
                <w:lang w:eastAsia="ru-RU"/>
              </w:rPr>
              <w:t>каты</w:t>
            </w:r>
            <w:r w:rsidRPr="00917513">
              <w:rPr>
                <w:rFonts w:ascii="Times New Roman" w:eastAsia="Times New Roman" w:hAnsi="Times New Roman" w:cs="Times New Roman"/>
                <w:lang w:eastAsia="ru-RU"/>
              </w:rPr>
              <w:t xml:space="preserve"> собственного изготовления,</w:t>
            </w:r>
            <w:r w:rsidRPr="00917513">
              <w:rPr>
                <w:rFonts w:ascii="Times New Roman" w:eastAsia="Times New Roman" w:hAnsi="Times New Roman" w:cs="Times New Roman"/>
                <w:lang w:eastAsia="ru-RU"/>
              </w:rPr>
              <w:br/>
              <w:t>в) р</w:t>
            </w:r>
            <w:r w:rsidRPr="00C33F97">
              <w:rPr>
                <w:rFonts w:ascii="Times New Roman" w:eastAsia="Times New Roman" w:hAnsi="Times New Roman" w:cs="Times New Roman"/>
                <w:lang w:eastAsia="ru-RU"/>
              </w:rPr>
              <w:t>асходы будущих периодов</w:t>
            </w:r>
          </w:p>
        </w:tc>
        <w:tc>
          <w:tcPr>
            <w:tcW w:w="2344" w:type="dxa"/>
          </w:tcPr>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а) г</w:t>
            </w:r>
            <w:r w:rsidRPr="00C33F97">
              <w:rPr>
                <w:rFonts w:ascii="Times New Roman" w:eastAsia="Times New Roman" w:hAnsi="Times New Roman" w:cs="Times New Roman"/>
                <w:lang w:eastAsia="ru-RU"/>
              </w:rPr>
              <w:t>отовая прод</w:t>
            </w:r>
            <w:r w:rsidRPr="00917513">
              <w:rPr>
                <w:rFonts w:ascii="Times New Roman" w:eastAsia="Times New Roman" w:hAnsi="Times New Roman" w:cs="Times New Roman"/>
                <w:lang w:eastAsia="ru-RU"/>
              </w:rPr>
              <w:t>укция на складе предприятия,</w:t>
            </w:r>
          </w:p>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б) отгруженная, но неоплаченная</w:t>
            </w:r>
            <w:r w:rsidRPr="00C33F97">
              <w:rPr>
                <w:rFonts w:ascii="Times New Roman" w:eastAsia="Times New Roman" w:hAnsi="Times New Roman" w:cs="Times New Roman"/>
                <w:lang w:eastAsia="ru-RU"/>
              </w:rPr>
              <w:t xml:space="preserve"> продукция</w:t>
            </w:r>
          </w:p>
        </w:tc>
        <w:tc>
          <w:tcPr>
            <w:tcW w:w="1938" w:type="dxa"/>
          </w:tcPr>
          <w:p w:rsidR="00D06F52" w:rsidRPr="00917513" w:rsidRDefault="00D06F52" w:rsidP="008C79BA">
            <w:pPr>
              <w:textAlignment w:val="baseline"/>
              <w:rPr>
                <w:rFonts w:ascii="Times New Roman" w:eastAsia="Times New Roman" w:hAnsi="Times New Roman" w:cs="Times New Roman"/>
                <w:lang w:eastAsia="ru-RU"/>
              </w:rPr>
            </w:pPr>
            <w:r w:rsidRPr="00917513">
              <w:rPr>
                <w:rFonts w:ascii="Times New Roman" w:eastAsia="Times New Roman" w:hAnsi="Times New Roman" w:cs="Times New Roman"/>
                <w:lang w:eastAsia="ru-RU"/>
              </w:rPr>
              <w:t>а) расчеты с дебиторами,</w:t>
            </w:r>
            <w:r w:rsidRPr="00917513">
              <w:rPr>
                <w:rFonts w:ascii="Times New Roman" w:eastAsia="Times New Roman" w:hAnsi="Times New Roman" w:cs="Times New Roman"/>
                <w:lang w:eastAsia="ru-RU"/>
              </w:rPr>
              <w:br/>
              <w:t>б) доходные активы,</w:t>
            </w:r>
            <w:r w:rsidRPr="00917513">
              <w:rPr>
                <w:rFonts w:ascii="Times New Roman" w:eastAsia="Times New Roman" w:hAnsi="Times New Roman" w:cs="Times New Roman"/>
                <w:lang w:eastAsia="ru-RU"/>
              </w:rPr>
              <w:br/>
              <w:t xml:space="preserve">в) денежные средства на расчетных счетах, </w:t>
            </w:r>
            <w:r w:rsidRPr="00C33F97">
              <w:rPr>
                <w:rFonts w:ascii="Times New Roman" w:eastAsia="Times New Roman" w:hAnsi="Times New Roman" w:cs="Times New Roman"/>
                <w:lang w:eastAsia="ru-RU"/>
              </w:rPr>
              <w:t>в кассе</w:t>
            </w:r>
          </w:p>
        </w:tc>
      </w:tr>
    </w:tbl>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hAnsi="Times New Roman" w:cs="Times New Roman"/>
          <w:sz w:val="28"/>
          <w:szCs w:val="28"/>
          <w:shd w:val="clear" w:color="auto" w:fill="FFFFFF"/>
        </w:rPr>
        <w:t>Производственные оборотные фонды – это предметы труда, которые целиком потребляются в течение одного производственного цикла и полностью переносят свою стоимость на готовую продукцию.</w:t>
      </w:r>
      <w:r w:rsidRPr="00917513">
        <w:rPr>
          <w:rFonts w:ascii="Times New Roman" w:hAnsi="Times New Roman" w:cs="Times New Roman"/>
          <w:sz w:val="28"/>
          <w:szCs w:val="28"/>
          <w:shd w:val="clear" w:color="auto" w:fill="FAFAFA"/>
        </w:rPr>
        <w:t xml:space="preserve"> Выделяют такие подгруппы, как: производственные запасы и средства в затратах на производство.</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shd w:val="clear" w:color="auto" w:fill="FAFAFA"/>
        </w:rPr>
      </w:pPr>
      <w:r w:rsidRPr="00917513">
        <w:rPr>
          <w:sz w:val="28"/>
          <w:szCs w:val="28"/>
        </w:rPr>
        <w:t xml:space="preserve">1) Производственные запасы – это сырье, основные и вспомогательные материалы, покупные полуфабрикаты и </w:t>
      </w:r>
      <w:r w:rsidRPr="00917513">
        <w:rPr>
          <w:sz w:val="28"/>
          <w:szCs w:val="28"/>
          <w:shd w:val="clear" w:color="auto" w:fill="FAFAFA"/>
        </w:rPr>
        <w:t>комплектующие изделия,</w:t>
      </w:r>
      <w:r w:rsidRPr="00917513">
        <w:rPr>
          <w:sz w:val="28"/>
          <w:szCs w:val="28"/>
        </w:rPr>
        <w:t xml:space="preserve"> топливо, тара, запасные части для ремонта оборудования, </w:t>
      </w:r>
      <w:r w:rsidRPr="00917513">
        <w:rPr>
          <w:sz w:val="28"/>
          <w:szCs w:val="28"/>
          <w:shd w:val="clear" w:color="auto" w:fill="FAFAFA"/>
        </w:rPr>
        <w:t xml:space="preserve">малоценные и быстроизнашивающиеся предметы. </w:t>
      </w:r>
      <w:proofErr w:type="gramStart"/>
      <w:r w:rsidRPr="00917513">
        <w:rPr>
          <w:sz w:val="28"/>
          <w:szCs w:val="28"/>
          <w:shd w:val="clear" w:color="auto" w:fill="FAFAFA"/>
        </w:rPr>
        <w:t>К категории  малоценных и быстроизнашивающихся предметов относят: предметы, которые служат менее одного года и обладают стоимостью на дату приобретения не более 100-кратного установленного законодательством РФ минимального размера месячной оплаты труда (МРОТ) за единицу; специальные инструменты и специальные приспособления, сменное оборудование независимо от их стоимости; специальную одежду, обувь независимо от их стоимости и срока службы и др.</w:t>
      </w:r>
      <w:proofErr w:type="gramEnd"/>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shd w:val="clear" w:color="auto" w:fill="FAFAFA"/>
        </w:rPr>
      </w:pPr>
      <w:r w:rsidRPr="00917513">
        <w:rPr>
          <w:rFonts w:ascii="Times New Roman" w:hAnsi="Times New Roman" w:cs="Times New Roman"/>
          <w:sz w:val="28"/>
          <w:szCs w:val="28"/>
        </w:rPr>
        <w:t xml:space="preserve">2) </w:t>
      </w:r>
      <w:r w:rsidRPr="00917513">
        <w:rPr>
          <w:rFonts w:ascii="Times New Roman" w:hAnsi="Times New Roman" w:cs="Times New Roman"/>
          <w:sz w:val="28"/>
          <w:szCs w:val="28"/>
          <w:shd w:val="clear" w:color="auto" w:fill="FAFAFA"/>
        </w:rPr>
        <w:t>Средства в затратах на производство представлены, в свою очередь, следующими элементами:</w:t>
      </w:r>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917513">
        <w:rPr>
          <w:rFonts w:ascii="Times New Roman" w:hAnsi="Times New Roman" w:cs="Times New Roman"/>
          <w:sz w:val="28"/>
          <w:szCs w:val="28"/>
          <w:shd w:val="clear" w:color="auto" w:fill="FAFAFA"/>
        </w:rPr>
        <w:t xml:space="preserve">а) </w:t>
      </w:r>
      <w:r w:rsidRPr="00917513">
        <w:rPr>
          <w:rFonts w:ascii="Times New Roman" w:hAnsi="Times New Roman" w:cs="Times New Roman"/>
          <w:sz w:val="28"/>
          <w:szCs w:val="28"/>
        </w:rPr>
        <w:t>незавершенное производство – не прошедшая всех стадий, предусмотренных технологическим процессом, продукция и неукомплектованные изделия, подлежащие дальнейшей обработке;</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rPr>
        <w:t xml:space="preserve">б) полуфабрикаты собственного изготовления – предметы труда, обработка которых полностью завершена в одном из подразделений предприятия, но подлежащие дальнейшей обработке в других подразделениях организации </w:t>
      </w:r>
      <w:r w:rsidRPr="00917513">
        <w:rPr>
          <w:sz w:val="28"/>
          <w:szCs w:val="28"/>
          <w:shd w:val="clear" w:color="auto" w:fill="FFFFFF"/>
        </w:rPr>
        <w:t>(отливки, поковки, штамповки и т.д.)</w:t>
      </w:r>
      <w:r w:rsidRPr="00917513">
        <w:rPr>
          <w:sz w:val="28"/>
          <w:szCs w:val="28"/>
        </w:rPr>
        <w:t>; </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rPr>
        <w:t xml:space="preserve">в) расходы будущих периодов – это затраты на подготовку и освоение новой продукции, изобретательство, которые </w:t>
      </w:r>
      <w:r w:rsidRPr="00917513">
        <w:rPr>
          <w:sz w:val="28"/>
          <w:szCs w:val="28"/>
          <w:shd w:val="clear" w:color="auto" w:fill="FAFAFA"/>
        </w:rPr>
        <w:t>списываются на себестоимость продукции в будущих периодах (плата за подписные издания, оплата на несколько месяцев вперед арендной платы и др</w:t>
      </w:r>
      <w:r w:rsidRPr="00917513">
        <w:rPr>
          <w:sz w:val="28"/>
          <w:szCs w:val="28"/>
        </w:rPr>
        <w:t>.).</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bCs/>
          <w:sz w:val="28"/>
          <w:szCs w:val="28"/>
        </w:rPr>
        <w:t>Фонды обращения</w:t>
      </w:r>
      <w:r w:rsidRPr="00917513">
        <w:rPr>
          <w:rStyle w:val="apple-converted-space"/>
          <w:i/>
          <w:iCs/>
          <w:sz w:val="28"/>
          <w:szCs w:val="28"/>
        </w:rPr>
        <w:t> </w:t>
      </w:r>
      <w:r w:rsidRPr="00917513">
        <w:rPr>
          <w:i/>
          <w:iCs/>
          <w:sz w:val="28"/>
          <w:szCs w:val="28"/>
        </w:rPr>
        <w:t>–</w:t>
      </w:r>
      <w:r w:rsidRPr="00917513">
        <w:rPr>
          <w:rStyle w:val="apple-converted-space"/>
          <w:i/>
          <w:iCs/>
          <w:sz w:val="28"/>
          <w:szCs w:val="28"/>
        </w:rPr>
        <w:t> </w:t>
      </w:r>
      <w:r w:rsidRPr="00917513">
        <w:rPr>
          <w:sz w:val="28"/>
          <w:szCs w:val="28"/>
        </w:rPr>
        <w:t>это средства предприятия, вложенные в запасы готовой продукции, товары отгруженные, но не оплаченные, средства в расчетах, а также денежные средства в кассе и на счетах. Они разделяются на следующие подгруппы:</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shd w:val="clear" w:color="auto" w:fill="FFFFFF"/>
        </w:rPr>
      </w:pPr>
      <w:r w:rsidRPr="00917513">
        <w:rPr>
          <w:bCs/>
          <w:sz w:val="28"/>
          <w:szCs w:val="28"/>
          <w:shd w:val="clear" w:color="auto" w:fill="FFFFFF"/>
        </w:rPr>
        <w:t>1)</w:t>
      </w:r>
      <w:r w:rsidRPr="00917513">
        <w:rPr>
          <w:b/>
          <w:bCs/>
          <w:sz w:val="28"/>
          <w:szCs w:val="28"/>
          <w:shd w:val="clear" w:color="auto" w:fill="FFFFFF"/>
        </w:rPr>
        <w:t xml:space="preserve"> </w:t>
      </w:r>
      <w:r w:rsidRPr="006768C0">
        <w:rPr>
          <w:sz w:val="28"/>
          <w:szCs w:val="28"/>
          <w:shd w:val="clear" w:color="auto" w:fill="FFFFFF"/>
        </w:rPr>
        <w:t> Готовая продукция - это законченная и изготовленная продукция, прошедшая испытания и приемку, полностью укомплектованная согласно договорам с заказчиками и соответствующая техническим условиям и требованиям. </w:t>
      </w:r>
      <w:r w:rsidRPr="00917513">
        <w:rPr>
          <w:sz w:val="28"/>
          <w:szCs w:val="28"/>
          <w:shd w:val="clear" w:color="auto" w:fill="FFFFFF"/>
        </w:rPr>
        <w:t xml:space="preserve">Выделяют: </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shd w:val="clear" w:color="auto" w:fill="FFFFFF"/>
        </w:rPr>
        <w:t xml:space="preserve">а) </w:t>
      </w:r>
      <w:r w:rsidRPr="00917513">
        <w:rPr>
          <w:sz w:val="28"/>
          <w:szCs w:val="28"/>
        </w:rPr>
        <w:t>г</w:t>
      </w:r>
      <w:r w:rsidRPr="006768C0">
        <w:rPr>
          <w:sz w:val="28"/>
          <w:szCs w:val="28"/>
        </w:rPr>
        <w:t xml:space="preserve">отовая </w:t>
      </w:r>
      <w:r w:rsidRPr="00917513">
        <w:rPr>
          <w:sz w:val="28"/>
          <w:szCs w:val="28"/>
        </w:rPr>
        <w:t>продукция на складе предприятия;</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rPr>
        <w:t>б) о</w:t>
      </w:r>
      <w:r w:rsidRPr="006768C0">
        <w:rPr>
          <w:sz w:val="28"/>
          <w:szCs w:val="28"/>
        </w:rPr>
        <w:t>тгруженная, но не оплаченная продукция.</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rPr>
        <w:t xml:space="preserve">2) </w:t>
      </w:r>
      <w:r w:rsidRPr="006768C0">
        <w:rPr>
          <w:sz w:val="28"/>
          <w:szCs w:val="28"/>
        </w:rPr>
        <w:t>Денежные средства и расчеты</w:t>
      </w:r>
      <w:r w:rsidRPr="00917513">
        <w:rPr>
          <w:sz w:val="28"/>
          <w:szCs w:val="28"/>
        </w:rPr>
        <w:t>, которые представлены следующими элементами:</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rPr>
        <w:t>а) расчеты с дебиторами, то есть юридическими и физическими лицами, имеющими задолженность данному предприятию;</w:t>
      </w:r>
    </w:p>
    <w:p w:rsidR="00D06F52" w:rsidRPr="00917513"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rPr>
        <w:t>б) доходные активы – э</w:t>
      </w:r>
      <w:r w:rsidRPr="006768C0">
        <w:rPr>
          <w:sz w:val="28"/>
          <w:szCs w:val="28"/>
        </w:rPr>
        <w:t>то</w:t>
      </w:r>
      <w:r w:rsidRPr="00917513">
        <w:rPr>
          <w:sz w:val="28"/>
          <w:szCs w:val="28"/>
        </w:rPr>
        <w:t xml:space="preserve"> краткосрочные (на срок не более одного года) </w:t>
      </w:r>
      <w:r w:rsidRPr="006768C0">
        <w:rPr>
          <w:sz w:val="28"/>
          <w:szCs w:val="28"/>
        </w:rPr>
        <w:t>вложения предприятия в ценные бумаги</w:t>
      </w:r>
      <w:r w:rsidRPr="00917513">
        <w:rPr>
          <w:sz w:val="28"/>
          <w:szCs w:val="28"/>
        </w:rPr>
        <w:t xml:space="preserve"> и займы, </w:t>
      </w:r>
      <w:r w:rsidRPr="006768C0">
        <w:rPr>
          <w:sz w:val="28"/>
          <w:szCs w:val="28"/>
        </w:rPr>
        <w:t>предоставленные другим хозяйствующим субъектам</w:t>
      </w:r>
      <w:r w:rsidRPr="00917513">
        <w:rPr>
          <w:sz w:val="28"/>
          <w:szCs w:val="28"/>
        </w:rPr>
        <w:t>;</w:t>
      </w:r>
    </w:p>
    <w:p w:rsidR="00D06F52" w:rsidRPr="006768C0" w:rsidRDefault="00D06F52" w:rsidP="00D06F52">
      <w:pPr>
        <w:pStyle w:val="a3"/>
        <w:shd w:val="clear" w:color="auto" w:fill="FFFFFF"/>
        <w:spacing w:before="0" w:beforeAutospacing="0" w:after="0" w:afterAutospacing="0" w:line="360" w:lineRule="auto"/>
        <w:ind w:firstLine="708"/>
        <w:jc w:val="both"/>
        <w:rPr>
          <w:sz w:val="28"/>
          <w:szCs w:val="28"/>
        </w:rPr>
      </w:pPr>
      <w:r w:rsidRPr="00917513">
        <w:rPr>
          <w:sz w:val="28"/>
          <w:szCs w:val="28"/>
        </w:rPr>
        <w:t xml:space="preserve">в) денежные средства – это </w:t>
      </w:r>
      <w:r w:rsidRPr="006768C0">
        <w:rPr>
          <w:sz w:val="28"/>
          <w:szCs w:val="28"/>
        </w:rPr>
        <w:t>средства на расчетных счетах и в кассе предприятия.</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Соотношение отдельных элементов оборотных производственных фондов и фондов обращения, т. е. доля каждого элемента в общей сумме оборотных средств – это структура оборотных средств.</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Оборотные активы</w:t>
      </w:r>
      <w:r w:rsidRPr="00917513">
        <w:rPr>
          <w:rFonts w:ascii="Times New Roman" w:eastAsia="Times New Roman" w:hAnsi="Times New Roman" w:cs="Times New Roman"/>
          <w:sz w:val="28"/>
          <w:szCs w:val="28"/>
          <w:lang w:eastAsia="ru-RU"/>
        </w:rPr>
        <w:t xml:space="preserve"> имеют ряд особенностей:</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1) претерпевают изменение своей натурально – вещественной формы в течение операционного цикла;</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2) полностью расходуются в течение операционного цикла;</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3) могут совершать несколько оборотов за год;</w:t>
      </w:r>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917513">
        <w:rPr>
          <w:rFonts w:ascii="Times New Roman" w:eastAsia="Times New Roman" w:hAnsi="Times New Roman" w:cs="Times New Roman"/>
          <w:sz w:val="28"/>
          <w:szCs w:val="28"/>
          <w:lang w:eastAsia="ru-RU"/>
        </w:rPr>
        <w:t>4) полностью переносят свою стоимость на стоимость готовой продукции.</w:t>
      </w:r>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917513">
        <w:rPr>
          <w:rFonts w:ascii="Times New Roman" w:hAnsi="Times New Roman" w:cs="Times New Roman"/>
          <w:sz w:val="28"/>
          <w:szCs w:val="28"/>
        </w:rPr>
        <w:t>Фонды обращения не участвуют в образовании стоимости, они являются ее носителями.  После реализации изготовленной продукции стоимость оборотных средств возмещается в составе выручки от реализации продукции (работ и услуг). Так осуществляется непрерывный кругооборот сре</w:t>
      </w:r>
      <w:proofErr w:type="gramStart"/>
      <w:r w:rsidRPr="00917513">
        <w:rPr>
          <w:rFonts w:ascii="Times New Roman" w:hAnsi="Times New Roman" w:cs="Times New Roman"/>
          <w:sz w:val="28"/>
          <w:szCs w:val="28"/>
        </w:rPr>
        <w:t>дств пр</w:t>
      </w:r>
      <w:proofErr w:type="gramEnd"/>
      <w:r w:rsidRPr="00917513">
        <w:rPr>
          <w:rFonts w:ascii="Times New Roman" w:hAnsi="Times New Roman" w:cs="Times New Roman"/>
          <w:sz w:val="28"/>
          <w:szCs w:val="28"/>
        </w:rPr>
        <w:t>едприятия, что способствует постоянному возобновлению процесса производства.</w:t>
      </w:r>
    </w:p>
    <w:p w:rsidR="00646EDD" w:rsidRPr="00917513" w:rsidRDefault="00646EDD" w:rsidP="00646EDD">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По степени планового регулирования оборотные средства подразделяются на две группы: нормируемые и ненормируемые. Нормирование – это установление плановых норм запаса и нормативов по элементам оборотных средств, за исключением товаров отгруженных, денежных средств и сре</w:t>
      </w:r>
      <w:proofErr w:type="gramStart"/>
      <w:r w:rsidRPr="00917513">
        <w:rPr>
          <w:rFonts w:ascii="Times New Roman" w:eastAsia="Times New Roman" w:hAnsi="Times New Roman" w:cs="Times New Roman"/>
          <w:sz w:val="28"/>
          <w:szCs w:val="28"/>
          <w:lang w:eastAsia="ru-RU"/>
        </w:rPr>
        <w:t>дств в р</w:t>
      </w:r>
      <w:proofErr w:type="gramEnd"/>
      <w:r w:rsidRPr="00917513">
        <w:rPr>
          <w:rFonts w:ascii="Times New Roman" w:eastAsia="Times New Roman" w:hAnsi="Times New Roman" w:cs="Times New Roman"/>
          <w:sz w:val="28"/>
          <w:szCs w:val="28"/>
          <w:lang w:eastAsia="ru-RU"/>
        </w:rPr>
        <w:t xml:space="preserve">асчетах. </w:t>
      </w:r>
    </w:p>
    <w:p w:rsidR="00646EDD" w:rsidRPr="00917513" w:rsidRDefault="00646EDD" w:rsidP="00646EDD">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 xml:space="preserve">Нормируемые оборотные средства включают виды </w:t>
      </w:r>
      <w:r w:rsidRPr="00917513">
        <w:rPr>
          <w:rFonts w:ascii="Times New Roman" w:hAnsi="Times New Roman" w:cs="Times New Roman"/>
          <w:sz w:val="28"/>
          <w:szCs w:val="28"/>
        </w:rPr>
        <w:t xml:space="preserve">материальных ценностей и затрат, которые необходимы для обеспечения бесперебойной работы предприятия, а именно, –  производственные запасы, незавершенное производство и полуфабрикаты собственного изготовления, расходы будущих периодов и готовая продукция на складе предприятия. По каждому элементу оборотных средств устанавливается норматив, т. е. минимальная величина </w:t>
      </w:r>
      <w:r w:rsidRPr="00D06F52">
        <w:rPr>
          <w:rStyle w:val="a4"/>
          <w:rFonts w:ascii="Times New Roman" w:hAnsi="Times New Roman" w:cs="Times New Roman"/>
          <w:b w:val="0"/>
          <w:sz w:val="28"/>
          <w:szCs w:val="28"/>
        </w:rPr>
        <w:t>оборотных средств</w:t>
      </w:r>
      <w:r w:rsidRPr="00917513">
        <w:rPr>
          <w:rFonts w:ascii="Times New Roman" w:hAnsi="Times New Roman" w:cs="Times New Roman"/>
          <w:sz w:val="28"/>
          <w:szCs w:val="28"/>
        </w:rPr>
        <w:t>, отвечающая реальной потребности производства. При завышении норматива образуются сверхнормативные производственные запасы, которые впоследствии замораживаются и негативно влияют на уровень рентабельности производства. Занижение норматива может способствовать нарушению  в производственном процессе и своевременности отгрузки готовой продукции.</w:t>
      </w:r>
    </w:p>
    <w:p w:rsidR="00646EDD" w:rsidRPr="00917513" w:rsidRDefault="00646EDD" w:rsidP="00646EDD">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hAnsi="Times New Roman" w:cs="Times New Roman"/>
          <w:sz w:val="28"/>
          <w:szCs w:val="28"/>
        </w:rPr>
        <w:t>Ненормируемые оборотные активы представлены такими группами, которые находятся в сфере обращения (кроме готовой продукции на складе предприятия), но не оказывают влияния на нормально</w:t>
      </w:r>
      <w:r>
        <w:rPr>
          <w:rFonts w:ascii="Times New Roman" w:hAnsi="Times New Roman" w:cs="Times New Roman"/>
          <w:sz w:val="28"/>
          <w:szCs w:val="28"/>
        </w:rPr>
        <w:t>е течение процесса производства (</w:t>
      </w:r>
      <w:r w:rsidRPr="00D06F52">
        <w:rPr>
          <w:rStyle w:val="a4"/>
          <w:rFonts w:ascii="Times New Roman" w:hAnsi="Times New Roman" w:cs="Times New Roman"/>
          <w:b w:val="0"/>
          <w:sz w:val="28"/>
          <w:szCs w:val="28"/>
        </w:rPr>
        <w:t>денежные средства</w:t>
      </w:r>
      <w:r w:rsidRPr="00917513">
        <w:rPr>
          <w:rStyle w:val="apple-converted-space"/>
          <w:rFonts w:ascii="Times New Roman" w:hAnsi="Times New Roman" w:cs="Times New Roman"/>
          <w:sz w:val="28"/>
          <w:szCs w:val="28"/>
        </w:rPr>
        <w:t> </w:t>
      </w:r>
      <w:r w:rsidRPr="00917513">
        <w:rPr>
          <w:rFonts w:ascii="Times New Roman" w:hAnsi="Times New Roman" w:cs="Times New Roman"/>
          <w:sz w:val="28"/>
          <w:szCs w:val="28"/>
        </w:rPr>
        <w:t>на расчетном счете и в кассе, средства в расчетах, отгруженная продукция, дебиторская задолженность).</w:t>
      </w:r>
      <w:r w:rsidRPr="00917513">
        <w:rPr>
          <w:rFonts w:ascii="Times New Roman" w:eastAsia="Times New Roman" w:hAnsi="Times New Roman" w:cs="Times New Roman"/>
          <w:sz w:val="28"/>
          <w:szCs w:val="28"/>
          <w:lang w:eastAsia="ru-RU"/>
        </w:rPr>
        <w:t xml:space="preserve"> Размер ненормируемых оборотных средств определяется в оперативном порядке.</w:t>
      </w:r>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proofErr w:type="gramStart"/>
      <w:r w:rsidRPr="00917513">
        <w:rPr>
          <w:rFonts w:ascii="Times New Roman" w:hAnsi="Times New Roman" w:cs="Times New Roman"/>
          <w:sz w:val="28"/>
          <w:szCs w:val="28"/>
        </w:rPr>
        <w:t>Оборотные средства в своем движении проходят три стадии, принимая последовательно различные формы и находясь на каждый данный момент кругооборота  частями в денежной,</w:t>
      </w:r>
      <w:r w:rsidRPr="00917513">
        <w:rPr>
          <w:rFonts w:ascii="Times New Roman" w:eastAsia="Times New Roman" w:hAnsi="Times New Roman" w:cs="Times New Roman"/>
          <w:sz w:val="28"/>
          <w:szCs w:val="28"/>
          <w:lang w:eastAsia="ru-RU"/>
        </w:rPr>
        <w:t xml:space="preserve"> производительной и товарной формах.</w:t>
      </w:r>
      <w:proofErr w:type="gramEnd"/>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917513">
        <w:rPr>
          <w:rFonts w:ascii="Times New Roman" w:hAnsi="Times New Roman" w:cs="Times New Roman"/>
          <w:sz w:val="28"/>
          <w:szCs w:val="28"/>
        </w:rPr>
        <w:t>На первой (заготовительной) стадии оборотные средства выступают в денежной форме. В ходе процесса производства происходит преобразование денежных сре</w:t>
      </w:r>
      <w:proofErr w:type="gramStart"/>
      <w:r w:rsidRPr="00917513">
        <w:rPr>
          <w:rFonts w:ascii="Times New Roman" w:hAnsi="Times New Roman" w:cs="Times New Roman"/>
          <w:sz w:val="28"/>
          <w:szCs w:val="28"/>
        </w:rPr>
        <w:t>дств в пр</w:t>
      </w:r>
      <w:proofErr w:type="gramEnd"/>
      <w:r w:rsidRPr="00917513">
        <w:rPr>
          <w:rFonts w:ascii="Times New Roman" w:hAnsi="Times New Roman" w:cs="Times New Roman"/>
          <w:sz w:val="28"/>
          <w:szCs w:val="28"/>
        </w:rPr>
        <w:t>оизводственные запасы. Прерыванием товарного обращения первая стадия заканчивается.</w:t>
      </w:r>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917513">
        <w:rPr>
          <w:rFonts w:ascii="Times New Roman" w:hAnsi="Times New Roman" w:cs="Times New Roman"/>
          <w:sz w:val="28"/>
          <w:szCs w:val="28"/>
        </w:rPr>
        <w:t xml:space="preserve">На второй (производственной) стадии кругооборота производственные запасы потребляются рабочей силой в процессе создания нового продукта, образуя незавершенное производство и превращаясь в готовую продукцию. </w:t>
      </w:r>
    </w:p>
    <w:p w:rsidR="00D06F52" w:rsidRPr="00917513"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917513">
        <w:rPr>
          <w:rFonts w:ascii="Times New Roman" w:hAnsi="Times New Roman" w:cs="Times New Roman"/>
          <w:sz w:val="28"/>
          <w:szCs w:val="28"/>
        </w:rPr>
        <w:t>На третьей (сбытовой) стадии в результате процесса реализации готовой продукции предприятие получает необходимые денежные средства, которые впоследствии использует для восполнения производственных запасов. Так, п</w:t>
      </w:r>
      <w:r w:rsidRPr="00917513">
        <w:rPr>
          <w:rFonts w:ascii="Times New Roman" w:eastAsia="Times New Roman" w:hAnsi="Times New Roman" w:cs="Times New Roman"/>
          <w:sz w:val="28"/>
          <w:szCs w:val="28"/>
          <w:lang w:eastAsia="ru-RU"/>
        </w:rPr>
        <w:t xml:space="preserve">ри возобновлении прерванного товарного обращения стоимость из товарной формы переходит </w:t>
      </w:r>
      <w:proofErr w:type="gramStart"/>
      <w:r w:rsidRPr="00917513">
        <w:rPr>
          <w:rFonts w:ascii="Times New Roman" w:eastAsia="Times New Roman" w:hAnsi="Times New Roman" w:cs="Times New Roman"/>
          <w:sz w:val="28"/>
          <w:szCs w:val="28"/>
          <w:lang w:eastAsia="ru-RU"/>
        </w:rPr>
        <w:t>в</w:t>
      </w:r>
      <w:proofErr w:type="gramEnd"/>
      <w:r w:rsidRPr="00917513">
        <w:rPr>
          <w:rFonts w:ascii="Times New Roman" w:eastAsia="Times New Roman" w:hAnsi="Times New Roman" w:cs="Times New Roman"/>
          <w:sz w:val="28"/>
          <w:szCs w:val="28"/>
          <w:lang w:eastAsia="ru-RU"/>
        </w:rPr>
        <w:t xml:space="preserve"> денежную. Разница между суммой денежных средств, затраченных на изготовление и реализацию продукции (работ, услуг) и полученных от реализации произведенной продукции (работ, услуг) составляет денежные накопления предприятия.</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 xml:space="preserve">Оборотные средства, закончив один кругооборот, вступают </w:t>
      </w:r>
      <w:proofErr w:type="gramStart"/>
      <w:r w:rsidRPr="00917513">
        <w:rPr>
          <w:rFonts w:ascii="Times New Roman" w:eastAsia="Times New Roman" w:hAnsi="Times New Roman" w:cs="Times New Roman"/>
          <w:sz w:val="28"/>
          <w:szCs w:val="28"/>
          <w:lang w:eastAsia="ru-RU"/>
        </w:rPr>
        <w:t>в</w:t>
      </w:r>
      <w:proofErr w:type="gramEnd"/>
      <w:r w:rsidRPr="00917513">
        <w:rPr>
          <w:rFonts w:ascii="Times New Roman" w:eastAsia="Times New Roman" w:hAnsi="Times New Roman" w:cs="Times New Roman"/>
          <w:sz w:val="28"/>
          <w:szCs w:val="28"/>
          <w:lang w:eastAsia="ru-RU"/>
        </w:rPr>
        <w:t xml:space="preserve"> новый. Так, происходит их непрерывный оборот, что является основой возобновления процесса производства. </w:t>
      </w:r>
    </w:p>
    <w:p w:rsidR="00D06F52" w:rsidRPr="00862936"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862936">
        <w:rPr>
          <w:rFonts w:ascii="Times New Roman" w:hAnsi="Times New Roman" w:cs="Times New Roman"/>
          <w:sz w:val="28"/>
          <w:szCs w:val="28"/>
        </w:rPr>
        <w:t>Кругооборот сре</w:t>
      </w:r>
      <w:proofErr w:type="gramStart"/>
      <w:r w:rsidRPr="00862936">
        <w:rPr>
          <w:rFonts w:ascii="Times New Roman" w:hAnsi="Times New Roman" w:cs="Times New Roman"/>
          <w:sz w:val="28"/>
          <w:szCs w:val="28"/>
        </w:rPr>
        <w:t>дств пр</w:t>
      </w:r>
      <w:proofErr w:type="gramEnd"/>
      <w:r w:rsidRPr="00862936">
        <w:rPr>
          <w:rFonts w:ascii="Times New Roman" w:hAnsi="Times New Roman" w:cs="Times New Roman"/>
          <w:sz w:val="28"/>
          <w:szCs w:val="28"/>
        </w:rPr>
        <w:t>едприятия можно изобразить в виде схемы:</w:t>
      </w:r>
    </w:p>
    <w:p w:rsidR="00D06F52" w:rsidRPr="00862936" w:rsidRDefault="00D06F52" w:rsidP="00D06F52">
      <w:pPr>
        <w:shd w:val="clear" w:color="auto" w:fill="FFFFFF"/>
        <w:spacing w:after="0" w:line="360" w:lineRule="auto"/>
        <w:ind w:firstLine="708"/>
        <w:jc w:val="center"/>
        <w:textAlignment w:val="baseline"/>
        <w:rPr>
          <w:rFonts w:ascii="Times New Roman" w:hAnsi="Times New Roman" w:cs="Times New Roman"/>
          <w:sz w:val="28"/>
          <w:szCs w:val="28"/>
        </w:rPr>
      </w:pPr>
      <w:r w:rsidRPr="00862936">
        <w:rPr>
          <w:rFonts w:ascii="Times New Roman" w:hAnsi="Times New Roman" w:cs="Times New Roman"/>
          <w:sz w:val="28"/>
          <w:szCs w:val="28"/>
        </w:rPr>
        <w:t xml:space="preserve">Д – ПЗ … </w:t>
      </w:r>
      <w:proofErr w:type="gramStart"/>
      <w:r w:rsidRPr="00862936">
        <w:rPr>
          <w:rFonts w:ascii="Times New Roman" w:hAnsi="Times New Roman" w:cs="Times New Roman"/>
          <w:sz w:val="28"/>
          <w:szCs w:val="28"/>
        </w:rPr>
        <w:t>ПР</w:t>
      </w:r>
      <w:proofErr w:type="gramEnd"/>
      <w:r w:rsidRPr="00862936">
        <w:rPr>
          <w:rFonts w:ascii="Times New Roman" w:hAnsi="Times New Roman" w:cs="Times New Roman"/>
          <w:sz w:val="28"/>
          <w:szCs w:val="28"/>
        </w:rPr>
        <w:t xml:space="preserve"> … ГП –  Д</w:t>
      </w:r>
      <w:r w:rsidRPr="00862936">
        <w:rPr>
          <w:rFonts w:ascii="Times New Roman" w:hAnsi="Times New Roman" w:cs="Times New Roman"/>
          <w:sz w:val="28"/>
          <w:szCs w:val="28"/>
          <w:vertAlign w:val="superscript"/>
        </w:rPr>
        <w:t>1</w:t>
      </w:r>
      <w:r w:rsidRPr="00862936">
        <w:rPr>
          <w:rFonts w:ascii="Times New Roman" w:hAnsi="Times New Roman" w:cs="Times New Roman"/>
          <w:sz w:val="28"/>
          <w:szCs w:val="28"/>
        </w:rPr>
        <w:t>,</w:t>
      </w:r>
    </w:p>
    <w:p w:rsidR="00D06F52" w:rsidRPr="00862936"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862936">
        <w:rPr>
          <w:rFonts w:ascii="Times New Roman" w:hAnsi="Times New Roman" w:cs="Times New Roman"/>
          <w:sz w:val="28"/>
          <w:szCs w:val="28"/>
        </w:rPr>
        <w:t>где</w:t>
      </w:r>
      <w:proofErr w:type="gramStart"/>
      <w:r w:rsidRPr="00862936">
        <w:rPr>
          <w:rFonts w:ascii="Times New Roman" w:hAnsi="Times New Roman" w:cs="Times New Roman"/>
          <w:sz w:val="28"/>
          <w:szCs w:val="28"/>
        </w:rPr>
        <w:t xml:space="preserve"> Д</w:t>
      </w:r>
      <w:proofErr w:type="gramEnd"/>
      <w:r w:rsidRPr="00862936">
        <w:rPr>
          <w:rFonts w:ascii="Times New Roman" w:hAnsi="Times New Roman" w:cs="Times New Roman"/>
          <w:sz w:val="28"/>
          <w:szCs w:val="28"/>
        </w:rPr>
        <w:t xml:space="preserve"> – это денежные средства, авансируемые хозяйствующим субъектом;</w:t>
      </w:r>
    </w:p>
    <w:p w:rsidR="00D06F52" w:rsidRPr="00862936"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862936">
        <w:rPr>
          <w:rFonts w:ascii="Times New Roman" w:hAnsi="Times New Roman" w:cs="Times New Roman"/>
          <w:sz w:val="28"/>
          <w:szCs w:val="28"/>
        </w:rPr>
        <w:t>ПЗ – производственные запасы;</w:t>
      </w:r>
    </w:p>
    <w:p w:rsidR="00D06F52" w:rsidRPr="00862936"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proofErr w:type="gramStart"/>
      <w:r w:rsidRPr="00862936">
        <w:rPr>
          <w:rFonts w:ascii="Times New Roman" w:hAnsi="Times New Roman" w:cs="Times New Roman"/>
          <w:sz w:val="28"/>
          <w:szCs w:val="28"/>
        </w:rPr>
        <w:t>ПР</w:t>
      </w:r>
      <w:proofErr w:type="gramEnd"/>
      <w:r w:rsidRPr="00862936">
        <w:rPr>
          <w:rFonts w:ascii="Times New Roman" w:hAnsi="Times New Roman" w:cs="Times New Roman"/>
          <w:sz w:val="28"/>
          <w:szCs w:val="28"/>
        </w:rPr>
        <w:t xml:space="preserve"> – прерывание процесса обращения, т. е. продолжение кругооборота в сфере производства;</w:t>
      </w:r>
    </w:p>
    <w:p w:rsidR="00D06F52" w:rsidRPr="00862936" w:rsidRDefault="00D06F52" w:rsidP="00D06F52">
      <w:pPr>
        <w:shd w:val="clear" w:color="auto" w:fill="FFFFFF"/>
        <w:spacing w:after="0" w:line="360" w:lineRule="auto"/>
        <w:ind w:firstLine="708"/>
        <w:jc w:val="both"/>
        <w:textAlignment w:val="baseline"/>
        <w:rPr>
          <w:rFonts w:ascii="Times New Roman" w:hAnsi="Times New Roman" w:cs="Times New Roman"/>
          <w:sz w:val="28"/>
          <w:szCs w:val="28"/>
        </w:rPr>
      </w:pPr>
      <w:r w:rsidRPr="00862936">
        <w:rPr>
          <w:rFonts w:ascii="Times New Roman" w:hAnsi="Times New Roman" w:cs="Times New Roman"/>
          <w:sz w:val="28"/>
          <w:szCs w:val="28"/>
        </w:rPr>
        <w:t>ГП – готовая продукция;</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862936">
        <w:rPr>
          <w:rFonts w:ascii="Times New Roman" w:hAnsi="Times New Roman" w:cs="Times New Roman"/>
          <w:sz w:val="28"/>
          <w:szCs w:val="28"/>
        </w:rPr>
        <w:t>Д</w:t>
      </w:r>
      <w:proofErr w:type="gramStart"/>
      <w:r w:rsidRPr="00862936">
        <w:rPr>
          <w:rFonts w:ascii="Times New Roman" w:hAnsi="Times New Roman" w:cs="Times New Roman"/>
          <w:sz w:val="28"/>
          <w:szCs w:val="28"/>
          <w:vertAlign w:val="superscript"/>
        </w:rPr>
        <w:t>1</w:t>
      </w:r>
      <w:proofErr w:type="gramEnd"/>
      <w:r w:rsidRPr="00862936">
        <w:rPr>
          <w:rFonts w:ascii="Times New Roman" w:hAnsi="Times New Roman" w:cs="Times New Roman"/>
          <w:sz w:val="28"/>
          <w:szCs w:val="28"/>
          <w:vertAlign w:val="superscript"/>
        </w:rPr>
        <w:t xml:space="preserve"> </w:t>
      </w:r>
      <w:r w:rsidRPr="00862936">
        <w:rPr>
          <w:rFonts w:ascii="Times New Roman" w:hAnsi="Times New Roman" w:cs="Times New Roman"/>
          <w:sz w:val="28"/>
          <w:szCs w:val="28"/>
        </w:rPr>
        <w:t>– денежные средства, полученные от реализации готовой продукции.</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 xml:space="preserve">Оборотные средства предприятия выполняют две функции: производственную и расчетную. Производственная функция заключается в том, что оборотные средства в ходе авансирования в оборотные производственные фонды поддерживают непрерывность производственного цикла и переносят свою стоимость на произведенный продукт. Расчетная функция состоит в превращении оборотных средств из товарной формы в </w:t>
      </w:r>
      <w:proofErr w:type="gramStart"/>
      <w:r w:rsidRPr="00917513">
        <w:rPr>
          <w:rFonts w:ascii="Times New Roman" w:eastAsia="Times New Roman" w:hAnsi="Times New Roman" w:cs="Times New Roman"/>
          <w:sz w:val="28"/>
          <w:szCs w:val="28"/>
          <w:lang w:eastAsia="ru-RU"/>
        </w:rPr>
        <w:t>денежную</w:t>
      </w:r>
      <w:proofErr w:type="gramEnd"/>
      <w:r w:rsidRPr="00917513">
        <w:rPr>
          <w:rFonts w:ascii="Times New Roman" w:eastAsia="Times New Roman" w:hAnsi="Times New Roman" w:cs="Times New Roman"/>
          <w:sz w:val="28"/>
          <w:szCs w:val="28"/>
          <w:lang w:eastAsia="ru-RU"/>
        </w:rPr>
        <w:t xml:space="preserve">. </w:t>
      </w:r>
    </w:p>
    <w:p w:rsidR="00D06F52" w:rsidRPr="00917513" w:rsidRDefault="00D06F52" w:rsidP="00D06F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917513">
        <w:rPr>
          <w:rFonts w:ascii="Times New Roman" w:eastAsia="Times New Roman" w:hAnsi="Times New Roman" w:cs="Times New Roman"/>
          <w:sz w:val="28"/>
          <w:szCs w:val="28"/>
          <w:lang w:eastAsia="ru-RU"/>
        </w:rPr>
        <w:t>От степени обеспеченности предприятия оборотными средствами зависит ритмичность, слаженность и высокая результативность его работы. Недостаток средств, авансируемых на приобретение производственных запасов, может привести к сокращению производства, невыполнению производственной программы. Излишнее отвлечение сре</w:t>
      </w:r>
      <w:proofErr w:type="gramStart"/>
      <w:r w:rsidRPr="00917513">
        <w:rPr>
          <w:rFonts w:ascii="Times New Roman" w:eastAsia="Times New Roman" w:hAnsi="Times New Roman" w:cs="Times New Roman"/>
          <w:sz w:val="28"/>
          <w:szCs w:val="28"/>
          <w:lang w:eastAsia="ru-RU"/>
        </w:rPr>
        <w:t>дств в з</w:t>
      </w:r>
      <w:proofErr w:type="gramEnd"/>
      <w:r w:rsidRPr="00917513">
        <w:rPr>
          <w:rFonts w:ascii="Times New Roman" w:eastAsia="Times New Roman" w:hAnsi="Times New Roman" w:cs="Times New Roman"/>
          <w:sz w:val="28"/>
          <w:szCs w:val="28"/>
          <w:lang w:eastAsia="ru-RU"/>
        </w:rPr>
        <w:t>апасы, превышающие действительную потребность, может способствовать омертвлению ресурсов, неэффективному их использованию.</w:t>
      </w:r>
    </w:p>
    <w:p w:rsidR="000B5BEF" w:rsidRPr="00F43E4F" w:rsidRDefault="000B5BEF" w:rsidP="000B5BEF">
      <w:pPr>
        <w:shd w:val="clear" w:color="auto" w:fill="FFFFFF"/>
        <w:spacing w:after="0" w:line="360" w:lineRule="auto"/>
        <w:ind w:firstLine="708"/>
        <w:jc w:val="both"/>
        <w:textAlignment w:val="baseline"/>
        <w:rPr>
          <w:rFonts w:ascii="Times New Roman" w:eastAsia="Calibri" w:hAnsi="Times New Roman" w:cs="Times New Roman"/>
          <w:color w:val="000000" w:themeColor="text1"/>
          <w:sz w:val="28"/>
          <w:szCs w:val="28"/>
          <w:lang w:eastAsia="ru-RU"/>
        </w:rPr>
      </w:pPr>
      <w:r w:rsidRPr="00F43E4F">
        <w:rPr>
          <w:rFonts w:ascii="Times New Roman" w:hAnsi="Times New Roman" w:cs="Times New Roman"/>
          <w:color w:val="000000" w:themeColor="text1"/>
          <w:sz w:val="28"/>
          <w:szCs w:val="28"/>
          <w:shd w:val="clear" w:color="auto" w:fill="FFFFFF"/>
        </w:rPr>
        <w:t>Эффективность использования  оборотных сре</w:t>
      </w:r>
      <w:proofErr w:type="gramStart"/>
      <w:r w:rsidRPr="00F43E4F">
        <w:rPr>
          <w:rFonts w:ascii="Times New Roman" w:hAnsi="Times New Roman" w:cs="Times New Roman"/>
          <w:color w:val="000000" w:themeColor="text1"/>
          <w:sz w:val="28"/>
          <w:szCs w:val="28"/>
          <w:shd w:val="clear" w:color="auto" w:fill="FFFFFF"/>
        </w:rPr>
        <w:t>дств гл</w:t>
      </w:r>
      <w:proofErr w:type="gramEnd"/>
      <w:r w:rsidRPr="00F43E4F">
        <w:rPr>
          <w:rFonts w:ascii="Times New Roman" w:hAnsi="Times New Roman" w:cs="Times New Roman"/>
          <w:color w:val="000000" w:themeColor="text1"/>
          <w:sz w:val="28"/>
          <w:szCs w:val="28"/>
          <w:shd w:val="clear" w:color="auto" w:fill="FFFFFF"/>
        </w:rPr>
        <w:t xml:space="preserve">авным образом определяют их источники формирования. </w:t>
      </w:r>
      <w:r w:rsidRPr="00F43E4F">
        <w:rPr>
          <w:rFonts w:ascii="Times New Roman" w:hAnsi="Times New Roman" w:cs="Times New Roman"/>
          <w:color w:val="000000" w:themeColor="text1"/>
          <w:sz w:val="28"/>
          <w:szCs w:val="28"/>
        </w:rPr>
        <w:t>Выделяют собственные и заемные источники формирования оборотных средств.</w:t>
      </w:r>
      <w:r w:rsidRPr="00F43E4F">
        <w:rPr>
          <w:rFonts w:ascii="Times New Roman" w:eastAsia="Calibri" w:hAnsi="Times New Roman" w:cs="Times New Roman"/>
          <w:color w:val="000000" w:themeColor="text1"/>
          <w:sz w:val="28"/>
          <w:szCs w:val="28"/>
          <w:lang w:eastAsia="ru-RU"/>
        </w:rPr>
        <w:tab/>
      </w:r>
    </w:p>
    <w:p w:rsidR="000B5BEF" w:rsidRPr="00F43E4F" w:rsidRDefault="000B5BEF" w:rsidP="000B5BEF">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sidRPr="00F43E4F">
        <w:rPr>
          <w:rFonts w:ascii="Times New Roman" w:eastAsia="Times New Roman" w:hAnsi="Times New Roman" w:cs="Times New Roman"/>
          <w:color w:val="000000" w:themeColor="text1"/>
          <w:sz w:val="28"/>
          <w:szCs w:val="28"/>
          <w:lang w:eastAsia="ru-RU"/>
        </w:rPr>
        <w:t>Собственные оборотные средства играют ведущую роль в составе источников формирования, так как они обеспечивают имущественную и оперативную самостоятельность предприятия, от которой зависит рентабельность предпринимательской деятельности. К источникам формирования собственных средств относят: у</w:t>
      </w:r>
      <w:r>
        <w:rPr>
          <w:rFonts w:ascii="Times New Roman" w:eastAsia="Times New Roman" w:hAnsi="Times New Roman" w:cs="Times New Roman"/>
          <w:color w:val="000000" w:themeColor="text1"/>
          <w:sz w:val="28"/>
          <w:szCs w:val="28"/>
          <w:lang w:eastAsia="ru-RU"/>
        </w:rPr>
        <w:t xml:space="preserve">ставный, </w:t>
      </w:r>
      <w:r w:rsidRPr="00F43E4F">
        <w:rPr>
          <w:rFonts w:ascii="Times New Roman" w:eastAsia="Times New Roman" w:hAnsi="Times New Roman" w:cs="Times New Roman"/>
          <w:color w:val="000000" w:themeColor="text1"/>
          <w:sz w:val="28"/>
          <w:szCs w:val="28"/>
          <w:lang w:eastAsia="ru-RU"/>
        </w:rPr>
        <w:t>д</w:t>
      </w:r>
      <w:r>
        <w:rPr>
          <w:rFonts w:ascii="Times New Roman" w:eastAsia="Times New Roman" w:hAnsi="Times New Roman" w:cs="Times New Roman"/>
          <w:color w:val="000000" w:themeColor="text1"/>
          <w:sz w:val="28"/>
          <w:szCs w:val="28"/>
          <w:lang w:eastAsia="ru-RU"/>
        </w:rPr>
        <w:t xml:space="preserve">обавочный и </w:t>
      </w:r>
      <w:r w:rsidRPr="00F43E4F">
        <w:rPr>
          <w:rFonts w:ascii="Times New Roman" w:eastAsia="Times New Roman" w:hAnsi="Times New Roman" w:cs="Times New Roman"/>
          <w:color w:val="000000" w:themeColor="text1"/>
          <w:sz w:val="28"/>
          <w:szCs w:val="28"/>
          <w:lang w:eastAsia="ru-RU"/>
        </w:rPr>
        <w:t xml:space="preserve">резервный капитал, резервные фонды, фонды накопления, нераспределенная прибыль, целевые средства финансирования, арендные обязательства, амортизационные отчисления, устойчивые пассивы. </w:t>
      </w:r>
    </w:p>
    <w:p w:rsidR="000B5BEF" w:rsidRPr="00F43E4F" w:rsidRDefault="000B5BEF" w:rsidP="000B5BEF">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sidRPr="00F43E4F">
        <w:rPr>
          <w:rFonts w:ascii="Times New Roman" w:eastAsia="Times New Roman" w:hAnsi="Times New Roman" w:cs="Times New Roman"/>
          <w:color w:val="000000" w:themeColor="text1"/>
          <w:sz w:val="28"/>
          <w:szCs w:val="28"/>
          <w:lang w:eastAsia="ru-RU"/>
        </w:rPr>
        <w:t>За счет собственных источников покрывается минимальная стабильная часть нормируемых оборотных средств. Однако организация может столкнуться с недостатком источников собственных сре</w:t>
      </w:r>
      <w:proofErr w:type="gramStart"/>
      <w:r w:rsidRPr="00F43E4F">
        <w:rPr>
          <w:rFonts w:ascii="Times New Roman" w:eastAsia="Times New Roman" w:hAnsi="Times New Roman" w:cs="Times New Roman"/>
          <w:color w:val="000000" w:themeColor="text1"/>
          <w:sz w:val="28"/>
          <w:szCs w:val="28"/>
          <w:lang w:eastAsia="ru-RU"/>
        </w:rPr>
        <w:t>дств дл</w:t>
      </w:r>
      <w:proofErr w:type="gramEnd"/>
      <w:r w:rsidRPr="00F43E4F">
        <w:rPr>
          <w:rFonts w:ascii="Times New Roman" w:eastAsia="Times New Roman" w:hAnsi="Times New Roman" w:cs="Times New Roman"/>
          <w:color w:val="000000" w:themeColor="text1"/>
          <w:sz w:val="28"/>
          <w:szCs w:val="28"/>
          <w:lang w:eastAsia="ru-RU"/>
        </w:rPr>
        <w:t xml:space="preserve">я покрытия оборотных средств в такие периоды, как, например, инфляция, задержка в оплате счетов клиентов, рост объемов производства. Тогда возникает временная дополнительная потребность организации в оборотных средствах, и для финансового обеспечения производственно-хозяйственной деятельности привлекаются заемные источники. </w:t>
      </w:r>
    </w:p>
    <w:p w:rsidR="000B5BEF" w:rsidRPr="00F43E4F" w:rsidRDefault="000B5BEF" w:rsidP="000B5BEF">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sidRPr="00F43E4F">
        <w:rPr>
          <w:rFonts w:ascii="Times New Roman" w:eastAsia="Times New Roman" w:hAnsi="Times New Roman" w:cs="Times New Roman"/>
          <w:color w:val="000000" w:themeColor="text1"/>
          <w:sz w:val="28"/>
          <w:szCs w:val="28"/>
          <w:lang w:eastAsia="ru-RU"/>
        </w:rPr>
        <w:t>Заемные средства – это финансовые инструменты, с помощью которых удовлетворяются временные дополнительные потребности в оборотных средствах. К ним относят: банковские и коммерческие кредиты, займы, инвестиционный налоговый кредит, отложенные налоговые обязательства, инвестиционные вклады сотрудников предприятия,  кредиторская задолженность, прочие привлеченные средства (резервы предстоящих платежей, резервы по сомнительным долгам, прочие краткосрочные обязательства, благотворительные и прочие поступления).</w:t>
      </w:r>
    </w:p>
    <w:p w:rsidR="000B5BEF" w:rsidRDefault="000B5BEF" w:rsidP="000B5BEF">
      <w:pPr>
        <w:shd w:val="clear" w:color="auto" w:fill="FFFFFF"/>
        <w:spacing w:after="0" w:line="360" w:lineRule="auto"/>
        <w:ind w:firstLine="708"/>
        <w:jc w:val="both"/>
        <w:rPr>
          <w:rFonts w:ascii="Times New Roman" w:hAnsi="Times New Roman" w:cs="Times New Roman"/>
          <w:color w:val="000000" w:themeColor="text1"/>
          <w:sz w:val="28"/>
          <w:szCs w:val="28"/>
        </w:rPr>
      </w:pPr>
      <w:r w:rsidRPr="00F43E4F">
        <w:rPr>
          <w:rFonts w:ascii="Times New Roman" w:hAnsi="Times New Roman" w:cs="Times New Roman"/>
          <w:color w:val="000000" w:themeColor="text1"/>
          <w:sz w:val="28"/>
          <w:szCs w:val="28"/>
        </w:rPr>
        <w:t>Собственные и заемные средства обладают положительными и отрицательными особенностями влияния на деятельность предприятия, которые представлены в таблице 2.</w:t>
      </w:r>
    </w:p>
    <w:p w:rsidR="00683798" w:rsidRDefault="00683798" w:rsidP="00683798">
      <w:pPr>
        <w:shd w:val="clear" w:color="auto" w:fill="FFFFFF"/>
        <w:spacing w:after="0" w:line="360" w:lineRule="auto"/>
        <w:ind w:firstLine="708"/>
        <w:jc w:val="both"/>
        <w:rPr>
          <w:rFonts w:ascii="Times New Roman" w:hAnsi="Times New Roman" w:cs="Times New Roman"/>
          <w:sz w:val="28"/>
          <w:szCs w:val="28"/>
        </w:rPr>
      </w:pPr>
      <w:r w:rsidRPr="004E747A">
        <w:rPr>
          <w:rFonts w:ascii="Times New Roman" w:hAnsi="Times New Roman" w:cs="Times New Roman"/>
          <w:sz w:val="28"/>
          <w:szCs w:val="28"/>
        </w:rPr>
        <w:t>Правильное соотношение между собств</w:t>
      </w:r>
      <w:r>
        <w:rPr>
          <w:rFonts w:ascii="Times New Roman" w:hAnsi="Times New Roman" w:cs="Times New Roman"/>
          <w:sz w:val="28"/>
          <w:szCs w:val="28"/>
        </w:rPr>
        <w:t>енными и заемными</w:t>
      </w:r>
      <w:r w:rsidRPr="004E747A">
        <w:rPr>
          <w:rFonts w:ascii="Times New Roman" w:hAnsi="Times New Roman" w:cs="Times New Roman"/>
          <w:sz w:val="28"/>
          <w:szCs w:val="28"/>
        </w:rPr>
        <w:t xml:space="preserve"> источниками формирования оборотных средств играет важную роль в укреплении финансовой устойчивости предприятия.</w:t>
      </w:r>
    </w:p>
    <w:p w:rsidR="00683798" w:rsidRDefault="00683798" w:rsidP="00683798">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rPr>
        <w:t xml:space="preserve">Так, </w:t>
      </w:r>
      <w:r w:rsidRPr="00DF71FC">
        <w:rPr>
          <w:rFonts w:ascii="Times New Roman" w:hAnsi="Times New Roman" w:cs="Times New Roman"/>
          <w:color w:val="000000" w:themeColor="text1"/>
          <w:sz w:val="28"/>
          <w:szCs w:val="28"/>
        </w:rPr>
        <w:t>организация, которая использует только собственный капитал, имеет наивысшую финансовую устойчивость, но при этом не использует финансовые возможности прироста прибыли на вложенный капитал, ограничивает темпы своего развития, так как не может обеспечить образование необходимого дополнительного объема сре</w:t>
      </w:r>
      <w:proofErr w:type="gramStart"/>
      <w:r w:rsidRPr="00DF71FC">
        <w:rPr>
          <w:rFonts w:ascii="Times New Roman" w:hAnsi="Times New Roman" w:cs="Times New Roman"/>
          <w:color w:val="000000" w:themeColor="text1"/>
          <w:sz w:val="28"/>
          <w:szCs w:val="28"/>
        </w:rPr>
        <w:t>дств в п</w:t>
      </w:r>
      <w:proofErr w:type="gramEnd"/>
      <w:r w:rsidRPr="00DF71FC">
        <w:rPr>
          <w:rFonts w:ascii="Times New Roman" w:hAnsi="Times New Roman" w:cs="Times New Roman"/>
          <w:color w:val="000000" w:themeColor="text1"/>
          <w:sz w:val="28"/>
          <w:szCs w:val="28"/>
        </w:rPr>
        <w:t xml:space="preserve">ериоды благоприятной конъюнктуры рынка. Предприятие, использующее заемные средства, обладает более высоким финансовым потенциалом развития за счет формирования дополнительного объема активов, а так же возможности прироста финансовой рентабельности его деятельности. Однако использование заемного капитала сопровождается достаточно высоким финансовым риском и угрозой банкротства, </w:t>
      </w:r>
      <w:proofErr w:type="gramStart"/>
      <w:r w:rsidRPr="00DF71FC">
        <w:rPr>
          <w:rFonts w:ascii="Times New Roman" w:hAnsi="Times New Roman" w:cs="Times New Roman"/>
          <w:color w:val="000000" w:themeColor="text1"/>
          <w:sz w:val="28"/>
          <w:szCs w:val="28"/>
        </w:rPr>
        <w:t>возрастающими</w:t>
      </w:r>
      <w:proofErr w:type="gramEnd"/>
      <w:r w:rsidRPr="00DF71FC">
        <w:rPr>
          <w:rFonts w:ascii="Times New Roman" w:hAnsi="Times New Roman" w:cs="Times New Roman"/>
          <w:color w:val="000000" w:themeColor="text1"/>
          <w:sz w:val="28"/>
          <w:szCs w:val="28"/>
        </w:rPr>
        <w:t xml:space="preserve"> по мере роста удельного веса заемных активов в общей сумме используемого капитала. </w:t>
      </w:r>
    </w:p>
    <w:p w:rsidR="00683798" w:rsidRPr="00F43E4F" w:rsidRDefault="00683798" w:rsidP="000B5BEF">
      <w:pPr>
        <w:shd w:val="clear" w:color="auto" w:fill="FFFFFF"/>
        <w:spacing w:after="0" w:line="360" w:lineRule="auto"/>
        <w:ind w:firstLine="708"/>
        <w:jc w:val="both"/>
        <w:rPr>
          <w:rFonts w:ascii="Times New Roman" w:hAnsi="Times New Roman" w:cs="Times New Roman"/>
          <w:color w:val="000000" w:themeColor="text1"/>
          <w:sz w:val="28"/>
          <w:szCs w:val="28"/>
        </w:rPr>
      </w:pPr>
    </w:p>
    <w:p w:rsidR="000B5BEF" w:rsidRPr="00571279" w:rsidRDefault="000B5BEF" w:rsidP="00683798">
      <w:pPr>
        <w:shd w:val="clear" w:color="auto" w:fill="FFFFFF"/>
        <w:spacing w:after="0" w:line="360" w:lineRule="auto"/>
        <w:jc w:val="both"/>
        <w:rPr>
          <w:rFonts w:ascii="Times New Roman" w:eastAsia="Times New Roman" w:hAnsi="Times New Roman" w:cs="Times New Roman"/>
          <w:lang w:eastAsia="ru-RU"/>
        </w:rPr>
      </w:pPr>
      <w:r>
        <w:rPr>
          <w:rFonts w:ascii="Times New Roman" w:hAnsi="Times New Roman" w:cs="Times New Roman"/>
          <w:sz w:val="28"/>
          <w:szCs w:val="28"/>
        </w:rPr>
        <w:t>Таблица 2 – Особенности влияния собственных и заемных средств на деятельность предприятия</w:t>
      </w:r>
    </w:p>
    <w:tbl>
      <w:tblPr>
        <w:tblStyle w:val="a5"/>
        <w:tblW w:w="0" w:type="auto"/>
        <w:jc w:val="center"/>
        <w:tblLayout w:type="fixed"/>
        <w:tblLook w:val="04A0" w:firstRow="1" w:lastRow="0" w:firstColumn="1" w:lastColumn="0" w:noHBand="0" w:noVBand="1"/>
      </w:tblPr>
      <w:tblGrid>
        <w:gridCol w:w="2169"/>
        <w:gridCol w:w="2334"/>
        <w:gridCol w:w="2409"/>
        <w:gridCol w:w="2659"/>
      </w:tblGrid>
      <w:tr w:rsidR="000B5BEF" w:rsidRPr="004A564E" w:rsidTr="006D1FC1">
        <w:trPr>
          <w:jc w:val="center"/>
        </w:trPr>
        <w:tc>
          <w:tcPr>
            <w:tcW w:w="4503" w:type="dxa"/>
            <w:gridSpan w:val="2"/>
          </w:tcPr>
          <w:p w:rsidR="000B5BEF" w:rsidRPr="004A564E" w:rsidRDefault="000B5BEF" w:rsidP="000B5BEF">
            <w:pPr>
              <w:jc w:val="center"/>
              <w:rPr>
                <w:rFonts w:ascii="Times New Roman" w:eastAsia="Times New Roman" w:hAnsi="Times New Roman" w:cs="Times New Roman"/>
                <w:lang w:eastAsia="ru-RU"/>
              </w:rPr>
            </w:pPr>
            <w:r w:rsidRPr="004A564E">
              <w:rPr>
                <w:rFonts w:ascii="Times New Roman" w:eastAsia="Times New Roman" w:hAnsi="Times New Roman" w:cs="Times New Roman"/>
                <w:lang w:eastAsia="ru-RU"/>
              </w:rPr>
              <w:t>Собственные средства</w:t>
            </w:r>
          </w:p>
        </w:tc>
        <w:tc>
          <w:tcPr>
            <w:tcW w:w="5068" w:type="dxa"/>
            <w:gridSpan w:val="2"/>
          </w:tcPr>
          <w:p w:rsidR="000B5BEF" w:rsidRPr="004A564E" w:rsidRDefault="000B5BEF" w:rsidP="000B5BEF">
            <w:pPr>
              <w:jc w:val="center"/>
              <w:rPr>
                <w:rFonts w:ascii="Times New Roman" w:eastAsia="Times New Roman" w:hAnsi="Times New Roman" w:cs="Times New Roman"/>
                <w:lang w:eastAsia="ru-RU"/>
              </w:rPr>
            </w:pPr>
            <w:r w:rsidRPr="004A564E">
              <w:rPr>
                <w:rFonts w:ascii="Times New Roman" w:eastAsia="Times New Roman" w:hAnsi="Times New Roman" w:cs="Times New Roman"/>
                <w:lang w:eastAsia="ru-RU"/>
              </w:rPr>
              <w:t>Заемные средства</w:t>
            </w:r>
          </w:p>
        </w:tc>
      </w:tr>
      <w:tr w:rsidR="000B5BEF" w:rsidRPr="004A564E" w:rsidTr="006D1FC1">
        <w:trPr>
          <w:jc w:val="center"/>
        </w:trPr>
        <w:tc>
          <w:tcPr>
            <w:tcW w:w="2169" w:type="dxa"/>
          </w:tcPr>
          <w:p w:rsidR="000B5BEF" w:rsidRPr="004A564E" w:rsidRDefault="000B5BEF" w:rsidP="000B5BEF">
            <w:pPr>
              <w:jc w:val="center"/>
              <w:rPr>
                <w:rFonts w:ascii="Times New Roman" w:eastAsia="Times New Roman" w:hAnsi="Times New Roman" w:cs="Times New Roman"/>
                <w:lang w:eastAsia="ru-RU"/>
              </w:rPr>
            </w:pPr>
            <w:r w:rsidRPr="004A564E">
              <w:rPr>
                <w:rFonts w:ascii="Times New Roman" w:eastAsia="Times New Roman" w:hAnsi="Times New Roman" w:cs="Times New Roman"/>
                <w:lang w:eastAsia="ru-RU"/>
              </w:rPr>
              <w:t>Положительные особенности</w:t>
            </w:r>
          </w:p>
        </w:tc>
        <w:tc>
          <w:tcPr>
            <w:tcW w:w="2334" w:type="dxa"/>
          </w:tcPr>
          <w:p w:rsidR="000B5BEF" w:rsidRPr="004A564E" w:rsidRDefault="000B5BEF" w:rsidP="000B5BEF">
            <w:pPr>
              <w:jc w:val="center"/>
              <w:rPr>
                <w:rFonts w:ascii="Times New Roman" w:eastAsia="Times New Roman" w:hAnsi="Times New Roman" w:cs="Times New Roman"/>
                <w:lang w:eastAsia="ru-RU"/>
              </w:rPr>
            </w:pPr>
            <w:r w:rsidRPr="004A564E">
              <w:rPr>
                <w:rFonts w:ascii="Times New Roman" w:eastAsia="Times New Roman" w:hAnsi="Times New Roman" w:cs="Times New Roman"/>
                <w:lang w:eastAsia="ru-RU"/>
              </w:rPr>
              <w:t>Отрицательные особенности</w:t>
            </w:r>
          </w:p>
        </w:tc>
        <w:tc>
          <w:tcPr>
            <w:tcW w:w="2409" w:type="dxa"/>
          </w:tcPr>
          <w:p w:rsidR="000B5BEF" w:rsidRPr="004A564E" w:rsidRDefault="000B5BEF" w:rsidP="000B5BEF">
            <w:pPr>
              <w:jc w:val="center"/>
              <w:rPr>
                <w:rFonts w:ascii="Times New Roman" w:eastAsia="Times New Roman" w:hAnsi="Times New Roman" w:cs="Times New Roman"/>
                <w:lang w:eastAsia="ru-RU"/>
              </w:rPr>
            </w:pPr>
            <w:r w:rsidRPr="004A564E">
              <w:rPr>
                <w:rFonts w:ascii="Times New Roman" w:eastAsia="Times New Roman" w:hAnsi="Times New Roman" w:cs="Times New Roman"/>
                <w:lang w:eastAsia="ru-RU"/>
              </w:rPr>
              <w:t>Положительные особенности</w:t>
            </w:r>
          </w:p>
        </w:tc>
        <w:tc>
          <w:tcPr>
            <w:tcW w:w="2659" w:type="dxa"/>
          </w:tcPr>
          <w:p w:rsidR="000B5BEF" w:rsidRPr="004A564E" w:rsidRDefault="000B5BEF" w:rsidP="000B5BEF">
            <w:pPr>
              <w:jc w:val="center"/>
              <w:rPr>
                <w:rFonts w:ascii="Times New Roman" w:eastAsia="Times New Roman" w:hAnsi="Times New Roman" w:cs="Times New Roman"/>
                <w:lang w:eastAsia="ru-RU"/>
              </w:rPr>
            </w:pPr>
            <w:r w:rsidRPr="004A564E">
              <w:rPr>
                <w:rFonts w:ascii="Times New Roman" w:eastAsia="Times New Roman" w:hAnsi="Times New Roman" w:cs="Times New Roman"/>
                <w:lang w:eastAsia="ru-RU"/>
              </w:rPr>
              <w:t>Отрицательные особенности</w:t>
            </w:r>
          </w:p>
        </w:tc>
      </w:tr>
      <w:tr w:rsidR="000B5BEF" w:rsidRPr="004A564E" w:rsidTr="006D1FC1">
        <w:trPr>
          <w:jc w:val="center"/>
        </w:trPr>
        <w:tc>
          <w:tcPr>
            <w:tcW w:w="2169" w:type="dxa"/>
          </w:tcPr>
          <w:p w:rsidR="000B5BEF" w:rsidRPr="004A564E" w:rsidRDefault="000B5BEF" w:rsidP="000B5BEF">
            <w:pPr>
              <w:rPr>
                <w:rFonts w:ascii="Times New Roman" w:eastAsia="Times New Roman" w:hAnsi="Times New Roman" w:cs="Times New Roman"/>
                <w:lang w:eastAsia="ru-RU"/>
              </w:rPr>
            </w:pPr>
            <w:r>
              <w:rPr>
                <w:rFonts w:ascii="Times New Roman" w:eastAsia="Times New Roman" w:hAnsi="Times New Roman" w:cs="Times New Roman"/>
                <w:lang w:eastAsia="ru-RU"/>
              </w:rPr>
              <w:t>1) П</w:t>
            </w:r>
            <w:r w:rsidRPr="004A564E">
              <w:rPr>
                <w:rFonts w:ascii="Times New Roman" w:eastAsia="Times New Roman" w:hAnsi="Times New Roman" w:cs="Times New Roman"/>
                <w:lang w:eastAsia="ru-RU"/>
              </w:rPr>
              <w:t>ростота привлечения</w:t>
            </w:r>
            <w:r>
              <w:rPr>
                <w:rFonts w:ascii="Times New Roman" w:eastAsia="Times New Roman" w:hAnsi="Times New Roman" w:cs="Times New Roman"/>
                <w:lang w:eastAsia="ru-RU"/>
              </w:rPr>
              <w:t>;</w:t>
            </w:r>
          </w:p>
          <w:p w:rsidR="000B5BEF" w:rsidRDefault="000B5BEF" w:rsidP="000B5BEF">
            <w:pPr>
              <w:rPr>
                <w:rFonts w:ascii="Times New Roman" w:hAnsi="Times New Roman" w:cs="Times New Roman"/>
              </w:rPr>
            </w:pPr>
            <w:r>
              <w:rPr>
                <w:rFonts w:ascii="Times New Roman" w:eastAsia="Times New Roman" w:hAnsi="Times New Roman" w:cs="Times New Roman"/>
                <w:lang w:eastAsia="ru-RU"/>
              </w:rPr>
              <w:t>2) В</w:t>
            </w:r>
            <w:r w:rsidRPr="004A564E">
              <w:rPr>
                <w:rFonts w:ascii="Times New Roman" w:eastAsia="Times New Roman" w:hAnsi="Times New Roman" w:cs="Times New Roman"/>
                <w:lang w:eastAsia="ru-RU"/>
              </w:rPr>
              <w:t xml:space="preserve">ысокая способность </w:t>
            </w:r>
            <w:r w:rsidRPr="004A564E">
              <w:rPr>
                <w:rFonts w:ascii="Times New Roman" w:hAnsi="Times New Roman" w:cs="Times New Roman"/>
              </w:rPr>
              <w:t>активизировать прибыль во всех сферах деятельности</w:t>
            </w:r>
            <w:r>
              <w:rPr>
                <w:rFonts w:ascii="Times New Roman" w:hAnsi="Times New Roman" w:cs="Times New Roman"/>
              </w:rPr>
              <w:t>;</w:t>
            </w:r>
          </w:p>
          <w:p w:rsidR="000B5BEF" w:rsidRPr="004A564E" w:rsidRDefault="000B5BEF" w:rsidP="000B5BEF">
            <w:pPr>
              <w:rPr>
                <w:rFonts w:ascii="Times New Roman" w:hAnsi="Times New Roman" w:cs="Times New Roman"/>
              </w:rPr>
            </w:pPr>
            <w:r>
              <w:rPr>
                <w:rFonts w:ascii="Times New Roman" w:hAnsi="Times New Roman" w:cs="Times New Roman"/>
              </w:rPr>
              <w:t xml:space="preserve">3) </w:t>
            </w:r>
            <w:r w:rsidRPr="004A564E">
              <w:rPr>
                <w:rFonts w:ascii="Times New Roman" w:hAnsi="Times New Roman" w:cs="Times New Roman"/>
              </w:rPr>
              <w:t>Обеспечение финансовой устойчивости и платежеспособности предприятия в долгосрочной перспективе</w:t>
            </w:r>
          </w:p>
          <w:p w:rsidR="000B5BEF" w:rsidRPr="004A564E" w:rsidRDefault="000B5BEF" w:rsidP="000B5BEF">
            <w:pPr>
              <w:rPr>
                <w:rFonts w:ascii="Times New Roman" w:eastAsia="Times New Roman" w:hAnsi="Times New Roman" w:cs="Times New Roman"/>
                <w:lang w:eastAsia="ru-RU"/>
              </w:rPr>
            </w:pPr>
          </w:p>
        </w:tc>
        <w:tc>
          <w:tcPr>
            <w:tcW w:w="2334" w:type="dxa"/>
          </w:tcPr>
          <w:p w:rsidR="000B5BEF" w:rsidRDefault="000B5BEF" w:rsidP="000B5BEF">
            <w:pPr>
              <w:shd w:val="clear" w:color="auto" w:fill="FFFFFF"/>
              <w:rPr>
                <w:rFonts w:ascii="Times New Roman" w:hAnsi="Times New Roman" w:cs="Times New Roman"/>
              </w:rPr>
            </w:pPr>
            <w:r>
              <w:rPr>
                <w:rFonts w:ascii="Times New Roman" w:hAnsi="Times New Roman" w:cs="Times New Roman"/>
              </w:rPr>
              <w:t>1) О</w:t>
            </w:r>
            <w:r w:rsidRPr="004A564E">
              <w:rPr>
                <w:rFonts w:ascii="Times New Roman" w:hAnsi="Times New Roman" w:cs="Times New Roman"/>
              </w:rPr>
              <w:t>граниченность объема привлечения собственного капитала, что способствует сокращению возможности расширения операционной и инвестиционной деятельности пред</w:t>
            </w:r>
            <w:r>
              <w:rPr>
                <w:rFonts w:ascii="Times New Roman" w:hAnsi="Times New Roman" w:cs="Times New Roman"/>
              </w:rPr>
              <w:t>приятия;</w:t>
            </w:r>
          </w:p>
          <w:p w:rsidR="000B5BEF" w:rsidRDefault="000B5BEF" w:rsidP="000B5BEF">
            <w:pPr>
              <w:shd w:val="clear" w:color="auto" w:fill="FFFFFF"/>
              <w:rPr>
                <w:rFonts w:ascii="Times New Roman" w:hAnsi="Times New Roman" w:cs="Times New Roman"/>
              </w:rPr>
            </w:pPr>
            <w:r>
              <w:rPr>
                <w:rFonts w:ascii="Times New Roman" w:hAnsi="Times New Roman" w:cs="Times New Roman"/>
              </w:rPr>
              <w:t>2) В</w:t>
            </w:r>
            <w:r w:rsidRPr="004A564E">
              <w:rPr>
                <w:rFonts w:ascii="Times New Roman" w:hAnsi="Times New Roman" w:cs="Times New Roman"/>
              </w:rPr>
              <w:t>ысокая стоимость</w:t>
            </w:r>
            <w:r>
              <w:rPr>
                <w:rFonts w:ascii="Times New Roman" w:hAnsi="Times New Roman" w:cs="Times New Roman"/>
              </w:rPr>
              <w:t>;</w:t>
            </w:r>
          </w:p>
          <w:p w:rsidR="000B5BEF" w:rsidRPr="004A564E" w:rsidRDefault="000B5BEF" w:rsidP="000B5BEF">
            <w:pPr>
              <w:shd w:val="clear" w:color="auto" w:fill="FFFFFF"/>
              <w:rPr>
                <w:rFonts w:ascii="Times New Roman" w:eastAsia="Times New Roman" w:hAnsi="Times New Roman" w:cs="Times New Roman"/>
                <w:lang w:eastAsia="ru-RU"/>
              </w:rPr>
            </w:pPr>
            <w:r>
              <w:rPr>
                <w:rFonts w:ascii="Times New Roman" w:hAnsi="Times New Roman" w:cs="Times New Roman"/>
              </w:rPr>
              <w:t>3) Н</w:t>
            </w:r>
            <w:r w:rsidRPr="004A564E">
              <w:rPr>
                <w:rFonts w:ascii="Times New Roman" w:hAnsi="Times New Roman" w:cs="Times New Roman"/>
              </w:rPr>
              <w:t>еиспользуемая возможность прироста коэффициента рентабельности собственного капитала за счет привлечения заемных средств</w:t>
            </w:r>
          </w:p>
        </w:tc>
        <w:tc>
          <w:tcPr>
            <w:tcW w:w="2409" w:type="dxa"/>
          </w:tcPr>
          <w:p w:rsidR="000B5BEF" w:rsidRPr="004A564E" w:rsidRDefault="000B5BEF" w:rsidP="000B5BEF">
            <w:pPr>
              <w:shd w:val="clear" w:color="auto" w:fill="FFFFFF"/>
              <w:ind w:firstLine="26"/>
              <w:rPr>
                <w:rFonts w:ascii="Times New Roman" w:hAnsi="Times New Roman" w:cs="Times New Roman"/>
              </w:rPr>
            </w:pPr>
            <w:r w:rsidRPr="004A564E">
              <w:rPr>
                <w:rFonts w:ascii="Times New Roman" w:hAnsi="Times New Roman" w:cs="Times New Roman"/>
              </w:rPr>
              <w:t>1) Достаточно широкие возможности привлечения</w:t>
            </w:r>
            <w:r>
              <w:rPr>
                <w:rFonts w:ascii="Times New Roman" w:hAnsi="Times New Roman" w:cs="Times New Roman"/>
              </w:rPr>
              <w:t>;</w:t>
            </w:r>
          </w:p>
          <w:p w:rsidR="000B5BEF" w:rsidRPr="004A564E" w:rsidRDefault="000B5BEF" w:rsidP="000B5BEF">
            <w:pPr>
              <w:shd w:val="clear" w:color="auto" w:fill="FFFFFF"/>
              <w:ind w:firstLine="26"/>
              <w:rPr>
                <w:rFonts w:ascii="Times New Roman" w:hAnsi="Times New Roman" w:cs="Times New Roman"/>
              </w:rPr>
            </w:pPr>
            <w:r w:rsidRPr="004A564E">
              <w:rPr>
                <w:rFonts w:ascii="Times New Roman" w:hAnsi="Times New Roman" w:cs="Times New Roman"/>
              </w:rPr>
              <w:t xml:space="preserve">2) Обеспечение роста финансового потенциала предприятия при необходимости существенного </w:t>
            </w:r>
            <w:r>
              <w:rPr>
                <w:rFonts w:ascii="Times New Roman" w:hAnsi="Times New Roman" w:cs="Times New Roman"/>
              </w:rPr>
              <w:t>увеличения ее капитала и</w:t>
            </w:r>
            <w:r w:rsidRPr="004A564E">
              <w:rPr>
                <w:rFonts w:ascii="Times New Roman" w:hAnsi="Times New Roman" w:cs="Times New Roman"/>
              </w:rPr>
              <w:t xml:space="preserve"> темпов роста объемов</w:t>
            </w:r>
            <w:r>
              <w:rPr>
                <w:rFonts w:ascii="Times New Roman" w:hAnsi="Times New Roman" w:cs="Times New Roman"/>
              </w:rPr>
              <w:t xml:space="preserve"> ее хозяйственной деятельности;</w:t>
            </w:r>
          </w:p>
          <w:p w:rsidR="000B5BEF" w:rsidRPr="004A564E" w:rsidRDefault="000B5BEF" w:rsidP="000B5BEF">
            <w:pPr>
              <w:shd w:val="clear" w:color="auto" w:fill="FFFFFF"/>
              <w:ind w:firstLine="26"/>
              <w:rPr>
                <w:rFonts w:ascii="Times New Roman" w:hAnsi="Times New Roman" w:cs="Times New Roman"/>
              </w:rPr>
            </w:pPr>
            <w:r w:rsidRPr="004A564E">
              <w:rPr>
                <w:rFonts w:ascii="Times New Roman" w:hAnsi="Times New Roman" w:cs="Times New Roman"/>
              </w:rPr>
              <w:t>3) Более низкая стоимость относительно собственных средств, так как при уплате налога на прибыль происходит изъятие затрат по обслуживанию заемного ка</w:t>
            </w:r>
            <w:r>
              <w:rPr>
                <w:rFonts w:ascii="Times New Roman" w:hAnsi="Times New Roman" w:cs="Times New Roman"/>
              </w:rPr>
              <w:t>питала из налогооблагаемой базы;</w:t>
            </w:r>
          </w:p>
          <w:p w:rsidR="000B5BEF" w:rsidRPr="004A564E" w:rsidRDefault="000B5BEF" w:rsidP="000B5BEF">
            <w:pPr>
              <w:shd w:val="clear" w:color="auto" w:fill="FFFFFF"/>
              <w:ind w:firstLine="26"/>
              <w:rPr>
                <w:rFonts w:ascii="Times New Roman" w:hAnsi="Times New Roman" w:cs="Times New Roman"/>
              </w:rPr>
            </w:pPr>
            <w:r w:rsidRPr="004A564E">
              <w:rPr>
                <w:rFonts w:ascii="Times New Roman" w:hAnsi="Times New Roman" w:cs="Times New Roman"/>
              </w:rPr>
              <w:t>4) Способность генерировать пр</w:t>
            </w:r>
            <w:r>
              <w:rPr>
                <w:rFonts w:ascii="Times New Roman" w:hAnsi="Times New Roman" w:cs="Times New Roman"/>
              </w:rPr>
              <w:t>ирост финансовой рентабельности</w:t>
            </w:r>
          </w:p>
          <w:p w:rsidR="000B5BEF" w:rsidRPr="004A564E" w:rsidRDefault="000B5BEF" w:rsidP="000B5BEF">
            <w:pPr>
              <w:rPr>
                <w:rFonts w:ascii="Times New Roman" w:eastAsia="Times New Roman" w:hAnsi="Times New Roman" w:cs="Times New Roman"/>
                <w:lang w:eastAsia="ru-RU"/>
              </w:rPr>
            </w:pPr>
          </w:p>
        </w:tc>
        <w:tc>
          <w:tcPr>
            <w:tcW w:w="2659" w:type="dxa"/>
          </w:tcPr>
          <w:p w:rsidR="000B5BEF" w:rsidRPr="004A564E" w:rsidRDefault="000B5BEF" w:rsidP="000B5BEF">
            <w:pPr>
              <w:shd w:val="clear" w:color="auto" w:fill="FFFFFF"/>
              <w:ind w:firstLine="77"/>
              <w:rPr>
                <w:rFonts w:ascii="Times New Roman" w:hAnsi="Times New Roman" w:cs="Times New Roman"/>
              </w:rPr>
            </w:pPr>
            <w:r w:rsidRPr="004A564E">
              <w:rPr>
                <w:rFonts w:ascii="Times New Roman" w:hAnsi="Times New Roman" w:cs="Times New Roman"/>
              </w:rPr>
              <w:t>1) Наличие опасных финансовых рисков (риск снижения финансовой устойчивости, потери платежеспособности), уровень которых увеличивается пропорционально росту  удельного веса и</w:t>
            </w:r>
            <w:r>
              <w:rPr>
                <w:rFonts w:ascii="Times New Roman" w:hAnsi="Times New Roman" w:cs="Times New Roman"/>
              </w:rPr>
              <w:t>спользуемого заемного капитала;</w:t>
            </w:r>
          </w:p>
          <w:p w:rsidR="000B5BEF" w:rsidRPr="004A564E" w:rsidRDefault="000B5BEF" w:rsidP="000B5BEF">
            <w:pPr>
              <w:shd w:val="clear" w:color="auto" w:fill="FFFFFF"/>
              <w:ind w:firstLine="77"/>
              <w:rPr>
                <w:rFonts w:ascii="Times New Roman" w:hAnsi="Times New Roman" w:cs="Times New Roman"/>
              </w:rPr>
            </w:pPr>
            <w:r w:rsidRPr="004A564E">
              <w:rPr>
                <w:rFonts w:ascii="Times New Roman" w:hAnsi="Times New Roman" w:cs="Times New Roman"/>
              </w:rPr>
              <w:t>2) Возможность генерации меньшей нормы прибыли, которая снижается на сумму уплачиваемого ссудно</w:t>
            </w:r>
            <w:r>
              <w:rPr>
                <w:rFonts w:ascii="Times New Roman" w:hAnsi="Times New Roman" w:cs="Times New Roman"/>
              </w:rPr>
              <w:t>го процента во всех его формах;</w:t>
            </w:r>
          </w:p>
          <w:p w:rsidR="000B5BEF" w:rsidRDefault="000B5BEF" w:rsidP="000B5BEF">
            <w:pPr>
              <w:shd w:val="clear" w:color="auto" w:fill="FFFFFF"/>
              <w:ind w:firstLine="77"/>
              <w:rPr>
                <w:rFonts w:ascii="Times New Roman" w:hAnsi="Times New Roman" w:cs="Times New Roman"/>
              </w:rPr>
            </w:pPr>
            <w:r w:rsidRPr="004A564E">
              <w:rPr>
                <w:rFonts w:ascii="Times New Roman" w:hAnsi="Times New Roman" w:cs="Times New Roman"/>
              </w:rPr>
              <w:t>3) Высокая зависимость стоимости от колебаний конъюнктуры</w:t>
            </w:r>
            <w:r>
              <w:rPr>
                <w:rFonts w:ascii="Times New Roman" w:hAnsi="Times New Roman" w:cs="Times New Roman"/>
              </w:rPr>
              <w:t xml:space="preserve"> финансового рынка;</w:t>
            </w:r>
          </w:p>
          <w:p w:rsidR="000B5BEF" w:rsidRPr="004A564E" w:rsidRDefault="000B5BEF" w:rsidP="000B5BEF">
            <w:pPr>
              <w:shd w:val="clear" w:color="auto" w:fill="FFFFFF"/>
              <w:ind w:firstLine="77"/>
              <w:rPr>
                <w:rFonts w:ascii="Times New Roman" w:hAnsi="Times New Roman" w:cs="Times New Roman"/>
              </w:rPr>
            </w:pPr>
            <w:r w:rsidRPr="004A564E">
              <w:rPr>
                <w:rFonts w:ascii="Times New Roman" w:hAnsi="Times New Roman" w:cs="Times New Roman"/>
              </w:rPr>
              <w:t>4) Сложность процедуры привлечен</w:t>
            </w:r>
            <w:r>
              <w:rPr>
                <w:rFonts w:ascii="Times New Roman" w:hAnsi="Times New Roman" w:cs="Times New Roman"/>
              </w:rPr>
              <w:t>ия</w:t>
            </w:r>
            <w:r w:rsidRPr="004A564E">
              <w:rPr>
                <w:rFonts w:ascii="Times New Roman" w:hAnsi="Times New Roman" w:cs="Times New Roman"/>
              </w:rPr>
              <w:t xml:space="preserve"> в связи с зависимостью процедуры предоставления кредитных ресурсов от решений других хозяйс</w:t>
            </w:r>
            <w:r>
              <w:rPr>
                <w:rFonts w:ascii="Times New Roman" w:hAnsi="Times New Roman" w:cs="Times New Roman"/>
              </w:rPr>
              <w:t>твующих субъектов (кредиторов)</w:t>
            </w:r>
          </w:p>
          <w:p w:rsidR="000B5BEF" w:rsidRPr="004A564E" w:rsidRDefault="000B5BEF" w:rsidP="000B5BEF">
            <w:pPr>
              <w:rPr>
                <w:rFonts w:ascii="Times New Roman" w:eastAsia="Times New Roman" w:hAnsi="Times New Roman" w:cs="Times New Roman"/>
                <w:lang w:eastAsia="ru-RU"/>
              </w:rPr>
            </w:pPr>
          </w:p>
        </w:tc>
      </w:tr>
    </w:tbl>
    <w:p w:rsidR="00683798" w:rsidRDefault="00683798" w:rsidP="00683798">
      <w:pPr>
        <w:keepNext/>
        <w:keepLines/>
        <w:spacing w:after="0" w:line="360" w:lineRule="auto"/>
        <w:jc w:val="both"/>
        <w:outlineLvl w:val="1"/>
        <w:rPr>
          <w:rFonts w:ascii="Times New Roman" w:eastAsia="Times New Roman" w:hAnsi="Times New Roman" w:cs="Times New Roman"/>
          <w:color w:val="000000" w:themeColor="text1"/>
          <w:sz w:val="28"/>
          <w:szCs w:val="28"/>
          <w:lang w:eastAsia="ru-RU"/>
        </w:rPr>
      </w:pPr>
    </w:p>
    <w:p w:rsidR="00D06F52" w:rsidRPr="00646EDD" w:rsidRDefault="00683798" w:rsidP="00683798">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ab/>
        <w:t xml:space="preserve">Таким образом, </w:t>
      </w:r>
      <w:r w:rsidR="00D06F52" w:rsidRPr="00646EDD">
        <w:rPr>
          <w:rFonts w:ascii="Times New Roman" w:eastAsia="Times New Roman" w:hAnsi="Times New Roman" w:cs="Times New Roman"/>
          <w:color w:val="000000" w:themeColor="text1"/>
          <w:sz w:val="28"/>
          <w:szCs w:val="28"/>
          <w:lang w:eastAsia="ru-RU"/>
        </w:rPr>
        <w:t>оборотные средства являются важной составной частью капитала предприятия</w:t>
      </w:r>
      <w:r w:rsidR="00F85FBC" w:rsidRPr="00646EDD">
        <w:rPr>
          <w:rFonts w:ascii="Times New Roman" w:eastAsia="Times New Roman" w:hAnsi="Times New Roman" w:cs="Times New Roman"/>
          <w:color w:val="000000" w:themeColor="text1"/>
          <w:sz w:val="28"/>
          <w:szCs w:val="28"/>
          <w:lang w:eastAsia="ru-RU"/>
        </w:rPr>
        <w:t>, переносят свою стоимость на произведенный продукт</w:t>
      </w:r>
      <w:r w:rsidR="00D06F52" w:rsidRPr="00646EDD">
        <w:rPr>
          <w:rFonts w:ascii="Times New Roman" w:eastAsia="Times New Roman" w:hAnsi="Times New Roman" w:cs="Times New Roman"/>
          <w:color w:val="000000" w:themeColor="text1"/>
          <w:sz w:val="28"/>
          <w:szCs w:val="28"/>
          <w:lang w:eastAsia="ru-RU"/>
        </w:rPr>
        <w:t xml:space="preserve"> и обеспечивают бесперебойное функционирование производственного процесса. Они постоянно находятся в движении, последовательно проходя стадии кругооборота и меняя свою форму.</w:t>
      </w:r>
      <w:r w:rsidR="00F85FBC" w:rsidRPr="00646EDD">
        <w:rPr>
          <w:rFonts w:ascii="Times New Roman" w:eastAsia="Times New Roman" w:hAnsi="Times New Roman" w:cs="Times New Roman"/>
          <w:color w:val="000000" w:themeColor="text1"/>
          <w:sz w:val="28"/>
          <w:szCs w:val="28"/>
          <w:lang w:eastAsia="ru-RU"/>
        </w:rPr>
        <w:t xml:space="preserve"> </w:t>
      </w:r>
      <w:bookmarkStart w:id="4" w:name="_Toc471983975"/>
      <w:r w:rsidR="00F85FBC" w:rsidRPr="00646EDD">
        <w:rPr>
          <w:rFonts w:ascii="Times New Roman" w:eastAsia="Times New Roman" w:hAnsi="Times New Roman" w:cs="Times New Roman"/>
          <w:color w:val="000000" w:themeColor="text1"/>
          <w:sz w:val="28"/>
          <w:szCs w:val="28"/>
          <w:lang w:eastAsia="ru-RU"/>
        </w:rPr>
        <w:t xml:space="preserve">От степени обеспеченности и эффективности управления оборотными средствами зависит ритмичность, слаженность, высокая результативность и финансовая устойчивость предприятия.  </w:t>
      </w:r>
      <w:bookmarkEnd w:id="4"/>
    </w:p>
    <w:p w:rsidR="00B5344B" w:rsidRPr="00BB49E4" w:rsidRDefault="00B5344B" w:rsidP="00B5344B">
      <w:pPr>
        <w:shd w:val="clear" w:color="auto" w:fill="FFFFFF"/>
        <w:spacing w:after="0" w:line="360" w:lineRule="auto"/>
        <w:ind w:firstLine="708"/>
        <w:jc w:val="both"/>
        <w:textAlignment w:val="baseline"/>
        <w:rPr>
          <w:rFonts w:ascii="Times New Roman" w:eastAsia="Times New Roman" w:hAnsi="Times New Roman" w:cs="Times New Roman"/>
          <w:b/>
          <w:sz w:val="28"/>
          <w:szCs w:val="28"/>
          <w:lang w:eastAsia="ru-RU"/>
        </w:rPr>
      </w:pPr>
    </w:p>
    <w:p w:rsidR="003173AC" w:rsidRDefault="00645D69" w:rsidP="00B5344B">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Политика управления оборотными средствами</w:t>
      </w:r>
    </w:p>
    <w:p w:rsidR="00645D69" w:rsidRDefault="00645D69" w:rsidP="00B5344B">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p>
    <w:p w:rsidR="00645D69" w:rsidRPr="005E5521" w:rsidRDefault="00645D69" w:rsidP="00645D69">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5E5521">
        <w:rPr>
          <w:rFonts w:ascii="Times New Roman" w:hAnsi="Times New Roman" w:cs="Times New Roman"/>
          <w:color w:val="000000" w:themeColor="text1"/>
          <w:sz w:val="28"/>
          <w:szCs w:val="28"/>
        </w:rPr>
        <w:t xml:space="preserve">Как известно, от состояния оборотных средств </w:t>
      </w:r>
      <w:r>
        <w:rPr>
          <w:rFonts w:ascii="Times New Roman" w:hAnsi="Times New Roman" w:cs="Times New Roman"/>
          <w:color w:val="000000" w:themeColor="text1"/>
          <w:sz w:val="28"/>
          <w:szCs w:val="28"/>
        </w:rPr>
        <w:t xml:space="preserve">и управления ими </w:t>
      </w:r>
      <w:r w:rsidRPr="005E5521">
        <w:rPr>
          <w:rFonts w:ascii="Times New Roman" w:hAnsi="Times New Roman" w:cs="Times New Roman"/>
          <w:color w:val="000000" w:themeColor="text1"/>
          <w:sz w:val="28"/>
          <w:szCs w:val="28"/>
        </w:rPr>
        <w:t>во многом зависит эффективность деятельности организации в целом. Недостаток оборотных активов может привести к невозможности платить по своим обязательствам, то есть к банкротству. Следовательно, ра</w:t>
      </w:r>
      <w:r w:rsidRPr="00C10402">
        <w:rPr>
          <w:rFonts w:ascii="Times New Roman" w:eastAsia="Times New Roman" w:hAnsi="Times New Roman" w:cs="Times New Roman"/>
          <w:color w:val="000000" w:themeColor="text1"/>
          <w:sz w:val="28"/>
          <w:szCs w:val="28"/>
          <w:lang w:eastAsia="ru-RU"/>
        </w:rPr>
        <w:t xml:space="preserve">циональное использование оборотных </w:t>
      </w:r>
      <w:r w:rsidRPr="005E5521">
        <w:rPr>
          <w:rFonts w:ascii="Times New Roman" w:eastAsia="Times New Roman" w:hAnsi="Times New Roman" w:cs="Times New Roman"/>
          <w:color w:val="000000" w:themeColor="text1"/>
          <w:sz w:val="28"/>
          <w:szCs w:val="28"/>
          <w:lang w:eastAsia="ru-RU"/>
        </w:rPr>
        <w:t xml:space="preserve">средств и управление активами </w:t>
      </w:r>
      <w:r w:rsidRPr="00C10402">
        <w:rPr>
          <w:rFonts w:ascii="Times New Roman" w:eastAsia="Times New Roman" w:hAnsi="Times New Roman" w:cs="Times New Roman"/>
          <w:color w:val="000000" w:themeColor="text1"/>
          <w:sz w:val="28"/>
          <w:szCs w:val="28"/>
          <w:lang w:eastAsia="ru-RU"/>
        </w:rPr>
        <w:t xml:space="preserve">является одним из приоритетных направлений деятельности </w:t>
      </w:r>
      <w:r w:rsidRPr="005E5521">
        <w:rPr>
          <w:rFonts w:ascii="Times New Roman" w:eastAsia="Times New Roman" w:hAnsi="Times New Roman" w:cs="Times New Roman"/>
          <w:color w:val="000000" w:themeColor="text1"/>
          <w:sz w:val="28"/>
          <w:szCs w:val="28"/>
          <w:lang w:eastAsia="ru-RU"/>
        </w:rPr>
        <w:t xml:space="preserve">любого </w:t>
      </w:r>
      <w:r w:rsidR="00683798">
        <w:rPr>
          <w:rFonts w:ascii="Times New Roman" w:eastAsia="Times New Roman" w:hAnsi="Times New Roman" w:cs="Times New Roman"/>
          <w:color w:val="000000" w:themeColor="text1"/>
          <w:sz w:val="28"/>
          <w:szCs w:val="28"/>
          <w:lang w:eastAsia="ru-RU"/>
        </w:rPr>
        <w:t>предприятия.</w:t>
      </w:r>
    </w:p>
    <w:p w:rsidR="00B56148" w:rsidRDefault="00B56148" w:rsidP="00645D69">
      <w:pPr>
        <w:spacing w:after="0"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Политика управления оборотными средствами – совокупность мер, направленных на рационализацию и оптимизацию объема, состава и источников финансирования оборотных активов в целях повышения эффективности их использования. </w:t>
      </w:r>
    </w:p>
    <w:p w:rsidR="00645D69" w:rsidRPr="005E5521" w:rsidRDefault="00645D69" w:rsidP="00645D69">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Управление оборотными средствами должно осуществляться как в целом, так и по отдельным элементам, поскольку каждый из них имеет своё экономическое назначение и особенности, которые необходимо учитывать. </w:t>
      </w:r>
    </w:p>
    <w:p w:rsidR="00601D7B" w:rsidRPr="005E5521" w:rsidRDefault="00601D7B" w:rsidP="00601D7B">
      <w:pPr>
        <w:spacing w:after="0" w:line="360" w:lineRule="auto"/>
        <w:ind w:firstLine="708"/>
        <w:jc w:val="both"/>
        <w:rPr>
          <w:rFonts w:ascii="Times New Roman" w:eastAsia="Cambria" w:hAnsi="Times New Roman" w:cs="Times New Roman"/>
          <w:color w:val="000000" w:themeColor="text1"/>
          <w:sz w:val="28"/>
          <w:szCs w:val="28"/>
          <w:lang w:eastAsia="ru-RU" w:bidi="ru-RU"/>
        </w:rPr>
      </w:pPr>
      <w:r w:rsidRPr="004E747A">
        <w:rPr>
          <w:rFonts w:ascii="Times New Roman" w:eastAsia="Cambria" w:hAnsi="Times New Roman" w:cs="Times New Roman"/>
          <w:color w:val="000000" w:themeColor="text1"/>
          <w:sz w:val="28"/>
          <w:szCs w:val="28"/>
          <w:lang w:eastAsia="ru-RU" w:bidi="ru-RU"/>
        </w:rPr>
        <w:t xml:space="preserve">Важнейшая финансовая характеристика организации – это  ее ликвидность, то есть  способность быстро </w:t>
      </w:r>
      <w:proofErr w:type="spellStart"/>
      <w:r w:rsidRPr="004E747A">
        <w:rPr>
          <w:rFonts w:ascii="Times New Roman" w:eastAsia="Cambria" w:hAnsi="Times New Roman" w:cs="Times New Roman"/>
          <w:color w:val="000000" w:themeColor="text1"/>
          <w:sz w:val="28"/>
          <w:szCs w:val="28"/>
          <w:lang w:eastAsia="ru-RU" w:bidi="ru-RU"/>
        </w:rPr>
        <w:t>обезналичить</w:t>
      </w:r>
      <w:proofErr w:type="spellEnd"/>
      <w:r w:rsidRPr="004E747A">
        <w:rPr>
          <w:rFonts w:ascii="Times New Roman" w:eastAsia="Cambria" w:hAnsi="Times New Roman" w:cs="Times New Roman"/>
          <w:color w:val="000000" w:themeColor="text1"/>
          <w:sz w:val="28"/>
          <w:szCs w:val="28"/>
          <w:lang w:eastAsia="ru-RU" w:bidi="ru-RU"/>
        </w:rPr>
        <w:t xml:space="preserve"> свои собственные средства и рассчитаться по всем обязательствам. Достаточный уровень обеспеченности оборот</w:t>
      </w:r>
      <w:r w:rsidRPr="004E747A">
        <w:rPr>
          <w:rFonts w:ascii="Times New Roman" w:eastAsia="Cambria" w:hAnsi="Times New Roman" w:cs="Times New Roman"/>
          <w:color w:val="000000" w:themeColor="text1"/>
          <w:sz w:val="28"/>
          <w:szCs w:val="28"/>
          <w:lang w:eastAsia="ru-RU" w:bidi="ru-RU"/>
        </w:rPr>
        <w:softHyphen/>
        <w:t>ными активами и высокая степень их ликвидности являются одной из важнейших характеристик стабильности хозяйственной деятель</w:t>
      </w:r>
      <w:r w:rsidRPr="004E747A">
        <w:rPr>
          <w:rFonts w:ascii="Times New Roman" w:eastAsia="Cambria" w:hAnsi="Times New Roman" w:cs="Times New Roman"/>
          <w:color w:val="000000" w:themeColor="text1"/>
          <w:sz w:val="28"/>
          <w:szCs w:val="28"/>
          <w:lang w:eastAsia="ru-RU" w:bidi="ru-RU"/>
        </w:rPr>
        <w:softHyphen/>
        <w:t>ности любой организации. Если организация теряет достаточный уровень  ликвидности, то это чревато дополнительными издержками  и периодическими остановками процесса про</w:t>
      </w:r>
      <w:r w:rsidRPr="004E747A">
        <w:rPr>
          <w:rFonts w:ascii="Times New Roman" w:eastAsia="Cambria" w:hAnsi="Times New Roman" w:cs="Times New Roman"/>
          <w:color w:val="000000" w:themeColor="text1"/>
          <w:sz w:val="28"/>
          <w:szCs w:val="28"/>
          <w:lang w:eastAsia="ru-RU" w:bidi="ru-RU"/>
        </w:rPr>
        <w:softHyphen/>
        <w:t xml:space="preserve">изводства. Вероятность </w:t>
      </w:r>
      <w:proofErr w:type="spellStart"/>
      <w:r w:rsidRPr="004E747A">
        <w:rPr>
          <w:rFonts w:ascii="Times New Roman" w:eastAsia="Cambria" w:hAnsi="Times New Roman" w:cs="Times New Roman"/>
          <w:color w:val="000000" w:themeColor="text1"/>
          <w:sz w:val="28"/>
          <w:szCs w:val="28"/>
          <w:lang w:eastAsia="ru-RU" w:bidi="ru-RU"/>
        </w:rPr>
        <w:t>неликвид</w:t>
      </w:r>
      <w:r w:rsidRPr="004E747A">
        <w:rPr>
          <w:rFonts w:ascii="Times New Roman" w:eastAsia="Cambria" w:hAnsi="Times New Roman" w:cs="Times New Roman"/>
          <w:color w:val="000000" w:themeColor="text1"/>
          <w:sz w:val="28"/>
          <w:szCs w:val="28"/>
          <w:lang w:eastAsia="ru-RU" w:bidi="ru-RU"/>
        </w:rPr>
        <w:softHyphen/>
        <w:t>ности</w:t>
      </w:r>
      <w:proofErr w:type="spellEnd"/>
      <w:r w:rsidRPr="004E747A">
        <w:rPr>
          <w:rFonts w:ascii="Times New Roman" w:eastAsia="Cambria" w:hAnsi="Times New Roman" w:cs="Times New Roman"/>
          <w:color w:val="000000" w:themeColor="text1"/>
          <w:sz w:val="28"/>
          <w:szCs w:val="28"/>
          <w:lang w:eastAsia="ru-RU" w:bidi="ru-RU"/>
        </w:rPr>
        <w:t xml:space="preserve"> организации достаточно велика при условии, что денежные средства, дебиторская задолженность и производственно-материальные запасы находятся на относительно</w:t>
      </w:r>
      <w:r>
        <w:rPr>
          <w:rFonts w:ascii="Times New Roman" w:eastAsia="Cambria" w:hAnsi="Times New Roman" w:cs="Times New Roman"/>
          <w:color w:val="000000" w:themeColor="text1"/>
          <w:sz w:val="28"/>
          <w:szCs w:val="28"/>
          <w:lang w:eastAsia="ru-RU" w:bidi="ru-RU"/>
        </w:rPr>
        <w:t xml:space="preserve"> низком уровне</w:t>
      </w:r>
      <w:r w:rsidRPr="004E747A">
        <w:rPr>
          <w:rFonts w:ascii="Times New Roman" w:eastAsia="Cambria" w:hAnsi="Times New Roman" w:cs="Times New Roman"/>
          <w:color w:val="000000" w:themeColor="text1"/>
          <w:sz w:val="28"/>
          <w:szCs w:val="28"/>
          <w:lang w:eastAsia="ru-RU" w:bidi="ru-RU"/>
        </w:rPr>
        <w:t>.</w:t>
      </w:r>
      <w:r w:rsidRPr="005E5521">
        <w:rPr>
          <w:rFonts w:ascii="Times New Roman" w:eastAsia="Cambria" w:hAnsi="Times New Roman" w:cs="Times New Roman"/>
          <w:color w:val="000000" w:themeColor="text1"/>
          <w:sz w:val="28"/>
          <w:szCs w:val="28"/>
          <w:lang w:eastAsia="ru-RU" w:bidi="ru-RU"/>
        </w:rPr>
        <w:t xml:space="preserve"> </w:t>
      </w:r>
    </w:p>
    <w:p w:rsidR="00601D7B" w:rsidRDefault="00601D7B" w:rsidP="00601D7B">
      <w:pPr>
        <w:spacing w:after="0" w:line="360" w:lineRule="auto"/>
        <w:ind w:firstLine="708"/>
        <w:jc w:val="both"/>
        <w:rPr>
          <w:rFonts w:ascii="Times New Roman" w:hAnsi="Times New Roman" w:cs="Times New Roman"/>
          <w:color w:val="000000" w:themeColor="text1"/>
          <w:sz w:val="28"/>
          <w:szCs w:val="28"/>
        </w:rPr>
      </w:pPr>
      <w:r w:rsidRPr="004E747A">
        <w:rPr>
          <w:rFonts w:ascii="Times New Roman" w:hAnsi="Times New Roman" w:cs="Times New Roman"/>
          <w:color w:val="000000" w:themeColor="text1"/>
          <w:sz w:val="28"/>
          <w:szCs w:val="28"/>
        </w:rPr>
        <w:t>Таким образом, управляя оборотными активами, важно, найти равновесное состояние между риском потери ликвидности и прибыльности. Данное равновесное состояние означает не сведение этих рисков к минимуму, а умелое сбалансирование между рисками, связанными с недостатком оборотных активов, и рисками, обусловлен</w:t>
      </w:r>
      <w:r>
        <w:rPr>
          <w:rFonts w:ascii="Times New Roman" w:hAnsi="Times New Roman" w:cs="Times New Roman"/>
          <w:color w:val="000000" w:themeColor="text1"/>
          <w:sz w:val="28"/>
          <w:szCs w:val="28"/>
        </w:rPr>
        <w:t>ными избытком оборотных активов (табл. 4</w:t>
      </w:r>
      <w:r w:rsidRPr="005E5521">
        <w:rPr>
          <w:rFonts w:ascii="Times New Roman" w:hAnsi="Times New Roman" w:cs="Times New Roman"/>
          <w:color w:val="000000" w:themeColor="text1"/>
          <w:sz w:val="28"/>
          <w:szCs w:val="28"/>
        </w:rPr>
        <w:t xml:space="preserve">). </w:t>
      </w:r>
    </w:p>
    <w:p w:rsidR="00FD7A7D" w:rsidRPr="005E5521" w:rsidRDefault="00FD7A7D" w:rsidP="00601D7B">
      <w:pPr>
        <w:spacing w:after="0" w:line="360" w:lineRule="auto"/>
        <w:ind w:firstLine="708"/>
        <w:jc w:val="both"/>
        <w:rPr>
          <w:rFonts w:ascii="Times New Roman" w:hAnsi="Times New Roman" w:cs="Times New Roman"/>
          <w:color w:val="000000" w:themeColor="text1"/>
          <w:sz w:val="28"/>
          <w:szCs w:val="28"/>
        </w:rPr>
      </w:pPr>
    </w:p>
    <w:p w:rsidR="00601D7B" w:rsidRDefault="00601D7B" w:rsidP="00E7635E">
      <w:pPr>
        <w:spacing w:after="0" w:line="360" w:lineRule="auto"/>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rPr>
        <w:t>4 – Риски, возникающие при нерациональном управлении оборотными активами</w:t>
      </w:r>
    </w:p>
    <w:tbl>
      <w:tblPr>
        <w:tblStyle w:val="a5"/>
        <w:tblW w:w="0" w:type="auto"/>
        <w:tblLook w:val="04A0" w:firstRow="1" w:lastRow="0" w:firstColumn="1" w:lastColumn="0" w:noHBand="0" w:noVBand="1"/>
      </w:tblPr>
      <w:tblGrid>
        <w:gridCol w:w="2392"/>
        <w:gridCol w:w="2393"/>
        <w:gridCol w:w="2393"/>
        <w:gridCol w:w="2393"/>
      </w:tblGrid>
      <w:tr w:rsidR="00601D7B" w:rsidRPr="00342C87" w:rsidTr="00C44784">
        <w:tc>
          <w:tcPr>
            <w:tcW w:w="2392" w:type="dxa"/>
          </w:tcPr>
          <w:p w:rsidR="00601D7B" w:rsidRPr="00342C87" w:rsidRDefault="00601D7B" w:rsidP="00C44784">
            <w:pPr>
              <w:jc w:val="center"/>
              <w:rPr>
                <w:rFonts w:ascii="Times New Roman" w:hAnsi="Times New Roman" w:cs="Times New Roman"/>
                <w:color w:val="000000" w:themeColor="text1"/>
              </w:rPr>
            </w:pPr>
            <w:r w:rsidRPr="00342C87">
              <w:rPr>
                <w:rFonts w:ascii="Times New Roman" w:hAnsi="Times New Roman" w:cs="Times New Roman"/>
                <w:color w:val="000000" w:themeColor="text1"/>
              </w:rPr>
              <w:t>Компонент оборотных активов</w:t>
            </w:r>
          </w:p>
        </w:tc>
        <w:tc>
          <w:tcPr>
            <w:tcW w:w="2393" w:type="dxa"/>
          </w:tcPr>
          <w:p w:rsidR="00601D7B" w:rsidRPr="00342C87" w:rsidRDefault="00601D7B" w:rsidP="00C44784">
            <w:pPr>
              <w:jc w:val="center"/>
              <w:rPr>
                <w:rFonts w:ascii="Times New Roman" w:hAnsi="Times New Roman" w:cs="Times New Roman"/>
                <w:color w:val="000000" w:themeColor="text1"/>
              </w:rPr>
            </w:pPr>
            <w:r w:rsidRPr="00342C87">
              <w:rPr>
                <w:rFonts w:ascii="Times New Roman" w:hAnsi="Times New Roman" w:cs="Times New Roman"/>
                <w:color w:val="000000" w:themeColor="text1"/>
              </w:rPr>
              <w:t>Форма</w:t>
            </w:r>
          </w:p>
        </w:tc>
        <w:tc>
          <w:tcPr>
            <w:tcW w:w="2393" w:type="dxa"/>
          </w:tcPr>
          <w:p w:rsidR="00601D7B" w:rsidRPr="00342C87" w:rsidRDefault="00601D7B" w:rsidP="00C44784">
            <w:pPr>
              <w:jc w:val="center"/>
              <w:rPr>
                <w:rFonts w:ascii="Times New Roman" w:hAnsi="Times New Roman" w:cs="Times New Roman"/>
                <w:color w:val="000000" w:themeColor="text1"/>
              </w:rPr>
            </w:pPr>
            <w:r w:rsidRPr="00342C87">
              <w:rPr>
                <w:rFonts w:ascii="Times New Roman" w:hAnsi="Times New Roman" w:cs="Times New Roman"/>
                <w:color w:val="000000" w:themeColor="text1"/>
              </w:rPr>
              <w:t>Недостаток компонента оборотных активов</w:t>
            </w:r>
          </w:p>
        </w:tc>
        <w:tc>
          <w:tcPr>
            <w:tcW w:w="2393" w:type="dxa"/>
          </w:tcPr>
          <w:p w:rsidR="00601D7B" w:rsidRPr="00342C87" w:rsidRDefault="00601D7B" w:rsidP="00C44784">
            <w:pPr>
              <w:jc w:val="center"/>
              <w:rPr>
                <w:rFonts w:ascii="Times New Roman" w:hAnsi="Times New Roman" w:cs="Times New Roman"/>
                <w:color w:val="000000" w:themeColor="text1"/>
              </w:rPr>
            </w:pPr>
            <w:r w:rsidRPr="00342C87">
              <w:rPr>
                <w:rFonts w:ascii="Times New Roman" w:hAnsi="Times New Roman" w:cs="Times New Roman"/>
                <w:color w:val="000000" w:themeColor="text1"/>
              </w:rPr>
              <w:t>Излишек компонента оборотных активов</w:t>
            </w:r>
          </w:p>
        </w:tc>
      </w:tr>
      <w:tr w:rsidR="00601D7B" w:rsidRPr="00342C87" w:rsidTr="00C44784">
        <w:tc>
          <w:tcPr>
            <w:tcW w:w="2392"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Денежные средства (ДС)</w:t>
            </w:r>
          </w:p>
        </w:tc>
        <w:tc>
          <w:tcPr>
            <w:tcW w:w="2393" w:type="dxa"/>
          </w:tcPr>
          <w:p w:rsidR="00601D7B" w:rsidRDefault="00601D7B" w:rsidP="00C44784">
            <w:pPr>
              <w:jc w:val="both"/>
              <w:rPr>
                <w:rFonts w:ascii="Times New Roman" w:hAnsi="Times New Roman" w:cs="Times New Roman"/>
                <w:color w:val="000000" w:themeColor="text1"/>
              </w:rPr>
            </w:pPr>
            <w:r>
              <w:rPr>
                <w:rFonts w:ascii="Times New Roman" w:hAnsi="Times New Roman" w:cs="Times New Roman"/>
                <w:color w:val="000000" w:themeColor="text1"/>
              </w:rPr>
              <w:t>- Касса;</w:t>
            </w:r>
          </w:p>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Расчетный счет</w:t>
            </w:r>
          </w:p>
        </w:tc>
        <w:tc>
          <w:tcPr>
            <w:tcW w:w="2393"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Риск нехватки ДС, потеря платежеспособности предприятия</w:t>
            </w:r>
          </w:p>
        </w:tc>
        <w:tc>
          <w:tcPr>
            <w:tcW w:w="2393"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Неполучение прибыли от вложений на рынке краткосрочных капиталов</w:t>
            </w:r>
          </w:p>
        </w:tc>
      </w:tr>
      <w:tr w:rsidR="00601D7B" w:rsidRPr="00342C87" w:rsidTr="00C44784">
        <w:tc>
          <w:tcPr>
            <w:tcW w:w="2392"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Дебиторская задолженность (ДЗ)</w:t>
            </w:r>
          </w:p>
        </w:tc>
        <w:tc>
          <w:tcPr>
            <w:tcW w:w="2393"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Неоплаченная отгрузка клиента</w:t>
            </w:r>
          </w:p>
        </w:tc>
        <w:tc>
          <w:tcPr>
            <w:tcW w:w="2393"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Слишком жесткая и конкурентная кредитная политика, т. е. фирма не пользуется таким конкурентным преимуществом как предоставление отсрочки платежа покупателем</w:t>
            </w:r>
          </w:p>
        </w:tc>
        <w:tc>
          <w:tcPr>
            <w:tcW w:w="2393" w:type="dxa"/>
          </w:tcPr>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Увеличение вероятности возникновения просроченной и безнадежной ДЗ;</w:t>
            </w:r>
          </w:p>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Большие затраты на финансирование оборотных активов</w:t>
            </w:r>
          </w:p>
        </w:tc>
      </w:tr>
      <w:tr w:rsidR="00601D7B" w:rsidRPr="00342C87" w:rsidTr="00C44784">
        <w:tc>
          <w:tcPr>
            <w:tcW w:w="2392" w:type="dxa"/>
          </w:tcPr>
          <w:p w:rsidR="00601D7B" w:rsidRPr="00342C87" w:rsidRDefault="00601D7B" w:rsidP="00C44784">
            <w:pPr>
              <w:rPr>
                <w:rFonts w:ascii="Times New Roman" w:hAnsi="Times New Roman" w:cs="Times New Roman"/>
                <w:color w:val="000000" w:themeColor="text1"/>
              </w:rPr>
            </w:pPr>
            <w:proofErr w:type="gramStart"/>
            <w:r>
              <w:rPr>
                <w:rFonts w:ascii="Times New Roman" w:hAnsi="Times New Roman" w:cs="Times New Roman"/>
                <w:color w:val="000000" w:themeColor="text1"/>
              </w:rPr>
              <w:t>Товарно-материальный</w:t>
            </w:r>
            <w:proofErr w:type="gramEnd"/>
            <w:r>
              <w:rPr>
                <w:rFonts w:ascii="Times New Roman" w:hAnsi="Times New Roman" w:cs="Times New Roman"/>
                <w:color w:val="000000" w:themeColor="text1"/>
              </w:rPr>
              <w:t xml:space="preserve"> запасы</w:t>
            </w:r>
          </w:p>
        </w:tc>
        <w:tc>
          <w:tcPr>
            <w:tcW w:w="2393" w:type="dxa"/>
          </w:tcPr>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Сырье и полуфабрикаты;</w:t>
            </w:r>
          </w:p>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-Незавершенное производство;</w:t>
            </w:r>
          </w:p>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Готовая продукция</w:t>
            </w:r>
          </w:p>
        </w:tc>
        <w:tc>
          <w:tcPr>
            <w:tcW w:w="2393" w:type="dxa"/>
          </w:tcPr>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Неспособность удовлетворить спрос;</w:t>
            </w:r>
          </w:p>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-Уменьшение продаж;</w:t>
            </w:r>
          </w:p>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Остановка производства;</w:t>
            </w:r>
          </w:p>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Снижение прибыли предприятия</w:t>
            </w:r>
          </w:p>
        </w:tc>
        <w:tc>
          <w:tcPr>
            <w:tcW w:w="2393" w:type="dxa"/>
          </w:tcPr>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xml:space="preserve">- Расходы на хранение (в т. ч. на страховку) выше </w:t>
            </w:r>
            <w:proofErr w:type="gramStart"/>
            <w:r>
              <w:rPr>
                <w:rFonts w:ascii="Times New Roman" w:hAnsi="Times New Roman" w:cs="Times New Roman"/>
                <w:color w:val="000000" w:themeColor="text1"/>
              </w:rPr>
              <w:t>необходимых</w:t>
            </w:r>
            <w:proofErr w:type="gramEnd"/>
            <w:r>
              <w:rPr>
                <w:rFonts w:ascii="Times New Roman" w:hAnsi="Times New Roman" w:cs="Times New Roman"/>
                <w:color w:val="000000" w:themeColor="text1"/>
              </w:rPr>
              <w:t>;</w:t>
            </w:r>
          </w:p>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Риск морального и физического старения запасов и  возникновения неликвидов;</w:t>
            </w:r>
          </w:p>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Большие затраты на финансирование оборотных активов, замораживание ДС</w:t>
            </w:r>
          </w:p>
        </w:tc>
      </w:tr>
      <w:tr w:rsidR="00601D7B" w:rsidRPr="00342C87" w:rsidTr="00C44784">
        <w:tc>
          <w:tcPr>
            <w:tcW w:w="2392"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Краткосрочное финансирование</w:t>
            </w:r>
          </w:p>
        </w:tc>
        <w:tc>
          <w:tcPr>
            <w:tcW w:w="2393" w:type="dxa"/>
          </w:tcPr>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Кредиты банков;</w:t>
            </w:r>
          </w:p>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Кредитные линии;</w:t>
            </w:r>
          </w:p>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Коммерческие векселя</w:t>
            </w:r>
          </w:p>
        </w:tc>
        <w:tc>
          <w:tcPr>
            <w:tcW w:w="2393" w:type="dxa"/>
          </w:tcPr>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Недостаток краткосрочных активов и перебои производства</w:t>
            </w:r>
          </w:p>
        </w:tc>
        <w:tc>
          <w:tcPr>
            <w:tcW w:w="2393" w:type="dxa"/>
          </w:tcPr>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Чрезмерно высокие издержки на финансирование;</w:t>
            </w:r>
          </w:p>
          <w:p w:rsidR="00601D7B"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Финансирование неработающих и непроизводительных активов;</w:t>
            </w:r>
          </w:p>
          <w:p w:rsidR="00601D7B" w:rsidRPr="00342C87" w:rsidRDefault="00601D7B" w:rsidP="00C44784">
            <w:pPr>
              <w:rPr>
                <w:rFonts w:ascii="Times New Roman" w:hAnsi="Times New Roman" w:cs="Times New Roman"/>
                <w:color w:val="000000" w:themeColor="text1"/>
              </w:rPr>
            </w:pPr>
            <w:r>
              <w:rPr>
                <w:rFonts w:ascii="Times New Roman" w:hAnsi="Times New Roman" w:cs="Times New Roman"/>
                <w:color w:val="000000" w:themeColor="text1"/>
              </w:rPr>
              <w:t>- Снижение платежеспособности и ликвидности предприятия</w:t>
            </w:r>
          </w:p>
        </w:tc>
      </w:tr>
    </w:tbl>
    <w:p w:rsidR="00601D7B" w:rsidRDefault="00601D7B" w:rsidP="00601D7B">
      <w:pPr>
        <w:spacing w:after="0" w:line="360" w:lineRule="auto"/>
        <w:ind w:firstLine="708"/>
        <w:jc w:val="both"/>
        <w:rPr>
          <w:rFonts w:ascii="Times New Roman" w:hAnsi="Times New Roman" w:cs="Times New Roman"/>
          <w:color w:val="000000" w:themeColor="text1"/>
          <w:sz w:val="28"/>
          <w:szCs w:val="28"/>
        </w:rPr>
      </w:pPr>
    </w:p>
    <w:p w:rsidR="001242E3" w:rsidRDefault="00601D7B" w:rsidP="00601D7B">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Поддержание оборотных активов на оптимальном уровне дает возможность максимизировать прибыль при приемлемом уровне ликвидности и коммерческого риска. Управление ликвидностью предполагает  планирование поступления и использования ликвидных ресурсов так, чтобы иметь возможность в нужный момент расплатиться по своим краткосрочным обязательствам.</w:t>
      </w:r>
      <w:r w:rsidR="001242E3">
        <w:rPr>
          <w:rFonts w:ascii="Times New Roman" w:hAnsi="Times New Roman" w:cs="Times New Roman"/>
          <w:color w:val="000000" w:themeColor="text1"/>
          <w:sz w:val="28"/>
          <w:szCs w:val="28"/>
        </w:rPr>
        <w:t xml:space="preserve"> </w:t>
      </w:r>
    </w:p>
    <w:p w:rsidR="00601D7B" w:rsidRDefault="001242E3" w:rsidP="00601D7B">
      <w:pPr>
        <w:spacing w:after="0" w:line="360" w:lineRule="auto"/>
        <w:ind w:firstLine="708"/>
        <w:jc w:val="both"/>
        <w:rPr>
          <w:rFonts w:ascii="Times New Roman" w:hAnsi="Times New Roman" w:cs="Times New Roman"/>
          <w:noProof/>
          <w:color w:val="000000" w:themeColor="text1"/>
          <w:sz w:val="28"/>
          <w:szCs w:val="28"/>
          <w:lang w:eastAsia="ru-RU"/>
        </w:rPr>
      </w:pPr>
      <w:r w:rsidRPr="004E747A">
        <w:rPr>
          <w:rFonts w:ascii="Times New Roman" w:eastAsia="Cambria" w:hAnsi="Times New Roman" w:cs="Times New Roman"/>
          <w:color w:val="000000" w:themeColor="text1"/>
          <w:sz w:val="28"/>
          <w:szCs w:val="28"/>
          <w:lang w:eastAsia="ru-RU" w:bidi="ru-RU"/>
        </w:rPr>
        <w:t>Ликвидность имеет непосредственную зависимость от стоимости, структуры, ликвидности и оборачиваемости оборотных активов.</w:t>
      </w:r>
      <w:r>
        <w:rPr>
          <w:rFonts w:ascii="Times New Roman" w:eastAsia="Cambria" w:hAnsi="Times New Roman" w:cs="Times New Roman"/>
          <w:color w:val="000000" w:themeColor="text1"/>
          <w:sz w:val="28"/>
          <w:szCs w:val="28"/>
          <w:lang w:eastAsia="ru-RU" w:bidi="ru-RU"/>
        </w:rPr>
        <w:t xml:space="preserve"> </w:t>
      </w:r>
      <w:r w:rsidR="00601D7B">
        <w:rPr>
          <w:rFonts w:ascii="Times New Roman" w:hAnsi="Times New Roman" w:cs="Times New Roman"/>
          <w:noProof/>
          <w:color w:val="000000" w:themeColor="text1"/>
          <w:sz w:val="28"/>
          <w:szCs w:val="28"/>
          <w:lang w:eastAsia="ru-RU"/>
        </w:rPr>
        <w:t>Соотношение</w:t>
      </w:r>
      <w:r w:rsidR="00601D7B" w:rsidRPr="005E5521">
        <w:rPr>
          <w:rFonts w:ascii="Times New Roman" w:hAnsi="Times New Roman" w:cs="Times New Roman"/>
          <w:noProof/>
          <w:color w:val="000000" w:themeColor="text1"/>
          <w:sz w:val="28"/>
          <w:szCs w:val="28"/>
          <w:lang w:eastAsia="ru-RU"/>
        </w:rPr>
        <w:t xml:space="preserve"> между риском потери ликвидности и </w:t>
      </w:r>
      <w:r w:rsidR="00601D7B">
        <w:rPr>
          <w:rFonts w:ascii="Times New Roman" w:hAnsi="Times New Roman" w:cs="Times New Roman"/>
          <w:noProof/>
          <w:color w:val="000000" w:themeColor="text1"/>
          <w:sz w:val="28"/>
          <w:szCs w:val="28"/>
          <w:lang w:eastAsia="ru-RU"/>
        </w:rPr>
        <w:t xml:space="preserve">уровнем </w:t>
      </w:r>
      <w:r>
        <w:rPr>
          <w:rFonts w:ascii="Times New Roman" w:hAnsi="Times New Roman" w:cs="Times New Roman"/>
          <w:noProof/>
          <w:color w:val="000000" w:themeColor="text1"/>
          <w:sz w:val="28"/>
          <w:szCs w:val="28"/>
          <w:lang w:eastAsia="ru-RU"/>
        </w:rPr>
        <w:t xml:space="preserve">обеспеченности предприятия оборотными активами </w:t>
      </w:r>
      <w:r w:rsidR="00601D7B">
        <w:rPr>
          <w:rFonts w:ascii="Times New Roman" w:hAnsi="Times New Roman" w:cs="Times New Roman"/>
          <w:noProof/>
          <w:color w:val="000000" w:themeColor="text1"/>
          <w:sz w:val="28"/>
          <w:szCs w:val="28"/>
          <w:lang w:eastAsia="ru-RU"/>
        </w:rPr>
        <w:t>представлено на рисунке 2.</w:t>
      </w:r>
    </w:p>
    <w:p w:rsidR="00601D7B" w:rsidRPr="005E5521" w:rsidRDefault="00601D7B" w:rsidP="00601D7B">
      <w:pPr>
        <w:spacing w:after="0" w:line="360" w:lineRule="auto"/>
        <w:ind w:firstLine="708"/>
        <w:jc w:val="both"/>
        <w:rPr>
          <w:rFonts w:ascii="Times New Roman" w:hAnsi="Times New Roman" w:cs="Times New Roman"/>
          <w:noProof/>
          <w:color w:val="000000" w:themeColor="text1"/>
          <w:sz w:val="28"/>
          <w:szCs w:val="28"/>
          <w:lang w:eastAsia="ru-RU"/>
        </w:rPr>
      </w:pPr>
    </w:p>
    <w:p w:rsidR="00601D7B" w:rsidRDefault="00601D7B" w:rsidP="00601D7B">
      <w:pPr>
        <w:spacing w:after="0" w:line="360" w:lineRule="auto"/>
        <w:jc w:val="both"/>
        <w:rPr>
          <w:rFonts w:ascii="Times New Roman" w:hAnsi="Times New Roman" w:cs="Times New Roman"/>
          <w:noProof/>
          <w:color w:val="000000" w:themeColor="text1"/>
          <w:sz w:val="28"/>
          <w:szCs w:val="28"/>
          <w:lang w:eastAsia="ru-RU"/>
        </w:rPr>
      </w:pPr>
    </w:p>
    <w:p w:rsidR="00601D7B" w:rsidRDefault="00601D7B" w:rsidP="00601D7B">
      <w:pPr>
        <w:spacing w:after="0" w:line="360" w:lineRule="auto"/>
        <w:jc w:val="both"/>
        <w:rPr>
          <w:rFonts w:ascii="Times New Roman" w:hAnsi="Times New Roman" w:cs="Times New Roman"/>
          <w:noProof/>
          <w:color w:val="000000" w:themeColor="text1"/>
          <w:sz w:val="28"/>
          <w:szCs w:val="28"/>
          <w:lang w:eastAsia="ru-RU"/>
        </w:rPr>
      </w:pPr>
      <w:r w:rsidRPr="008C79BA">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3296" behindDoc="0" locked="0" layoutInCell="1" allowOverlap="1" wp14:anchorId="7108E71E" wp14:editId="7D9763F4">
                <wp:simplePos x="0" y="0"/>
                <wp:positionH relativeFrom="column">
                  <wp:posOffset>2094230</wp:posOffset>
                </wp:positionH>
                <wp:positionV relativeFrom="paragraph">
                  <wp:posOffset>-394970</wp:posOffset>
                </wp:positionV>
                <wp:extent cx="1114425" cy="1403985"/>
                <wp:effectExtent l="0" t="0" r="28575" b="24130"/>
                <wp:wrapNone/>
                <wp:docPr id="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3985"/>
                        </a:xfrm>
                        <a:prstGeom prst="rect">
                          <a:avLst/>
                        </a:prstGeom>
                        <a:solidFill>
                          <a:srgbClr val="FFFFFF"/>
                        </a:solidFill>
                        <a:ln w="9525">
                          <a:solidFill>
                            <a:sysClr val="window" lastClr="FFFFFF"/>
                          </a:solidFill>
                          <a:miter lim="800000"/>
                          <a:headEnd/>
                          <a:tailEnd/>
                        </a:ln>
                      </wps:spPr>
                      <wps:txbx>
                        <w:txbxContent>
                          <w:p w:rsidR="00EA5B88" w:rsidRPr="008C79BA" w:rsidRDefault="00EA5B88" w:rsidP="00601D7B">
                            <w:pPr>
                              <w:rPr>
                                <w:rFonts w:ascii="Times New Roman" w:hAnsi="Times New Roman" w:cs="Times New Roman"/>
                                <w:sz w:val="20"/>
                                <w:szCs w:val="20"/>
                              </w:rPr>
                            </w:pPr>
                            <w:r w:rsidRPr="008C79BA">
                              <w:rPr>
                                <w:rFonts w:ascii="Times New Roman" w:hAnsi="Times New Roman" w:cs="Times New Roman"/>
                                <w:sz w:val="20"/>
                                <w:szCs w:val="20"/>
                              </w:rPr>
                              <w:t>Степень риска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64.9pt;margin-top:-31.1pt;width:87.75pt;height:110.5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" strokecolor="window">
                <v:textbox style="mso-fit-shape-to-text:t">
                  <w:txbxContent>
                    <w:p w:rsidR="00EA5B88" w:rsidRPr="008C79BA" w:rsidRDefault="00EA5B88" w:rsidP="00601D7B">
                      <w:pPr>
                        <w:rPr>
                          <w:rFonts w:ascii="Times New Roman" w:hAnsi="Times New Roman" w:cs="Times New Roman"/>
                          <w:sz w:val="20"/>
                          <w:szCs w:val="20"/>
                        </w:rPr>
                      </w:pPr>
                      <w:r w:rsidRPr="008C79BA">
                        <w:rPr>
                          <w:rFonts w:ascii="Times New Roman" w:hAnsi="Times New Roman" w:cs="Times New Roman"/>
                          <w:sz w:val="20"/>
                          <w:szCs w:val="20"/>
                        </w:rPr>
                        <w:t>Степень риска</w:t>
                      </w:r>
                    </w:p>
                  </w:txbxContent>
                </v:textbox>
              </v:shape>
            </w:pict>
          </mc:Fallback>
        </mc:AlternateContent>
      </w: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1248" behindDoc="0" locked="0" layoutInCell="1" allowOverlap="1" wp14:anchorId="33E283CC" wp14:editId="13E70234">
                <wp:simplePos x="0" y="0"/>
                <wp:positionH relativeFrom="column">
                  <wp:posOffset>2005965</wp:posOffset>
                </wp:positionH>
                <wp:positionV relativeFrom="paragraph">
                  <wp:posOffset>-187960</wp:posOffset>
                </wp:positionV>
                <wp:extent cx="0" cy="1619250"/>
                <wp:effectExtent l="95250" t="38100" r="57150" b="19050"/>
                <wp:wrapNone/>
                <wp:docPr id="18" name="Прямая со стрелкой 18"/>
                <wp:cNvGraphicFramePr/>
                <a:graphic xmlns:a="http://schemas.openxmlformats.org/drawingml/2006/main">
                  <a:graphicData uri="http://schemas.microsoft.com/office/word/2010/wordprocessingShape">
                    <wps:wsp>
                      <wps:cNvCnPr/>
                      <wps:spPr>
                        <a:xfrm flipV="1">
                          <a:off x="0" y="0"/>
                          <a:ext cx="0" cy="16192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8" o:spid="_x0000_s1026" type="#_x0000_t32" style="position:absolute;margin-left:157.95pt;margin-top:-14.8pt;width:0;height:127.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">
                <v:stroke endarrow="open"/>
              </v:shape>
            </w:pict>
          </mc:Fallback>
        </mc:AlternateContent>
      </w:r>
    </w:p>
    <w:p w:rsidR="00601D7B" w:rsidRDefault="00601D7B" w:rsidP="00601D7B">
      <w:pPr>
        <w:spacing w:after="0" w:line="360" w:lineRule="auto"/>
        <w:jc w:val="both"/>
        <w:rPr>
          <w:rFonts w:ascii="Times New Roman" w:hAnsi="Times New Roman" w:cs="Times New Roman"/>
          <w:noProof/>
          <w:color w:val="000000" w:themeColor="text1"/>
          <w:sz w:val="28"/>
          <w:szCs w:val="28"/>
          <w:lang w:eastAsia="ru-RU"/>
        </w:rPr>
      </w:pP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2272" behindDoc="0" locked="0" layoutInCell="1" allowOverlap="1" wp14:anchorId="63C4395D" wp14:editId="79D99087">
                <wp:simplePos x="0" y="0"/>
                <wp:positionH relativeFrom="column">
                  <wp:posOffset>2205990</wp:posOffset>
                </wp:positionH>
                <wp:positionV relativeFrom="paragraph">
                  <wp:posOffset>47625</wp:posOffset>
                </wp:positionV>
                <wp:extent cx="1914525" cy="781050"/>
                <wp:effectExtent l="0" t="0" r="28575" b="1905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1914525" cy="781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9"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7pt,3.75pt" to="324.45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"/>
            </w:pict>
          </mc:Fallback>
        </mc:AlternateContent>
      </w:r>
    </w:p>
    <w:p w:rsidR="00601D7B" w:rsidRDefault="00601D7B" w:rsidP="00601D7B">
      <w:pPr>
        <w:spacing w:after="0" w:line="360" w:lineRule="auto"/>
        <w:jc w:val="both"/>
        <w:rPr>
          <w:rFonts w:ascii="Times New Roman" w:hAnsi="Times New Roman" w:cs="Times New Roman"/>
          <w:noProof/>
          <w:color w:val="000000" w:themeColor="text1"/>
          <w:sz w:val="28"/>
          <w:szCs w:val="28"/>
          <w:lang w:eastAsia="ru-RU"/>
        </w:rPr>
      </w:pPr>
      <w:r w:rsidRPr="008C79BA">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4320" behindDoc="0" locked="0" layoutInCell="1" allowOverlap="1" wp14:anchorId="654C0051" wp14:editId="2FB51265">
                <wp:simplePos x="0" y="0"/>
                <wp:positionH relativeFrom="column">
                  <wp:posOffset>4272915</wp:posOffset>
                </wp:positionH>
                <wp:positionV relativeFrom="paragraph">
                  <wp:posOffset>211455</wp:posOffset>
                </wp:positionV>
                <wp:extent cx="1390650" cy="428625"/>
                <wp:effectExtent l="0" t="0" r="19050" b="28575"/>
                <wp:wrapNone/>
                <wp:docPr id="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28625"/>
                        </a:xfrm>
                        <a:prstGeom prst="rect">
                          <a:avLst/>
                        </a:prstGeom>
                        <a:solidFill>
                          <a:srgbClr val="FFFFFF"/>
                        </a:solidFill>
                        <a:ln w="9525">
                          <a:solidFill>
                            <a:sysClr val="window" lastClr="FFFFFF"/>
                          </a:solidFill>
                          <a:miter lim="800000"/>
                          <a:headEnd/>
                          <a:tailEnd/>
                        </a:ln>
                      </wps:spPr>
                      <wps:txbx>
                        <w:txbxContent>
                          <w:p w:rsidR="00EA5B88" w:rsidRPr="008C79BA" w:rsidRDefault="00EA5B88" w:rsidP="00601D7B">
                            <w:pPr>
                              <w:jc w:val="center"/>
                              <w:rPr>
                                <w:rFonts w:ascii="Times New Roman" w:hAnsi="Times New Roman" w:cs="Times New Roman"/>
                                <w:sz w:val="20"/>
                                <w:szCs w:val="20"/>
                              </w:rPr>
                            </w:pPr>
                            <w:r>
                              <w:rPr>
                                <w:rFonts w:ascii="Times New Roman" w:hAnsi="Times New Roman" w:cs="Times New Roman"/>
                                <w:sz w:val="20"/>
                                <w:szCs w:val="20"/>
                              </w:rPr>
                              <w:t>Стоимость оборотных активов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36.45pt;margin-top:16.65pt;width:109.5pt;height:33.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" strokecolor="window">
                <v:textbox>
                  <w:txbxContent>
                    <w:p w:rsidR="00EA5B88" w:rsidRPr="008C79BA" w:rsidRDefault="00EA5B88" w:rsidP="00601D7B">
                      <w:pPr>
                        <w:jc w:val="center"/>
                        <w:rPr>
                          <w:rFonts w:ascii="Times New Roman" w:hAnsi="Times New Roman" w:cs="Times New Roman"/>
                          <w:sz w:val="20"/>
                          <w:szCs w:val="20"/>
                        </w:rPr>
                      </w:pPr>
                      <w:r>
                        <w:rPr>
                          <w:rFonts w:ascii="Times New Roman" w:hAnsi="Times New Roman" w:cs="Times New Roman"/>
                          <w:sz w:val="20"/>
                          <w:szCs w:val="20"/>
                        </w:rPr>
                        <w:t>Стоимость оборотных активов</w:t>
                      </w:r>
                    </w:p>
                  </w:txbxContent>
                </v:textbox>
              </v:shape>
            </w:pict>
          </mc:Fallback>
        </mc:AlternateContent>
      </w:r>
    </w:p>
    <w:p w:rsidR="00601D7B" w:rsidRDefault="00601D7B" w:rsidP="00601D7B">
      <w:pPr>
        <w:spacing w:after="0" w:line="360" w:lineRule="auto"/>
        <w:jc w:val="both"/>
        <w:rPr>
          <w:rFonts w:ascii="Times New Roman" w:hAnsi="Times New Roman" w:cs="Times New Roman"/>
          <w:noProof/>
          <w:color w:val="000000" w:themeColor="text1"/>
          <w:sz w:val="28"/>
          <w:szCs w:val="28"/>
          <w:lang w:eastAsia="ru-RU"/>
        </w:rPr>
      </w:pPr>
    </w:p>
    <w:p w:rsidR="00601D7B" w:rsidRDefault="00601D7B" w:rsidP="00601D7B">
      <w:pPr>
        <w:spacing w:after="0" w:line="360" w:lineRule="auto"/>
        <w:jc w:val="both"/>
        <w:rPr>
          <w:rFonts w:ascii="Times New Roman" w:hAnsi="Times New Roman" w:cs="Times New Roman"/>
          <w:noProof/>
          <w:color w:val="000000" w:themeColor="text1"/>
          <w:sz w:val="28"/>
          <w:szCs w:val="28"/>
          <w:lang w:eastAsia="ru-RU"/>
        </w:rPr>
      </w:pPr>
      <w:r w:rsidRPr="008C79BA">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5344" behindDoc="0" locked="0" layoutInCell="1" allowOverlap="1" wp14:anchorId="508F86E8" wp14:editId="2D37406F">
                <wp:simplePos x="0" y="0"/>
                <wp:positionH relativeFrom="column">
                  <wp:posOffset>1958340</wp:posOffset>
                </wp:positionH>
                <wp:positionV relativeFrom="paragraph">
                  <wp:posOffset>110490</wp:posOffset>
                </wp:positionV>
                <wp:extent cx="2657475" cy="304800"/>
                <wp:effectExtent l="0" t="0" r="28575" b="19050"/>
                <wp:wrapNone/>
                <wp:docPr id="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304800"/>
                        </a:xfrm>
                        <a:prstGeom prst="rect">
                          <a:avLst/>
                        </a:prstGeom>
                        <a:solidFill>
                          <a:srgbClr val="FFFFFF"/>
                        </a:solidFill>
                        <a:ln w="9525">
                          <a:solidFill>
                            <a:sysClr val="window" lastClr="FFFFFF"/>
                          </a:solidFill>
                          <a:miter lim="800000"/>
                          <a:headEnd/>
                          <a:tailEnd/>
                        </a:ln>
                      </wps:spPr>
                      <wps:txbx>
                        <w:txbxContent>
                          <w:p w:rsidR="00EA5B88" w:rsidRPr="008C79BA" w:rsidRDefault="00EA5B88" w:rsidP="00601D7B">
                            <w:pPr>
                              <w:rPr>
                                <w:rFonts w:ascii="Times New Roman" w:hAnsi="Times New Roman" w:cs="Times New Roman"/>
                                <w:sz w:val="20"/>
                                <w:szCs w:val="20"/>
                              </w:rPr>
                            </w:pPr>
                            <w:r w:rsidRPr="008C79BA">
                              <w:rPr>
                                <w:rFonts w:ascii="Times New Roman" w:hAnsi="Times New Roman" w:cs="Times New Roman"/>
                                <w:sz w:val="20"/>
                                <w:szCs w:val="20"/>
                              </w:rPr>
                              <w:t xml:space="preserve">низкий          </w:t>
                            </w:r>
                            <w:r>
                              <w:rPr>
                                <w:rFonts w:ascii="Times New Roman" w:hAnsi="Times New Roman" w:cs="Times New Roman"/>
                                <w:sz w:val="20"/>
                                <w:szCs w:val="20"/>
                              </w:rPr>
                              <w:t xml:space="preserve">  </w:t>
                            </w:r>
                            <w:r w:rsidRPr="008C79BA">
                              <w:rPr>
                                <w:rFonts w:ascii="Times New Roman" w:hAnsi="Times New Roman" w:cs="Times New Roman"/>
                                <w:sz w:val="20"/>
                                <w:szCs w:val="20"/>
                              </w:rPr>
                              <w:t xml:space="preserve">  средний                высокий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54.2pt;margin-top:8.7pt;width:209.25pt;height:2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" strokecolor="window">
                <v:textbox>
                  <w:txbxContent>
                    <w:p w:rsidR="00EA5B88" w:rsidRPr="008C79BA" w:rsidRDefault="00EA5B88" w:rsidP="00601D7B">
                      <w:pPr>
                        <w:rPr>
                          <w:rFonts w:ascii="Times New Roman" w:hAnsi="Times New Roman" w:cs="Times New Roman"/>
                          <w:sz w:val="20"/>
                          <w:szCs w:val="20"/>
                        </w:rPr>
                      </w:pPr>
                      <w:r w:rsidRPr="008C79BA">
                        <w:rPr>
                          <w:rFonts w:ascii="Times New Roman" w:hAnsi="Times New Roman" w:cs="Times New Roman"/>
                          <w:sz w:val="20"/>
                          <w:szCs w:val="20"/>
                        </w:rPr>
                        <w:t xml:space="preserve">низкий          </w:t>
                      </w:r>
                      <w:r>
                        <w:rPr>
                          <w:rFonts w:ascii="Times New Roman" w:hAnsi="Times New Roman" w:cs="Times New Roman"/>
                          <w:sz w:val="20"/>
                          <w:szCs w:val="20"/>
                        </w:rPr>
                        <w:t xml:space="preserve">  </w:t>
                      </w:r>
                      <w:r w:rsidRPr="008C79BA">
                        <w:rPr>
                          <w:rFonts w:ascii="Times New Roman" w:hAnsi="Times New Roman" w:cs="Times New Roman"/>
                          <w:sz w:val="20"/>
                          <w:szCs w:val="20"/>
                        </w:rPr>
                        <w:t xml:space="preserve">  средний                высокий</w:t>
                      </w:r>
                    </w:p>
                  </w:txbxContent>
                </v:textbox>
              </v:shape>
            </w:pict>
          </mc:Fallback>
        </mc:AlternateContent>
      </w: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0224" behindDoc="0" locked="0" layoutInCell="1" allowOverlap="1" wp14:anchorId="3BAFA71C" wp14:editId="5CAAAD45">
                <wp:simplePos x="0" y="0"/>
                <wp:positionH relativeFrom="column">
                  <wp:posOffset>2005965</wp:posOffset>
                </wp:positionH>
                <wp:positionV relativeFrom="paragraph">
                  <wp:posOffset>89535</wp:posOffset>
                </wp:positionV>
                <wp:extent cx="2724150" cy="9525"/>
                <wp:effectExtent l="0" t="76200" r="19050" b="104775"/>
                <wp:wrapNone/>
                <wp:docPr id="17" name="Прямая со стрелкой 17"/>
                <wp:cNvGraphicFramePr/>
                <a:graphic xmlns:a="http://schemas.openxmlformats.org/drawingml/2006/main">
                  <a:graphicData uri="http://schemas.microsoft.com/office/word/2010/wordprocessingShape">
                    <wps:wsp>
                      <wps:cNvCnPr/>
                      <wps:spPr>
                        <a:xfrm>
                          <a:off x="0" y="0"/>
                          <a:ext cx="2724150" cy="95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17" o:spid="_x0000_s1026" type="#_x0000_t32" style="position:absolute;margin-left:157.95pt;margin-top:7.05pt;width:214.5pt;height:.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">
                <v:stroke endarrow="open"/>
              </v:shape>
            </w:pict>
          </mc:Fallback>
        </mc:AlternateContent>
      </w:r>
    </w:p>
    <w:p w:rsidR="00601D7B" w:rsidRPr="005E5521" w:rsidRDefault="00601D7B" w:rsidP="00601D7B">
      <w:pPr>
        <w:spacing w:after="0" w:line="360" w:lineRule="auto"/>
        <w:jc w:val="both"/>
        <w:rPr>
          <w:rFonts w:ascii="Times New Roman" w:hAnsi="Times New Roman" w:cs="Times New Roman"/>
          <w:color w:val="000000" w:themeColor="text1"/>
          <w:sz w:val="28"/>
          <w:szCs w:val="28"/>
        </w:rPr>
      </w:pPr>
    </w:p>
    <w:p w:rsidR="00601D7B" w:rsidRDefault="00601D7B" w:rsidP="00601D7B">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Рисунок 2 – Зависимость </w:t>
      </w:r>
      <w:r w:rsidRPr="005E5521">
        <w:rPr>
          <w:rFonts w:ascii="Times New Roman" w:hAnsi="Times New Roman" w:cs="Times New Roman"/>
          <w:color w:val="000000" w:themeColor="text1"/>
          <w:sz w:val="28"/>
          <w:szCs w:val="28"/>
        </w:rPr>
        <w:t xml:space="preserve">степени риска от </w:t>
      </w:r>
      <w:r>
        <w:rPr>
          <w:rFonts w:ascii="Times New Roman" w:hAnsi="Times New Roman" w:cs="Times New Roman"/>
          <w:color w:val="000000" w:themeColor="text1"/>
          <w:sz w:val="28"/>
          <w:szCs w:val="28"/>
        </w:rPr>
        <w:t>обеспеченности предприятия оборотными активами</w:t>
      </w:r>
    </w:p>
    <w:p w:rsidR="00601D7B" w:rsidRDefault="00601D7B" w:rsidP="00601D7B">
      <w:pPr>
        <w:spacing w:after="0" w:line="360" w:lineRule="auto"/>
        <w:ind w:firstLine="708"/>
        <w:jc w:val="both"/>
        <w:rPr>
          <w:rFonts w:ascii="Times New Roman" w:hAnsi="Times New Roman" w:cs="Times New Roman"/>
          <w:color w:val="000000" w:themeColor="text1"/>
          <w:sz w:val="28"/>
          <w:szCs w:val="28"/>
        </w:rPr>
      </w:pPr>
    </w:p>
    <w:p w:rsidR="001242E3" w:rsidRDefault="00601D7B" w:rsidP="00601D7B">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 На рисунке </w:t>
      </w:r>
      <w:r w:rsidR="001242E3">
        <w:rPr>
          <w:rFonts w:ascii="Times New Roman" w:hAnsi="Times New Roman" w:cs="Times New Roman"/>
          <w:color w:val="000000" w:themeColor="text1"/>
          <w:sz w:val="28"/>
          <w:szCs w:val="28"/>
        </w:rPr>
        <w:t xml:space="preserve">можно заметить, что </w:t>
      </w:r>
      <w:r w:rsidRPr="005E5521">
        <w:rPr>
          <w:rFonts w:ascii="Times New Roman" w:hAnsi="Times New Roman" w:cs="Times New Roman"/>
          <w:color w:val="000000" w:themeColor="text1"/>
          <w:sz w:val="28"/>
          <w:szCs w:val="28"/>
        </w:rPr>
        <w:t xml:space="preserve">с ростом </w:t>
      </w:r>
      <w:r w:rsidR="001242E3">
        <w:rPr>
          <w:rFonts w:ascii="Times New Roman" w:hAnsi="Times New Roman" w:cs="Times New Roman"/>
          <w:color w:val="000000" w:themeColor="text1"/>
          <w:sz w:val="28"/>
          <w:szCs w:val="28"/>
        </w:rPr>
        <w:t xml:space="preserve">стоимости оборотных активов </w:t>
      </w:r>
      <w:r w:rsidRPr="005E5521">
        <w:rPr>
          <w:rFonts w:ascii="Times New Roman" w:hAnsi="Times New Roman" w:cs="Times New Roman"/>
          <w:color w:val="000000" w:themeColor="text1"/>
          <w:sz w:val="28"/>
          <w:szCs w:val="28"/>
        </w:rPr>
        <w:t xml:space="preserve">риск ликвидности уменьшается. </w:t>
      </w:r>
      <w:r w:rsidR="001242E3">
        <w:rPr>
          <w:rFonts w:ascii="Times New Roman" w:hAnsi="Times New Roman" w:cs="Times New Roman"/>
          <w:color w:val="000000" w:themeColor="text1"/>
          <w:sz w:val="28"/>
          <w:szCs w:val="28"/>
        </w:rPr>
        <w:t xml:space="preserve">Следовательно, </w:t>
      </w:r>
      <w:r w:rsidR="001242E3" w:rsidRPr="005E5521">
        <w:rPr>
          <w:rFonts w:ascii="Times New Roman" w:hAnsi="Times New Roman" w:cs="Times New Roman"/>
          <w:color w:val="000000" w:themeColor="text1"/>
          <w:sz w:val="28"/>
          <w:szCs w:val="28"/>
        </w:rPr>
        <w:t xml:space="preserve">необходимо стремиться к наращиванию </w:t>
      </w:r>
      <w:r w:rsidR="001242E3">
        <w:rPr>
          <w:rFonts w:ascii="Times New Roman" w:hAnsi="Times New Roman" w:cs="Times New Roman"/>
          <w:color w:val="000000" w:themeColor="text1"/>
          <w:sz w:val="28"/>
          <w:szCs w:val="28"/>
        </w:rPr>
        <w:t xml:space="preserve">стоимости оборотных активов, чтобы предприятие обладало </w:t>
      </w:r>
      <w:r w:rsidR="001242E3" w:rsidRPr="005E5521">
        <w:rPr>
          <w:rFonts w:ascii="Times New Roman" w:hAnsi="Times New Roman" w:cs="Times New Roman"/>
          <w:color w:val="000000" w:themeColor="text1"/>
          <w:sz w:val="28"/>
          <w:szCs w:val="28"/>
        </w:rPr>
        <w:t>меньшей степенью риска потери ликвидности</w:t>
      </w:r>
      <w:r w:rsidR="001242E3">
        <w:rPr>
          <w:rFonts w:ascii="Times New Roman" w:hAnsi="Times New Roman" w:cs="Times New Roman"/>
          <w:color w:val="000000" w:themeColor="text1"/>
          <w:sz w:val="28"/>
          <w:szCs w:val="28"/>
        </w:rPr>
        <w:t>.</w:t>
      </w:r>
      <w:r w:rsidR="001242E3" w:rsidRPr="005E5521">
        <w:rPr>
          <w:rFonts w:ascii="Times New Roman" w:hAnsi="Times New Roman" w:cs="Times New Roman"/>
          <w:color w:val="000000" w:themeColor="text1"/>
          <w:sz w:val="28"/>
          <w:szCs w:val="28"/>
        </w:rPr>
        <w:t xml:space="preserve"> </w:t>
      </w:r>
    </w:p>
    <w:p w:rsidR="00601D7B" w:rsidRDefault="00601D7B" w:rsidP="00601D7B">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Иным образом выглядит зависимость между прибыльностью и</w:t>
      </w:r>
      <w:r>
        <w:rPr>
          <w:rFonts w:ascii="Times New Roman" w:hAnsi="Times New Roman" w:cs="Times New Roman"/>
          <w:color w:val="000000" w:themeColor="text1"/>
          <w:sz w:val="28"/>
          <w:szCs w:val="28"/>
        </w:rPr>
        <w:t xml:space="preserve"> стоимостью оборотных активов (рис. 3</w:t>
      </w:r>
      <w:r w:rsidRPr="005E5521">
        <w:rPr>
          <w:rFonts w:ascii="Times New Roman" w:hAnsi="Times New Roman" w:cs="Times New Roman"/>
          <w:color w:val="000000" w:themeColor="text1"/>
          <w:sz w:val="28"/>
          <w:szCs w:val="28"/>
        </w:rPr>
        <w:t>).</w:t>
      </w:r>
    </w:p>
    <w:p w:rsidR="00FD7A7D" w:rsidRPr="005E5521" w:rsidRDefault="00FD7A7D" w:rsidP="00FD7A7D">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При низком уровне оборотных активов  наблюдается низкая прибыль. Это происходит в силу того, что производственная деятельность не поддерживается достаточным образом, следовательно,  возникают потеря ликвидности, периодические сбои в работе и низкая прибыль. При некотором оптимальном уровне оборотных активов прибыль достигает максимального уровня. При достижении оборотными активами высокого уровня предприятие будет иметь в распоряжении временно свободные, бездействующие активы и, соответственно, излишние издержки финансирования, что приведет к снижению прибыли. </w:t>
      </w:r>
    </w:p>
    <w:p w:rsidR="00601D7B" w:rsidRPr="005E5521" w:rsidRDefault="00601D7B" w:rsidP="00601D7B">
      <w:pPr>
        <w:spacing w:after="0" w:line="360" w:lineRule="auto"/>
        <w:ind w:firstLine="708"/>
        <w:jc w:val="both"/>
        <w:rPr>
          <w:rFonts w:ascii="Times New Roman" w:hAnsi="Times New Roman" w:cs="Times New Roman"/>
          <w:color w:val="000000" w:themeColor="text1"/>
          <w:sz w:val="28"/>
          <w:szCs w:val="28"/>
        </w:rPr>
      </w:pPr>
      <w:r w:rsidRPr="00027750">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9440" behindDoc="0" locked="0" layoutInCell="1" allowOverlap="1" wp14:anchorId="2C852518" wp14:editId="0AECC178">
                <wp:simplePos x="0" y="0"/>
                <wp:positionH relativeFrom="column">
                  <wp:posOffset>1646555</wp:posOffset>
                </wp:positionH>
                <wp:positionV relativeFrom="paragraph">
                  <wp:posOffset>40005</wp:posOffset>
                </wp:positionV>
                <wp:extent cx="695325" cy="238125"/>
                <wp:effectExtent l="0" t="0" r="28575" b="28575"/>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38125"/>
                        </a:xfrm>
                        <a:prstGeom prst="rect">
                          <a:avLst/>
                        </a:prstGeom>
                        <a:solidFill>
                          <a:srgbClr val="FFFFFF"/>
                        </a:solidFill>
                        <a:ln w="9525">
                          <a:solidFill>
                            <a:sysClr val="window" lastClr="FFFFFF"/>
                          </a:solidFill>
                          <a:miter lim="800000"/>
                          <a:headEnd/>
                          <a:tailEnd/>
                        </a:ln>
                      </wps:spPr>
                      <wps:txbx>
                        <w:txbxContent>
                          <w:p w:rsidR="00EA5B88" w:rsidRPr="00027750" w:rsidRDefault="00EA5B88" w:rsidP="00601D7B">
                            <w:pPr>
                              <w:rPr>
                                <w:rFonts w:ascii="Times New Roman" w:hAnsi="Times New Roman" w:cs="Times New Roman"/>
                                <w:sz w:val="20"/>
                                <w:szCs w:val="20"/>
                              </w:rPr>
                            </w:pPr>
                            <w:r w:rsidRPr="00027750">
                              <w:rPr>
                                <w:rFonts w:ascii="Times New Roman" w:hAnsi="Times New Roman" w:cs="Times New Roman"/>
                                <w:sz w:val="20"/>
                                <w:szCs w:val="20"/>
                              </w:rPr>
                              <w:t>Прибыль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29.65pt;margin-top:3.15pt;width:54.75pt;height:1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" strokecolor="window">
                <v:textbox>
                  <w:txbxContent>
                    <w:p w:rsidR="00EA5B88" w:rsidRPr="00027750" w:rsidRDefault="00EA5B88" w:rsidP="00601D7B">
                      <w:pPr>
                        <w:rPr>
                          <w:rFonts w:ascii="Times New Roman" w:hAnsi="Times New Roman" w:cs="Times New Roman"/>
                          <w:sz w:val="20"/>
                          <w:szCs w:val="20"/>
                        </w:rPr>
                      </w:pPr>
                      <w:r w:rsidRPr="00027750">
                        <w:rPr>
                          <w:rFonts w:ascii="Times New Roman" w:hAnsi="Times New Roman" w:cs="Times New Roman"/>
                          <w:sz w:val="20"/>
                          <w:szCs w:val="20"/>
                        </w:rPr>
                        <w:t>Прибыль</w:t>
                      </w:r>
                    </w:p>
                  </w:txbxContent>
                </v:textbox>
              </v:shape>
            </w:pict>
          </mc:Fallback>
        </mc:AlternateContent>
      </w: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7392" behindDoc="0" locked="0" layoutInCell="1" allowOverlap="1" wp14:anchorId="2ED1CBE9" wp14:editId="41887F36">
                <wp:simplePos x="0" y="0"/>
                <wp:positionH relativeFrom="column">
                  <wp:posOffset>1577340</wp:posOffset>
                </wp:positionH>
                <wp:positionV relativeFrom="paragraph">
                  <wp:posOffset>225426</wp:posOffset>
                </wp:positionV>
                <wp:extent cx="0" cy="1514474"/>
                <wp:effectExtent l="95250" t="38100" r="57150" b="10160"/>
                <wp:wrapNone/>
                <wp:docPr id="24" name="Прямая со стрелкой 24"/>
                <wp:cNvGraphicFramePr/>
                <a:graphic xmlns:a="http://schemas.openxmlformats.org/drawingml/2006/main">
                  <a:graphicData uri="http://schemas.microsoft.com/office/word/2010/wordprocessingShape">
                    <wps:wsp>
                      <wps:cNvCnPr/>
                      <wps:spPr>
                        <a:xfrm flipV="1">
                          <a:off x="0" y="0"/>
                          <a:ext cx="0" cy="1514474"/>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Прямая со стрелкой 24" o:spid="_x0000_s1026" type="#_x0000_t32" style="position:absolute;margin-left:124.2pt;margin-top:17.75pt;width:0;height:119.25pt;flip:y;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">
                <v:stroke endarrow="open"/>
              </v:shape>
            </w:pict>
          </mc:Fallback>
        </mc:AlternateContent>
      </w:r>
    </w:p>
    <w:p w:rsidR="00601D7B" w:rsidRPr="005E5521" w:rsidRDefault="00601D7B" w:rsidP="00601D7B">
      <w:pPr>
        <w:spacing w:after="0" w:line="360" w:lineRule="auto"/>
        <w:jc w:val="both"/>
        <w:rPr>
          <w:rFonts w:ascii="Times New Roman" w:hAnsi="Times New Roman" w:cs="Times New Roman"/>
          <w:noProof/>
          <w:color w:val="000000" w:themeColor="text1"/>
          <w:sz w:val="28"/>
          <w:szCs w:val="28"/>
          <w:lang w:eastAsia="ru-RU"/>
        </w:rPr>
      </w:pPr>
    </w:p>
    <w:p w:rsidR="00601D7B" w:rsidRPr="005E5521" w:rsidRDefault="00601D7B" w:rsidP="00601D7B">
      <w:pPr>
        <w:spacing w:after="0" w:line="360" w:lineRule="auto"/>
        <w:jc w:val="both"/>
        <w:rPr>
          <w:rFonts w:ascii="Times New Roman" w:hAnsi="Times New Roman" w:cs="Times New Roman"/>
          <w:color w:val="000000" w:themeColor="text1"/>
          <w:sz w:val="28"/>
          <w:szCs w:val="28"/>
        </w:rPr>
      </w:pPr>
    </w:p>
    <w:p w:rsidR="00601D7B" w:rsidRDefault="00601D7B" w:rsidP="00601D7B">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8416" behindDoc="0" locked="0" layoutInCell="1" allowOverlap="1" wp14:anchorId="46563935" wp14:editId="74DD7CCB">
                <wp:simplePos x="0" y="0"/>
                <wp:positionH relativeFrom="column">
                  <wp:posOffset>1732280</wp:posOffset>
                </wp:positionH>
                <wp:positionV relativeFrom="paragraph">
                  <wp:posOffset>12700</wp:posOffset>
                </wp:positionV>
                <wp:extent cx="2321560" cy="728345"/>
                <wp:effectExtent l="0" t="0" r="21590" b="0"/>
                <wp:wrapNone/>
                <wp:docPr id="29" name="Дуга 29"/>
                <wp:cNvGraphicFramePr/>
                <a:graphic xmlns:a="http://schemas.openxmlformats.org/drawingml/2006/main">
                  <a:graphicData uri="http://schemas.microsoft.com/office/word/2010/wordprocessingShape">
                    <wps:wsp>
                      <wps:cNvSpPr/>
                      <wps:spPr>
                        <a:xfrm>
                          <a:off x="0" y="0"/>
                          <a:ext cx="2321560" cy="728345"/>
                        </a:xfrm>
                        <a:custGeom>
                          <a:avLst/>
                          <a:gdLst>
                            <a:gd name="connsiteX0" fmla="*/ 9858 w 2362200"/>
                            <a:gd name="connsiteY0" fmla="*/ 634715 h 1457325"/>
                            <a:gd name="connsiteX1" fmla="*/ 1158288 w 2362200"/>
                            <a:gd name="connsiteY1" fmla="*/ 135 h 1457325"/>
                            <a:gd name="connsiteX2" fmla="*/ 2331440 w 2362200"/>
                            <a:gd name="connsiteY2" fmla="*/ 563449 h 1457325"/>
                            <a:gd name="connsiteX3" fmla="*/ 1181100 w 2362200"/>
                            <a:gd name="connsiteY3" fmla="*/ 728663 h 1457325"/>
                            <a:gd name="connsiteX4" fmla="*/ 9858 w 2362200"/>
                            <a:gd name="connsiteY4" fmla="*/ 634715 h 1457325"/>
                            <a:gd name="connsiteX0" fmla="*/ 9858 w 2362200"/>
                            <a:gd name="connsiteY0" fmla="*/ 634715 h 1457325"/>
                            <a:gd name="connsiteX1" fmla="*/ 1158288 w 2362200"/>
                            <a:gd name="connsiteY1" fmla="*/ 135 h 1457325"/>
                            <a:gd name="connsiteX2" fmla="*/ 2331440 w 2362200"/>
                            <a:gd name="connsiteY2" fmla="*/ 563449 h 1457325"/>
                            <a:gd name="connsiteX0" fmla="*/ 0 w 2321582"/>
                            <a:gd name="connsiteY0" fmla="*/ 634717 h 728665"/>
                            <a:gd name="connsiteX1" fmla="*/ 1148430 w 2321582"/>
                            <a:gd name="connsiteY1" fmla="*/ 137 h 728665"/>
                            <a:gd name="connsiteX2" fmla="*/ 2321582 w 2321582"/>
                            <a:gd name="connsiteY2" fmla="*/ 563451 h 728665"/>
                            <a:gd name="connsiteX3" fmla="*/ 1171242 w 2321582"/>
                            <a:gd name="connsiteY3" fmla="*/ 728665 h 728665"/>
                            <a:gd name="connsiteX4" fmla="*/ 0 w 2321582"/>
                            <a:gd name="connsiteY4" fmla="*/ 634717 h 728665"/>
                            <a:gd name="connsiteX0" fmla="*/ 0 w 2321582"/>
                            <a:gd name="connsiteY0" fmla="*/ 634717 h 728665"/>
                            <a:gd name="connsiteX1" fmla="*/ 1319880 w 2321582"/>
                            <a:gd name="connsiteY1" fmla="*/ 143012 h 728665"/>
                            <a:gd name="connsiteX2" fmla="*/ 2321582 w 2321582"/>
                            <a:gd name="connsiteY2" fmla="*/ 563451 h 728665"/>
                            <a:gd name="connsiteX0" fmla="*/ 0 w 2321582"/>
                            <a:gd name="connsiteY0" fmla="*/ 634717 h 728665"/>
                            <a:gd name="connsiteX1" fmla="*/ 1148430 w 2321582"/>
                            <a:gd name="connsiteY1" fmla="*/ 137 h 728665"/>
                            <a:gd name="connsiteX2" fmla="*/ 2321582 w 2321582"/>
                            <a:gd name="connsiteY2" fmla="*/ 563451 h 728665"/>
                            <a:gd name="connsiteX3" fmla="*/ 1171242 w 2321582"/>
                            <a:gd name="connsiteY3" fmla="*/ 728665 h 728665"/>
                            <a:gd name="connsiteX4" fmla="*/ 0 w 2321582"/>
                            <a:gd name="connsiteY4" fmla="*/ 634717 h 728665"/>
                            <a:gd name="connsiteX0" fmla="*/ 0 w 2321582"/>
                            <a:gd name="connsiteY0" fmla="*/ 634717 h 728665"/>
                            <a:gd name="connsiteX1" fmla="*/ 1196066 w 2321582"/>
                            <a:gd name="connsiteY1" fmla="*/ 209779 h 728665"/>
                            <a:gd name="connsiteX2" fmla="*/ 2321582 w 2321582"/>
                            <a:gd name="connsiteY2" fmla="*/ 563451 h 728665"/>
                          </a:gdLst>
                          <a:ahLst/>
                          <a:cxnLst>
                            <a:cxn ang="0">
                              <a:pos x="connsiteX0" y="connsiteY0"/>
                            </a:cxn>
                            <a:cxn ang="0">
                              <a:pos x="connsiteX1" y="connsiteY1"/>
                            </a:cxn>
                            <a:cxn ang="0">
                              <a:pos x="connsiteX2" y="connsiteY2"/>
                            </a:cxn>
                          </a:cxnLst>
                          <a:rect l="l" t="t" r="r" b="b"/>
                          <a:pathLst>
                            <a:path w="2321582" h="728665" stroke="0" extrusionOk="0">
                              <a:moveTo>
                                <a:pt x="0" y="634717"/>
                              </a:moveTo>
                              <a:cubicBezTo>
                                <a:pt x="75395" y="276964"/>
                                <a:pt x="563772" y="7105"/>
                                <a:pt x="1148430" y="137"/>
                              </a:cubicBezTo>
                              <a:cubicBezTo>
                                <a:pt x="1706006" y="-6508"/>
                                <a:pt x="2195137" y="228359"/>
                                <a:pt x="2321582" y="563451"/>
                              </a:cubicBezTo>
                              <a:lnTo>
                                <a:pt x="1171242" y="728665"/>
                              </a:lnTo>
                              <a:lnTo>
                                <a:pt x="0" y="634717"/>
                              </a:lnTo>
                              <a:close/>
                            </a:path>
                            <a:path w="2321582" h="728665" fill="none">
                              <a:moveTo>
                                <a:pt x="0" y="634717"/>
                              </a:moveTo>
                              <a:cubicBezTo>
                                <a:pt x="75395" y="276964"/>
                                <a:pt x="611408" y="216747"/>
                                <a:pt x="1196066" y="209779"/>
                              </a:cubicBezTo>
                              <a:cubicBezTo>
                                <a:pt x="1753642" y="203134"/>
                                <a:pt x="2195137" y="228359"/>
                                <a:pt x="2321582" y="563451"/>
                              </a:cubicBezTo>
                            </a:path>
                          </a:pathLst>
                        </a:cu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Дуга 29" o:spid="_x0000_s1026" style="position:absolute;margin-left:136.4pt;margin-top:1pt;width:182.8pt;height:57.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21582,728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" path="m,634717nsc75395,276964,563772,7105,1148430,137v557576,-6645,1046707,228222,1173152,563314l1171242,728665,,634717xem,634717nfc75395,276964,611408,216747,1196066,209779v557576,-6645,999071,18580,1125516,353672e" filled="f">
                <v:path arrowok="t" o:connecttype="custom" o:connectlocs="0,634438;1196055,209687;2321560,563204" o:connectangles="0,0,0"/>
              </v:shape>
            </w:pict>
          </mc:Fallback>
        </mc:AlternateContent>
      </w:r>
    </w:p>
    <w:p w:rsidR="00601D7B" w:rsidRDefault="00601D7B" w:rsidP="00601D7B">
      <w:pPr>
        <w:spacing w:after="0" w:line="360" w:lineRule="auto"/>
        <w:jc w:val="both"/>
        <w:rPr>
          <w:rFonts w:ascii="Times New Roman" w:hAnsi="Times New Roman" w:cs="Times New Roman"/>
          <w:color w:val="000000" w:themeColor="text1"/>
          <w:sz w:val="28"/>
          <w:szCs w:val="28"/>
        </w:rPr>
      </w:pPr>
      <w:r w:rsidRPr="00027750">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10464" behindDoc="0" locked="0" layoutInCell="1" allowOverlap="1" wp14:anchorId="78BC3584" wp14:editId="675E040F">
                <wp:simplePos x="0" y="0"/>
                <wp:positionH relativeFrom="column">
                  <wp:posOffset>4380230</wp:posOffset>
                </wp:positionH>
                <wp:positionV relativeFrom="paragraph">
                  <wp:posOffset>113030</wp:posOffset>
                </wp:positionV>
                <wp:extent cx="1390650" cy="485775"/>
                <wp:effectExtent l="0" t="0" r="19050" b="28575"/>
                <wp:wrapNone/>
                <wp:docPr id="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485775"/>
                        </a:xfrm>
                        <a:prstGeom prst="rect">
                          <a:avLst/>
                        </a:prstGeom>
                        <a:solidFill>
                          <a:srgbClr val="FFFFFF"/>
                        </a:solidFill>
                        <a:ln w="9525">
                          <a:solidFill>
                            <a:sysClr val="window" lastClr="FFFFFF"/>
                          </a:solidFill>
                          <a:miter lim="800000"/>
                          <a:headEnd/>
                          <a:tailEnd/>
                        </a:ln>
                      </wps:spPr>
                      <wps:txbx>
                        <w:txbxContent>
                          <w:p w:rsidR="00EA5B88" w:rsidRPr="00027750" w:rsidRDefault="00EA5B88" w:rsidP="00601D7B">
                            <w:pPr>
                              <w:spacing w:line="240" w:lineRule="auto"/>
                              <w:rPr>
                                <w:rFonts w:ascii="Times New Roman" w:hAnsi="Times New Roman" w:cs="Times New Roman"/>
                                <w:sz w:val="20"/>
                                <w:szCs w:val="20"/>
                              </w:rPr>
                            </w:pPr>
                            <w:r w:rsidRPr="00027750">
                              <w:rPr>
                                <w:rFonts w:ascii="Times New Roman" w:hAnsi="Times New Roman" w:cs="Times New Roman"/>
                                <w:sz w:val="20"/>
                                <w:szCs w:val="20"/>
                              </w:rPr>
                              <w:t xml:space="preserve"> </w:t>
                            </w:r>
                            <w:r>
                              <w:rPr>
                                <w:rFonts w:ascii="Times New Roman" w:hAnsi="Times New Roman" w:cs="Times New Roman"/>
                                <w:sz w:val="20"/>
                                <w:szCs w:val="20"/>
                              </w:rPr>
                              <w:t xml:space="preserve">Стоимость </w:t>
                            </w:r>
                            <w:r w:rsidRPr="00027750">
                              <w:rPr>
                                <w:rFonts w:ascii="Times New Roman" w:hAnsi="Times New Roman" w:cs="Times New Roman"/>
                                <w:sz w:val="20"/>
                                <w:szCs w:val="20"/>
                              </w:rPr>
                              <w:t>оборотных активов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44.9pt;margin-top:8.9pt;width:109.5pt;height:3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" strokecolor="window">
                <v:textbox>
                  <w:txbxContent>
                    <w:p w:rsidR="00EA5B88" w:rsidRPr="00027750" w:rsidRDefault="00EA5B88" w:rsidP="00601D7B">
                      <w:pPr>
                        <w:spacing w:line="240" w:lineRule="auto"/>
                        <w:rPr>
                          <w:rFonts w:ascii="Times New Roman" w:hAnsi="Times New Roman" w:cs="Times New Roman"/>
                          <w:sz w:val="20"/>
                          <w:szCs w:val="20"/>
                        </w:rPr>
                      </w:pPr>
                      <w:r w:rsidRPr="00027750">
                        <w:rPr>
                          <w:rFonts w:ascii="Times New Roman" w:hAnsi="Times New Roman" w:cs="Times New Roman"/>
                          <w:sz w:val="20"/>
                          <w:szCs w:val="20"/>
                        </w:rPr>
                        <w:t xml:space="preserve"> </w:t>
                      </w:r>
                      <w:r>
                        <w:rPr>
                          <w:rFonts w:ascii="Times New Roman" w:hAnsi="Times New Roman" w:cs="Times New Roman"/>
                          <w:sz w:val="20"/>
                          <w:szCs w:val="20"/>
                        </w:rPr>
                        <w:t xml:space="preserve">Стоимость </w:t>
                      </w:r>
                      <w:r w:rsidRPr="00027750">
                        <w:rPr>
                          <w:rFonts w:ascii="Times New Roman" w:hAnsi="Times New Roman" w:cs="Times New Roman"/>
                          <w:sz w:val="20"/>
                          <w:szCs w:val="20"/>
                        </w:rPr>
                        <w:t>оборотных активов</w:t>
                      </w:r>
                    </w:p>
                  </w:txbxContent>
                </v:textbox>
              </v:shape>
            </w:pict>
          </mc:Fallback>
        </mc:AlternateContent>
      </w:r>
    </w:p>
    <w:p w:rsidR="00601D7B" w:rsidRDefault="00601D7B" w:rsidP="00601D7B">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06368" behindDoc="0" locked="0" layoutInCell="1" allowOverlap="1" wp14:anchorId="0AE3470B" wp14:editId="4C292CCA">
                <wp:simplePos x="0" y="0"/>
                <wp:positionH relativeFrom="column">
                  <wp:posOffset>1577340</wp:posOffset>
                </wp:positionH>
                <wp:positionV relativeFrom="paragraph">
                  <wp:posOffset>206375</wp:posOffset>
                </wp:positionV>
                <wp:extent cx="2800350" cy="0"/>
                <wp:effectExtent l="0" t="76200" r="19050" b="114300"/>
                <wp:wrapNone/>
                <wp:docPr id="23" name="Прямая со стрелкой 23"/>
                <wp:cNvGraphicFramePr/>
                <a:graphic xmlns:a="http://schemas.openxmlformats.org/drawingml/2006/main">
                  <a:graphicData uri="http://schemas.microsoft.com/office/word/2010/wordprocessingShape">
                    <wps:wsp>
                      <wps:cNvCnPr/>
                      <wps:spPr>
                        <a:xfrm>
                          <a:off x="0" y="0"/>
                          <a:ext cx="28003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3" o:spid="_x0000_s1026" type="#_x0000_t32" style="position:absolute;margin-left:124.2pt;margin-top:16.25pt;width:220.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">
                <v:stroke endarrow="open"/>
              </v:shape>
            </w:pict>
          </mc:Fallback>
        </mc:AlternateContent>
      </w:r>
      <w:r w:rsidRPr="00027750">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711488" behindDoc="0" locked="0" layoutInCell="1" allowOverlap="1" wp14:anchorId="0D49B2B6" wp14:editId="5F59962E">
                <wp:simplePos x="0" y="0"/>
                <wp:positionH relativeFrom="column">
                  <wp:posOffset>1481455</wp:posOffset>
                </wp:positionH>
                <wp:positionV relativeFrom="paragraph">
                  <wp:posOffset>295910</wp:posOffset>
                </wp:positionV>
                <wp:extent cx="3038475" cy="266700"/>
                <wp:effectExtent l="0" t="0" r="28575" b="19050"/>
                <wp:wrapNone/>
                <wp:docPr id="28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266700"/>
                        </a:xfrm>
                        <a:prstGeom prst="rect">
                          <a:avLst/>
                        </a:prstGeom>
                        <a:solidFill>
                          <a:srgbClr val="FFFFFF"/>
                        </a:solidFill>
                        <a:ln w="9525">
                          <a:solidFill>
                            <a:sysClr val="window" lastClr="FFFFFF"/>
                          </a:solidFill>
                          <a:miter lim="800000"/>
                          <a:headEnd/>
                          <a:tailEnd/>
                        </a:ln>
                      </wps:spPr>
                      <wps:txbx>
                        <w:txbxContent>
                          <w:p w:rsidR="00EA5B88" w:rsidRPr="00176E38" w:rsidRDefault="00EA5B88" w:rsidP="00601D7B">
                            <w:pPr>
                              <w:rPr>
                                <w:rFonts w:ascii="Times New Roman" w:hAnsi="Times New Roman" w:cs="Times New Roman"/>
                                <w:sz w:val="20"/>
                                <w:szCs w:val="20"/>
                              </w:rPr>
                            </w:pPr>
                            <w:r w:rsidRPr="00176E38">
                              <w:rPr>
                                <w:rFonts w:ascii="Times New Roman" w:hAnsi="Times New Roman" w:cs="Times New Roman"/>
                                <w:sz w:val="20"/>
                                <w:szCs w:val="20"/>
                              </w:rPr>
                              <w:t xml:space="preserve">низкий                      средний                    высокий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16.65pt;margin-top:23.3pt;width:239.25pt;height: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" strokecolor="window">
                <v:textbox>
                  <w:txbxContent>
                    <w:p w:rsidR="00EA5B88" w:rsidRPr="00176E38" w:rsidRDefault="00EA5B88" w:rsidP="00601D7B">
                      <w:pPr>
                        <w:rPr>
                          <w:rFonts w:ascii="Times New Roman" w:hAnsi="Times New Roman" w:cs="Times New Roman"/>
                          <w:sz w:val="20"/>
                          <w:szCs w:val="20"/>
                        </w:rPr>
                      </w:pPr>
                      <w:r w:rsidRPr="00176E38">
                        <w:rPr>
                          <w:rFonts w:ascii="Times New Roman" w:hAnsi="Times New Roman" w:cs="Times New Roman"/>
                          <w:sz w:val="20"/>
                          <w:szCs w:val="20"/>
                        </w:rPr>
                        <w:t xml:space="preserve">низкий                      средний                    высокий </w:t>
                      </w:r>
                    </w:p>
                  </w:txbxContent>
                </v:textbox>
              </v:shape>
            </w:pict>
          </mc:Fallback>
        </mc:AlternateContent>
      </w:r>
    </w:p>
    <w:p w:rsidR="001242E3" w:rsidRDefault="001242E3" w:rsidP="00601D7B">
      <w:pPr>
        <w:spacing w:after="0" w:line="360" w:lineRule="auto"/>
        <w:jc w:val="center"/>
        <w:rPr>
          <w:rFonts w:ascii="Times New Roman" w:hAnsi="Times New Roman" w:cs="Times New Roman"/>
          <w:color w:val="000000" w:themeColor="text1"/>
          <w:sz w:val="28"/>
          <w:szCs w:val="28"/>
        </w:rPr>
      </w:pPr>
    </w:p>
    <w:p w:rsidR="001242E3" w:rsidRDefault="001242E3" w:rsidP="00601D7B">
      <w:pPr>
        <w:spacing w:after="0" w:line="360" w:lineRule="auto"/>
        <w:jc w:val="center"/>
        <w:rPr>
          <w:rFonts w:ascii="Times New Roman" w:hAnsi="Times New Roman" w:cs="Times New Roman"/>
          <w:color w:val="000000" w:themeColor="text1"/>
          <w:sz w:val="28"/>
          <w:szCs w:val="28"/>
        </w:rPr>
      </w:pPr>
    </w:p>
    <w:p w:rsidR="00601D7B" w:rsidRDefault="00601D7B" w:rsidP="00601D7B">
      <w:pPr>
        <w:spacing w:after="0" w:line="360" w:lineRule="auto"/>
        <w:jc w:val="center"/>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Рисунок </w:t>
      </w:r>
      <w:r>
        <w:rPr>
          <w:rFonts w:ascii="Times New Roman" w:hAnsi="Times New Roman" w:cs="Times New Roman"/>
          <w:color w:val="000000" w:themeColor="text1"/>
          <w:sz w:val="28"/>
          <w:szCs w:val="28"/>
        </w:rPr>
        <w:t>3 – Зависимость прибыли от обеспеченности предприятия оборотными активами</w:t>
      </w:r>
    </w:p>
    <w:p w:rsidR="00E374D5" w:rsidRDefault="00E374D5" w:rsidP="00601D7B">
      <w:pPr>
        <w:spacing w:after="0" w:line="360" w:lineRule="auto"/>
        <w:jc w:val="center"/>
        <w:rPr>
          <w:rFonts w:ascii="Times New Roman" w:hAnsi="Times New Roman" w:cs="Times New Roman"/>
          <w:color w:val="000000" w:themeColor="text1"/>
          <w:sz w:val="28"/>
          <w:szCs w:val="28"/>
        </w:rPr>
      </w:pPr>
    </w:p>
    <w:p w:rsidR="00601D7B" w:rsidRPr="005E5521" w:rsidRDefault="00601D7B" w:rsidP="00601D7B">
      <w:pPr>
        <w:spacing w:after="0" w:line="360" w:lineRule="auto"/>
        <w:ind w:firstLine="708"/>
        <w:jc w:val="both"/>
        <w:rPr>
          <w:rFonts w:ascii="Times New Roman" w:hAnsi="Times New Roman" w:cs="Times New Roman"/>
          <w:color w:val="000000" w:themeColor="text1"/>
          <w:sz w:val="28"/>
          <w:szCs w:val="28"/>
          <w:lang w:eastAsia="ru-RU" w:bidi="ru-RU"/>
        </w:rPr>
      </w:pPr>
      <w:r w:rsidRPr="005E5521">
        <w:rPr>
          <w:rFonts w:ascii="Times New Roman" w:hAnsi="Times New Roman" w:cs="Times New Roman"/>
          <w:color w:val="000000" w:themeColor="text1"/>
          <w:sz w:val="28"/>
          <w:szCs w:val="28"/>
          <w:lang w:eastAsia="ru-RU" w:bidi="ru-RU"/>
        </w:rPr>
        <w:t>Таким образом, оборотные активы можно рассматривать с разных позиций, при этом стои</w:t>
      </w:r>
      <w:r w:rsidRPr="005E5521">
        <w:rPr>
          <w:rFonts w:ascii="Times New Roman" w:hAnsi="Times New Roman" w:cs="Times New Roman"/>
          <w:color w:val="000000" w:themeColor="text1"/>
          <w:sz w:val="28"/>
          <w:szCs w:val="28"/>
          <w:lang w:eastAsia="ru-RU" w:bidi="ru-RU"/>
        </w:rPr>
        <w:softHyphen/>
        <w:t xml:space="preserve">мость, структура, ликвидность и оборачиваемость считаются основными характеристиками. Тогда цель управления оборотными средствами предприятия – это </w:t>
      </w:r>
      <w:r w:rsidRPr="005E5521">
        <w:rPr>
          <w:rFonts w:ascii="Times New Roman" w:hAnsi="Times New Roman" w:cs="Times New Roman"/>
          <w:color w:val="000000" w:themeColor="text1"/>
          <w:sz w:val="28"/>
          <w:szCs w:val="28"/>
        </w:rPr>
        <w:t xml:space="preserve">определение объема и структуры текущих активов, источников их покрытия и соотношения между ними, достаточного для обеспечения </w:t>
      </w:r>
      <w:r w:rsidRPr="005E5521">
        <w:rPr>
          <w:rFonts w:ascii="Times New Roman" w:hAnsi="Times New Roman" w:cs="Times New Roman"/>
          <w:color w:val="000000" w:themeColor="text1"/>
          <w:sz w:val="28"/>
          <w:szCs w:val="28"/>
          <w:lang w:eastAsia="ru-RU" w:bidi="ru-RU"/>
        </w:rPr>
        <w:t>рентабельной работы, а также ликвидности и финансовой устойчивости.</w:t>
      </w:r>
    </w:p>
    <w:p w:rsidR="00601D7B" w:rsidRPr="005E5521" w:rsidRDefault="00601D7B" w:rsidP="00601D7B">
      <w:pPr>
        <w:spacing w:after="0" w:line="360" w:lineRule="auto"/>
        <w:ind w:firstLine="708"/>
        <w:jc w:val="both"/>
        <w:rPr>
          <w:rFonts w:ascii="Times New Roman" w:hAnsi="Times New Roman" w:cs="Times New Roman"/>
          <w:color w:val="000000" w:themeColor="text1"/>
          <w:sz w:val="28"/>
          <w:szCs w:val="28"/>
          <w:lang w:eastAsia="ru-RU" w:bidi="ru-RU"/>
        </w:rPr>
      </w:pPr>
      <w:r w:rsidRPr="005E5521">
        <w:rPr>
          <w:rFonts w:ascii="Times New Roman" w:hAnsi="Times New Roman" w:cs="Times New Roman"/>
          <w:color w:val="000000" w:themeColor="text1"/>
          <w:sz w:val="28"/>
          <w:szCs w:val="28"/>
          <w:lang w:eastAsia="ru-RU" w:bidi="ru-RU"/>
        </w:rPr>
        <w:t xml:space="preserve">Поиск </w:t>
      </w:r>
      <w:r w:rsidRPr="005E5521">
        <w:rPr>
          <w:rFonts w:ascii="Times New Roman" w:hAnsi="Times New Roman" w:cs="Times New Roman"/>
          <w:color w:val="000000" w:themeColor="text1"/>
          <w:sz w:val="28"/>
          <w:szCs w:val="28"/>
        </w:rPr>
        <w:t>компромисса между риском потери ликвидности и эффективностью работы организации сводится к решению двух задач:</w:t>
      </w:r>
    </w:p>
    <w:p w:rsidR="00601D7B" w:rsidRPr="005E5521" w:rsidRDefault="00601D7B" w:rsidP="00601D7B">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1) обеспечение платежеспособности, так как предприятие, не имеющее достаточного уровня оборотных активов, может столкнуться с риском неплатежеспособности;</w:t>
      </w:r>
    </w:p>
    <w:p w:rsidR="00601D7B" w:rsidRDefault="00601D7B" w:rsidP="00601D7B">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2) обеспечение приемлемого объема, структуры и рентабельности оборотных активов, так как различные уровни текущих активов по-разному влияют на прибыль. Например, при высоком уровне товарно-материальных запасов предприятие будет иметь значительные текущие расходы, а широкий ассортимент готовой продукции может способствовать увеличению объемов реализации и доходов. Каждое решение, связанное с определением уровня денежных средств, дебиторской задолженности и производственных запасов, необходимо рассматривать как с позиции рентабельности данного вида активов, так и с позиции оптимальной структуры оборотных средств. </w:t>
      </w:r>
    </w:p>
    <w:p w:rsidR="00FD7A7D" w:rsidRPr="004E747A"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Cambria" w:hAnsi="Times New Roman" w:cs="Times New Roman"/>
          <w:color w:val="000000" w:themeColor="text1"/>
          <w:sz w:val="28"/>
          <w:szCs w:val="28"/>
          <w:lang w:eastAsia="ru-RU" w:bidi="ru-RU"/>
        </w:rPr>
        <w:t>Итак, объем и структура оборотных активов в большей мере зависят от отраслевой принадлежности организации. Пред</w:t>
      </w:r>
      <w:r w:rsidRPr="004E747A">
        <w:rPr>
          <w:rFonts w:ascii="Times New Roman" w:eastAsia="Cambria" w:hAnsi="Times New Roman" w:cs="Times New Roman"/>
          <w:color w:val="000000" w:themeColor="text1"/>
          <w:sz w:val="28"/>
          <w:szCs w:val="28"/>
          <w:lang w:eastAsia="ru-RU" w:bidi="ru-RU"/>
        </w:rPr>
        <w:softHyphen/>
        <w:t>приятия, связанные с производственной деятельностью, характеризуются высоким удельным весом запасов сырья и материалов и незавершенного производства. Что касается предприятий сферы обращения, то для них характерен высокий удельный вес запасов товаров, финансовые посредники зачастую обладают значительной суммой денежных средств и финансовых вложений.</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color w:val="000000" w:themeColor="text1"/>
          <w:sz w:val="28"/>
          <w:szCs w:val="28"/>
          <w:lang w:eastAsia="ru-RU" w:bidi="ru-RU"/>
        </w:rPr>
        <w:t>Для оптимизации структуры оборотных активов используется их группировка по следующим критериям.</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1) По экономическим элементам:</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 xml:space="preserve">- </w:t>
      </w:r>
      <w:r w:rsidRPr="004E747A">
        <w:rPr>
          <w:rFonts w:ascii="Times New Roman" w:eastAsia="Times New Roman" w:hAnsi="Times New Roman" w:cs="Times New Roman"/>
          <w:color w:val="000000" w:themeColor="text1"/>
          <w:sz w:val="28"/>
          <w:szCs w:val="28"/>
          <w:lang w:eastAsia="ru-RU" w:bidi="ru-RU"/>
        </w:rPr>
        <w:t>запасы и НДС по приобретенным ценностям;</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color w:val="000000" w:themeColor="text1"/>
          <w:sz w:val="28"/>
          <w:szCs w:val="28"/>
          <w:lang w:eastAsia="ru-RU" w:bidi="ru-RU"/>
        </w:rPr>
        <w:t>- дебиторская задолженность;</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color w:val="000000" w:themeColor="text1"/>
          <w:sz w:val="28"/>
          <w:szCs w:val="28"/>
          <w:lang w:eastAsia="ru-RU" w:bidi="ru-RU"/>
        </w:rPr>
        <w:t>- краткосрочные финансовые вложения и денежные средства.</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color w:val="000000" w:themeColor="text1"/>
          <w:sz w:val="28"/>
          <w:szCs w:val="28"/>
          <w:lang w:eastAsia="ru-RU" w:bidi="ru-RU"/>
        </w:rPr>
        <w:t xml:space="preserve">Доля запасов в структуре оборотных активов производственного предприятия должна составлять </w:t>
      </w:r>
      <w:r>
        <w:rPr>
          <w:rFonts w:ascii="Times New Roman" w:eastAsia="Times New Roman" w:hAnsi="Times New Roman" w:cs="Times New Roman"/>
          <w:color w:val="000000" w:themeColor="text1"/>
          <w:sz w:val="28"/>
          <w:szCs w:val="28"/>
          <w:lang w:eastAsia="ru-RU" w:bidi="ru-RU"/>
        </w:rPr>
        <w:t xml:space="preserve">около </w:t>
      </w:r>
      <w:r w:rsidRPr="004E747A">
        <w:rPr>
          <w:rFonts w:ascii="Times New Roman" w:eastAsia="Times New Roman" w:hAnsi="Times New Roman" w:cs="Times New Roman"/>
          <w:color w:val="000000" w:themeColor="text1"/>
          <w:sz w:val="28"/>
          <w:szCs w:val="28"/>
          <w:lang w:eastAsia="ru-RU" w:bidi="ru-RU"/>
        </w:rPr>
        <w:t>50%, доля</w:t>
      </w:r>
      <w:r>
        <w:rPr>
          <w:rFonts w:ascii="Times New Roman" w:eastAsia="Times New Roman" w:hAnsi="Times New Roman" w:cs="Times New Roman"/>
          <w:color w:val="000000" w:themeColor="text1"/>
          <w:sz w:val="28"/>
          <w:szCs w:val="28"/>
          <w:lang w:eastAsia="ru-RU" w:bidi="ru-RU"/>
        </w:rPr>
        <w:t xml:space="preserve"> дебиторской задолженности – 45-</w:t>
      </w:r>
      <w:r w:rsidRPr="004E747A">
        <w:rPr>
          <w:rFonts w:ascii="Times New Roman" w:eastAsia="Times New Roman" w:hAnsi="Times New Roman" w:cs="Times New Roman"/>
          <w:color w:val="000000" w:themeColor="text1"/>
          <w:sz w:val="28"/>
          <w:szCs w:val="28"/>
          <w:lang w:eastAsia="ru-RU" w:bidi="ru-RU"/>
        </w:rPr>
        <w:t xml:space="preserve">47%, </w:t>
      </w:r>
      <w:r>
        <w:rPr>
          <w:rFonts w:ascii="Times New Roman" w:eastAsia="Times New Roman" w:hAnsi="Times New Roman" w:cs="Times New Roman"/>
          <w:color w:val="000000" w:themeColor="text1"/>
          <w:sz w:val="28"/>
          <w:szCs w:val="28"/>
          <w:lang w:eastAsia="ru-RU" w:bidi="ru-RU"/>
        </w:rPr>
        <w:t>доля краткосрочных вложений и денежных средств – 3-</w:t>
      </w:r>
      <w:r w:rsidRPr="004E747A">
        <w:rPr>
          <w:rFonts w:ascii="Times New Roman" w:eastAsia="Times New Roman" w:hAnsi="Times New Roman" w:cs="Times New Roman"/>
          <w:color w:val="000000" w:themeColor="text1"/>
          <w:sz w:val="28"/>
          <w:szCs w:val="28"/>
          <w:lang w:eastAsia="ru-RU" w:bidi="ru-RU"/>
        </w:rPr>
        <w:t>5%.</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2) По ликвидности:</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 xml:space="preserve">- </w:t>
      </w:r>
      <w:r w:rsidRPr="004E747A">
        <w:rPr>
          <w:rFonts w:ascii="Times New Roman" w:eastAsia="Times New Roman" w:hAnsi="Times New Roman" w:cs="Times New Roman"/>
          <w:color w:val="000000" w:themeColor="text1"/>
          <w:sz w:val="28"/>
          <w:szCs w:val="28"/>
          <w:lang w:eastAsia="ru-RU" w:bidi="ru-RU"/>
        </w:rPr>
        <w:t>неликвидные активы (затраты на незавершенное производство, расходы будущих периодов, налог на добавленную стоимость по приобретенным ценностям, дебиторская задолженность, платежи по которой ожидаются более чем через 12 месяцев после отчетной даты, выданные авансы);</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 xml:space="preserve">- </w:t>
      </w:r>
      <w:r w:rsidRPr="004E747A">
        <w:rPr>
          <w:rFonts w:ascii="Times New Roman" w:eastAsia="Times New Roman" w:hAnsi="Times New Roman" w:cs="Times New Roman"/>
          <w:color w:val="000000" w:themeColor="text1"/>
          <w:sz w:val="28"/>
          <w:szCs w:val="28"/>
          <w:lang w:eastAsia="ru-RU" w:bidi="ru-RU"/>
        </w:rPr>
        <w:t>ликвидные активы (запасы сырья, материалов, готовой про</w:t>
      </w:r>
      <w:r w:rsidRPr="004E747A">
        <w:rPr>
          <w:rFonts w:ascii="Times New Roman" w:eastAsia="Times New Roman" w:hAnsi="Times New Roman" w:cs="Times New Roman"/>
          <w:color w:val="000000" w:themeColor="text1"/>
          <w:sz w:val="28"/>
          <w:szCs w:val="28"/>
          <w:lang w:eastAsia="ru-RU" w:bidi="ru-RU"/>
        </w:rPr>
        <w:softHyphen/>
        <w:t>дукции и товаров для перепродажи, товаров отгруженных, прочие запасы и затраты, дебиторская задолженность, платежи по которой ожидаются в течение 12 месяцев (кроме авансов выданных), прочие оборотные активы);</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 xml:space="preserve">- </w:t>
      </w:r>
      <w:r w:rsidRPr="004E747A">
        <w:rPr>
          <w:rFonts w:ascii="Times New Roman" w:eastAsia="Times New Roman" w:hAnsi="Times New Roman" w:cs="Times New Roman"/>
          <w:color w:val="000000" w:themeColor="text1"/>
          <w:sz w:val="28"/>
          <w:szCs w:val="28"/>
          <w:lang w:eastAsia="ru-RU" w:bidi="ru-RU"/>
        </w:rPr>
        <w:t>высоколиквидные активы (краткосрочные финансовые вло</w:t>
      </w:r>
      <w:r w:rsidRPr="004E747A">
        <w:rPr>
          <w:rFonts w:ascii="Times New Roman" w:eastAsia="Times New Roman" w:hAnsi="Times New Roman" w:cs="Times New Roman"/>
          <w:color w:val="000000" w:themeColor="text1"/>
          <w:sz w:val="28"/>
          <w:szCs w:val="28"/>
          <w:lang w:eastAsia="ru-RU" w:bidi="ru-RU"/>
        </w:rPr>
        <w:softHyphen/>
        <w:t>жения и денежные средства).</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color w:val="000000" w:themeColor="text1"/>
          <w:sz w:val="28"/>
          <w:szCs w:val="28"/>
          <w:lang w:eastAsia="ru-RU" w:bidi="ru-RU"/>
        </w:rPr>
        <w:t>Управление данной структурой заключается в том, чтобы поддержи</w:t>
      </w:r>
      <w:r w:rsidRPr="004E747A">
        <w:rPr>
          <w:rFonts w:ascii="Times New Roman" w:eastAsia="Times New Roman" w:hAnsi="Times New Roman" w:cs="Times New Roman"/>
          <w:color w:val="000000" w:themeColor="text1"/>
          <w:sz w:val="28"/>
          <w:szCs w:val="28"/>
          <w:lang w:eastAsia="ru-RU" w:bidi="ru-RU"/>
        </w:rPr>
        <w:softHyphen/>
        <w:t>вать приемлемый уровень ликвидности оборотных активов, от которой зависит ликвидность предприятия в целом, не обременяя ее чрезмерно неликвидными активами и не допуская существенного роста высоколиквидных активов, приносящих минимальный доход.</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3) По сферам:</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 xml:space="preserve">- </w:t>
      </w:r>
      <w:r w:rsidRPr="004E747A">
        <w:rPr>
          <w:rFonts w:ascii="Times New Roman" w:eastAsia="Times New Roman" w:hAnsi="Times New Roman" w:cs="Times New Roman"/>
          <w:color w:val="000000" w:themeColor="text1"/>
          <w:sz w:val="28"/>
          <w:szCs w:val="28"/>
          <w:lang w:eastAsia="ru-RU" w:bidi="ru-RU"/>
        </w:rPr>
        <w:t xml:space="preserve">сфера </w:t>
      </w:r>
      <w:proofErr w:type="spellStart"/>
      <w:r w:rsidRPr="004E747A">
        <w:rPr>
          <w:rFonts w:ascii="Times New Roman" w:eastAsia="Times New Roman" w:hAnsi="Times New Roman" w:cs="Times New Roman"/>
          <w:color w:val="000000" w:themeColor="text1"/>
          <w:sz w:val="28"/>
          <w:szCs w:val="28"/>
          <w:lang w:eastAsia="ru-RU" w:bidi="ru-RU"/>
        </w:rPr>
        <w:t>производства</w:t>
      </w:r>
      <w:r>
        <w:rPr>
          <w:rFonts w:ascii="Times New Roman" w:eastAsia="Times New Roman" w:hAnsi="Times New Roman" w:cs="Times New Roman"/>
          <w:color w:val="000000" w:themeColor="text1"/>
          <w:sz w:val="28"/>
          <w:szCs w:val="28"/>
          <w:lang w:eastAsia="ru-RU" w:bidi="ru-RU"/>
        </w:rPr>
        <w:t>а</w:t>
      </w:r>
      <w:proofErr w:type="spellEnd"/>
      <w:r>
        <w:rPr>
          <w:rFonts w:ascii="Times New Roman" w:eastAsia="Times New Roman" w:hAnsi="Times New Roman" w:cs="Times New Roman"/>
          <w:color w:val="000000" w:themeColor="text1"/>
          <w:sz w:val="28"/>
          <w:szCs w:val="28"/>
          <w:lang w:eastAsia="ru-RU" w:bidi="ru-RU"/>
        </w:rPr>
        <w:t xml:space="preserve"> – </w:t>
      </w:r>
      <w:r w:rsidRPr="004E747A">
        <w:rPr>
          <w:rFonts w:ascii="Times New Roman" w:eastAsia="Times New Roman" w:hAnsi="Times New Roman" w:cs="Times New Roman"/>
          <w:color w:val="000000" w:themeColor="text1"/>
          <w:sz w:val="28"/>
          <w:szCs w:val="28"/>
          <w:lang w:eastAsia="ru-RU" w:bidi="ru-RU"/>
        </w:rPr>
        <w:t>оборотные производственные фонды;</w:t>
      </w:r>
    </w:p>
    <w:p w:rsidR="00FD7A7D"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iCs/>
          <w:color w:val="000000" w:themeColor="text1"/>
          <w:sz w:val="28"/>
          <w:szCs w:val="28"/>
          <w:lang w:eastAsia="ru-RU" w:bidi="ru-RU"/>
        </w:rPr>
        <w:t xml:space="preserve">- </w:t>
      </w:r>
      <w:r>
        <w:rPr>
          <w:rFonts w:ascii="Times New Roman" w:eastAsia="Times New Roman" w:hAnsi="Times New Roman" w:cs="Times New Roman"/>
          <w:color w:val="000000" w:themeColor="text1"/>
          <w:sz w:val="28"/>
          <w:szCs w:val="28"/>
          <w:lang w:eastAsia="ru-RU" w:bidi="ru-RU"/>
        </w:rPr>
        <w:t xml:space="preserve">сфера обращения – </w:t>
      </w:r>
      <w:r w:rsidRPr="004E747A">
        <w:rPr>
          <w:rFonts w:ascii="Times New Roman" w:eastAsia="Times New Roman" w:hAnsi="Times New Roman" w:cs="Times New Roman"/>
          <w:color w:val="000000" w:themeColor="text1"/>
          <w:sz w:val="28"/>
          <w:szCs w:val="28"/>
          <w:lang w:eastAsia="ru-RU" w:bidi="ru-RU"/>
        </w:rPr>
        <w:t>фонды обращения.</w:t>
      </w:r>
    </w:p>
    <w:p w:rsidR="00FD7A7D" w:rsidRPr="004E747A" w:rsidRDefault="00FD7A7D" w:rsidP="00FD7A7D">
      <w:pPr>
        <w:spacing w:after="0" w:line="360" w:lineRule="auto"/>
        <w:ind w:firstLine="708"/>
        <w:jc w:val="both"/>
        <w:rPr>
          <w:rFonts w:ascii="Times New Roman" w:hAnsi="Times New Roman" w:cs="Times New Roman"/>
          <w:color w:val="000000" w:themeColor="text1"/>
          <w:sz w:val="28"/>
          <w:szCs w:val="28"/>
          <w:lang w:eastAsia="ru-RU" w:bidi="ru-RU"/>
        </w:rPr>
      </w:pPr>
      <w:r w:rsidRPr="004E747A">
        <w:rPr>
          <w:rFonts w:ascii="Times New Roman" w:eastAsia="Times New Roman" w:hAnsi="Times New Roman" w:cs="Times New Roman"/>
          <w:color w:val="000000" w:themeColor="text1"/>
          <w:sz w:val="28"/>
          <w:szCs w:val="28"/>
          <w:lang w:eastAsia="ru-RU"/>
        </w:rPr>
        <w:t>Управляя данным соотношением необходимо учитывать, что оборотные производственные фонды обладают меньшей степенью ликвидности, но обеспечивают больший уровень доходности. Следовательно, баланс между доходностью и ликвидностью должен обеспечивать как эффективность, так и непрерывность деятельности предприятия. Фонды обращения чаще всего превышают оборотные производс</w:t>
      </w:r>
      <w:r>
        <w:rPr>
          <w:rFonts w:ascii="Times New Roman" w:eastAsia="Times New Roman" w:hAnsi="Times New Roman" w:cs="Times New Roman"/>
          <w:color w:val="000000" w:themeColor="text1"/>
          <w:sz w:val="28"/>
          <w:szCs w:val="28"/>
          <w:lang w:eastAsia="ru-RU"/>
        </w:rPr>
        <w:t>твенные фонды и составляют 60-</w:t>
      </w:r>
      <w:r w:rsidRPr="004E747A">
        <w:rPr>
          <w:rFonts w:ascii="Times New Roman" w:eastAsia="Times New Roman" w:hAnsi="Times New Roman" w:cs="Times New Roman"/>
          <w:color w:val="000000" w:themeColor="text1"/>
          <w:sz w:val="28"/>
          <w:szCs w:val="28"/>
          <w:lang w:eastAsia="ru-RU"/>
        </w:rPr>
        <w:t xml:space="preserve">70% стоимости оборотных активов. </w:t>
      </w:r>
    </w:p>
    <w:p w:rsidR="00FD7A7D" w:rsidRPr="004E747A" w:rsidRDefault="00FD7A7D" w:rsidP="00FD7A7D">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sidRPr="004E747A">
        <w:rPr>
          <w:rFonts w:ascii="Times New Roman" w:eastAsia="Times New Roman" w:hAnsi="Times New Roman" w:cs="Times New Roman"/>
          <w:color w:val="000000" w:themeColor="text1"/>
          <w:sz w:val="28"/>
          <w:szCs w:val="28"/>
          <w:lang w:eastAsia="ru-RU"/>
        </w:rPr>
        <w:t xml:space="preserve">Эффективность управления оборотными активами оценивается их качеством, которое зависит от оборачиваемости и ликвидности. Оборачиваемость – это скорость трансформации оборотных активов в выручку. Ликвидность – возможность без потерь преобразовать оборотные активы в денежные средства. </w:t>
      </w:r>
    </w:p>
    <w:p w:rsidR="00FD7A7D" w:rsidRPr="005E5521" w:rsidRDefault="00FD7A7D" w:rsidP="00FD7A7D">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sidRPr="004E747A">
        <w:rPr>
          <w:rFonts w:ascii="Times New Roman" w:eastAsia="Times New Roman" w:hAnsi="Times New Roman" w:cs="Times New Roman"/>
          <w:color w:val="000000" w:themeColor="text1"/>
          <w:sz w:val="28"/>
          <w:szCs w:val="28"/>
          <w:lang w:eastAsia="ru-RU"/>
        </w:rPr>
        <w:t>Что касаемо запасов сырья, незавершенного производства, готовой продукции, то для них характерно следующее свойство: чем больше продолжительность оборота данных оборотных активов, тем ниже уровень их качества. Кроме того, качество оборотных активов оценивается через их структуру по ликвидности: чем больше в составе оборотных активов неликвидных компонентов, тем ниже их качество.</w:t>
      </w:r>
      <w:r w:rsidRPr="005E5521">
        <w:rPr>
          <w:rFonts w:ascii="Times New Roman" w:eastAsia="Times New Roman" w:hAnsi="Times New Roman" w:cs="Times New Roman"/>
          <w:color w:val="000000" w:themeColor="text1"/>
          <w:sz w:val="28"/>
          <w:szCs w:val="28"/>
          <w:lang w:eastAsia="ru-RU"/>
        </w:rPr>
        <w:t xml:space="preserve"> </w:t>
      </w:r>
    </w:p>
    <w:p w:rsidR="00FD7A7D" w:rsidRPr="005E5521" w:rsidRDefault="00FD7A7D" w:rsidP="00FD7A7D">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Зачастую предприятия с неудачно сформированной структурой  капитала могут столкнуться с проблемой нехватки оборотных активов, которая в большей мере возникает в результате трех управленческих ошибок:</w:t>
      </w:r>
    </w:p>
    <w:p w:rsidR="00FD7A7D" w:rsidRPr="005E5521" w:rsidRDefault="00FD7A7D" w:rsidP="00FD7A7D">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1) Недостаточная исходная капитализация. На первоначальном этапе работы есть вероятность неправильного определения потребности организации в оборотных активах. Отсюда –  источники финансирования привлекаются в меньшем объеме. Поэтому зачастую в первые годы деятельности многие предприятия сталкиваются с дефицитом оборотных активов, следовательно, имеют низкие показатели платежеспособности и ликвидности. </w:t>
      </w:r>
    </w:p>
    <w:p w:rsidR="00FD7A7D" w:rsidRPr="005E5521" w:rsidRDefault="00FD7A7D" w:rsidP="00FD7A7D">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2) Чрезмерная экспансия. Когда организация расширяет свою деятельность до такой степени, что величина оборотных активов оказывается недостаточной для обеспечения нового уровня деловой активности, возникает дефицит запасов и денежных средств. Поэтому рост уровня деловой активности должен сопровождаться соответствующими инвестиционными вложениями в оборотные активы. </w:t>
      </w:r>
    </w:p>
    <w:p w:rsidR="00FD7A7D" w:rsidRPr="005E5521" w:rsidRDefault="00FD7A7D" w:rsidP="00FD7A7D">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3) </w:t>
      </w:r>
      <w:r w:rsidR="00011649">
        <w:rPr>
          <w:rFonts w:ascii="Times New Roman" w:hAnsi="Times New Roman" w:cs="Times New Roman"/>
          <w:color w:val="000000" w:themeColor="text1"/>
          <w:sz w:val="28"/>
          <w:szCs w:val="28"/>
        </w:rPr>
        <w:t xml:space="preserve">Нерациональное </w:t>
      </w:r>
      <w:r w:rsidRPr="005E5521">
        <w:rPr>
          <w:rFonts w:ascii="Times New Roman" w:hAnsi="Times New Roman" w:cs="Times New Roman"/>
          <w:color w:val="000000" w:themeColor="text1"/>
          <w:sz w:val="28"/>
          <w:szCs w:val="28"/>
        </w:rPr>
        <w:t xml:space="preserve">использование оборотных активов. Даже если предприятие имеет адекватную капитализацию и не стремится к чрезмерному расширению деятельности, нехватка оборотных активов может возникнуть в результате следующих причин: </w:t>
      </w:r>
    </w:p>
    <w:p w:rsidR="00FD7A7D" w:rsidRPr="005E5521" w:rsidRDefault="00FD7A7D" w:rsidP="00FD7A7D">
      <w:pPr>
        <w:spacing w:after="0"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w:t>
      </w:r>
      <w:r w:rsidRPr="005E5521">
        <w:rPr>
          <w:rFonts w:ascii="Times New Roman" w:hAnsi="Times New Roman" w:cs="Times New Roman"/>
          <w:color w:val="000000" w:themeColor="text1"/>
          <w:sz w:val="28"/>
          <w:szCs w:val="28"/>
        </w:rPr>
        <w:t>еспособность достичь запланированных прибылей и потоков денежных средств может отражать, что кредитный потенциал предприятия, первоначально ориентированный на потребности оборотных активов, используется для возмещения неполученных доходов;</w:t>
      </w:r>
    </w:p>
    <w:p w:rsidR="00FD7A7D" w:rsidRDefault="00FD7A7D" w:rsidP="00FD7A7D">
      <w:pPr>
        <w:spacing w:after="0"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w:t>
      </w:r>
      <w:r w:rsidRPr="005E5521">
        <w:rPr>
          <w:rFonts w:ascii="Times New Roman" w:hAnsi="Times New Roman" w:cs="Times New Roman"/>
          <w:color w:val="000000" w:themeColor="text1"/>
          <w:sz w:val="28"/>
          <w:szCs w:val="28"/>
        </w:rPr>
        <w:t>ерерасход запланированных затрат на капитальные проекты, на прочие незапланированные капитальные вложения может поглотить средства, предназначенные для</w:t>
      </w:r>
      <w:r>
        <w:rPr>
          <w:rFonts w:ascii="Times New Roman" w:hAnsi="Times New Roman" w:cs="Times New Roman"/>
          <w:color w:val="000000" w:themeColor="text1"/>
          <w:sz w:val="28"/>
          <w:szCs w:val="28"/>
        </w:rPr>
        <w:t xml:space="preserve"> пополнения оборотных активов; </w:t>
      </w:r>
    </w:p>
    <w:p w:rsidR="00FD7A7D" w:rsidRPr="005E5521" w:rsidRDefault="00FD7A7D" w:rsidP="00FD7A7D">
      <w:pPr>
        <w:spacing w:after="0"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б</w:t>
      </w:r>
      <w:r w:rsidRPr="005E5521">
        <w:rPr>
          <w:rFonts w:ascii="Times New Roman" w:hAnsi="Times New Roman" w:cs="Times New Roman"/>
          <w:color w:val="000000" w:themeColor="text1"/>
          <w:sz w:val="28"/>
          <w:szCs w:val="28"/>
        </w:rPr>
        <w:t xml:space="preserve">олее высокие дивиденды </w:t>
      </w:r>
      <w:proofErr w:type="gramStart"/>
      <w:r w:rsidRPr="005E5521">
        <w:rPr>
          <w:rFonts w:ascii="Times New Roman" w:hAnsi="Times New Roman" w:cs="Times New Roman"/>
          <w:color w:val="000000" w:themeColor="text1"/>
          <w:sz w:val="28"/>
          <w:szCs w:val="28"/>
        </w:rPr>
        <w:t>подразумевают</w:t>
      </w:r>
      <w:proofErr w:type="gramEnd"/>
      <w:r w:rsidRPr="005E5521">
        <w:rPr>
          <w:rFonts w:ascii="Times New Roman" w:hAnsi="Times New Roman" w:cs="Times New Roman"/>
          <w:color w:val="000000" w:themeColor="text1"/>
          <w:sz w:val="28"/>
          <w:szCs w:val="28"/>
        </w:rPr>
        <w:t xml:space="preserve"> сокращение нераспределенной прибыли, зачастую являющейся основным источником пополнения оборотных активов. </w:t>
      </w:r>
    </w:p>
    <w:p w:rsidR="00645D69" w:rsidRPr="005E5521" w:rsidRDefault="00FD7A7D" w:rsidP="00645D69">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shd w:val="clear" w:color="auto" w:fill="FFFFFF"/>
        </w:rPr>
        <w:t xml:space="preserve">Итак, управляя оборотными средствами, следует придерживаться определенной стратегии. </w:t>
      </w:r>
      <w:r w:rsidR="00645D69" w:rsidRPr="005E5521">
        <w:rPr>
          <w:rFonts w:ascii="Times New Roman" w:hAnsi="Times New Roman" w:cs="Times New Roman"/>
          <w:color w:val="000000" w:themeColor="text1"/>
          <w:sz w:val="28"/>
          <w:szCs w:val="28"/>
          <w:shd w:val="clear" w:color="auto" w:fill="FFFFFF"/>
        </w:rPr>
        <w:t>Стратегия управления оборотными средствами должна быть эффективной, хорошо продуманной и не должна быть непредсказуемой совокупностью отдельных решений.</w:t>
      </w:r>
      <w:r w:rsidR="00645D69" w:rsidRPr="005E5521">
        <w:rPr>
          <w:rFonts w:ascii="Times New Roman" w:eastAsia="Times New Roman" w:hAnsi="Times New Roman" w:cs="Times New Roman"/>
          <w:color w:val="000000" w:themeColor="text1"/>
          <w:sz w:val="28"/>
          <w:szCs w:val="28"/>
          <w:lang w:eastAsia="ru-RU"/>
        </w:rPr>
        <w:t xml:space="preserve"> </w:t>
      </w:r>
      <w:r w:rsidR="00645D69" w:rsidRPr="00C10402">
        <w:rPr>
          <w:rFonts w:ascii="Times New Roman" w:eastAsia="Times New Roman" w:hAnsi="Times New Roman" w:cs="Times New Roman"/>
          <w:color w:val="000000" w:themeColor="text1"/>
          <w:sz w:val="28"/>
          <w:szCs w:val="28"/>
          <w:lang w:eastAsia="ru-RU"/>
        </w:rPr>
        <w:t>Она заключается в формировании необходимого объема и состава активов, оптимизации процесса их обращения. </w:t>
      </w:r>
      <w:r w:rsidR="00645D69" w:rsidRPr="005E5521">
        <w:rPr>
          <w:rFonts w:ascii="Times New Roman" w:eastAsia="Times New Roman" w:hAnsi="Times New Roman" w:cs="Times New Roman"/>
          <w:color w:val="000000" w:themeColor="text1"/>
          <w:sz w:val="28"/>
          <w:szCs w:val="28"/>
          <w:lang w:eastAsia="ru-RU"/>
        </w:rPr>
        <w:t xml:space="preserve">При разработке </w:t>
      </w:r>
      <w:r w:rsidR="00645D69" w:rsidRPr="00C10402">
        <w:rPr>
          <w:rFonts w:ascii="Times New Roman" w:eastAsia="Times New Roman" w:hAnsi="Times New Roman" w:cs="Times New Roman"/>
          <w:color w:val="000000" w:themeColor="text1"/>
          <w:sz w:val="28"/>
          <w:szCs w:val="28"/>
          <w:lang w:eastAsia="ru-RU"/>
        </w:rPr>
        <w:t xml:space="preserve">стратегии управления оборотными активами </w:t>
      </w:r>
      <w:r w:rsidR="00645D69" w:rsidRPr="005E5521">
        <w:rPr>
          <w:rFonts w:ascii="Times New Roman" w:eastAsia="Times New Roman" w:hAnsi="Times New Roman" w:cs="Times New Roman"/>
          <w:color w:val="000000" w:themeColor="text1"/>
          <w:sz w:val="28"/>
          <w:szCs w:val="28"/>
          <w:lang w:eastAsia="ru-RU"/>
        </w:rPr>
        <w:t xml:space="preserve">необходимо изучать </w:t>
      </w:r>
      <w:r w:rsidR="00645D69" w:rsidRPr="00C10402">
        <w:rPr>
          <w:rFonts w:ascii="Times New Roman" w:eastAsia="Times New Roman" w:hAnsi="Times New Roman" w:cs="Times New Roman"/>
          <w:color w:val="000000" w:themeColor="text1"/>
          <w:sz w:val="28"/>
          <w:szCs w:val="28"/>
          <w:lang w:eastAsia="ru-RU"/>
        </w:rPr>
        <w:t>и детально</w:t>
      </w:r>
      <w:r w:rsidR="00645D69" w:rsidRPr="005E5521">
        <w:rPr>
          <w:rFonts w:ascii="Times New Roman" w:eastAsia="Times New Roman" w:hAnsi="Times New Roman" w:cs="Times New Roman"/>
          <w:color w:val="000000" w:themeColor="text1"/>
          <w:sz w:val="28"/>
          <w:szCs w:val="28"/>
          <w:lang w:eastAsia="ru-RU"/>
        </w:rPr>
        <w:t xml:space="preserve"> анализировать каждый элемент</w:t>
      </w:r>
      <w:r w:rsidR="00645D69" w:rsidRPr="00C10402">
        <w:rPr>
          <w:rFonts w:ascii="Times New Roman" w:eastAsia="Times New Roman" w:hAnsi="Times New Roman" w:cs="Times New Roman"/>
          <w:color w:val="000000" w:themeColor="text1"/>
          <w:sz w:val="28"/>
          <w:szCs w:val="28"/>
          <w:lang w:eastAsia="ru-RU"/>
        </w:rPr>
        <w:t xml:space="preserve"> структуры оборотных активов в отдельности</w:t>
      </w:r>
      <w:r w:rsidR="00645D69" w:rsidRPr="005E5521">
        <w:rPr>
          <w:rFonts w:ascii="Times New Roman" w:eastAsia="Times New Roman" w:hAnsi="Times New Roman" w:cs="Times New Roman"/>
          <w:color w:val="000000" w:themeColor="text1"/>
          <w:sz w:val="28"/>
          <w:szCs w:val="28"/>
          <w:lang w:eastAsia="ru-RU"/>
        </w:rPr>
        <w:t>.</w:t>
      </w:r>
    </w:p>
    <w:p w:rsidR="00645D69" w:rsidRDefault="00645D69" w:rsidP="00645D69">
      <w:pPr>
        <w:spacing w:after="0" w:line="360" w:lineRule="auto"/>
        <w:ind w:firstLine="709"/>
        <w:jc w:val="both"/>
        <w:rPr>
          <w:rFonts w:ascii="Times New Roman" w:hAnsi="Times New Roman" w:cs="Times New Roman"/>
          <w:color w:val="000000" w:themeColor="text1"/>
          <w:sz w:val="28"/>
          <w:szCs w:val="28"/>
        </w:rPr>
      </w:pPr>
      <w:r w:rsidRPr="005E5521">
        <w:rPr>
          <w:rFonts w:ascii="Times New Roman" w:eastAsia="Times New Roman" w:hAnsi="Times New Roman" w:cs="Times New Roman"/>
          <w:color w:val="000000" w:themeColor="text1"/>
          <w:sz w:val="28"/>
          <w:szCs w:val="28"/>
          <w:lang w:eastAsia="ru-RU"/>
        </w:rPr>
        <w:t>В</w:t>
      </w:r>
      <w:r w:rsidRPr="005E5521">
        <w:rPr>
          <w:rFonts w:ascii="Times New Roman" w:hAnsi="Times New Roman" w:cs="Times New Roman"/>
          <w:color w:val="000000" w:themeColor="text1"/>
          <w:sz w:val="28"/>
          <w:szCs w:val="28"/>
        </w:rPr>
        <w:t xml:space="preserve">ыделяют несколько стратегий управления оборотными активами: </w:t>
      </w:r>
      <w:proofErr w:type="gramStart"/>
      <w:r w:rsidRPr="005E5521">
        <w:rPr>
          <w:rFonts w:ascii="Times New Roman" w:hAnsi="Times New Roman" w:cs="Times New Roman"/>
          <w:color w:val="000000" w:themeColor="text1"/>
          <w:sz w:val="28"/>
          <w:szCs w:val="28"/>
        </w:rPr>
        <w:t>осторожную</w:t>
      </w:r>
      <w:proofErr w:type="gramEnd"/>
      <w:r w:rsidRPr="005E5521">
        <w:rPr>
          <w:rFonts w:ascii="Times New Roman" w:hAnsi="Times New Roman" w:cs="Times New Roman"/>
          <w:color w:val="000000" w:themeColor="text1"/>
          <w:sz w:val="28"/>
          <w:szCs w:val="28"/>
        </w:rPr>
        <w:t xml:space="preserve">, ограничительную и умеренную (рис. </w:t>
      </w:r>
      <w:r w:rsidR="00FD7A7D">
        <w:rPr>
          <w:rFonts w:ascii="Times New Roman" w:hAnsi="Times New Roman" w:cs="Times New Roman"/>
          <w:color w:val="000000" w:themeColor="text1"/>
          <w:sz w:val="28"/>
          <w:szCs w:val="28"/>
        </w:rPr>
        <w:t>4</w:t>
      </w:r>
      <w:r w:rsidRPr="005E5521">
        <w:rPr>
          <w:rFonts w:ascii="Times New Roman" w:hAnsi="Times New Roman" w:cs="Times New Roman"/>
          <w:color w:val="000000" w:themeColor="text1"/>
          <w:sz w:val="28"/>
          <w:szCs w:val="28"/>
        </w:rPr>
        <w:t xml:space="preserve">). </w:t>
      </w:r>
    </w:p>
    <w:p w:rsidR="00645D69" w:rsidRDefault="00645D69" w:rsidP="00645D69">
      <w:pPr>
        <w:spacing w:after="0" w:line="360" w:lineRule="auto"/>
        <w:ind w:firstLine="709"/>
        <w:jc w:val="both"/>
        <w:rPr>
          <w:rFonts w:ascii="Times New Roman" w:hAnsi="Times New Roman" w:cs="Times New Roman"/>
          <w:color w:val="000000" w:themeColor="text1"/>
          <w:sz w:val="28"/>
          <w:szCs w:val="28"/>
        </w:rPr>
      </w:pPr>
    </w:p>
    <w:p w:rsidR="00645D69" w:rsidRDefault="00645D69" w:rsidP="00645D69">
      <w:pPr>
        <w:spacing w:after="0" w:line="360" w:lineRule="auto"/>
        <w:ind w:firstLine="709"/>
        <w:jc w:val="both"/>
        <w:rPr>
          <w:rFonts w:ascii="Times New Roman" w:hAnsi="Times New Roman" w:cs="Times New Roman"/>
          <w:color w:val="000000" w:themeColor="text1"/>
          <w:sz w:val="28"/>
          <w:szCs w:val="28"/>
        </w:rPr>
      </w:pPr>
    </w:p>
    <w:p w:rsidR="00645D69" w:rsidRDefault="00645D69" w:rsidP="00645D69">
      <w:r>
        <w:rPr>
          <w:noProof/>
          <w:lang w:eastAsia="ru-RU"/>
        </w:rPr>
        <mc:AlternateContent>
          <mc:Choice Requires="wps">
            <w:drawing>
              <wp:anchor distT="0" distB="0" distL="114300" distR="114300" simplePos="0" relativeHeight="251694080" behindDoc="0" locked="0" layoutInCell="1" allowOverlap="1" wp14:anchorId="04E68686" wp14:editId="1AC384FE">
                <wp:simplePos x="0" y="0"/>
                <wp:positionH relativeFrom="column">
                  <wp:posOffset>834390</wp:posOffset>
                </wp:positionH>
                <wp:positionV relativeFrom="paragraph">
                  <wp:posOffset>108585</wp:posOffset>
                </wp:positionV>
                <wp:extent cx="466725" cy="342900"/>
                <wp:effectExtent l="0" t="0" r="2857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342900"/>
                        </a:xfrm>
                        <a:prstGeom prst="rect">
                          <a:avLst/>
                        </a:prstGeom>
                        <a:solidFill>
                          <a:srgbClr val="FFFFFF"/>
                        </a:solidFill>
                        <a:ln w="9525">
                          <a:solidFill>
                            <a:sysClr val="window" lastClr="FFFFFF"/>
                          </a:solidFill>
                          <a:miter lim="800000"/>
                          <a:headEnd/>
                          <a:tailEnd/>
                        </a:ln>
                      </wps:spPr>
                      <wps:txbx>
                        <w:txbxContent>
                          <w:p w:rsidR="00EA5B88" w:rsidRPr="003D5843" w:rsidRDefault="00EA5B88" w:rsidP="00645D69">
                            <w:pPr>
                              <w:jc w:val="right"/>
                              <w:rPr>
                                <w:rFonts w:ascii="Times New Roman" w:hAnsi="Times New Roman" w:cs="Times New Roman"/>
                              </w:rPr>
                            </w:pPr>
                            <w:r w:rsidRPr="003D5843">
                              <w:rPr>
                                <w:rFonts w:ascii="Times New Roman" w:hAnsi="Times New Roman" w:cs="Times New Roman"/>
                              </w:rPr>
                              <w:t>ОС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65.7pt;margin-top:8.55pt;width:36.7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" strokecolor="window">
                <v:textbox>
                  <w:txbxContent>
                    <w:p w:rsidR="00EA5B88" w:rsidRPr="003D5843" w:rsidRDefault="00EA5B88" w:rsidP="00645D69">
                      <w:pPr>
                        <w:jc w:val="right"/>
                        <w:rPr>
                          <w:rFonts w:ascii="Times New Roman" w:hAnsi="Times New Roman" w:cs="Times New Roman"/>
                        </w:rPr>
                      </w:pPr>
                      <w:r w:rsidRPr="003D5843">
                        <w:rPr>
                          <w:rFonts w:ascii="Times New Roman" w:hAnsi="Times New Roman" w:cs="Times New Roman"/>
                        </w:rPr>
                        <w:t>ОС</w:t>
                      </w:r>
                    </w:p>
                  </w:txbxContent>
                </v:textbox>
              </v:shape>
            </w:pict>
          </mc:Fallback>
        </mc:AlternateContent>
      </w:r>
      <w:r>
        <w:rPr>
          <w:noProof/>
          <w:lang w:eastAsia="ru-RU"/>
        </w:rPr>
        <mc:AlternateContent>
          <mc:Choice Requires="wps">
            <w:drawing>
              <wp:anchor distT="0" distB="0" distL="114300" distR="114300" simplePos="0" relativeHeight="251696128" behindDoc="0" locked="0" layoutInCell="1" allowOverlap="1" wp14:anchorId="59D1D498" wp14:editId="61D5C0A1">
                <wp:simplePos x="0" y="0"/>
                <wp:positionH relativeFrom="column">
                  <wp:posOffset>2808605</wp:posOffset>
                </wp:positionH>
                <wp:positionV relativeFrom="paragraph">
                  <wp:posOffset>-21590</wp:posOffset>
                </wp:positionV>
                <wp:extent cx="1285875" cy="1403985"/>
                <wp:effectExtent l="0" t="0" r="28575" b="26035"/>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403985"/>
                        </a:xfrm>
                        <a:prstGeom prst="rect">
                          <a:avLst/>
                        </a:prstGeom>
                        <a:solidFill>
                          <a:srgbClr val="FFFFFF"/>
                        </a:solidFill>
                        <a:ln w="9525">
                          <a:solidFill>
                            <a:sysClr val="window" lastClr="FFFFFF"/>
                          </a:solidFill>
                          <a:miter lim="800000"/>
                          <a:headEnd/>
                          <a:tailEnd/>
                        </a:ln>
                      </wps:spPr>
                      <wps:txbx>
                        <w:txbxContent>
                          <w:p w:rsidR="00EA5B88" w:rsidRPr="002E30B6" w:rsidRDefault="00EA5B88" w:rsidP="00645D69">
                            <w:pPr>
                              <w:rPr>
                                <w:rFonts w:ascii="Times New Roman" w:hAnsi="Times New Roman" w:cs="Times New Roman"/>
                              </w:rPr>
                            </w:pPr>
                            <w:r w:rsidRPr="002E30B6">
                              <w:rPr>
                                <w:rFonts w:ascii="Times New Roman" w:hAnsi="Times New Roman" w:cs="Times New Roman"/>
                              </w:rPr>
                              <w:t>умеренная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221.15pt;margin-top:-1.7pt;width:101.25pt;height:110.5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" strokecolor="window">
                <v:textbox style="mso-fit-shape-to-text:t">
                  <w:txbxContent>
                    <w:p w:rsidR="00EA5B88" w:rsidRPr="002E30B6" w:rsidRDefault="00EA5B88" w:rsidP="00645D69">
                      <w:pPr>
                        <w:rPr>
                          <w:rFonts w:ascii="Times New Roman" w:hAnsi="Times New Roman" w:cs="Times New Roman"/>
                        </w:rPr>
                      </w:pPr>
                      <w:r w:rsidRPr="002E30B6">
                        <w:rPr>
                          <w:rFonts w:ascii="Times New Roman" w:hAnsi="Times New Roman" w:cs="Times New Roman"/>
                        </w:rPr>
                        <w:t>умеренная</w:t>
                      </w:r>
                    </w:p>
                  </w:txbxContent>
                </v:textbox>
              </v:shape>
            </w:pict>
          </mc:Fallback>
        </mc:AlternateContent>
      </w:r>
      <w:r w:rsidRPr="002E30B6">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95104" behindDoc="0" locked="0" layoutInCell="1" allowOverlap="1" wp14:anchorId="604BD287" wp14:editId="57D8706A">
                <wp:simplePos x="0" y="0"/>
                <wp:positionH relativeFrom="column">
                  <wp:posOffset>2713355</wp:posOffset>
                </wp:positionH>
                <wp:positionV relativeFrom="paragraph">
                  <wp:posOffset>-364490</wp:posOffset>
                </wp:positionV>
                <wp:extent cx="1238250" cy="1403985"/>
                <wp:effectExtent l="0" t="0" r="19050" b="28575"/>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403985"/>
                        </a:xfrm>
                        <a:prstGeom prst="rect">
                          <a:avLst/>
                        </a:prstGeom>
                        <a:noFill/>
                        <a:ln w="9525">
                          <a:solidFill>
                            <a:sysClr val="window" lastClr="FFFFFF"/>
                          </a:solidFill>
                          <a:miter lim="800000"/>
                          <a:headEnd/>
                          <a:tailEnd/>
                        </a:ln>
                      </wps:spPr>
                      <wps:txbx>
                        <w:txbxContent>
                          <w:p w:rsidR="00EA5B88" w:rsidRPr="002E30B6" w:rsidRDefault="00EA5B88" w:rsidP="00645D69">
                            <w:pPr>
                              <w:rPr>
                                <w:rFonts w:ascii="Times New Roman" w:hAnsi="Times New Roman" w:cs="Times New Roman"/>
                                <w:sz w:val="24"/>
                                <w:szCs w:val="24"/>
                              </w:rPr>
                            </w:pPr>
                            <w:r w:rsidRPr="002E30B6">
                              <w:rPr>
                                <w:rFonts w:ascii="Times New Roman" w:hAnsi="Times New Roman" w:cs="Times New Roman"/>
                                <w:sz w:val="24"/>
                                <w:szCs w:val="24"/>
                              </w:rPr>
                              <w:t>осторожная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213.65pt;margin-top:-28.7pt;width:97.5pt;height:110.5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" filled="f" strokecolor="window">
                <v:textbox style="mso-fit-shape-to-text:t">
                  <w:txbxContent>
                    <w:p w:rsidR="00EA5B88" w:rsidRPr="002E30B6" w:rsidRDefault="00EA5B88" w:rsidP="00645D69">
                      <w:pPr>
                        <w:rPr>
                          <w:rFonts w:ascii="Times New Roman" w:hAnsi="Times New Roman" w:cs="Times New Roman"/>
                          <w:sz w:val="24"/>
                          <w:szCs w:val="24"/>
                        </w:rPr>
                      </w:pPr>
                      <w:r w:rsidRPr="002E30B6">
                        <w:rPr>
                          <w:rFonts w:ascii="Times New Roman" w:hAnsi="Times New Roman" w:cs="Times New Roman"/>
                          <w:sz w:val="24"/>
                          <w:szCs w:val="24"/>
                        </w:rPr>
                        <w:t>осторожная</w:t>
                      </w:r>
                    </w:p>
                  </w:txbxContent>
                </v:textbox>
              </v:shape>
            </w:pict>
          </mc:Fallback>
        </mc:AlternateContent>
      </w:r>
      <w:r>
        <w:rPr>
          <w:noProof/>
          <w:lang w:eastAsia="ru-RU"/>
        </w:rPr>
        <mc:AlternateContent>
          <mc:Choice Requires="wps">
            <w:drawing>
              <wp:anchor distT="0" distB="0" distL="114300" distR="114300" simplePos="0" relativeHeight="251692032" behindDoc="0" locked="0" layoutInCell="1" allowOverlap="1" wp14:anchorId="255D7783" wp14:editId="0DBEB0BD">
                <wp:simplePos x="0" y="0"/>
                <wp:positionH relativeFrom="column">
                  <wp:posOffset>1348740</wp:posOffset>
                </wp:positionH>
                <wp:positionV relativeFrom="paragraph">
                  <wp:posOffset>156210</wp:posOffset>
                </wp:positionV>
                <wp:extent cx="1485900" cy="4286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1485900" cy="4286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9"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2pt,12.3pt" to="223.2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"/>
            </w:pict>
          </mc:Fallback>
        </mc:AlternateContent>
      </w:r>
      <w:r>
        <w:rPr>
          <w:noProof/>
          <w:lang w:eastAsia="ru-RU"/>
        </w:rPr>
        <mc:AlternateContent>
          <mc:Choice Requires="wps">
            <w:drawing>
              <wp:anchor distT="0" distB="0" distL="114300" distR="114300" simplePos="0" relativeHeight="251691008" behindDoc="0" locked="0" layoutInCell="1" allowOverlap="1" wp14:anchorId="678EF576" wp14:editId="726B8F8C">
                <wp:simplePos x="0" y="0"/>
                <wp:positionH relativeFrom="column">
                  <wp:posOffset>1348105</wp:posOffset>
                </wp:positionH>
                <wp:positionV relativeFrom="paragraph">
                  <wp:posOffset>-148590</wp:posOffset>
                </wp:positionV>
                <wp:extent cx="1362075" cy="733425"/>
                <wp:effectExtent l="0" t="0" r="28575" b="28575"/>
                <wp:wrapNone/>
                <wp:docPr id="14" name="Прямая соединительная линия 14"/>
                <wp:cNvGraphicFramePr/>
                <a:graphic xmlns:a="http://schemas.openxmlformats.org/drawingml/2006/main">
                  <a:graphicData uri="http://schemas.microsoft.com/office/word/2010/wordprocessingShape">
                    <wps:wsp>
                      <wps:cNvCnPr/>
                      <wps:spPr>
                        <a:xfrm flipV="1">
                          <a:off x="0" y="0"/>
                          <a:ext cx="1362075" cy="7334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Прямая соединительная линия 14"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106.15pt,-11.7pt" to="213.4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"/>
            </w:pict>
          </mc:Fallback>
        </mc:AlternateContent>
      </w:r>
      <w:r>
        <w:rPr>
          <w:noProof/>
          <w:lang w:eastAsia="ru-RU"/>
        </w:rPr>
        <mc:AlternateContent>
          <mc:Choice Requires="wps">
            <w:drawing>
              <wp:anchor distT="0" distB="0" distL="114300" distR="114300" simplePos="0" relativeHeight="251689984" behindDoc="0" locked="0" layoutInCell="1" allowOverlap="1" wp14:anchorId="236EEC57" wp14:editId="716D9075">
                <wp:simplePos x="0" y="0"/>
                <wp:positionH relativeFrom="column">
                  <wp:posOffset>1348740</wp:posOffset>
                </wp:positionH>
                <wp:positionV relativeFrom="paragraph">
                  <wp:posOffset>-243840</wp:posOffset>
                </wp:positionV>
                <wp:extent cx="0" cy="1685925"/>
                <wp:effectExtent l="95250" t="38100" r="57150" b="9525"/>
                <wp:wrapNone/>
                <wp:docPr id="13" name="Прямая со стрелкой 13"/>
                <wp:cNvGraphicFramePr/>
                <a:graphic xmlns:a="http://schemas.openxmlformats.org/drawingml/2006/main">
                  <a:graphicData uri="http://schemas.microsoft.com/office/word/2010/wordprocessingShape">
                    <wps:wsp>
                      <wps:cNvCnPr/>
                      <wps:spPr>
                        <a:xfrm flipV="1">
                          <a:off x="0" y="0"/>
                          <a:ext cx="0" cy="16859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Прямая со стрелкой 13" o:spid="_x0000_s1026" type="#_x0000_t32" style="position:absolute;margin-left:106.2pt;margin-top:-19.2pt;width:0;height:132.7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">
                <v:stroke endarrow="open"/>
              </v:shape>
            </w:pict>
          </mc:Fallback>
        </mc:AlternateContent>
      </w:r>
      <w:r>
        <w:rPr>
          <w:noProof/>
          <w:lang w:eastAsia="ru-RU"/>
        </w:rPr>
        <mc:AlternateContent>
          <mc:Choice Requires="wps">
            <w:drawing>
              <wp:anchor distT="0" distB="0" distL="114300" distR="114300" simplePos="0" relativeHeight="251697152" behindDoc="0" locked="0" layoutInCell="1" allowOverlap="1" wp14:anchorId="134BC3F4" wp14:editId="5CA92D66">
                <wp:simplePos x="0" y="0"/>
                <wp:positionH relativeFrom="column">
                  <wp:posOffset>2808605</wp:posOffset>
                </wp:positionH>
                <wp:positionV relativeFrom="paragraph">
                  <wp:posOffset>283210</wp:posOffset>
                </wp:positionV>
                <wp:extent cx="1381125" cy="1403985"/>
                <wp:effectExtent l="0" t="0" r="28575" b="26035"/>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403985"/>
                        </a:xfrm>
                        <a:prstGeom prst="rect">
                          <a:avLst/>
                        </a:prstGeom>
                        <a:solidFill>
                          <a:srgbClr val="FFFFFF"/>
                        </a:solidFill>
                        <a:ln w="9525">
                          <a:solidFill>
                            <a:sysClr val="window" lastClr="FFFFFF"/>
                          </a:solidFill>
                          <a:miter lim="800000"/>
                          <a:headEnd/>
                          <a:tailEnd/>
                        </a:ln>
                      </wps:spPr>
                      <wps:txbx>
                        <w:txbxContent>
                          <w:p w:rsidR="00EA5B88" w:rsidRPr="002E30B6" w:rsidRDefault="00EA5B88" w:rsidP="00645D69">
                            <w:pPr>
                              <w:rPr>
                                <w:rFonts w:ascii="Times New Roman" w:hAnsi="Times New Roman" w:cs="Times New Roman"/>
                              </w:rPr>
                            </w:pPr>
                            <w:r w:rsidRPr="002E30B6">
                              <w:rPr>
                                <w:rFonts w:ascii="Times New Roman" w:hAnsi="Times New Roman" w:cs="Times New Roman"/>
                              </w:rPr>
                              <w:t>ограничительная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221.15pt;margin-top:22.3pt;width:108.75pt;height:110.5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" strokecolor="window">
                <v:textbox style="mso-fit-shape-to-text:t">
                  <w:txbxContent>
                    <w:p w:rsidR="00EA5B88" w:rsidRPr="002E30B6" w:rsidRDefault="00EA5B88" w:rsidP="00645D69">
                      <w:pPr>
                        <w:rPr>
                          <w:rFonts w:ascii="Times New Roman" w:hAnsi="Times New Roman" w:cs="Times New Roman"/>
                        </w:rPr>
                      </w:pPr>
                      <w:r w:rsidRPr="002E30B6">
                        <w:rPr>
                          <w:rFonts w:ascii="Times New Roman" w:hAnsi="Times New Roman" w:cs="Times New Roman"/>
                        </w:rPr>
                        <w:t>ограничительная</w:t>
                      </w:r>
                    </w:p>
                  </w:txbxContent>
                </v:textbox>
              </v:shape>
            </w:pict>
          </mc:Fallback>
        </mc:AlternateContent>
      </w:r>
    </w:p>
    <w:p w:rsidR="00645D69" w:rsidRDefault="00645D69" w:rsidP="00645D69">
      <w:pPr>
        <w:jc w:val="center"/>
      </w:pPr>
      <w:r>
        <w:rPr>
          <w:noProof/>
          <w:lang w:eastAsia="ru-RU"/>
        </w:rPr>
        <mc:AlternateContent>
          <mc:Choice Requires="wps">
            <w:drawing>
              <wp:anchor distT="0" distB="0" distL="114300" distR="114300" simplePos="0" relativeHeight="251693056" behindDoc="0" locked="0" layoutInCell="1" allowOverlap="1" wp14:anchorId="613F8003" wp14:editId="5C1EEAC0">
                <wp:simplePos x="0" y="0"/>
                <wp:positionH relativeFrom="column">
                  <wp:posOffset>1348105</wp:posOffset>
                </wp:positionH>
                <wp:positionV relativeFrom="paragraph">
                  <wp:posOffset>118745</wp:posOffset>
                </wp:positionV>
                <wp:extent cx="1704975" cy="142875"/>
                <wp:effectExtent l="0" t="0" r="28575" b="28575"/>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1704975" cy="142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Прямая соединительная линия 15"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106.15pt,9.35pt" to="240.4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"/>
            </w:pict>
          </mc:Fallback>
        </mc:AlternateContent>
      </w:r>
    </w:p>
    <w:p w:rsidR="00645D69" w:rsidRDefault="00645D69" w:rsidP="00645D69"/>
    <w:p w:rsidR="00645D69" w:rsidRDefault="00645D69" w:rsidP="00645D69"/>
    <w:p w:rsidR="00645D69" w:rsidRDefault="00645D69" w:rsidP="00645D69">
      <w:pPr>
        <w:rPr>
          <w:rFonts w:ascii="Times New Roman" w:hAnsi="Times New Roman" w:cs="Times New Roman"/>
          <w:noProof/>
          <w:color w:val="000000" w:themeColor="text1"/>
          <w:sz w:val="28"/>
          <w:szCs w:val="28"/>
          <w:lang w:eastAsia="ru-RU"/>
        </w:rPr>
      </w:pPr>
      <w:r>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88960" behindDoc="0" locked="0" layoutInCell="1" allowOverlap="1" wp14:anchorId="2920A4AA" wp14:editId="6459CA39">
                <wp:simplePos x="0" y="0"/>
                <wp:positionH relativeFrom="column">
                  <wp:posOffset>1348740</wp:posOffset>
                </wp:positionH>
                <wp:positionV relativeFrom="paragraph">
                  <wp:posOffset>149860</wp:posOffset>
                </wp:positionV>
                <wp:extent cx="2647950" cy="0"/>
                <wp:effectExtent l="0" t="76200" r="19050" b="114300"/>
                <wp:wrapNone/>
                <wp:docPr id="3" name="Прямая со стрелкой 3"/>
                <wp:cNvGraphicFramePr/>
                <a:graphic xmlns:a="http://schemas.openxmlformats.org/drawingml/2006/main">
                  <a:graphicData uri="http://schemas.microsoft.com/office/word/2010/wordprocessingShape">
                    <wps:wsp>
                      <wps:cNvCnPr/>
                      <wps:spPr>
                        <a:xfrm>
                          <a:off x="0" y="0"/>
                          <a:ext cx="26479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 o:spid="_x0000_s1026" type="#_x0000_t32" style="position:absolute;margin-left:106.2pt;margin-top:11.8pt;width:208.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">
                <v:stroke endarrow="open"/>
              </v:shape>
            </w:pict>
          </mc:Fallback>
        </mc:AlternateContent>
      </w:r>
      <w:r>
        <w:rPr>
          <w:noProof/>
          <w:lang w:eastAsia="ru-RU"/>
        </w:rPr>
        <mc:AlternateContent>
          <mc:Choice Requires="wps">
            <w:drawing>
              <wp:anchor distT="0" distB="0" distL="114300" distR="114300" simplePos="0" relativeHeight="251698176" behindDoc="0" locked="0" layoutInCell="1" allowOverlap="1" wp14:anchorId="63AFDCF3" wp14:editId="6CBC33DC">
                <wp:simplePos x="0" y="0"/>
                <wp:positionH relativeFrom="column">
                  <wp:posOffset>1760855</wp:posOffset>
                </wp:positionH>
                <wp:positionV relativeFrom="paragraph">
                  <wp:posOffset>193040</wp:posOffset>
                </wp:positionV>
                <wp:extent cx="1428750" cy="257175"/>
                <wp:effectExtent l="0" t="0" r="19050" b="28575"/>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57175"/>
                        </a:xfrm>
                        <a:prstGeom prst="rect">
                          <a:avLst/>
                        </a:prstGeom>
                        <a:solidFill>
                          <a:srgbClr val="FFFFFF"/>
                        </a:solidFill>
                        <a:ln w="9525">
                          <a:solidFill>
                            <a:sysClr val="window" lastClr="FFFFFF"/>
                          </a:solidFill>
                          <a:miter lim="800000"/>
                          <a:headEnd/>
                          <a:tailEnd/>
                        </a:ln>
                      </wps:spPr>
                      <wps:txbx>
                        <w:txbxContent>
                          <w:p w:rsidR="00EA5B88" w:rsidRPr="002E30B6" w:rsidRDefault="00EA5B88" w:rsidP="00645D69">
                            <w:pPr>
                              <w:rPr>
                                <w:rFonts w:ascii="Times New Roman" w:hAnsi="Times New Roman" w:cs="Times New Roman"/>
                              </w:rPr>
                            </w:pPr>
                            <w:r w:rsidRPr="002E30B6">
                              <w:rPr>
                                <w:rFonts w:ascii="Times New Roman" w:hAnsi="Times New Roman" w:cs="Times New Roman"/>
                              </w:rPr>
                              <w:t>Объем реализации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38.65pt;margin-top:15.2pt;width:112.5pt;height:2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" strokecolor="window">
                <v:textbox>
                  <w:txbxContent>
                    <w:p w:rsidR="00EA5B88" w:rsidRPr="002E30B6" w:rsidRDefault="00EA5B88" w:rsidP="00645D69">
                      <w:pPr>
                        <w:rPr>
                          <w:rFonts w:ascii="Times New Roman" w:hAnsi="Times New Roman" w:cs="Times New Roman"/>
                        </w:rPr>
                      </w:pPr>
                      <w:r w:rsidRPr="002E30B6">
                        <w:rPr>
                          <w:rFonts w:ascii="Times New Roman" w:hAnsi="Times New Roman" w:cs="Times New Roman"/>
                        </w:rPr>
                        <w:t>Объем реализации</w:t>
                      </w:r>
                    </w:p>
                  </w:txbxContent>
                </v:textbox>
              </v:shape>
            </w:pict>
          </mc:Fallback>
        </mc:AlternateContent>
      </w:r>
    </w:p>
    <w:p w:rsidR="00645D69" w:rsidRDefault="00645D69" w:rsidP="00645D69">
      <w:pPr>
        <w:rPr>
          <w:rFonts w:ascii="Times New Roman" w:hAnsi="Times New Roman" w:cs="Times New Roman"/>
          <w:noProof/>
          <w:color w:val="000000" w:themeColor="text1"/>
          <w:sz w:val="28"/>
          <w:szCs w:val="28"/>
          <w:lang w:eastAsia="ru-RU"/>
        </w:rPr>
      </w:pPr>
    </w:p>
    <w:p w:rsidR="00645D69" w:rsidRDefault="00FD7A7D" w:rsidP="00683798">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4</w:t>
      </w:r>
      <w:r w:rsidR="00645D69">
        <w:rPr>
          <w:rFonts w:ascii="Times New Roman" w:hAnsi="Times New Roman" w:cs="Times New Roman"/>
          <w:color w:val="000000" w:themeColor="text1"/>
          <w:sz w:val="28"/>
          <w:szCs w:val="28"/>
        </w:rPr>
        <w:t xml:space="preserve"> – Стратегии управления оборотными средствами</w:t>
      </w:r>
    </w:p>
    <w:p w:rsidR="00FD7A7D" w:rsidRDefault="00FD7A7D" w:rsidP="00683798">
      <w:pPr>
        <w:spacing w:after="0" w:line="360" w:lineRule="auto"/>
        <w:jc w:val="center"/>
        <w:rPr>
          <w:rFonts w:ascii="Times New Roman" w:hAnsi="Times New Roman" w:cs="Times New Roman"/>
          <w:color w:val="000000" w:themeColor="text1"/>
          <w:sz w:val="28"/>
          <w:szCs w:val="28"/>
        </w:rPr>
      </w:pPr>
    </w:p>
    <w:p w:rsidR="00645D69" w:rsidRPr="005E5521" w:rsidRDefault="00645D69" w:rsidP="00645D69">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1) При осторожной стратегии предприятие с ростом объема реализации поддерживает каждый из элементов оборотных активов на достаточно высоком уровне. Такая стратегия используется при наличии фактора неопределенности и имеет относительно длинный финансовый цикл. Достоинством стратегии является то, что риски, связанные с недостатком оборотных активов, сведены к минимуму. Минус стратегии в том, что она считается дорогой, поскольку на финансирование оборотных активов требуются высокие затраты.</w:t>
      </w:r>
    </w:p>
    <w:p w:rsidR="00645D69" w:rsidRPr="005E5521" w:rsidRDefault="00645D69" w:rsidP="00645D69">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2) При ограничительной стратегии предприятие с ростом объема реализации поддерживает денежные средства, запасы, дебиторскую задолженность и высоколиквидные ценные бумаги на минимально необходимом уровне. Для ограничительной стратегии характерен короткий финансовый цикл за счет сокращения срока обращения дебиторской задолженности и запасов. Плюс стратегии заключается в дешевизне, поскольку затраты на финансирование оборотных активов минимальны. Увеличение рисков, связанных с недостатком оборотных активов, является недостатком данной стратегии.</w:t>
      </w:r>
    </w:p>
    <w:p w:rsidR="00645D69" w:rsidRPr="005E5521" w:rsidRDefault="00645D69" w:rsidP="00645D69">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rPr>
        <w:t xml:space="preserve">3) Умеренная стратегия является неким компромиссом </w:t>
      </w:r>
      <w:r w:rsidRPr="005E5521">
        <w:rPr>
          <w:rFonts w:ascii="Times New Roman" w:hAnsi="Times New Roman" w:cs="Times New Roman"/>
          <w:color w:val="000000" w:themeColor="text1"/>
          <w:sz w:val="28"/>
          <w:szCs w:val="28"/>
          <w:shd w:val="clear" w:color="auto" w:fill="FFFFFF"/>
        </w:rPr>
        <w:t>между осторожной и ограничительной политиками, показатели эффективности и риска находятся на среднем уровне.</w:t>
      </w:r>
    </w:p>
    <w:p w:rsidR="00645D69" w:rsidRPr="00BB49E4" w:rsidRDefault="00645D69" w:rsidP="00645D69">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 xml:space="preserve">При финансировании оборотных активов разделяют такие понятия, как постоянная и переменная части оборотных средств. </w:t>
      </w:r>
    </w:p>
    <w:p w:rsidR="00645D69" w:rsidRPr="00BB49E4" w:rsidRDefault="00645D69" w:rsidP="00645D69">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Постоянная (системная) часть оборотных активов – минимально необходимый для обеспечения непрерывной деятельности объем запасов, дебиторской задолженности и высоколиквидных активов. Данная часть состоит из запасов и НДС по приобретенным ценностям.</w:t>
      </w:r>
    </w:p>
    <w:p w:rsidR="00645D69" w:rsidRPr="00BB49E4" w:rsidRDefault="00645D69" w:rsidP="00645D69">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Переменная (варьирующая) часть оборотных активов – средства, потребность в которых возникает в периоды циклических или сезонных колебаний. Переменны</w:t>
      </w:r>
      <w:r w:rsidR="000E5EB6">
        <w:rPr>
          <w:rFonts w:ascii="Times New Roman" w:hAnsi="Times New Roman" w:cs="Times New Roman"/>
          <w:sz w:val="28"/>
          <w:szCs w:val="28"/>
        </w:rPr>
        <w:t>е</w:t>
      </w:r>
      <w:r w:rsidRPr="00BB49E4">
        <w:rPr>
          <w:rFonts w:ascii="Times New Roman" w:hAnsi="Times New Roman" w:cs="Times New Roman"/>
          <w:sz w:val="28"/>
          <w:szCs w:val="28"/>
        </w:rPr>
        <w:t xml:space="preserve"> активы состоят из дебиторской задолженности и денежных средств.</w:t>
      </w:r>
    </w:p>
    <w:p w:rsidR="00645D69" w:rsidRDefault="00645D69" w:rsidP="00645D69">
      <w:pPr>
        <w:shd w:val="clear" w:color="auto" w:fill="FFFFFF"/>
        <w:spacing w:after="0" w:line="360" w:lineRule="auto"/>
        <w:ind w:firstLine="708"/>
        <w:jc w:val="both"/>
      </w:pPr>
      <w:r w:rsidRPr="00BB49E4">
        <w:rPr>
          <w:rFonts w:ascii="Times New Roman" w:hAnsi="Times New Roman" w:cs="Times New Roman"/>
          <w:sz w:val="28"/>
          <w:szCs w:val="28"/>
        </w:rPr>
        <w:t>Возможны три стратегии финансирования оборотных активов, отличающиеся друг от друга соотношением собственного</w:t>
      </w:r>
      <w:r>
        <w:rPr>
          <w:rFonts w:ascii="Times New Roman" w:hAnsi="Times New Roman" w:cs="Times New Roman"/>
          <w:sz w:val="28"/>
          <w:szCs w:val="28"/>
        </w:rPr>
        <w:t xml:space="preserve"> капитала (СК)</w:t>
      </w:r>
      <w:r w:rsidRPr="00BB49E4">
        <w:rPr>
          <w:rFonts w:ascii="Times New Roman" w:hAnsi="Times New Roman" w:cs="Times New Roman"/>
          <w:sz w:val="28"/>
          <w:szCs w:val="28"/>
        </w:rPr>
        <w:t>, долгосрочного заемного</w:t>
      </w:r>
      <w:r>
        <w:rPr>
          <w:rFonts w:ascii="Times New Roman" w:hAnsi="Times New Roman" w:cs="Times New Roman"/>
          <w:sz w:val="28"/>
          <w:szCs w:val="28"/>
        </w:rPr>
        <w:t xml:space="preserve"> капитала (ДЗК)</w:t>
      </w:r>
      <w:r w:rsidRPr="00BB49E4">
        <w:rPr>
          <w:rFonts w:ascii="Times New Roman" w:hAnsi="Times New Roman" w:cs="Times New Roman"/>
          <w:sz w:val="28"/>
          <w:szCs w:val="28"/>
        </w:rPr>
        <w:t xml:space="preserve"> и краткосрочного заемного капитала</w:t>
      </w:r>
      <w:r>
        <w:rPr>
          <w:rFonts w:ascii="Times New Roman" w:hAnsi="Times New Roman" w:cs="Times New Roman"/>
          <w:sz w:val="28"/>
          <w:szCs w:val="28"/>
        </w:rPr>
        <w:t xml:space="preserve"> (КЗК)</w:t>
      </w:r>
      <w:r w:rsidRPr="00BB49E4">
        <w:rPr>
          <w:rFonts w:ascii="Times New Roman" w:hAnsi="Times New Roman" w:cs="Times New Roman"/>
          <w:sz w:val="28"/>
          <w:szCs w:val="28"/>
        </w:rPr>
        <w:t>.</w:t>
      </w:r>
      <w:r w:rsidRPr="002B036E">
        <w:t xml:space="preserve"> </w:t>
      </w:r>
    </w:p>
    <w:p w:rsidR="00645D69" w:rsidRPr="00BB49E4" w:rsidRDefault="00645D69" w:rsidP="00645D69">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1) Консервативна</w:t>
      </w:r>
      <w:r w:rsidR="000E5EB6">
        <w:rPr>
          <w:rFonts w:ascii="Times New Roman" w:hAnsi="Times New Roman" w:cs="Times New Roman"/>
          <w:sz w:val="28"/>
          <w:szCs w:val="28"/>
        </w:rPr>
        <w:t>я</w:t>
      </w:r>
      <w:r w:rsidRPr="00BB49E4">
        <w:rPr>
          <w:rFonts w:ascii="Times New Roman" w:hAnsi="Times New Roman" w:cs="Times New Roman"/>
          <w:sz w:val="28"/>
          <w:szCs w:val="28"/>
        </w:rPr>
        <w:t xml:space="preserve"> стратегия – финансирование постоянной части оборотных активов устойчивыми источниками финансирования, т. е. чистым оборотным капиталом (</w:t>
      </w:r>
      <w:r w:rsidR="00E374D5">
        <w:rPr>
          <w:rFonts w:ascii="Times New Roman" w:hAnsi="Times New Roman" w:cs="Times New Roman"/>
          <w:sz w:val="28"/>
          <w:szCs w:val="28"/>
        </w:rPr>
        <w:t xml:space="preserve">СК и ДЗК). </w:t>
      </w:r>
      <w:r w:rsidRPr="00BB49E4">
        <w:rPr>
          <w:rFonts w:ascii="Times New Roman" w:hAnsi="Times New Roman" w:cs="Times New Roman"/>
          <w:sz w:val="28"/>
          <w:szCs w:val="28"/>
        </w:rPr>
        <w:t>Значительная часть варьирующих оборотных активов так же покрывается устойчивыми источниками. При данной стратегии организация использует незначительный объем планового краткосрочного кредита только в моменты, когда потребность в средствах достигает пика. В периоды достаточного финансирования резервные средства сохраняются в виде высоколиквидных ценных бумаг, которые при необходимости обладают возможностью обращения в денежные средства. Для данного вида политики финансирования характерны минимальный риск потери ликвидности и банкротства, но высокая  стоимость.</w:t>
      </w:r>
    </w:p>
    <w:p w:rsidR="00645D69" w:rsidRPr="00BB49E4" w:rsidRDefault="00645D69" w:rsidP="00645D69">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2) Агрессивная стратегия –  финансирование всего объема основных средств и некоторой доли постоянной части оборотных активов с помощью долгосрочных кредитов, а оставшейся доли постоянных оборотных активов – путем краткосрочных кредитов. Степени агрессии могут быть различными. Например, возможно финансирование всей постоянной части оборотных активов и части основных средств за счет краткосрочного кредита. Для такого случая характерен высокий уровень прибыли, так как процент по краткосрочным кредитам ниже, но и высокой степенью риска банкротства и потери ликвидности организации.</w:t>
      </w:r>
    </w:p>
    <w:p w:rsidR="00645D69" w:rsidRPr="00BB49E4" w:rsidRDefault="00645D69" w:rsidP="00645D69">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 xml:space="preserve">3) Умеренная стратегия – баланс между устойчивыми источниками финансирования и постоянными оборотными активами, а так же между неустойчивыми источниками и варьирующими оборотными активами.  Основные средства и постоянная часть оборотных активов покрываются за счет долгосрочных источников (собственных средств долгосрочных обязательств), а переменные оборотные средства – за счет краткосрочных источников. Риск потери ликвидности и банкротства предприятия минимален.  </w:t>
      </w:r>
    </w:p>
    <w:p w:rsidR="00645D69" w:rsidRDefault="00645D69" w:rsidP="00645D69">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Стратегии финансирования можно представить в табличной форме</w:t>
      </w:r>
      <w:r>
        <w:rPr>
          <w:rFonts w:ascii="Times New Roman" w:hAnsi="Times New Roman" w:cs="Times New Roman"/>
          <w:sz w:val="28"/>
          <w:szCs w:val="28"/>
        </w:rPr>
        <w:t xml:space="preserve"> (таблица</w:t>
      </w:r>
      <w:r w:rsidR="00FD7A7D">
        <w:rPr>
          <w:rFonts w:ascii="Times New Roman" w:hAnsi="Times New Roman" w:cs="Times New Roman"/>
          <w:sz w:val="28"/>
          <w:szCs w:val="28"/>
        </w:rPr>
        <w:t xml:space="preserve"> 5</w:t>
      </w:r>
      <w:r w:rsidR="00E7635E">
        <w:rPr>
          <w:rFonts w:ascii="Times New Roman" w:hAnsi="Times New Roman" w:cs="Times New Roman"/>
          <w:sz w:val="28"/>
          <w:szCs w:val="28"/>
        </w:rPr>
        <w:t>).</w:t>
      </w:r>
    </w:p>
    <w:p w:rsidR="00E7635E" w:rsidRPr="00BB49E4" w:rsidRDefault="00E7635E" w:rsidP="00E7635E">
      <w:pPr>
        <w:shd w:val="clear" w:color="auto" w:fill="FFFFFF"/>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rPr>
        <w:t>Итак, учредители предприятия могут следовать любой из представленных выше стратегий финансирования оборотных сре</w:t>
      </w:r>
      <w:proofErr w:type="gramStart"/>
      <w:r w:rsidRPr="00BB49E4">
        <w:rPr>
          <w:rFonts w:ascii="Times New Roman" w:hAnsi="Times New Roman" w:cs="Times New Roman"/>
          <w:sz w:val="28"/>
          <w:szCs w:val="28"/>
        </w:rPr>
        <w:t>дств в з</w:t>
      </w:r>
      <w:proofErr w:type="gramEnd"/>
      <w:r w:rsidRPr="00BB49E4">
        <w:rPr>
          <w:rFonts w:ascii="Times New Roman" w:hAnsi="Times New Roman" w:cs="Times New Roman"/>
          <w:sz w:val="28"/>
          <w:szCs w:val="28"/>
        </w:rPr>
        <w:t xml:space="preserve">ависимости от возможностей привлечения заемных средств и отношения к финансовым рискам. </w:t>
      </w:r>
    </w:p>
    <w:p w:rsidR="00645D69" w:rsidRDefault="00645D69" w:rsidP="00FD7A7D">
      <w:pPr>
        <w:shd w:val="clear" w:color="auto" w:fill="FFFFFF"/>
        <w:spacing w:after="0" w:line="360" w:lineRule="auto"/>
        <w:jc w:val="both"/>
        <w:rPr>
          <w:rFonts w:ascii="Times New Roman" w:hAnsi="Times New Roman" w:cs="Times New Roman"/>
          <w:sz w:val="28"/>
          <w:szCs w:val="28"/>
        </w:rPr>
      </w:pPr>
      <w:r w:rsidRPr="00BB49E4">
        <w:rPr>
          <w:rFonts w:ascii="Times New Roman" w:hAnsi="Times New Roman" w:cs="Times New Roman"/>
          <w:sz w:val="28"/>
          <w:szCs w:val="28"/>
        </w:rPr>
        <w:t xml:space="preserve">Таблица </w:t>
      </w:r>
      <w:r w:rsidR="00FD7A7D">
        <w:rPr>
          <w:rFonts w:ascii="Times New Roman" w:hAnsi="Times New Roman" w:cs="Times New Roman"/>
          <w:sz w:val="28"/>
          <w:szCs w:val="28"/>
        </w:rPr>
        <w:t>5</w:t>
      </w:r>
      <w:r w:rsidR="00683798">
        <w:rPr>
          <w:rFonts w:ascii="Times New Roman" w:hAnsi="Times New Roman" w:cs="Times New Roman"/>
          <w:sz w:val="28"/>
          <w:szCs w:val="28"/>
        </w:rPr>
        <w:t xml:space="preserve"> </w:t>
      </w:r>
      <w:r w:rsidRPr="00BB49E4">
        <w:rPr>
          <w:rFonts w:ascii="Times New Roman" w:hAnsi="Times New Roman" w:cs="Times New Roman"/>
          <w:sz w:val="28"/>
          <w:szCs w:val="28"/>
        </w:rPr>
        <w:t>– Стратегии финансирования оборотных активов</w:t>
      </w:r>
    </w:p>
    <w:tbl>
      <w:tblPr>
        <w:tblStyle w:val="a5"/>
        <w:tblW w:w="0" w:type="auto"/>
        <w:jc w:val="center"/>
        <w:tblInd w:w="-229" w:type="dxa"/>
        <w:tblLook w:val="04A0" w:firstRow="1" w:lastRow="0" w:firstColumn="1" w:lastColumn="0" w:noHBand="0" w:noVBand="1"/>
      </w:tblPr>
      <w:tblGrid>
        <w:gridCol w:w="2621"/>
        <w:gridCol w:w="2252"/>
        <w:gridCol w:w="2127"/>
        <w:gridCol w:w="2126"/>
      </w:tblGrid>
      <w:tr w:rsidR="00645D69" w:rsidRPr="00335C29" w:rsidTr="00FD7A7D">
        <w:trPr>
          <w:jc w:val="center"/>
        </w:trPr>
        <w:tc>
          <w:tcPr>
            <w:tcW w:w="2621" w:type="dxa"/>
            <w:vMerge w:val="restart"/>
          </w:tcPr>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Состав активов организации</w:t>
            </w:r>
          </w:p>
        </w:tc>
        <w:tc>
          <w:tcPr>
            <w:tcW w:w="6505" w:type="dxa"/>
            <w:gridSpan w:val="3"/>
          </w:tcPr>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Стратегии финансирования активов организации</w:t>
            </w:r>
          </w:p>
        </w:tc>
      </w:tr>
      <w:tr w:rsidR="00645D69" w:rsidRPr="00335C29" w:rsidTr="00FD7A7D">
        <w:trPr>
          <w:jc w:val="center"/>
        </w:trPr>
        <w:tc>
          <w:tcPr>
            <w:tcW w:w="2621" w:type="dxa"/>
            <w:vMerge/>
          </w:tcPr>
          <w:p w:rsidR="00645D69" w:rsidRPr="00335C29" w:rsidRDefault="00645D69" w:rsidP="00C44784">
            <w:pPr>
              <w:spacing w:line="360" w:lineRule="auto"/>
              <w:jc w:val="both"/>
              <w:rPr>
                <w:rFonts w:ascii="Times New Roman" w:hAnsi="Times New Roman" w:cs="Times New Roman"/>
              </w:rPr>
            </w:pPr>
          </w:p>
        </w:tc>
        <w:tc>
          <w:tcPr>
            <w:tcW w:w="2252" w:type="dxa"/>
          </w:tcPr>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Консервативная</w:t>
            </w:r>
          </w:p>
        </w:tc>
        <w:tc>
          <w:tcPr>
            <w:tcW w:w="2127" w:type="dxa"/>
          </w:tcPr>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Умеренная</w:t>
            </w:r>
          </w:p>
        </w:tc>
        <w:tc>
          <w:tcPr>
            <w:tcW w:w="2126" w:type="dxa"/>
          </w:tcPr>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Агрессивная</w:t>
            </w:r>
          </w:p>
        </w:tc>
      </w:tr>
      <w:tr w:rsidR="00645D69" w:rsidRPr="00335C29" w:rsidTr="00FD7A7D">
        <w:trPr>
          <w:jc w:val="center"/>
        </w:trPr>
        <w:tc>
          <w:tcPr>
            <w:tcW w:w="2621" w:type="dxa"/>
            <w:vMerge w:val="restart"/>
          </w:tcPr>
          <w:p w:rsidR="00645D69" w:rsidRPr="00335C29" w:rsidRDefault="00645D69" w:rsidP="00C44784">
            <w:pPr>
              <w:spacing w:line="360" w:lineRule="auto"/>
              <w:rPr>
                <w:rFonts w:ascii="Times New Roman" w:hAnsi="Times New Roman" w:cs="Times New Roman"/>
              </w:rPr>
            </w:pPr>
            <w:r w:rsidRPr="00335C29">
              <w:rPr>
                <w:rFonts w:ascii="Times New Roman" w:hAnsi="Times New Roman" w:cs="Times New Roman"/>
              </w:rPr>
              <w:t>Переменная часть оборотных активов</w:t>
            </w:r>
          </w:p>
        </w:tc>
        <w:tc>
          <w:tcPr>
            <w:tcW w:w="2252" w:type="dxa"/>
            <w:vAlign w:val="center"/>
          </w:tcPr>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КЗК</w:t>
            </w:r>
          </w:p>
        </w:tc>
        <w:tc>
          <w:tcPr>
            <w:tcW w:w="2127" w:type="dxa"/>
            <w:vMerge w:val="restart"/>
          </w:tcPr>
          <w:p w:rsidR="00645D69" w:rsidRDefault="00645D69" w:rsidP="00C44784">
            <w:pPr>
              <w:spacing w:line="360" w:lineRule="auto"/>
              <w:jc w:val="center"/>
              <w:rPr>
                <w:rFonts w:ascii="Times New Roman" w:hAnsi="Times New Roman" w:cs="Times New Roman"/>
              </w:rPr>
            </w:pPr>
          </w:p>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КЗК</w:t>
            </w:r>
          </w:p>
        </w:tc>
        <w:tc>
          <w:tcPr>
            <w:tcW w:w="2126" w:type="dxa"/>
            <w:vMerge w:val="restart"/>
          </w:tcPr>
          <w:p w:rsidR="00645D69" w:rsidRDefault="00645D69" w:rsidP="00C44784">
            <w:pPr>
              <w:spacing w:line="360" w:lineRule="auto"/>
              <w:jc w:val="center"/>
              <w:rPr>
                <w:rFonts w:ascii="Times New Roman" w:hAnsi="Times New Roman" w:cs="Times New Roman"/>
              </w:rPr>
            </w:pPr>
          </w:p>
          <w:p w:rsidR="00645D69" w:rsidRPr="00335C29" w:rsidRDefault="00645D69" w:rsidP="00C44784">
            <w:pPr>
              <w:spacing w:line="360" w:lineRule="auto"/>
              <w:jc w:val="center"/>
              <w:rPr>
                <w:rFonts w:ascii="Times New Roman" w:hAnsi="Times New Roman" w:cs="Times New Roman"/>
              </w:rPr>
            </w:pPr>
            <w:r>
              <w:rPr>
                <w:rFonts w:ascii="Times New Roman" w:hAnsi="Times New Roman" w:cs="Times New Roman"/>
              </w:rPr>
              <w:t>КЗК</w:t>
            </w:r>
          </w:p>
        </w:tc>
      </w:tr>
      <w:tr w:rsidR="00645D69" w:rsidRPr="00335C29" w:rsidTr="00FD7A7D">
        <w:trPr>
          <w:trHeight w:val="483"/>
          <w:jc w:val="center"/>
        </w:trPr>
        <w:tc>
          <w:tcPr>
            <w:tcW w:w="2621" w:type="dxa"/>
            <w:vMerge/>
            <w:tcBorders>
              <w:bottom w:val="single" w:sz="4" w:space="0" w:color="auto"/>
            </w:tcBorders>
          </w:tcPr>
          <w:p w:rsidR="00645D69" w:rsidRPr="00335C29" w:rsidRDefault="00645D69" w:rsidP="00C44784">
            <w:pPr>
              <w:spacing w:line="360" w:lineRule="auto"/>
              <w:rPr>
                <w:rFonts w:ascii="Times New Roman" w:hAnsi="Times New Roman" w:cs="Times New Roman"/>
              </w:rPr>
            </w:pPr>
          </w:p>
        </w:tc>
        <w:tc>
          <w:tcPr>
            <w:tcW w:w="2252" w:type="dxa"/>
            <w:vMerge w:val="restart"/>
            <w:tcBorders>
              <w:bottom w:val="single" w:sz="4" w:space="0" w:color="auto"/>
            </w:tcBorders>
          </w:tcPr>
          <w:p w:rsidR="00645D69" w:rsidRDefault="00645D69" w:rsidP="00C44784">
            <w:pPr>
              <w:spacing w:line="360" w:lineRule="auto"/>
              <w:jc w:val="center"/>
              <w:rPr>
                <w:rFonts w:ascii="Times New Roman" w:hAnsi="Times New Roman" w:cs="Times New Roman"/>
              </w:rPr>
            </w:pPr>
          </w:p>
          <w:p w:rsidR="00645D69" w:rsidRPr="00335C29" w:rsidRDefault="00645D69" w:rsidP="00C44784">
            <w:pPr>
              <w:spacing w:line="360" w:lineRule="auto"/>
              <w:jc w:val="center"/>
              <w:rPr>
                <w:rFonts w:ascii="Times New Roman" w:hAnsi="Times New Roman" w:cs="Times New Roman"/>
              </w:rPr>
            </w:pPr>
            <w:r w:rsidRPr="00335C29">
              <w:rPr>
                <w:rFonts w:ascii="Times New Roman" w:hAnsi="Times New Roman" w:cs="Times New Roman"/>
              </w:rPr>
              <w:t>СК + ДЗК</w:t>
            </w:r>
          </w:p>
        </w:tc>
        <w:tc>
          <w:tcPr>
            <w:tcW w:w="2127" w:type="dxa"/>
            <w:vMerge/>
            <w:tcBorders>
              <w:bottom w:val="single" w:sz="4" w:space="0" w:color="auto"/>
            </w:tcBorders>
          </w:tcPr>
          <w:p w:rsidR="00645D69" w:rsidRPr="00335C29" w:rsidRDefault="00645D69" w:rsidP="00C44784">
            <w:pPr>
              <w:spacing w:line="360" w:lineRule="auto"/>
              <w:jc w:val="center"/>
              <w:rPr>
                <w:rFonts w:ascii="Times New Roman" w:hAnsi="Times New Roman" w:cs="Times New Roman"/>
              </w:rPr>
            </w:pPr>
          </w:p>
        </w:tc>
        <w:tc>
          <w:tcPr>
            <w:tcW w:w="2126" w:type="dxa"/>
            <w:vMerge/>
            <w:tcBorders>
              <w:bottom w:val="single" w:sz="4" w:space="0" w:color="auto"/>
            </w:tcBorders>
          </w:tcPr>
          <w:p w:rsidR="00645D69" w:rsidRPr="00335C29" w:rsidRDefault="00645D69" w:rsidP="00C44784">
            <w:pPr>
              <w:spacing w:line="360" w:lineRule="auto"/>
              <w:jc w:val="both"/>
              <w:rPr>
                <w:rFonts w:ascii="Times New Roman" w:hAnsi="Times New Roman" w:cs="Times New Roman"/>
              </w:rPr>
            </w:pPr>
          </w:p>
        </w:tc>
      </w:tr>
      <w:tr w:rsidR="00645D69" w:rsidRPr="00335C29" w:rsidTr="00FD7A7D">
        <w:trPr>
          <w:trHeight w:val="379"/>
          <w:jc w:val="center"/>
        </w:trPr>
        <w:tc>
          <w:tcPr>
            <w:tcW w:w="2621" w:type="dxa"/>
            <w:vMerge w:val="restart"/>
          </w:tcPr>
          <w:p w:rsidR="00645D69" w:rsidRPr="00335C29" w:rsidRDefault="00645D69" w:rsidP="00C44784">
            <w:pPr>
              <w:spacing w:line="360" w:lineRule="auto"/>
              <w:rPr>
                <w:rFonts w:ascii="Times New Roman" w:hAnsi="Times New Roman" w:cs="Times New Roman"/>
              </w:rPr>
            </w:pPr>
            <w:r w:rsidRPr="00335C29">
              <w:rPr>
                <w:rFonts w:ascii="Times New Roman" w:hAnsi="Times New Roman" w:cs="Times New Roman"/>
              </w:rPr>
              <w:t xml:space="preserve">Постоянная часть оборотных активов </w:t>
            </w:r>
          </w:p>
        </w:tc>
        <w:tc>
          <w:tcPr>
            <w:tcW w:w="2252" w:type="dxa"/>
            <w:vMerge/>
          </w:tcPr>
          <w:p w:rsidR="00645D69" w:rsidRPr="00335C29" w:rsidRDefault="00645D69" w:rsidP="00C44784">
            <w:pPr>
              <w:spacing w:line="360" w:lineRule="auto"/>
              <w:jc w:val="center"/>
              <w:rPr>
                <w:rFonts w:ascii="Times New Roman" w:hAnsi="Times New Roman" w:cs="Times New Roman"/>
              </w:rPr>
            </w:pPr>
          </w:p>
        </w:tc>
        <w:tc>
          <w:tcPr>
            <w:tcW w:w="2127" w:type="dxa"/>
            <w:vMerge w:val="restart"/>
          </w:tcPr>
          <w:p w:rsidR="00645D69" w:rsidRDefault="00645D69" w:rsidP="00C44784">
            <w:pPr>
              <w:spacing w:line="360" w:lineRule="auto"/>
              <w:jc w:val="center"/>
              <w:rPr>
                <w:rFonts w:ascii="Times New Roman" w:hAnsi="Times New Roman" w:cs="Times New Roman"/>
              </w:rPr>
            </w:pPr>
          </w:p>
          <w:p w:rsidR="00645D69" w:rsidRPr="00335C29" w:rsidRDefault="00645D69" w:rsidP="00C44784">
            <w:pPr>
              <w:spacing w:line="360" w:lineRule="auto"/>
              <w:jc w:val="center"/>
              <w:rPr>
                <w:rFonts w:ascii="Times New Roman" w:hAnsi="Times New Roman" w:cs="Times New Roman"/>
              </w:rPr>
            </w:pPr>
            <w:r>
              <w:rPr>
                <w:rFonts w:ascii="Times New Roman" w:hAnsi="Times New Roman" w:cs="Times New Roman"/>
              </w:rPr>
              <w:t>СК+ДЗК</w:t>
            </w:r>
          </w:p>
        </w:tc>
        <w:tc>
          <w:tcPr>
            <w:tcW w:w="2126" w:type="dxa"/>
            <w:vMerge/>
          </w:tcPr>
          <w:p w:rsidR="00645D69" w:rsidRPr="00335C29" w:rsidRDefault="00645D69" w:rsidP="00C44784">
            <w:pPr>
              <w:spacing w:line="360" w:lineRule="auto"/>
              <w:jc w:val="both"/>
              <w:rPr>
                <w:rFonts w:ascii="Times New Roman" w:hAnsi="Times New Roman" w:cs="Times New Roman"/>
              </w:rPr>
            </w:pPr>
          </w:p>
        </w:tc>
      </w:tr>
      <w:tr w:rsidR="00645D69" w:rsidRPr="00335C29" w:rsidTr="00FD7A7D">
        <w:trPr>
          <w:trHeight w:val="435"/>
          <w:jc w:val="center"/>
        </w:trPr>
        <w:tc>
          <w:tcPr>
            <w:tcW w:w="2621" w:type="dxa"/>
            <w:vMerge/>
          </w:tcPr>
          <w:p w:rsidR="00645D69" w:rsidRPr="00335C29" w:rsidRDefault="00645D69" w:rsidP="00C44784">
            <w:pPr>
              <w:spacing w:line="360" w:lineRule="auto"/>
              <w:rPr>
                <w:rFonts w:ascii="Times New Roman" w:hAnsi="Times New Roman" w:cs="Times New Roman"/>
              </w:rPr>
            </w:pPr>
          </w:p>
        </w:tc>
        <w:tc>
          <w:tcPr>
            <w:tcW w:w="2252" w:type="dxa"/>
            <w:vMerge/>
          </w:tcPr>
          <w:p w:rsidR="00645D69" w:rsidRPr="00335C29" w:rsidRDefault="00645D69" w:rsidP="00C44784">
            <w:pPr>
              <w:spacing w:line="360" w:lineRule="auto"/>
              <w:jc w:val="center"/>
              <w:rPr>
                <w:rFonts w:ascii="Times New Roman" w:hAnsi="Times New Roman" w:cs="Times New Roman"/>
              </w:rPr>
            </w:pPr>
          </w:p>
        </w:tc>
        <w:tc>
          <w:tcPr>
            <w:tcW w:w="2127" w:type="dxa"/>
            <w:vMerge/>
          </w:tcPr>
          <w:p w:rsidR="00645D69" w:rsidRDefault="00645D69" w:rsidP="00C44784">
            <w:pPr>
              <w:spacing w:line="360" w:lineRule="auto"/>
              <w:jc w:val="center"/>
              <w:rPr>
                <w:rFonts w:ascii="Times New Roman" w:hAnsi="Times New Roman" w:cs="Times New Roman"/>
              </w:rPr>
            </w:pPr>
          </w:p>
        </w:tc>
        <w:tc>
          <w:tcPr>
            <w:tcW w:w="2126" w:type="dxa"/>
            <w:vMerge w:val="restart"/>
          </w:tcPr>
          <w:p w:rsidR="00645D69" w:rsidRDefault="00645D69" w:rsidP="00C44784">
            <w:pPr>
              <w:spacing w:line="360" w:lineRule="auto"/>
              <w:jc w:val="center"/>
              <w:rPr>
                <w:rFonts w:ascii="Times New Roman" w:hAnsi="Times New Roman" w:cs="Times New Roman"/>
              </w:rPr>
            </w:pPr>
          </w:p>
          <w:p w:rsidR="00645D69" w:rsidRPr="00335C29" w:rsidRDefault="00645D69" w:rsidP="00C44784">
            <w:pPr>
              <w:spacing w:line="360" w:lineRule="auto"/>
              <w:jc w:val="center"/>
              <w:rPr>
                <w:rFonts w:ascii="Times New Roman" w:hAnsi="Times New Roman" w:cs="Times New Roman"/>
              </w:rPr>
            </w:pPr>
            <w:r>
              <w:rPr>
                <w:rFonts w:ascii="Times New Roman" w:hAnsi="Times New Roman" w:cs="Times New Roman"/>
              </w:rPr>
              <w:t>СК+ДЗК</w:t>
            </w:r>
          </w:p>
        </w:tc>
      </w:tr>
      <w:tr w:rsidR="00645D69" w:rsidRPr="00335C29" w:rsidTr="00FD7A7D">
        <w:trPr>
          <w:jc w:val="center"/>
        </w:trPr>
        <w:tc>
          <w:tcPr>
            <w:tcW w:w="2621" w:type="dxa"/>
          </w:tcPr>
          <w:p w:rsidR="00645D69" w:rsidRPr="00335C29" w:rsidRDefault="00645D69" w:rsidP="00C44784">
            <w:pPr>
              <w:spacing w:line="360" w:lineRule="auto"/>
              <w:rPr>
                <w:rFonts w:ascii="Times New Roman" w:hAnsi="Times New Roman" w:cs="Times New Roman"/>
              </w:rPr>
            </w:pPr>
            <w:proofErr w:type="spellStart"/>
            <w:r w:rsidRPr="00335C29">
              <w:rPr>
                <w:rFonts w:ascii="Times New Roman" w:hAnsi="Times New Roman" w:cs="Times New Roman"/>
              </w:rPr>
              <w:t>Внеоборотные</w:t>
            </w:r>
            <w:proofErr w:type="spellEnd"/>
            <w:r w:rsidRPr="00335C29">
              <w:rPr>
                <w:rFonts w:ascii="Times New Roman" w:hAnsi="Times New Roman" w:cs="Times New Roman"/>
              </w:rPr>
              <w:t xml:space="preserve"> активы</w:t>
            </w:r>
          </w:p>
        </w:tc>
        <w:tc>
          <w:tcPr>
            <w:tcW w:w="2252" w:type="dxa"/>
            <w:vMerge/>
          </w:tcPr>
          <w:p w:rsidR="00645D69" w:rsidRPr="00335C29" w:rsidRDefault="00645D69" w:rsidP="00C44784">
            <w:pPr>
              <w:spacing w:line="360" w:lineRule="auto"/>
              <w:jc w:val="both"/>
              <w:rPr>
                <w:rFonts w:ascii="Times New Roman" w:hAnsi="Times New Roman" w:cs="Times New Roman"/>
              </w:rPr>
            </w:pPr>
          </w:p>
        </w:tc>
        <w:tc>
          <w:tcPr>
            <w:tcW w:w="2127" w:type="dxa"/>
            <w:vMerge/>
          </w:tcPr>
          <w:p w:rsidR="00645D69" w:rsidRPr="00335C29" w:rsidRDefault="00645D69" w:rsidP="00C44784">
            <w:pPr>
              <w:spacing w:line="360" w:lineRule="auto"/>
              <w:jc w:val="both"/>
              <w:rPr>
                <w:rFonts w:ascii="Times New Roman" w:hAnsi="Times New Roman" w:cs="Times New Roman"/>
              </w:rPr>
            </w:pPr>
          </w:p>
        </w:tc>
        <w:tc>
          <w:tcPr>
            <w:tcW w:w="2126" w:type="dxa"/>
            <w:vMerge/>
          </w:tcPr>
          <w:p w:rsidR="00645D69" w:rsidRPr="00335C29" w:rsidRDefault="00645D69" w:rsidP="00C44784">
            <w:pPr>
              <w:spacing w:line="360" w:lineRule="auto"/>
              <w:jc w:val="both"/>
              <w:rPr>
                <w:rFonts w:ascii="Times New Roman" w:hAnsi="Times New Roman" w:cs="Times New Roman"/>
              </w:rPr>
            </w:pPr>
          </w:p>
        </w:tc>
      </w:tr>
    </w:tbl>
    <w:p w:rsidR="00E7635E" w:rsidRDefault="00E7635E" w:rsidP="00645D69">
      <w:pPr>
        <w:shd w:val="clear" w:color="auto" w:fill="FFFFFF"/>
        <w:spacing w:after="0" w:line="360" w:lineRule="auto"/>
        <w:ind w:firstLine="708"/>
        <w:jc w:val="both"/>
        <w:rPr>
          <w:rFonts w:ascii="Times New Roman" w:hAnsi="Times New Roman" w:cs="Times New Roman"/>
          <w:sz w:val="28"/>
          <w:szCs w:val="28"/>
        </w:rPr>
      </w:pPr>
    </w:p>
    <w:p w:rsidR="00645D69" w:rsidRPr="00BB49E4" w:rsidRDefault="00645D69" w:rsidP="00E7635E">
      <w:pPr>
        <w:shd w:val="clear" w:color="auto" w:fill="FFFFFF"/>
        <w:spacing w:after="0" w:line="360" w:lineRule="auto"/>
        <w:ind w:firstLine="708"/>
        <w:jc w:val="both"/>
        <w:rPr>
          <w:rFonts w:ascii="Times New Roman" w:hAnsi="Times New Roman" w:cs="Times New Roman"/>
          <w:sz w:val="28"/>
          <w:szCs w:val="28"/>
          <w:lang w:eastAsia="ru-RU" w:bidi="ru-RU"/>
        </w:rPr>
      </w:pPr>
      <w:r w:rsidRPr="00BB49E4">
        <w:rPr>
          <w:rFonts w:ascii="Times New Roman" w:hAnsi="Times New Roman" w:cs="Times New Roman"/>
          <w:sz w:val="28"/>
          <w:szCs w:val="28"/>
        </w:rPr>
        <w:t xml:space="preserve">При использовании </w:t>
      </w:r>
      <w:r w:rsidRPr="00BB49E4">
        <w:rPr>
          <w:rFonts w:ascii="Times New Roman" w:hAnsi="Times New Roman" w:cs="Times New Roman"/>
          <w:iCs/>
          <w:sz w:val="28"/>
          <w:szCs w:val="28"/>
          <w:lang w:eastAsia="ru-RU" w:bidi="ru-RU"/>
        </w:rPr>
        <w:t>консервативной стратегии</w:t>
      </w:r>
      <w:r w:rsidRPr="00BB49E4">
        <w:rPr>
          <w:rFonts w:ascii="Times New Roman" w:hAnsi="Times New Roman" w:cs="Times New Roman"/>
          <w:i/>
          <w:iCs/>
          <w:sz w:val="28"/>
          <w:szCs w:val="28"/>
          <w:lang w:eastAsia="ru-RU" w:bidi="ru-RU"/>
        </w:rPr>
        <w:t xml:space="preserve"> </w:t>
      </w:r>
      <w:r w:rsidRPr="00BB49E4">
        <w:rPr>
          <w:rFonts w:ascii="Times New Roman" w:hAnsi="Times New Roman" w:cs="Times New Roman"/>
          <w:sz w:val="28"/>
          <w:szCs w:val="28"/>
          <w:lang w:eastAsia="ru-RU" w:bidi="ru-RU"/>
        </w:rPr>
        <w:t xml:space="preserve">потребность в чистом оборотном капитале </w:t>
      </w:r>
      <w:r w:rsidR="00DA03EB">
        <w:rPr>
          <w:rFonts w:ascii="Times New Roman" w:hAnsi="Times New Roman" w:cs="Times New Roman"/>
          <w:sz w:val="28"/>
          <w:szCs w:val="28"/>
          <w:lang w:eastAsia="ru-RU" w:bidi="ru-RU"/>
        </w:rPr>
        <w:t xml:space="preserve">(ЧОК) </w:t>
      </w:r>
      <w:r w:rsidRPr="00BB49E4">
        <w:rPr>
          <w:rFonts w:ascii="Times New Roman" w:hAnsi="Times New Roman" w:cs="Times New Roman"/>
          <w:sz w:val="28"/>
          <w:szCs w:val="28"/>
          <w:lang w:eastAsia="ru-RU" w:bidi="ru-RU"/>
        </w:rPr>
        <w:t xml:space="preserve">будет определяться по формуле: </w:t>
      </w:r>
    </w:p>
    <w:p w:rsidR="00E7635E" w:rsidRDefault="00645D69" w:rsidP="00E7635E">
      <w:pPr>
        <w:shd w:val="clear" w:color="auto" w:fill="FFFFFF"/>
        <w:spacing w:after="0" w:line="360" w:lineRule="auto"/>
        <w:jc w:val="center"/>
        <w:rPr>
          <w:rFonts w:ascii="Times New Roman" w:eastAsia="Times New Roman" w:hAnsi="Times New Roman" w:cs="Times New Roman"/>
          <w:iCs/>
          <w:sz w:val="28"/>
          <w:szCs w:val="28"/>
          <w:shd w:val="clear" w:color="auto" w:fill="FFFFFF"/>
          <w:lang w:eastAsia="ru-RU" w:bidi="ru-RU"/>
        </w:rPr>
      </w:pPr>
      <w:r w:rsidRPr="00BB49E4">
        <w:rPr>
          <w:rFonts w:ascii="Times New Roman" w:eastAsia="Times New Roman" w:hAnsi="Times New Roman" w:cs="Times New Roman"/>
          <w:iCs/>
          <w:sz w:val="28"/>
          <w:szCs w:val="28"/>
          <w:lang w:eastAsia="ru-RU" w:bidi="ru-RU"/>
        </w:rPr>
        <w:t>ЧОК</w:t>
      </w:r>
      <w:r>
        <w:rPr>
          <w:rFonts w:ascii="Times New Roman" w:eastAsia="Times New Roman" w:hAnsi="Times New Roman" w:cs="Times New Roman"/>
          <w:iCs/>
          <w:sz w:val="28"/>
          <w:szCs w:val="28"/>
          <w:lang w:eastAsia="ru-RU" w:bidi="ru-RU"/>
        </w:rPr>
        <w:t xml:space="preserve"> </w:t>
      </w:r>
      <w:r w:rsidRPr="00BB49E4">
        <w:rPr>
          <w:rFonts w:ascii="Times New Roman" w:eastAsia="Times New Roman" w:hAnsi="Times New Roman" w:cs="Times New Roman"/>
          <w:iCs/>
          <w:sz w:val="28"/>
          <w:szCs w:val="28"/>
          <w:lang w:eastAsia="ru-RU" w:bidi="ru-RU"/>
        </w:rPr>
        <w:t>&gt;</w:t>
      </w:r>
      <w:r>
        <w:rPr>
          <w:rFonts w:ascii="Times New Roman" w:eastAsia="Times New Roman" w:hAnsi="Times New Roman" w:cs="Times New Roman"/>
          <w:iCs/>
          <w:sz w:val="28"/>
          <w:szCs w:val="28"/>
          <w:lang w:eastAsia="ru-RU" w:bidi="ru-RU"/>
        </w:rPr>
        <w:t xml:space="preserve"> </w:t>
      </w:r>
      <w:r w:rsidRPr="00BB49E4">
        <w:rPr>
          <w:rFonts w:ascii="Times New Roman" w:eastAsia="Times New Roman" w:hAnsi="Times New Roman" w:cs="Times New Roman"/>
          <w:iCs/>
          <w:sz w:val="28"/>
          <w:szCs w:val="28"/>
          <w:lang w:eastAsia="ru-RU" w:bidi="ru-RU"/>
        </w:rPr>
        <w:t>3</w:t>
      </w:r>
      <w:r w:rsidRPr="00BB49E4">
        <w:rPr>
          <w:rFonts w:ascii="Times New Roman" w:eastAsia="Times New Roman" w:hAnsi="Times New Roman" w:cs="Times New Roman"/>
          <w:iCs/>
          <w:sz w:val="28"/>
          <w:szCs w:val="28"/>
          <w:shd w:val="clear" w:color="auto" w:fill="FFFFFF"/>
          <w:vertAlign w:val="superscript"/>
          <w:lang w:eastAsia="ru-RU" w:bidi="ru-RU"/>
        </w:rPr>
        <w:t>н</w:t>
      </w:r>
      <w:proofErr w:type="gramStart"/>
      <w:r w:rsidRPr="00BB49E4">
        <w:rPr>
          <w:rFonts w:ascii="Times New Roman" w:eastAsia="Times New Roman" w:hAnsi="Times New Roman" w:cs="Times New Roman"/>
          <w:iCs/>
          <w:sz w:val="28"/>
          <w:szCs w:val="28"/>
          <w:shd w:val="clear" w:color="auto" w:fill="FFFFFF"/>
          <w:vertAlign w:val="superscript"/>
          <w:lang w:eastAsia="ru-RU" w:bidi="ru-RU"/>
        </w:rPr>
        <w:t xml:space="preserve"> </w:t>
      </w:r>
      <w:r w:rsidRPr="00BB49E4">
        <w:rPr>
          <w:rFonts w:ascii="Times New Roman" w:eastAsia="Times New Roman" w:hAnsi="Times New Roman" w:cs="Times New Roman"/>
          <w:iCs/>
          <w:sz w:val="28"/>
          <w:szCs w:val="28"/>
          <w:shd w:val="clear" w:color="auto" w:fill="FFFFFF"/>
          <w:lang w:eastAsia="ru-RU" w:bidi="ru-RU"/>
        </w:rPr>
        <w:t>,</w:t>
      </w:r>
      <w:proofErr w:type="gramEnd"/>
    </w:p>
    <w:p w:rsidR="00E7635E" w:rsidRDefault="00645D69" w:rsidP="00E7635E">
      <w:pPr>
        <w:shd w:val="clear" w:color="auto" w:fill="FFFFFF"/>
        <w:spacing w:after="0" w:line="360" w:lineRule="auto"/>
        <w:ind w:firstLine="708"/>
        <w:jc w:val="both"/>
        <w:rPr>
          <w:rFonts w:ascii="Times New Roman" w:eastAsia="Times New Roman" w:hAnsi="Times New Roman" w:cs="Times New Roman"/>
          <w:iCs/>
          <w:sz w:val="28"/>
          <w:szCs w:val="28"/>
          <w:shd w:val="clear" w:color="auto" w:fill="FFFFFF"/>
          <w:lang w:eastAsia="ru-RU" w:bidi="ru-RU"/>
        </w:rPr>
      </w:pPr>
      <w:r w:rsidRPr="00BB49E4">
        <w:rPr>
          <w:rFonts w:ascii="Times New Roman" w:eastAsia="Times New Roman" w:hAnsi="Times New Roman" w:cs="Times New Roman"/>
          <w:sz w:val="28"/>
          <w:szCs w:val="28"/>
          <w:lang w:eastAsia="ru-RU" w:bidi="ru-RU"/>
        </w:rPr>
        <w:t xml:space="preserve">где </w:t>
      </w:r>
      <w:proofErr w:type="spellStart"/>
      <w:r w:rsidRPr="00BB49E4">
        <w:rPr>
          <w:rFonts w:ascii="Times New Roman" w:eastAsia="Times New Roman" w:hAnsi="Times New Roman" w:cs="Times New Roman"/>
          <w:iCs/>
          <w:spacing w:val="20"/>
          <w:sz w:val="28"/>
          <w:szCs w:val="28"/>
          <w:shd w:val="clear" w:color="auto" w:fill="FFFFFF"/>
          <w:lang w:eastAsia="ru-RU" w:bidi="ru-RU"/>
        </w:rPr>
        <w:t>З</w:t>
      </w:r>
      <w:r w:rsidRPr="00BB49E4">
        <w:rPr>
          <w:rFonts w:ascii="Times New Roman" w:eastAsia="Times New Roman" w:hAnsi="Times New Roman" w:cs="Times New Roman"/>
          <w:iCs/>
          <w:spacing w:val="20"/>
          <w:sz w:val="28"/>
          <w:szCs w:val="28"/>
          <w:shd w:val="clear" w:color="auto" w:fill="FFFFFF"/>
          <w:vertAlign w:val="superscript"/>
          <w:lang w:eastAsia="ru-RU" w:bidi="ru-RU"/>
        </w:rPr>
        <w:t>н</w:t>
      </w:r>
      <w:proofErr w:type="spellEnd"/>
      <w:r w:rsidRPr="00BB49E4">
        <w:rPr>
          <w:rFonts w:ascii="Times New Roman" w:eastAsia="Times New Roman" w:hAnsi="Times New Roman" w:cs="Times New Roman"/>
          <w:iCs/>
          <w:spacing w:val="20"/>
          <w:sz w:val="28"/>
          <w:szCs w:val="28"/>
          <w:shd w:val="clear" w:color="auto" w:fill="FFFFFF"/>
          <w:lang w:eastAsia="ru-RU" w:bidi="ru-RU"/>
        </w:rPr>
        <w:t xml:space="preserve"> —</w:t>
      </w:r>
      <w:r w:rsidRPr="00BB49E4">
        <w:rPr>
          <w:rFonts w:ascii="Times New Roman" w:eastAsia="Times New Roman" w:hAnsi="Times New Roman" w:cs="Times New Roman"/>
          <w:sz w:val="28"/>
          <w:szCs w:val="28"/>
          <w:lang w:eastAsia="ru-RU" w:bidi="ru-RU"/>
        </w:rPr>
        <w:t xml:space="preserve"> это плановые за</w:t>
      </w:r>
      <w:r w:rsidR="00E7635E">
        <w:rPr>
          <w:rFonts w:ascii="Times New Roman" w:eastAsia="Times New Roman" w:hAnsi="Times New Roman" w:cs="Times New Roman"/>
          <w:sz w:val="28"/>
          <w:szCs w:val="28"/>
          <w:lang w:eastAsia="ru-RU" w:bidi="ru-RU"/>
        </w:rPr>
        <w:t xml:space="preserve">пасы в сумме со статьей «НДС по </w:t>
      </w:r>
      <w:r w:rsidRPr="00BB49E4">
        <w:rPr>
          <w:rFonts w:ascii="Times New Roman" w:eastAsia="Times New Roman" w:hAnsi="Times New Roman" w:cs="Times New Roman"/>
          <w:sz w:val="28"/>
          <w:szCs w:val="28"/>
          <w:lang w:eastAsia="ru-RU" w:bidi="ru-RU"/>
        </w:rPr>
        <w:t>приобретенным ценностям».</w:t>
      </w:r>
    </w:p>
    <w:p w:rsidR="00683798" w:rsidRPr="00E7635E" w:rsidRDefault="00645D69" w:rsidP="00E7635E">
      <w:pPr>
        <w:shd w:val="clear" w:color="auto" w:fill="FFFFFF"/>
        <w:spacing w:after="0" w:line="360" w:lineRule="auto"/>
        <w:ind w:firstLine="708"/>
        <w:jc w:val="both"/>
        <w:rPr>
          <w:rFonts w:ascii="Times New Roman" w:eastAsia="Times New Roman" w:hAnsi="Times New Roman" w:cs="Times New Roman"/>
          <w:iCs/>
          <w:sz w:val="28"/>
          <w:szCs w:val="28"/>
          <w:shd w:val="clear" w:color="auto" w:fill="FFFFFF"/>
          <w:lang w:eastAsia="ru-RU" w:bidi="ru-RU"/>
        </w:rPr>
      </w:pPr>
      <w:r w:rsidRPr="00BB49E4">
        <w:rPr>
          <w:rFonts w:ascii="Times New Roman" w:eastAsia="Times New Roman" w:hAnsi="Times New Roman" w:cs="Times New Roman"/>
          <w:sz w:val="28"/>
          <w:szCs w:val="28"/>
          <w:lang w:eastAsia="ru-RU" w:bidi="ru-RU"/>
        </w:rPr>
        <w:t xml:space="preserve">В </w:t>
      </w:r>
      <w:r w:rsidRPr="00BB49E4">
        <w:rPr>
          <w:rFonts w:ascii="Times New Roman" w:hAnsi="Times New Roman" w:cs="Times New Roman"/>
          <w:sz w:val="28"/>
          <w:szCs w:val="28"/>
          <w:lang w:eastAsia="ru-RU" w:bidi="ru-RU"/>
        </w:rPr>
        <w:t>рамках данной стратегии дебиторская задолженность, как правило, выше кредиторской, а доля выс</w:t>
      </w:r>
      <w:r>
        <w:rPr>
          <w:rFonts w:ascii="Times New Roman" w:hAnsi="Times New Roman" w:cs="Times New Roman"/>
          <w:sz w:val="28"/>
          <w:szCs w:val="28"/>
          <w:lang w:eastAsia="ru-RU" w:bidi="ru-RU"/>
        </w:rPr>
        <w:t xml:space="preserve">околиквидных активов </w:t>
      </w:r>
      <w:proofErr w:type="gramStart"/>
      <w:r>
        <w:rPr>
          <w:rFonts w:ascii="Times New Roman" w:hAnsi="Times New Roman" w:cs="Times New Roman"/>
          <w:sz w:val="28"/>
          <w:szCs w:val="28"/>
          <w:lang w:eastAsia="ru-RU" w:bidi="ru-RU"/>
        </w:rPr>
        <w:t>в</w:t>
      </w:r>
      <w:proofErr w:type="gramEnd"/>
      <w:r>
        <w:rPr>
          <w:rFonts w:ascii="Times New Roman" w:hAnsi="Times New Roman" w:cs="Times New Roman"/>
          <w:sz w:val="28"/>
          <w:szCs w:val="28"/>
          <w:lang w:eastAsia="ru-RU" w:bidi="ru-RU"/>
        </w:rPr>
        <w:t xml:space="preserve"> оборотных – </w:t>
      </w:r>
      <w:r w:rsidR="00683798">
        <w:rPr>
          <w:rFonts w:ascii="Times New Roman" w:hAnsi="Times New Roman" w:cs="Times New Roman"/>
          <w:sz w:val="28"/>
          <w:szCs w:val="28"/>
          <w:lang w:eastAsia="ru-RU" w:bidi="ru-RU"/>
        </w:rPr>
        <w:t>выше среднеотраслевых значений.</w:t>
      </w:r>
    </w:p>
    <w:p w:rsidR="00645D69" w:rsidRPr="00BB49E4" w:rsidRDefault="00645D69" w:rsidP="00E7635E">
      <w:pPr>
        <w:widowControl w:val="0"/>
        <w:spacing w:after="0" w:line="360" w:lineRule="auto"/>
        <w:ind w:firstLine="708"/>
        <w:jc w:val="both"/>
        <w:rPr>
          <w:rFonts w:ascii="Times New Roman" w:hAnsi="Times New Roman" w:cs="Times New Roman"/>
          <w:sz w:val="28"/>
          <w:szCs w:val="28"/>
          <w:lang w:eastAsia="ru-RU" w:bidi="ru-RU"/>
        </w:rPr>
      </w:pPr>
      <w:r w:rsidRPr="00BB49E4">
        <w:rPr>
          <w:rFonts w:ascii="Times New Roman" w:hAnsi="Times New Roman" w:cs="Times New Roman"/>
          <w:sz w:val="28"/>
          <w:szCs w:val="28"/>
          <w:lang w:eastAsia="ru-RU" w:bidi="ru-RU"/>
        </w:rPr>
        <w:t xml:space="preserve">Что касается </w:t>
      </w:r>
      <w:r w:rsidRPr="00BB49E4">
        <w:rPr>
          <w:rFonts w:ascii="Times New Roman" w:hAnsi="Times New Roman" w:cs="Times New Roman"/>
          <w:iCs/>
          <w:sz w:val="28"/>
          <w:szCs w:val="28"/>
          <w:lang w:eastAsia="ru-RU" w:bidi="ru-RU"/>
        </w:rPr>
        <w:t>агрессивной стратегии</w:t>
      </w:r>
      <w:r w:rsidRPr="00BB49E4">
        <w:rPr>
          <w:rFonts w:ascii="Times New Roman" w:hAnsi="Times New Roman" w:cs="Times New Roman"/>
          <w:sz w:val="28"/>
          <w:szCs w:val="28"/>
          <w:lang w:eastAsia="ru-RU" w:bidi="ru-RU"/>
        </w:rPr>
        <w:t xml:space="preserve"> финансирования, то для нее справедливо следующее неравенство:</w:t>
      </w:r>
    </w:p>
    <w:p w:rsidR="00645D69" w:rsidRPr="00BB49E4" w:rsidRDefault="00645D69" w:rsidP="00645D69">
      <w:pPr>
        <w:widowControl w:val="0"/>
        <w:spacing w:after="0" w:line="360" w:lineRule="auto"/>
        <w:ind w:left="709" w:hanging="709"/>
        <w:jc w:val="center"/>
        <w:rPr>
          <w:rFonts w:ascii="Times New Roman" w:eastAsia="Times New Roman" w:hAnsi="Times New Roman" w:cs="Times New Roman"/>
          <w:iCs/>
          <w:spacing w:val="20"/>
          <w:sz w:val="28"/>
          <w:szCs w:val="28"/>
        </w:rPr>
      </w:pPr>
      <w:r w:rsidRPr="00BB49E4">
        <w:rPr>
          <w:rFonts w:ascii="Times New Roman" w:eastAsia="Times New Roman" w:hAnsi="Times New Roman" w:cs="Times New Roman"/>
          <w:iCs/>
          <w:spacing w:val="20"/>
          <w:sz w:val="28"/>
          <w:szCs w:val="28"/>
          <w:lang w:eastAsia="ru-RU" w:bidi="ru-RU"/>
        </w:rPr>
        <w:t>ЧОК</w:t>
      </w:r>
      <w:r>
        <w:rPr>
          <w:rFonts w:ascii="Times New Roman" w:eastAsia="Times New Roman" w:hAnsi="Times New Roman" w:cs="Times New Roman"/>
          <w:iCs/>
          <w:spacing w:val="20"/>
          <w:sz w:val="28"/>
          <w:szCs w:val="28"/>
          <w:lang w:eastAsia="ru-RU" w:bidi="ru-RU"/>
        </w:rPr>
        <w:t xml:space="preserve"> </w:t>
      </w:r>
      <w:r w:rsidRPr="00BB49E4">
        <w:rPr>
          <w:rFonts w:ascii="Times New Roman" w:eastAsia="Times New Roman" w:hAnsi="Times New Roman" w:cs="Times New Roman"/>
          <w:iCs/>
          <w:spacing w:val="20"/>
          <w:sz w:val="28"/>
          <w:szCs w:val="28"/>
          <w:lang w:eastAsia="ru-RU" w:bidi="ru-RU"/>
        </w:rPr>
        <w:t>&lt;</w:t>
      </w:r>
      <w:r>
        <w:rPr>
          <w:rFonts w:ascii="Times New Roman" w:eastAsia="Times New Roman" w:hAnsi="Times New Roman" w:cs="Times New Roman"/>
          <w:iCs/>
          <w:spacing w:val="20"/>
          <w:sz w:val="28"/>
          <w:szCs w:val="28"/>
          <w:lang w:eastAsia="ru-RU" w:bidi="ru-RU"/>
        </w:rPr>
        <w:t xml:space="preserve"> </w:t>
      </w:r>
      <w:proofErr w:type="spellStart"/>
      <w:r w:rsidRPr="00BB49E4">
        <w:rPr>
          <w:rFonts w:ascii="Times New Roman" w:eastAsia="Times New Roman" w:hAnsi="Times New Roman" w:cs="Times New Roman"/>
          <w:iCs/>
          <w:spacing w:val="20"/>
          <w:sz w:val="28"/>
          <w:szCs w:val="28"/>
          <w:lang w:eastAsia="ru-RU" w:bidi="ru-RU"/>
        </w:rPr>
        <w:t>З</w:t>
      </w:r>
      <w:r w:rsidRPr="00BB49E4">
        <w:rPr>
          <w:rFonts w:ascii="Times New Roman" w:eastAsia="Times New Roman" w:hAnsi="Times New Roman" w:cs="Times New Roman"/>
          <w:iCs/>
          <w:spacing w:val="20"/>
          <w:sz w:val="28"/>
          <w:szCs w:val="28"/>
          <w:vertAlign w:val="superscript"/>
          <w:lang w:eastAsia="ru-RU" w:bidi="ru-RU"/>
        </w:rPr>
        <w:t>н</w:t>
      </w:r>
      <w:proofErr w:type="spellEnd"/>
      <w:r w:rsidRPr="00BB49E4">
        <w:rPr>
          <w:rFonts w:ascii="Times New Roman" w:eastAsia="Times New Roman" w:hAnsi="Times New Roman" w:cs="Times New Roman"/>
          <w:iCs/>
          <w:spacing w:val="20"/>
          <w:sz w:val="28"/>
          <w:szCs w:val="28"/>
          <w:lang w:eastAsia="ru-RU" w:bidi="ru-RU"/>
        </w:rPr>
        <w:t>.</w:t>
      </w:r>
    </w:p>
    <w:p w:rsidR="00645D69" w:rsidRPr="00BB49E4" w:rsidRDefault="00645D69" w:rsidP="00645D69">
      <w:pPr>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lang w:eastAsia="ru-RU" w:bidi="ru-RU"/>
        </w:rPr>
        <w:t xml:space="preserve">При этом дебиторская задолженность значительно меньше </w:t>
      </w:r>
      <w:proofErr w:type="gramStart"/>
      <w:r w:rsidRPr="00BB49E4">
        <w:rPr>
          <w:rFonts w:ascii="Times New Roman" w:hAnsi="Times New Roman" w:cs="Times New Roman"/>
          <w:sz w:val="28"/>
          <w:szCs w:val="28"/>
          <w:lang w:eastAsia="ru-RU" w:bidi="ru-RU"/>
        </w:rPr>
        <w:t>кредиторской</w:t>
      </w:r>
      <w:proofErr w:type="gramEnd"/>
      <w:r w:rsidRPr="00BB49E4">
        <w:rPr>
          <w:rFonts w:ascii="Times New Roman" w:hAnsi="Times New Roman" w:cs="Times New Roman"/>
          <w:sz w:val="28"/>
          <w:szCs w:val="28"/>
          <w:lang w:eastAsia="ru-RU" w:bidi="ru-RU"/>
        </w:rPr>
        <w:t xml:space="preserve">, а доля </w:t>
      </w:r>
      <w:r>
        <w:rPr>
          <w:rFonts w:ascii="Times New Roman" w:hAnsi="Times New Roman" w:cs="Times New Roman"/>
          <w:sz w:val="28"/>
          <w:szCs w:val="28"/>
          <w:lang w:eastAsia="ru-RU" w:bidi="ru-RU"/>
        </w:rPr>
        <w:t xml:space="preserve">высоколиквидных активов – </w:t>
      </w:r>
      <w:r w:rsidRPr="00BB49E4">
        <w:rPr>
          <w:rFonts w:ascii="Times New Roman" w:hAnsi="Times New Roman" w:cs="Times New Roman"/>
          <w:sz w:val="28"/>
          <w:szCs w:val="28"/>
          <w:lang w:eastAsia="ru-RU" w:bidi="ru-RU"/>
        </w:rPr>
        <w:t>меньше среднеотраслевых значений.</w:t>
      </w:r>
    </w:p>
    <w:p w:rsidR="00645D69" w:rsidRPr="00BB49E4" w:rsidRDefault="00645D69" w:rsidP="00645D69">
      <w:pPr>
        <w:spacing w:after="0" w:line="360" w:lineRule="auto"/>
        <w:ind w:firstLine="708"/>
        <w:jc w:val="both"/>
        <w:rPr>
          <w:rFonts w:ascii="Times New Roman" w:hAnsi="Times New Roman" w:cs="Times New Roman"/>
          <w:sz w:val="28"/>
          <w:szCs w:val="28"/>
          <w:lang w:eastAsia="ru-RU" w:bidi="ru-RU"/>
        </w:rPr>
      </w:pPr>
      <w:r w:rsidRPr="00BB49E4">
        <w:rPr>
          <w:rFonts w:ascii="Times New Roman" w:hAnsi="Times New Roman" w:cs="Times New Roman"/>
          <w:sz w:val="28"/>
          <w:szCs w:val="28"/>
          <w:lang w:eastAsia="ru-RU" w:bidi="ru-RU"/>
        </w:rPr>
        <w:t>Умеренная  стратегия является наиболее сбалансированной. Для нее характерно следующее условие:</w:t>
      </w:r>
    </w:p>
    <w:p w:rsidR="00645D69" w:rsidRPr="00BB49E4" w:rsidRDefault="00645D69" w:rsidP="00645D69">
      <w:pPr>
        <w:widowControl w:val="0"/>
        <w:spacing w:after="0" w:line="360" w:lineRule="auto"/>
        <w:ind w:left="709" w:hanging="709"/>
        <w:jc w:val="center"/>
        <w:rPr>
          <w:rFonts w:ascii="Times New Roman" w:hAnsi="Times New Roman" w:cs="Times New Roman"/>
          <w:sz w:val="28"/>
          <w:szCs w:val="28"/>
        </w:rPr>
      </w:pPr>
      <w:r w:rsidRPr="00BB49E4">
        <w:rPr>
          <w:rFonts w:ascii="Times New Roman" w:eastAsia="Times New Roman" w:hAnsi="Times New Roman" w:cs="Times New Roman"/>
          <w:iCs/>
          <w:spacing w:val="20"/>
          <w:sz w:val="28"/>
          <w:szCs w:val="28"/>
          <w:lang w:eastAsia="ru-RU" w:bidi="ru-RU"/>
        </w:rPr>
        <w:t>ЧОК</w:t>
      </w:r>
      <w:r>
        <w:rPr>
          <w:rFonts w:ascii="Times New Roman" w:eastAsia="Times New Roman" w:hAnsi="Times New Roman" w:cs="Times New Roman"/>
          <w:iCs/>
          <w:spacing w:val="20"/>
          <w:sz w:val="28"/>
          <w:szCs w:val="28"/>
          <w:lang w:eastAsia="ru-RU" w:bidi="ru-RU"/>
        </w:rPr>
        <w:t xml:space="preserve"> </w:t>
      </w:r>
      <w:r w:rsidRPr="00BB49E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roofErr w:type="spellStart"/>
      <w:r w:rsidRPr="00BB49E4">
        <w:rPr>
          <w:rFonts w:ascii="Times New Roman" w:eastAsia="Times New Roman" w:hAnsi="Times New Roman" w:cs="Times New Roman"/>
          <w:iCs/>
          <w:spacing w:val="20"/>
          <w:sz w:val="28"/>
          <w:szCs w:val="28"/>
          <w:lang w:eastAsia="ru-RU" w:bidi="ru-RU"/>
        </w:rPr>
        <w:t>З</w:t>
      </w:r>
      <w:r w:rsidRPr="00BB49E4">
        <w:rPr>
          <w:rFonts w:ascii="Times New Roman" w:eastAsia="Times New Roman" w:hAnsi="Times New Roman" w:cs="Times New Roman"/>
          <w:iCs/>
          <w:spacing w:val="20"/>
          <w:sz w:val="28"/>
          <w:szCs w:val="28"/>
          <w:vertAlign w:val="superscript"/>
          <w:lang w:eastAsia="ru-RU" w:bidi="ru-RU"/>
        </w:rPr>
        <w:t>н</w:t>
      </w:r>
      <w:proofErr w:type="spellEnd"/>
      <w:r w:rsidRPr="00BB49E4">
        <w:rPr>
          <w:rFonts w:ascii="Times New Roman" w:eastAsia="Times New Roman" w:hAnsi="Times New Roman" w:cs="Times New Roman"/>
          <w:iCs/>
          <w:spacing w:val="20"/>
          <w:sz w:val="28"/>
          <w:szCs w:val="28"/>
          <w:lang w:eastAsia="ru-RU" w:bidi="ru-RU"/>
        </w:rPr>
        <w:t>.</w:t>
      </w:r>
    </w:p>
    <w:p w:rsidR="00645D69" w:rsidRPr="00BB49E4" w:rsidRDefault="00645D69" w:rsidP="00645D69">
      <w:pPr>
        <w:spacing w:after="0" w:line="360" w:lineRule="auto"/>
        <w:ind w:firstLine="708"/>
        <w:jc w:val="both"/>
        <w:rPr>
          <w:rFonts w:ascii="Times New Roman" w:hAnsi="Times New Roman" w:cs="Times New Roman"/>
          <w:sz w:val="28"/>
          <w:szCs w:val="28"/>
        </w:rPr>
      </w:pPr>
      <w:r w:rsidRPr="00BB49E4">
        <w:rPr>
          <w:rFonts w:ascii="Times New Roman" w:hAnsi="Times New Roman" w:cs="Times New Roman"/>
          <w:sz w:val="28"/>
          <w:szCs w:val="28"/>
          <w:lang w:eastAsia="ru-RU" w:bidi="ru-RU"/>
        </w:rPr>
        <w:t xml:space="preserve">В данном случае дебиторская задолженность приблизительно равна </w:t>
      </w:r>
      <w:proofErr w:type="gramStart"/>
      <w:r w:rsidRPr="00BB49E4">
        <w:rPr>
          <w:rFonts w:ascii="Times New Roman" w:hAnsi="Times New Roman" w:cs="Times New Roman"/>
          <w:sz w:val="28"/>
          <w:szCs w:val="28"/>
          <w:lang w:eastAsia="ru-RU" w:bidi="ru-RU"/>
        </w:rPr>
        <w:t>кредиторской</w:t>
      </w:r>
      <w:proofErr w:type="gramEnd"/>
      <w:r w:rsidRPr="00BB49E4">
        <w:rPr>
          <w:rFonts w:ascii="Times New Roman" w:hAnsi="Times New Roman" w:cs="Times New Roman"/>
          <w:sz w:val="28"/>
          <w:szCs w:val="28"/>
          <w:lang w:eastAsia="ru-RU" w:bidi="ru-RU"/>
        </w:rPr>
        <w:t>, а доля высоколиквидных активов соответствует среднеотраслевым значениям.</w:t>
      </w:r>
    </w:p>
    <w:p w:rsidR="00645D69" w:rsidRPr="00BB49E4" w:rsidRDefault="00645D69" w:rsidP="00645D69">
      <w:pPr>
        <w:spacing w:after="0" w:line="360" w:lineRule="auto"/>
        <w:ind w:firstLine="708"/>
        <w:jc w:val="both"/>
        <w:rPr>
          <w:rFonts w:ascii="Times New Roman" w:hAnsi="Times New Roman" w:cs="Times New Roman"/>
          <w:sz w:val="28"/>
          <w:szCs w:val="28"/>
          <w:lang w:eastAsia="ru-RU" w:bidi="ru-RU"/>
        </w:rPr>
      </w:pPr>
      <w:r w:rsidRPr="00BB49E4">
        <w:rPr>
          <w:rFonts w:ascii="Times New Roman" w:hAnsi="Times New Roman" w:cs="Times New Roman"/>
          <w:sz w:val="28"/>
          <w:szCs w:val="28"/>
          <w:lang w:eastAsia="ru-RU" w:bidi="ru-RU"/>
        </w:rPr>
        <w:t>При обосновании стратегии финансирования необходимо учитывать некоторые особенности организации. Для организаций с сильной рыночной позицией и высокой степенью кредитоспособности наиболее выгодна агрессивная стратегия, при этом финансирование значительно удешевляется, а рост риска – незначителен. А что касается организаций со слабой рыночной позицией и низкой кредитоспособностью, то им безопаснее придерживаться консервативной стратегии, так как в других случаях степень финансового риска будет существенно возрастать.</w:t>
      </w:r>
    </w:p>
    <w:p w:rsidR="00645D69" w:rsidRDefault="00645D69" w:rsidP="00645D69">
      <w:pPr>
        <w:spacing w:after="0" w:line="360" w:lineRule="auto"/>
        <w:ind w:firstLine="708"/>
        <w:jc w:val="both"/>
        <w:rPr>
          <w:rFonts w:ascii="Times New Roman" w:hAnsi="Times New Roman" w:cs="Times New Roman"/>
          <w:sz w:val="28"/>
          <w:szCs w:val="28"/>
          <w:lang w:eastAsia="ru-RU" w:bidi="ru-RU"/>
        </w:rPr>
      </w:pPr>
      <w:r w:rsidRPr="00BB49E4">
        <w:rPr>
          <w:rFonts w:ascii="Times New Roman" w:eastAsia="Times New Roman" w:hAnsi="Times New Roman" w:cs="Times New Roman"/>
          <w:sz w:val="28"/>
          <w:szCs w:val="28"/>
          <w:lang w:eastAsia="ru-RU" w:bidi="ru-RU"/>
        </w:rPr>
        <w:t xml:space="preserve">Таким образом, при выборе стратегии финансирования оборотных активов велика роль таких факторов, как: </w:t>
      </w:r>
    </w:p>
    <w:p w:rsidR="00645D69" w:rsidRDefault="00645D69" w:rsidP="00645D69">
      <w:pPr>
        <w:spacing w:after="0" w:line="360" w:lineRule="auto"/>
        <w:ind w:firstLine="708"/>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1) </w:t>
      </w:r>
      <w:r w:rsidRPr="00BB49E4">
        <w:rPr>
          <w:rFonts w:ascii="Times New Roman" w:eastAsia="Times New Roman" w:hAnsi="Times New Roman" w:cs="Times New Roman"/>
          <w:sz w:val="28"/>
          <w:szCs w:val="28"/>
          <w:lang w:eastAsia="ru-RU" w:bidi="ru-RU"/>
        </w:rPr>
        <w:t>Устойчивость рыночных позиций и возможность предприятия привлекать бесплатные источники финансирования производственного цикла от своих контрагентов (кредиторскую задолженность перед поставщиками и подрядчиками, авансы от покупателей). С ростом устойчивости позиций предприятия на рынке более рискованной будет стратегия финансирования оборотных активов.</w:t>
      </w:r>
    </w:p>
    <w:p w:rsidR="00645D69" w:rsidRDefault="00645D69" w:rsidP="00645D69">
      <w:pPr>
        <w:spacing w:after="0" w:line="360" w:lineRule="auto"/>
        <w:ind w:firstLine="708"/>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2) </w:t>
      </w:r>
      <w:r w:rsidRPr="00BB49E4">
        <w:rPr>
          <w:rFonts w:ascii="Times New Roman" w:eastAsia="Times New Roman" w:hAnsi="Times New Roman" w:cs="Times New Roman"/>
          <w:sz w:val="28"/>
          <w:szCs w:val="28"/>
          <w:lang w:eastAsia="ru-RU" w:bidi="ru-RU"/>
        </w:rPr>
        <w:t>Кредитоспособность организации и возможность привлечения внешнего заемного финансирования, в частности банковских кредитов и займов. Выше кредитоспособность – более агрессивная стратегия финансирования.</w:t>
      </w:r>
    </w:p>
    <w:p w:rsidR="00645D69" w:rsidRDefault="00645D69" w:rsidP="00645D69">
      <w:pPr>
        <w:spacing w:after="0" w:line="360" w:lineRule="auto"/>
        <w:ind w:firstLine="708"/>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3) </w:t>
      </w:r>
      <w:r w:rsidRPr="00BB49E4">
        <w:rPr>
          <w:rFonts w:ascii="Times New Roman" w:eastAsia="Times New Roman" w:hAnsi="Times New Roman" w:cs="Times New Roman"/>
          <w:sz w:val="28"/>
          <w:szCs w:val="28"/>
          <w:lang w:eastAsia="ru-RU" w:bidi="ru-RU"/>
        </w:rPr>
        <w:t>Рентабельность собственного капитала и дивидендной политикой. Чем больше прибыль и чем большая ее часть остается в организации, тем консервативнее стратегия финансирования.</w:t>
      </w:r>
    </w:p>
    <w:p w:rsidR="00DA03EB" w:rsidRDefault="00645D69" w:rsidP="00DA03EB">
      <w:pPr>
        <w:spacing w:after="0" w:line="360" w:lineRule="auto"/>
        <w:ind w:firstLine="708"/>
        <w:jc w:val="both"/>
        <w:rPr>
          <w:rFonts w:ascii="Times New Roman" w:eastAsia="Times New Roman" w:hAnsi="Times New Roman" w:cs="Times New Roman"/>
          <w:sz w:val="28"/>
          <w:szCs w:val="28"/>
          <w:lang w:eastAsia="ru-RU" w:bidi="ru-RU"/>
        </w:rPr>
      </w:pPr>
      <w:r>
        <w:rPr>
          <w:rFonts w:ascii="Times New Roman" w:hAnsi="Times New Roman" w:cs="Times New Roman"/>
          <w:sz w:val="28"/>
          <w:szCs w:val="28"/>
          <w:lang w:eastAsia="ru-RU" w:bidi="ru-RU"/>
        </w:rPr>
        <w:t xml:space="preserve">4) </w:t>
      </w:r>
      <w:r w:rsidRPr="00BB49E4">
        <w:rPr>
          <w:rFonts w:ascii="Times New Roman" w:eastAsia="Times New Roman" w:hAnsi="Times New Roman" w:cs="Times New Roman"/>
          <w:sz w:val="28"/>
          <w:szCs w:val="28"/>
          <w:lang w:eastAsia="ru-RU" w:bidi="ru-RU"/>
        </w:rPr>
        <w:t xml:space="preserve">Инвестиционная активность. Чем выше инвестиционная активность, тем больше устойчивых источников уходит на финансирование </w:t>
      </w:r>
      <w:proofErr w:type="spellStart"/>
      <w:r w:rsidRPr="00BB49E4">
        <w:rPr>
          <w:rFonts w:ascii="Times New Roman" w:eastAsia="Times New Roman" w:hAnsi="Times New Roman" w:cs="Times New Roman"/>
          <w:sz w:val="28"/>
          <w:szCs w:val="28"/>
          <w:lang w:eastAsia="ru-RU" w:bidi="ru-RU"/>
        </w:rPr>
        <w:t>внеоборотных</w:t>
      </w:r>
      <w:proofErr w:type="spellEnd"/>
      <w:r w:rsidRPr="00BB49E4">
        <w:rPr>
          <w:rFonts w:ascii="Times New Roman" w:eastAsia="Times New Roman" w:hAnsi="Times New Roman" w:cs="Times New Roman"/>
          <w:sz w:val="28"/>
          <w:szCs w:val="28"/>
          <w:lang w:eastAsia="ru-RU" w:bidi="ru-RU"/>
        </w:rPr>
        <w:t xml:space="preserve"> активов, соответственно, тем их меньше остается для финансирования оборотных</w:t>
      </w:r>
      <w:r>
        <w:rPr>
          <w:rFonts w:ascii="Times New Roman" w:eastAsia="Times New Roman" w:hAnsi="Times New Roman" w:cs="Times New Roman"/>
          <w:sz w:val="28"/>
          <w:szCs w:val="28"/>
          <w:lang w:eastAsia="ru-RU" w:bidi="ru-RU"/>
        </w:rPr>
        <w:t xml:space="preserve"> активов. </w:t>
      </w:r>
      <w:r w:rsidRPr="00BB49E4">
        <w:rPr>
          <w:rFonts w:ascii="Times New Roman" w:eastAsia="Times New Roman" w:hAnsi="Times New Roman" w:cs="Times New Roman"/>
          <w:sz w:val="28"/>
          <w:szCs w:val="28"/>
          <w:lang w:eastAsia="ru-RU" w:bidi="ru-RU"/>
        </w:rPr>
        <w:t>А</w:t>
      </w:r>
      <w:r>
        <w:rPr>
          <w:rFonts w:ascii="Times New Roman" w:eastAsia="Times New Roman" w:hAnsi="Times New Roman" w:cs="Times New Roman"/>
          <w:sz w:val="28"/>
          <w:szCs w:val="28"/>
          <w:lang w:eastAsia="ru-RU" w:bidi="ru-RU"/>
        </w:rPr>
        <w:t>,</w:t>
      </w:r>
      <w:r w:rsidRPr="00BB49E4">
        <w:rPr>
          <w:rFonts w:ascii="Times New Roman" w:eastAsia="Times New Roman" w:hAnsi="Times New Roman" w:cs="Times New Roman"/>
          <w:sz w:val="28"/>
          <w:szCs w:val="28"/>
          <w:lang w:eastAsia="ru-RU" w:bidi="ru-RU"/>
        </w:rPr>
        <w:t xml:space="preserve"> следовательно, тем более агрессивной будет стратегия финансирования оборотных активов.</w:t>
      </w:r>
    </w:p>
    <w:p w:rsidR="00E07D8C" w:rsidRPr="004E747A" w:rsidRDefault="00E07D8C" w:rsidP="00E07D8C">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BB49E4">
        <w:rPr>
          <w:rFonts w:ascii="Times New Roman" w:eastAsia="Times New Roman" w:hAnsi="Times New Roman" w:cs="Times New Roman"/>
          <w:sz w:val="28"/>
          <w:szCs w:val="28"/>
          <w:lang w:eastAsia="ru-RU"/>
        </w:rPr>
        <w:t xml:space="preserve">Существует «золотое правило финансирования», которое можно использовать при </w:t>
      </w:r>
      <w:r w:rsidRPr="00BB49E4">
        <w:rPr>
          <w:rFonts w:ascii="Times New Roman" w:hAnsi="Times New Roman" w:cs="Times New Roman"/>
          <w:sz w:val="28"/>
          <w:szCs w:val="28"/>
        </w:rPr>
        <w:t>проверке уровня обеспечения финансового равновесия предприятия.</w:t>
      </w:r>
      <w:r>
        <w:rPr>
          <w:rFonts w:ascii="Times New Roman" w:hAnsi="Times New Roman" w:cs="Times New Roman"/>
          <w:sz w:val="28"/>
          <w:szCs w:val="28"/>
        </w:rPr>
        <w:t xml:space="preserve"> Оно</w:t>
      </w:r>
      <w:r w:rsidRPr="004E747A">
        <w:rPr>
          <w:rFonts w:ascii="Times New Roman" w:eastAsia="Times New Roman" w:hAnsi="Times New Roman" w:cs="Times New Roman"/>
          <w:sz w:val="28"/>
          <w:szCs w:val="28"/>
          <w:lang w:eastAsia="ru-RU"/>
        </w:rPr>
        <w:t xml:space="preserve"> заключается в необходимости согласования сроков, на которые мобилизуются финансовые ресурсы, со сроками, на которые они вкладываются в реальные или финансовые инвестиции. В соответствии с этим правилом активы должны быть мобилизованы на срок, не меньше того, на который они замораживаются в оборотных и </w:t>
      </w:r>
      <w:proofErr w:type="spellStart"/>
      <w:r w:rsidRPr="004E747A">
        <w:rPr>
          <w:rFonts w:ascii="Times New Roman" w:eastAsia="Times New Roman" w:hAnsi="Times New Roman" w:cs="Times New Roman"/>
          <w:sz w:val="28"/>
          <w:szCs w:val="28"/>
          <w:lang w:eastAsia="ru-RU"/>
        </w:rPr>
        <w:t>внеоборотных</w:t>
      </w:r>
      <w:proofErr w:type="spellEnd"/>
      <w:r w:rsidRPr="004E747A">
        <w:rPr>
          <w:rFonts w:ascii="Times New Roman" w:eastAsia="Times New Roman" w:hAnsi="Times New Roman" w:cs="Times New Roman"/>
          <w:sz w:val="28"/>
          <w:szCs w:val="28"/>
          <w:lang w:eastAsia="ru-RU"/>
        </w:rPr>
        <w:t xml:space="preserve"> активах предприятия. </w:t>
      </w:r>
    </w:p>
    <w:p w:rsidR="00E07D8C" w:rsidRPr="004E747A" w:rsidRDefault="00E07D8C" w:rsidP="00E07D8C">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4E747A">
        <w:rPr>
          <w:rFonts w:ascii="Times New Roman" w:eastAsia="Times New Roman" w:hAnsi="Times New Roman" w:cs="Times New Roman"/>
          <w:sz w:val="28"/>
          <w:szCs w:val="28"/>
          <w:lang w:eastAsia="ru-RU"/>
        </w:rPr>
        <w:t xml:space="preserve">Данное правило обеспечивает организации стабильный уровень ликвидности и платежеспособности. Управление процессом согласования привлечения и использования активов следует осуществлять на стадии планирования потребности в ресурсах и источников ее покрытия, поскольку использование «золотого правила» может вызвать проблему сопоставления отдельных статей актива и пассива баланса, так как из балансового отчета не видно, какие именно активы финансируются за счет тех или иных пассивов. </w:t>
      </w:r>
    </w:p>
    <w:p w:rsidR="00E07D8C" w:rsidRPr="004E747A" w:rsidRDefault="00E07D8C" w:rsidP="00E07D8C">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rPr>
      </w:pPr>
      <w:r w:rsidRPr="004E747A">
        <w:rPr>
          <w:rFonts w:ascii="Times New Roman" w:eastAsia="Times New Roman" w:hAnsi="Times New Roman" w:cs="Times New Roman"/>
          <w:sz w:val="28"/>
          <w:szCs w:val="28"/>
          <w:lang w:eastAsia="ru-RU"/>
        </w:rPr>
        <w:t>При соблюдении «золотого правила финансирования» финансовое равновесие обеспечивается, если в результате хозяйственной деятельности инвестированный капитал своевременно высвобождается, если существует возможность изменения сроков возвращения капитала и если платежи, срок оплаты которых наступил, можно осуществить за счет поступлений от операционной и инвестиционной деятельности.</w:t>
      </w:r>
    </w:p>
    <w:p w:rsidR="00E07D8C" w:rsidRPr="00E07D8C" w:rsidRDefault="00E07D8C" w:rsidP="00E07D8C">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ru-RU"/>
        </w:rPr>
      </w:pPr>
      <w:r w:rsidRPr="00E07D8C">
        <w:rPr>
          <w:rFonts w:ascii="Times New Roman" w:eastAsia="Times New Roman" w:hAnsi="Times New Roman" w:cs="Times New Roman"/>
          <w:color w:val="000000" w:themeColor="text1"/>
          <w:sz w:val="28"/>
          <w:szCs w:val="28"/>
          <w:lang w:eastAsia="ru-RU"/>
        </w:rPr>
        <w:t>Согласно «золотому правилу финансирования» в прогнозном балансе организации необходимо обеспечивать корреспонденцию:</w:t>
      </w:r>
    </w:p>
    <w:p w:rsidR="00E07D8C" w:rsidRPr="00E07D8C" w:rsidRDefault="00E07D8C" w:rsidP="00E07D8C">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E07D8C">
        <w:rPr>
          <w:rFonts w:ascii="Times New Roman" w:eastAsia="Times New Roman" w:hAnsi="Times New Roman" w:cs="Times New Roman"/>
          <w:color w:val="000000" w:themeColor="text1"/>
          <w:sz w:val="28"/>
          <w:szCs w:val="28"/>
          <w:lang w:eastAsia="ru-RU"/>
        </w:rPr>
        <w:t>1) 10% собственных оборотных средств должны быть равны хотя бы 50% суммы производственных запасов и затрат;</w:t>
      </w:r>
    </w:p>
    <w:p w:rsidR="00E07D8C" w:rsidRPr="00E07D8C" w:rsidRDefault="00E07D8C" w:rsidP="00E07D8C">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E07D8C">
        <w:rPr>
          <w:rFonts w:ascii="Times New Roman" w:eastAsia="Times New Roman" w:hAnsi="Times New Roman" w:cs="Times New Roman"/>
          <w:color w:val="000000" w:themeColor="text1"/>
          <w:sz w:val="28"/>
          <w:szCs w:val="28"/>
          <w:lang w:eastAsia="ru-RU"/>
        </w:rPr>
        <w:t>2) сумма устойчивых пассивов должна быть сбалансирована с осталь</w:t>
      </w:r>
      <w:r w:rsidRPr="00E07D8C">
        <w:rPr>
          <w:rFonts w:ascii="Times New Roman" w:eastAsia="Times New Roman" w:hAnsi="Times New Roman" w:cs="Times New Roman"/>
          <w:color w:val="000000" w:themeColor="text1"/>
          <w:sz w:val="28"/>
          <w:szCs w:val="28"/>
          <w:lang w:eastAsia="ru-RU"/>
        </w:rPr>
        <w:softHyphen/>
        <w:t>ными 50% производственных запасов;</w:t>
      </w:r>
    </w:p>
    <w:p w:rsidR="00E07D8C" w:rsidRPr="00E07D8C" w:rsidRDefault="00E07D8C" w:rsidP="00E07D8C">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E07D8C">
        <w:rPr>
          <w:rFonts w:ascii="Times New Roman" w:eastAsia="Times New Roman" w:hAnsi="Times New Roman" w:cs="Times New Roman"/>
          <w:color w:val="000000" w:themeColor="text1"/>
          <w:sz w:val="28"/>
          <w:szCs w:val="28"/>
          <w:lang w:eastAsia="ru-RU"/>
        </w:rPr>
        <w:t>3) сумма налогов должна быть сбалансирована с краткосрочными ценными бумагами;</w:t>
      </w:r>
    </w:p>
    <w:p w:rsidR="00E07D8C" w:rsidRPr="00E07D8C" w:rsidRDefault="00E07D8C" w:rsidP="00E07D8C">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E07D8C">
        <w:rPr>
          <w:rFonts w:ascii="Times New Roman" w:eastAsia="Times New Roman" w:hAnsi="Times New Roman" w:cs="Times New Roman"/>
          <w:color w:val="000000" w:themeColor="text1"/>
          <w:sz w:val="28"/>
          <w:szCs w:val="28"/>
          <w:lang w:eastAsia="ru-RU"/>
        </w:rPr>
        <w:t>4) дебиторская задолженность должна быть равна сум</w:t>
      </w:r>
      <w:r w:rsidRPr="00E07D8C">
        <w:rPr>
          <w:rFonts w:ascii="Times New Roman" w:eastAsia="Times New Roman" w:hAnsi="Times New Roman" w:cs="Times New Roman"/>
          <w:color w:val="000000" w:themeColor="text1"/>
          <w:sz w:val="28"/>
          <w:szCs w:val="28"/>
          <w:lang w:eastAsia="ru-RU"/>
        </w:rPr>
        <w:softHyphen/>
        <w:t>ме задолженности организации поставщикам и подрядчикам;</w:t>
      </w:r>
    </w:p>
    <w:p w:rsidR="00E07D8C" w:rsidRDefault="00E07D8C" w:rsidP="00E07D8C">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E07D8C">
        <w:rPr>
          <w:rFonts w:ascii="Times New Roman" w:eastAsia="Times New Roman" w:hAnsi="Times New Roman" w:cs="Times New Roman"/>
          <w:color w:val="000000" w:themeColor="text1"/>
          <w:sz w:val="28"/>
          <w:szCs w:val="28"/>
          <w:lang w:eastAsia="ru-RU"/>
        </w:rPr>
        <w:t>5) выданные авансы должны быть сбаланси</w:t>
      </w:r>
      <w:r w:rsidR="006E5854">
        <w:rPr>
          <w:rFonts w:ascii="Times New Roman" w:eastAsia="Times New Roman" w:hAnsi="Times New Roman" w:cs="Times New Roman"/>
          <w:color w:val="000000" w:themeColor="text1"/>
          <w:sz w:val="28"/>
          <w:szCs w:val="28"/>
          <w:lang w:eastAsia="ru-RU"/>
        </w:rPr>
        <w:t>рованы с предоплатой полученной.</w:t>
      </w:r>
    </w:p>
    <w:p w:rsidR="006E5854" w:rsidRPr="005E5521" w:rsidRDefault="006E5854" w:rsidP="006E5854">
      <w:pPr>
        <w:spacing w:after="0" w:line="360" w:lineRule="auto"/>
        <w:ind w:firstLine="851"/>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lang w:eastAsia="ru-RU" w:bidi="ru-RU"/>
        </w:rPr>
        <w:t>Управление оборотными активами позволяет  воздейст</w:t>
      </w:r>
      <w:r w:rsidRPr="005E5521">
        <w:rPr>
          <w:rFonts w:ascii="Times New Roman" w:hAnsi="Times New Roman" w:cs="Times New Roman"/>
          <w:color w:val="000000" w:themeColor="text1"/>
          <w:sz w:val="28"/>
          <w:szCs w:val="28"/>
          <w:lang w:eastAsia="ru-RU" w:bidi="ru-RU"/>
        </w:rPr>
        <w:softHyphen/>
        <w:t xml:space="preserve">вовать на важнейшую характеристику финансовой деятельности предприятий, а именно на продолжительность производственного, операционного и финансового циклов.  Итак, разграничим понятия </w:t>
      </w:r>
      <w:r w:rsidRPr="005E5521">
        <w:rPr>
          <w:rFonts w:ascii="Times New Roman" w:hAnsi="Times New Roman" w:cs="Times New Roman"/>
          <w:color w:val="000000" w:themeColor="text1"/>
          <w:sz w:val="28"/>
          <w:szCs w:val="28"/>
        </w:rPr>
        <w:t>производственного, финансового и операционного циклов (рис.</w:t>
      </w:r>
      <w:r>
        <w:rPr>
          <w:rFonts w:ascii="Times New Roman" w:hAnsi="Times New Roman" w:cs="Times New Roman"/>
          <w:color w:val="000000" w:themeColor="text1"/>
          <w:sz w:val="28"/>
          <w:szCs w:val="28"/>
        </w:rPr>
        <w:t xml:space="preserve"> 5</w:t>
      </w:r>
      <w:r w:rsidRPr="005E5521">
        <w:rPr>
          <w:rFonts w:ascii="Times New Roman" w:hAnsi="Times New Roman" w:cs="Times New Roman"/>
          <w:color w:val="000000" w:themeColor="text1"/>
          <w:sz w:val="28"/>
          <w:szCs w:val="28"/>
        </w:rPr>
        <w:t>).</w:t>
      </w:r>
    </w:p>
    <w:p w:rsidR="006E5854" w:rsidRPr="00390318" w:rsidRDefault="006E5854" w:rsidP="006E5854">
      <w:pPr>
        <w:rPr>
          <w:rFonts w:ascii="Calibri" w:eastAsia="Calibri" w:hAnsi="Calibri" w:cs="Times New Roman"/>
        </w:rPr>
      </w:pPr>
      <w:r w:rsidRPr="00390318">
        <w:rPr>
          <w:rFonts w:ascii="Calibri" w:eastAsia="Calibri" w:hAnsi="Calibri" w:cs="Times New Roman"/>
          <w:noProof/>
          <w:lang w:eastAsia="ru-RU"/>
        </w:rPr>
        <mc:AlternateContent>
          <mc:Choice Requires="wps">
            <w:drawing>
              <wp:anchor distT="0" distB="0" distL="114300" distR="114300" simplePos="0" relativeHeight="251715584" behindDoc="0" locked="0" layoutInCell="1" allowOverlap="1" wp14:anchorId="57379A59" wp14:editId="0B291B0E">
                <wp:simplePos x="0" y="0"/>
                <wp:positionH relativeFrom="column">
                  <wp:posOffset>3739515</wp:posOffset>
                </wp:positionH>
                <wp:positionV relativeFrom="paragraph">
                  <wp:posOffset>499110</wp:posOffset>
                </wp:positionV>
                <wp:extent cx="0" cy="1181100"/>
                <wp:effectExtent l="0" t="0" r="19050" b="19050"/>
                <wp:wrapNone/>
                <wp:docPr id="300" name="Прямая соединительная линия 300"/>
                <wp:cNvGraphicFramePr/>
                <a:graphic xmlns:a="http://schemas.openxmlformats.org/drawingml/2006/main">
                  <a:graphicData uri="http://schemas.microsoft.com/office/word/2010/wordprocessingShape">
                    <wps:wsp>
                      <wps:cNvCnPr/>
                      <wps:spPr>
                        <a:xfrm>
                          <a:off x="0" y="0"/>
                          <a:ext cx="0" cy="11811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300"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94.45pt,39.3pt" to="294.45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"/>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16608" behindDoc="0" locked="0" layoutInCell="1" allowOverlap="1" wp14:anchorId="42FFAFF1" wp14:editId="660D91CE">
                <wp:simplePos x="0" y="0"/>
                <wp:positionH relativeFrom="column">
                  <wp:posOffset>5625465</wp:posOffset>
                </wp:positionH>
                <wp:positionV relativeFrom="paragraph">
                  <wp:posOffset>651510</wp:posOffset>
                </wp:positionV>
                <wp:extent cx="0" cy="102870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10287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95pt,51.3pt" to="442.95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"/>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17632" behindDoc="0" locked="0" layoutInCell="1" allowOverlap="1" wp14:anchorId="319F8333" wp14:editId="4F78FC91">
                <wp:simplePos x="0" y="0"/>
                <wp:positionH relativeFrom="column">
                  <wp:posOffset>272415</wp:posOffset>
                </wp:positionH>
                <wp:positionV relativeFrom="paragraph">
                  <wp:posOffset>1365885</wp:posOffset>
                </wp:positionV>
                <wp:extent cx="5353050" cy="9525"/>
                <wp:effectExtent l="0" t="0" r="19050" b="28575"/>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53530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107.55pt" to="442.95pt,1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"/>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18656" behindDoc="0" locked="0" layoutInCell="1" allowOverlap="1" wp14:anchorId="6F7E13A0" wp14:editId="52C3CFDE">
                <wp:simplePos x="0" y="0"/>
                <wp:positionH relativeFrom="column">
                  <wp:posOffset>3739515</wp:posOffset>
                </wp:positionH>
                <wp:positionV relativeFrom="paragraph">
                  <wp:posOffset>861060</wp:posOffset>
                </wp:positionV>
                <wp:extent cx="1876425" cy="0"/>
                <wp:effectExtent l="38100" t="76200" r="28575" b="114300"/>
                <wp:wrapNone/>
                <wp:docPr id="301" name="Прямая со стрелкой 301"/>
                <wp:cNvGraphicFramePr/>
                <a:graphic xmlns:a="http://schemas.openxmlformats.org/drawingml/2006/main">
                  <a:graphicData uri="http://schemas.microsoft.com/office/word/2010/wordprocessingShape">
                    <wps:wsp>
                      <wps:cNvCnPr/>
                      <wps:spPr>
                        <a:xfrm>
                          <a:off x="0" y="0"/>
                          <a:ext cx="1876425" cy="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01" o:spid="_x0000_s1026" type="#_x0000_t32" style="position:absolute;margin-left:294.45pt;margin-top:67.8pt;width:147.7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">
                <v:stroke startarrow="open" endarrow="open"/>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19680" behindDoc="0" locked="0" layoutInCell="1" allowOverlap="1" wp14:anchorId="3D0A6379" wp14:editId="5296DB0B">
                <wp:simplePos x="0" y="0"/>
                <wp:positionH relativeFrom="column">
                  <wp:posOffset>1748790</wp:posOffset>
                </wp:positionH>
                <wp:positionV relativeFrom="paragraph">
                  <wp:posOffset>2280285</wp:posOffset>
                </wp:positionV>
                <wp:extent cx="3867150" cy="0"/>
                <wp:effectExtent l="38100" t="76200" r="19050" b="114300"/>
                <wp:wrapNone/>
                <wp:docPr id="302" name="Прямая со стрелкой 302"/>
                <wp:cNvGraphicFramePr/>
                <a:graphic xmlns:a="http://schemas.openxmlformats.org/drawingml/2006/main">
                  <a:graphicData uri="http://schemas.microsoft.com/office/word/2010/wordprocessingShape">
                    <wps:wsp>
                      <wps:cNvCnPr/>
                      <wps:spPr>
                        <a:xfrm>
                          <a:off x="0" y="0"/>
                          <a:ext cx="3867150" cy="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302" o:spid="_x0000_s1026" type="#_x0000_t32" style="position:absolute;margin-left:137.7pt;margin-top:179.55pt;width:304.5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">
                <v:stroke startarrow="open" endarrow="open"/>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0704" behindDoc="0" locked="0" layoutInCell="1" allowOverlap="1" wp14:anchorId="005E16C8" wp14:editId="349CABB5">
                <wp:simplePos x="0" y="0"/>
                <wp:positionH relativeFrom="column">
                  <wp:posOffset>1748790</wp:posOffset>
                </wp:positionH>
                <wp:positionV relativeFrom="paragraph">
                  <wp:posOffset>1080135</wp:posOffset>
                </wp:positionV>
                <wp:extent cx="1990725" cy="0"/>
                <wp:effectExtent l="38100" t="76200" r="28575" b="114300"/>
                <wp:wrapNone/>
                <wp:docPr id="303" name="Прямая со стрелкой 303"/>
                <wp:cNvGraphicFramePr/>
                <a:graphic xmlns:a="http://schemas.openxmlformats.org/drawingml/2006/main">
                  <a:graphicData uri="http://schemas.microsoft.com/office/word/2010/wordprocessingShape">
                    <wps:wsp>
                      <wps:cNvCnPr/>
                      <wps:spPr>
                        <a:xfrm>
                          <a:off x="0" y="0"/>
                          <a:ext cx="1990725" cy="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3" o:spid="_x0000_s1026" type="#_x0000_t32" style="position:absolute;margin-left:137.7pt;margin-top:85.05pt;width:156.7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">
                <v:stroke startarrow="open" endarrow="open"/>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1728" behindDoc="0" locked="0" layoutInCell="1" allowOverlap="1" wp14:anchorId="7974094E" wp14:editId="7395F9A8">
                <wp:simplePos x="0" y="0"/>
                <wp:positionH relativeFrom="column">
                  <wp:posOffset>3044190</wp:posOffset>
                </wp:positionH>
                <wp:positionV relativeFrom="paragraph">
                  <wp:posOffset>1375410</wp:posOffset>
                </wp:positionV>
                <wp:extent cx="0" cy="1095375"/>
                <wp:effectExtent l="0" t="0" r="19050" b="9525"/>
                <wp:wrapNone/>
                <wp:docPr id="304" name="Прямая соединительная линия 304"/>
                <wp:cNvGraphicFramePr/>
                <a:graphic xmlns:a="http://schemas.openxmlformats.org/drawingml/2006/main">
                  <a:graphicData uri="http://schemas.microsoft.com/office/word/2010/wordprocessingShape">
                    <wps:wsp>
                      <wps:cNvCnPr/>
                      <wps:spPr>
                        <a:xfrm>
                          <a:off x="0" y="0"/>
                          <a:ext cx="0" cy="10953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04"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7pt,108.3pt" to="239.7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"/>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2752" behindDoc="0" locked="0" layoutInCell="1" allowOverlap="1" wp14:anchorId="5B9799D7" wp14:editId="61F5B807">
                <wp:simplePos x="0" y="0"/>
                <wp:positionH relativeFrom="column">
                  <wp:posOffset>3063240</wp:posOffset>
                </wp:positionH>
                <wp:positionV relativeFrom="paragraph">
                  <wp:posOffset>2385060</wp:posOffset>
                </wp:positionV>
                <wp:extent cx="2562225" cy="0"/>
                <wp:effectExtent l="38100" t="76200" r="28575" b="114300"/>
                <wp:wrapNone/>
                <wp:docPr id="305" name="Прямая со стрелкой 305"/>
                <wp:cNvGraphicFramePr/>
                <a:graphic xmlns:a="http://schemas.openxmlformats.org/drawingml/2006/main">
                  <a:graphicData uri="http://schemas.microsoft.com/office/word/2010/wordprocessingShape">
                    <wps:wsp>
                      <wps:cNvCnPr/>
                      <wps:spPr>
                        <a:xfrm>
                          <a:off x="0" y="0"/>
                          <a:ext cx="2562225" cy="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05" o:spid="_x0000_s1026" type="#_x0000_t32" style="position:absolute;margin-left:241.2pt;margin-top:187.8pt;width:201.75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">
                <v:stroke startarrow="open" endarrow="open"/>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3776" behindDoc="0" locked="0" layoutInCell="1" allowOverlap="1" wp14:anchorId="2AA1C61A" wp14:editId="1B3999F5">
                <wp:simplePos x="0" y="0"/>
                <wp:positionH relativeFrom="column">
                  <wp:posOffset>1748790</wp:posOffset>
                </wp:positionH>
                <wp:positionV relativeFrom="paragraph">
                  <wp:posOffset>1975485</wp:posOffset>
                </wp:positionV>
                <wp:extent cx="1304925" cy="0"/>
                <wp:effectExtent l="38100" t="76200" r="28575" b="114300"/>
                <wp:wrapNone/>
                <wp:docPr id="306" name="Прямая со стрелкой 306"/>
                <wp:cNvGraphicFramePr/>
                <a:graphic xmlns:a="http://schemas.openxmlformats.org/drawingml/2006/main">
                  <a:graphicData uri="http://schemas.microsoft.com/office/word/2010/wordprocessingShape">
                    <wps:wsp>
                      <wps:cNvCnPr/>
                      <wps:spPr>
                        <a:xfrm>
                          <a:off x="0" y="0"/>
                          <a:ext cx="1304925" cy="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page">
                  <wp14:pctWidth>0</wp14:pctWidth>
                </wp14:sizeRelH>
                <wp14:sizeRelV relativeFrom="margin">
                  <wp14:pctHeight>0</wp14:pctHeight>
                </wp14:sizeRelV>
              </wp:anchor>
            </w:drawing>
          </mc:Choice>
          <mc:Fallback>
            <w:pict>
              <v:shape id="Прямая со стрелкой 306" o:spid="_x0000_s1026" type="#_x0000_t32" style="position:absolute;margin-left:137.7pt;margin-top:155.55pt;width:102.75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">
                <v:stroke startarrow="open" endarrow="open"/>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4800" behindDoc="0" locked="0" layoutInCell="1" allowOverlap="1" wp14:anchorId="0BD3FC90" wp14:editId="5E8CC866">
                <wp:simplePos x="0" y="0"/>
                <wp:positionH relativeFrom="column">
                  <wp:posOffset>110490</wp:posOffset>
                </wp:positionH>
                <wp:positionV relativeFrom="paragraph">
                  <wp:posOffset>1613535</wp:posOffset>
                </wp:positionV>
                <wp:extent cx="876300" cy="504825"/>
                <wp:effectExtent l="0" t="0" r="0" b="9525"/>
                <wp:wrapNone/>
                <wp:docPr id="30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504825"/>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Размещение заказов на сырье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8.7pt;margin-top:127.05pt;width:69pt;height:39.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Размещение заказов на сырье</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5824" behindDoc="0" locked="0" layoutInCell="1" allowOverlap="1" wp14:anchorId="59F0D1B6" wp14:editId="06AA1919">
                <wp:simplePos x="0" y="0"/>
                <wp:positionH relativeFrom="column">
                  <wp:posOffset>1396365</wp:posOffset>
                </wp:positionH>
                <wp:positionV relativeFrom="paragraph">
                  <wp:posOffset>337820</wp:posOffset>
                </wp:positionV>
                <wp:extent cx="1343025" cy="523875"/>
                <wp:effectExtent l="0" t="0" r="9525" b="9525"/>
                <wp:wrapNone/>
                <wp:docPr id="30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523875"/>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Поступления сырья и сопроводительных документов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09.95pt;margin-top:26.6pt;width:105.75pt;height:41.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Поступления сырья и сопроводительных документов</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6848" behindDoc="0" locked="0" layoutInCell="1" allowOverlap="1" wp14:anchorId="46918FBA" wp14:editId="59439C86">
                <wp:simplePos x="0" y="0"/>
                <wp:positionH relativeFrom="column">
                  <wp:posOffset>3225165</wp:posOffset>
                </wp:positionH>
                <wp:positionV relativeFrom="paragraph">
                  <wp:posOffset>1556385</wp:posOffset>
                </wp:positionV>
                <wp:extent cx="1276350" cy="361950"/>
                <wp:effectExtent l="0" t="0" r="0" b="0"/>
                <wp:wrapNone/>
                <wp:docPr id="3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61950"/>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Продажа товарной продукции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53.95pt;margin-top:122.55pt;width:100.5pt;height:2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Продажа товарной продукции</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7872" behindDoc="0" locked="0" layoutInCell="1" allowOverlap="1" wp14:anchorId="11D8A53D" wp14:editId="3F47BF7F">
                <wp:simplePos x="0" y="0"/>
                <wp:positionH relativeFrom="column">
                  <wp:posOffset>4882515</wp:posOffset>
                </wp:positionH>
                <wp:positionV relativeFrom="paragraph">
                  <wp:posOffset>1537335</wp:posOffset>
                </wp:positionV>
                <wp:extent cx="876300" cy="514350"/>
                <wp:effectExtent l="0" t="0" r="0" b="0"/>
                <wp:wrapNone/>
                <wp:docPr id="3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514350"/>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Поступление платежей от покупателей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84.45pt;margin-top:121.05pt;width:69pt;height:4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Поступление платежей от покупателей</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8896" behindDoc="0" locked="0" layoutInCell="1" allowOverlap="1" wp14:anchorId="3E8A36AA" wp14:editId="575FF531">
                <wp:simplePos x="0" y="0"/>
                <wp:positionH relativeFrom="column">
                  <wp:posOffset>2025015</wp:posOffset>
                </wp:positionH>
                <wp:positionV relativeFrom="paragraph">
                  <wp:posOffset>822960</wp:posOffset>
                </wp:positionV>
                <wp:extent cx="1363980" cy="257175"/>
                <wp:effectExtent l="0" t="0" r="0" b="9525"/>
                <wp:wrapNone/>
                <wp:docPr id="312" name="Поле 312"/>
                <wp:cNvGraphicFramePr/>
                <a:graphic xmlns:a="http://schemas.openxmlformats.org/drawingml/2006/main">
                  <a:graphicData uri="http://schemas.microsoft.com/office/word/2010/wordprocessingShape">
                    <wps:wsp>
                      <wps:cNvSpPr txBox="1"/>
                      <wps:spPr>
                        <a:xfrm>
                          <a:off x="0" y="0"/>
                          <a:ext cx="1391285" cy="257175"/>
                        </a:xfrm>
                        <a:prstGeom prst="rect">
                          <a:avLst/>
                        </a:prstGeom>
                        <a:solidFill>
                          <a:sysClr val="window" lastClr="FFFFFF"/>
                        </a:solidFill>
                        <a:ln w="6350">
                          <a:noFill/>
                        </a:ln>
                        <a:effectLst/>
                      </wps:spPr>
                      <wps:txbx>
                        <w:txbxContent>
                          <w:p w:rsidR="00EA5B88" w:rsidRDefault="00EA5B88" w:rsidP="006E5854">
                            <w:pPr>
                              <w:rPr>
                                <w:rFonts w:ascii="Times New Roman" w:hAnsi="Times New Roman"/>
                                <w:sz w:val="18"/>
                                <w:szCs w:val="18"/>
                              </w:rPr>
                            </w:pPr>
                            <w:r>
                              <w:rPr>
                                <w:rFonts w:ascii="Times New Roman" w:hAnsi="Times New Roman"/>
                                <w:sz w:val="18"/>
                                <w:szCs w:val="18"/>
                              </w:rPr>
                              <w:t>Производственный цикл</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312" o:spid="_x0000_s1041" type="#_x0000_t202" style="position:absolute;margin-left:159.45pt;margin-top:64.8pt;width:107.4pt;height:20.2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" fillcolor="window" stroked="f" strokeweight=".5pt">
                <v:textbox>
                  <w:txbxContent>
                    <w:p w:rsidR="00EA5B88" w:rsidRDefault="00EA5B88" w:rsidP="006E5854">
                      <w:pPr>
                        <w:rPr>
                          <w:rFonts w:ascii="Times New Roman" w:hAnsi="Times New Roman"/>
                          <w:sz w:val="18"/>
                          <w:szCs w:val="18"/>
                        </w:rPr>
                      </w:pPr>
                      <w:r>
                        <w:rPr>
                          <w:rFonts w:ascii="Times New Roman" w:hAnsi="Times New Roman"/>
                          <w:sz w:val="18"/>
                          <w:szCs w:val="18"/>
                        </w:rPr>
                        <w:t>Производственный цикл</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29920" behindDoc="0" locked="0" layoutInCell="1" allowOverlap="1" wp14:anchorId="174E460D" wp14:editId="30E20DC1">
                <wp:simplePos x="0" y="0"/>
                <wp:positionH relativeFrom="column">
                  <wp:posOffset>3901440</wp:posOffset>
                </wp:positionH>
                <wp:positionV relativeFrom="paragraph">
                  <wp:posOffset>927735</wp:posOffset>
                </wp:positionV>
                <wp:extent cx="1657350" cy="371475"/>
                <wp:effectExtent l="0" t="0" r="0" b="9525"/>
                <wp:wrapNone/>
                <wp:docPr id="3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371475"/>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Период обращения дебиторской задолженности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307.2pt;margin-top:73.05pt;width:130.5pt;height:2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Период обращения дебиторской задолженности</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30944" behindDoc="0" locked="0" layoutInCell="1" allowOverlap="1" wp14:anchorId="6B368552" wp14:editId="25A57D52">
                <wp:simplePos x="0" y="0"/>
                <wp:positionH relativeFrom="column">
                  <wp:posOffset>1767840</wp:posOffset>
                </wp:positionH>
                <wp:positionV relativeFrom="paragraph">
                  <wp:posOffset>1470660</wp:posOffset>
                </wp:positionV>
                <wp:extent cx="1181100" cy="476250"/>
                <wp:effectExtent l="0" t="0" r="0" b="0"/>
                <wp:wrapNone/>
                <wp:docPr id="3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476250"/>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Период обращения кредиторской задолженности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39.2pt;margin-top:115.8pt;width:93pt;height:3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Период обращения кредиторской задолженности</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31968" behindDoc="0" locked="0" layoutInCell="1" allowOverlap="1" wp14:anchorId="58C5873B" wp14:editId="2CE1D779">
                <wp:simplePos x="0" y="0"/>
                <wp:positionH relativeFrom="column">
                  <wp:posOffset>3739515</wp:posOffset>
                </wp:positionH>
                <wp:positionV relativeFrom="paragraph">
                  <wp:posOffset>2404110</wp:posOffset>
                </wp:positionV>
                <wp:extent cx="1143000" cy="228600"/>
                <wp:effectExtent l="0" t="0" r="0" b="0"/>
                <wp:wrapNone/>
                <wp:docPr id="3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Финансовый цикл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294.45pt;margin-top:189.3pt;width:90pt;height: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Финансовый цикл</w:t>
                      </w:r>
                    </w:p>
                  </w:txbxContent>
                </v:textbox>
              </v:shape>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32992" behindDoc="0" locked="0" layoutInCell="1" allowOverlap="1" wp14:anchorId="6F140C27" wp14:editId="6F233425">
                <wp:simplePos x="0" y="0"/>
                <wp:positionH relativeFrom="column">
                  <wp:posOffset>3133090</wp:posOffset>
                </wp:positionH>
                <wp:positionV relativeFrom="paragraph">
                  <wp:posOffset>2047875</wp:posOffset>
                </wp:positionV>
                <wp:extent cx="1257300" cy="228600"/>
                <wp:effectExtent l="0" t="0" r="0" b="0"/>
                <wp:wrapNone/>
                <wp:docPr id="3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noFill/>
                          <a:miter lim="800000"/>
                          <a:headEnd/>
                          <a:tailEnd/>
                        </a:ln>
                      </wps:spPr>
                      <wps:txb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Операционный цикл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46.7pt;margin-top:161.25pt;width:99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" stroked="f">
                <v:textbox>
                  <w:txbxContent>
                    <w:p w:rsidR="00EA5B88" w:rsidRDefault="00EA5B88" w:rsidP="006E5854">
                      <w:pPr>
                        <w:spacing w:line="240" w:lineRule="auto"/>
                        <w:rPr>
                          <w:rFonts w:ascii="Times New Roman" w:hAnsi="Times New Roman"/>
                          <w:sz w:val="18"/>
                          <w:szCs w:val="18"/>
                        </w:rPr>
                      </w:pPr>
                      <w:r>
                        <w:rPr>
                          <w:rFonts w:ascii="Times New Roman" w:hAnsi="Times New Roman"/>
                          <w:sz w:val="18"/>
                          <w:szCs w:val="18"/>
                        </w:rPr>
                        <w:t>Операционный цикл</w:t>
                      </w:r>
                    </w:p>
                  </w:txbxContent>
                </v:textbox>
              </v:shape>
            </w:pict>
          </mc:Fallback>
        </mc:AlternateContent>
      </w:r>
    </w:p>
    <w:p w:rsidR="006E5854" w:rsidRPr="00390318" w:rsidRDefault="006E5854" w:rsidP="006E5854">
      <w:pPr>
        <w:rPr>
          <w:rFonts w:ascii="Calibri" w:eastAsia="Calibri" w:hAnsi="Calibri" w:cs="Times New Roman"/>
        </w:rPr>
      </w:pPr>
    </w:p>
    <w:p w:rsidR="006E5854" w:rsidRPr="005E5521" w:rsidRDefault="006E5854" w:rsidP="006E5854">
      <w:pPr>
        <w:spacing w:after="0" w:line="360" w:lineRule="auto"/>
        <w:ind w:firstLine="708"/>
        <w:jc w:val="center"/>
        <w:rPr>
          <w:rFonts w:ascii="Times New Roman" w:hAnsi="Times New Roman" w:cs="Times New Roman"/>
          <w:color w:val="000000" w:themeColor="text1"/>
          <w:sz w:val="28"/>
          <w:szCs w:val="28"/>
        </w:rPr>
      </w:pPr>
      <w:r w:rsidRPr="00390318">
        <w:rPr>
          <w:rFonts w:ascii="Calibri" w:eastAsia="Calibri" w:hAnsi="Calibri" w:cs="Times New Roman"/>
          <w:noProof/>
          <w:lang w:eastAsia="ru-RU"/>
        </w:rPr>
        <mc:AlternateContent>
          <mc:Choice Requires="wps">
            <w:drawing>
              <wp:anchor distT="0" distB="0" distL="114300" distR="114300" simplePos="0" relativeHeight="251713536" behindDoc="0" locked="0" layoutInCell="1" allowOverlap="1" wp14:anchorId="34945293" wp14:editId="393090DE">
                <wp:simplePos x="0" y="0"/>
                <wp:positionH relativeFrom="column">
                  <wp:posOffset>262890</wp:posOffset>
                </wp:positionH>
                <wp:positionV relativeFrom="paragraph">
                  <wp:posOffset>213360</wp:posOffset>
                </wp:positionV>
                <wp:extent cx="0" cy="885825"/>
                <wp:effectExtent l="0" t="0" r="19050" b="9525"/>
                <wp:wrapNone/>
                <wp:docPr id="5" name="Прямая соединительная линия 1"/>
                <wp:cNvGraphicFramePr/>
                <a:graphic xmlns:a="http://schemas.openxmlformats.org/drawingml/2006/main">
                  <a:graphicData uri="http://schemas.microsoft.com/office/word/2010/wordprocessingShape">
                    <wps:wsp>
                      <wps:cNvCnPr/>
                      <wps:spPr>
                        <a:xfrm>
                          <a:off x="0" y="0"/>
                          <a:ext cx="0" cy="8858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6.8pt" to="20.7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"/>
            </w:pict>
          </mc:Fallback>
        </mc:AlternateContent>
      </w:r>
      <w:r w:rsidRPr="00390318">
        <w:rPr>
          <w:rFonts w:ascii="Calibri" w:eastAsia="Calibri" w:hAnsi="Calibri" w:cs="Times New Roman"/>
          <w:noProof/>
          <w:lang w:eastAsia="ru-RU"/>
        </w:rPr>
        <mc:AlternateContent>
          <mc:Choice Requires="wps">
            <w:drawing>
              <wp:anchor distT="0" distB="0" distL="114300" distR="114300" simplePos="0" relativeHeight="251714560" behindDoc="0" locked="0" layoutInCell="1" allowOverlap="1" wp14:anchorId="173268B9" wp14:editId="03E82D0B">
                <wp:simplePos x="0" y="0"/>
                <wp:positionH relativeFrom="column">
                  <wp:posOffset>1720215</wp:posOffset>
                </wp:positionH>
                <wp:positionV relativeFrom="paragraph">
                  <wp:posOffset>213360</wp:posOffset>
                </wp:positionV>
                <wp:extent cx="0" cy="1762125"/>
                <wp:effectExtent l="0" t="0" r="19050" b="9525"/>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0" cy="17621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Прямая соединительная линия 2"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35.45pt,16.8pt" to="135.45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"/>
            </w:pict>
          </mc:Fallback>
        </mc:AlternateContent>
      </w:r>
    </w:p>
    <w:p w:rsidR="006E5854" w:rsidRDefault="006E5854" w:rsidP="006E5854">
      <w:pPr>
        <w:spacing w:after="0" w:line="360" w:lineRule="auto"/>
        <w:jc w:val="center"/>
        <w:rPr>
          <w:rFonts w:ascii="Times New Roman" w:hAnsi="Times New Roman" w:cs="Times New Roman"/>
          <w:color w:val="000000" w:themeColor="text1"/>
          <w:sz w:val="28"/>
          <w:szCs w:val="28"/>
        </w:rPr>
      </w:pPr>
    </w:p>
    <w:p w:rsidR="006E5854" w:rsidRDefault="006E5854" w:rsidP="006E5854">
      <w:pPr>
        <w:spacing w:after="0" w:line="360" w:lineRule="auto"/>
        <w:jc w:val="center"/>
        <w:rPr>
          <w:rFonts w:ascii="Times New Roman" w:hAnsi="Times New Roman" w:cs="Times New Roman"/>
          <w:color w:val="000000" w:themeColor="text1"/>
          <w:sz w:val="28"/>
          <w:szCs w:val="28"/>
        </w:rPr>
      </w:pPr>
    </w:p>
    <w:p w:rsidR="006E5854" w:rsidRDefault="006E5854" w:rsidP="006E5854">
      <w:pPr>
        <w:spacing w:after="0" w:line="360" w:lineRule="auto"/>
        <w:jc w:val="center"/>
        <w:rPr>
          <w:rFonts w:ascii="Times New Roman" w:hAnsi="Times New Roman" w:cs="Times New Roman"/>
          <w:color w:val="000000" w:themeColor="text1"/>
          <w:sz w:val="28"/>
          <w:szCs w:val="28"/>
        </w:rPr>
      </w:pPr>
    </w:p>
    <w:p w:rsidR="006E5854" w:rsidRDefault="006E5854" w:rsidP="006E5854">
      <w:pPr>
        <w:spacing w:after="0" w:line="360" w:lineRule="auto"/>
        <w:jc w:val="center"/>
        <w:rPr>
          <w:rFonts w:ascii="Times New Roman" w:hAnsi="Times New Roman" w:cs="Times New Roman"/>
          <w:color w:val="000000" w:themeColor="text1"/>
          <w:sz w:val="28"/>
          <w:szCs w:val="28"/>
        </w:rPr>
      </w:pPr>
    </w:p>
    <w:p w:rsidR="006E5854" w:rsidRDefault="006E5854" w:rsidP="006E5854">
      <w:pPr>
        <w:spacing w:after="0" w:line="360" w:lineRule="auto"/>
        <w:jc w:val="center"/>
        <w:rPr>
          <w:rFonts w:ascii="Times New Roman" w:hAnsi="Times New Roman" w:cs="Times New Roman"/>
          <w:color w:val="000000" w:themeColor="text1"/>
          <w:sz w:val="28"/>
          <w:szCs w:val="28"/>
        </w:rPr>
      </w:pPr>
    </w:p>
    <w:p w:rsidR="006E5854" w:rsidRDefault="006E5854" w:rsidP="006E5854">
      <w:pPr>
        <w:spacing w:after="0" w:line="360" w:lineRule="auto"/>
        <w:jc w:val="center"/>
        <w:rPr>
          <w:rFonts w:ascii="Times New Roman" w:hAnsi="Times New Roman" w:cs="Times New Roman"/>
          <w:color w:val="000000" w:themeColor="text1"/>
          <w:sz w:val="28"/>
          <w:szCs w:val="28"/>
        </w:rPr>
      </w:pPr>
    </w:p>
    <w:p w:rsidR="006E5854" w:rsidRDefault="006E5854" w:rsidP="006E5854">
      <w:pPr>
        <w:spacing w:after="0" w:line="36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Рисунок 5 </w:t>
      </w:r>
      <w:r w:rsidRPr="005E5521">
        <w:rPr>
          <w:rFonts w:ascii="Times New Roman" w:hAnsi="Times New Roman" w:cs="Times New Roman"/>
          <w:color w:val="000000" w:themeColor="text1"/>
          <w:sz w:val="28"/>
          <w:szCs w:val="28"/>
        </w:rPr>
        <w:t>– Производственный, ф</w:t>
      </w:r>
      <w:r>
        <w:rPr>
          <w:rFonts w:ascii="Times New Roman" w:hAnsi="Times New Roman" w:cs="Times New Roman"/>
          <w:color w:val="000000" w:themeColor="text1"/>
          <w:sz w:val="28"/>
          <w:szCs w:val="28"/>
        </w:rPr>
        <w:t>инансовый и операционный циклы</w:t>
      </w:r>
    </w:p>
    <w:p w:rsidR="006E5854" w:rsidRPr="005E5521" w:rsidRDefault="006E5854" w:rsidP="006E5854">
      <w:pPr>
        <w:spacing w:after="0" w:line="360" w:lineRule="auto"/>
        <w:ind w:firstLine="708"/>
        <w:jc w:val="center"/>
        <w:rPr>
          <w:rFonts w:ascii="Times New Roman" w:hAnsi="Times New Roman" w:cs="Times New Roman"/>
          <w:color w:val="000000" w:themeColor="text1"/>
          <w:sz w:val="28"/>
          <w:szCs w:val="28"/>
        </w:rPr>
      </w:pP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shd w:val="clear" w:color="auto" w:fill="FFFFFF"/>
        </w:rPr>
        <w:t xml:space="preserve">Производственный цикл – это календарный период времени (в днях, часах) с момента запуска сырья и материалов в процесс производства до момента выхода готовой продукции, приемки ее службой технического контроля и сдачи на склад готовой продукции. </w:t>
      </w:r>
      <w:r w:rsidRPr="005E5521">
        <w:rPr>
          <w:rFonts w:ascii="Times New Roman" w:hAnsi="Times New Roman" w:cs="Times New Roman"/>
          <w:color w:val="000000" w:themeColor="text1"/>
          <w:sz w:val="28"/>
          <w:szCs w:val="28"/>
        </w:rPr>
        <w:t>Финансовый цикл – это время обращения денежной наличности. Основные этапы обращения денежных сре</w:t>
      </w:r>
      <w:proofErr w:type="gramStart"/>
      <w:r w:rsidRPr="005E5521">
        <w:rPr>
          <w:rFonts w:ascii="Times New Roman" w:hAnsi="Times New Roman" w:cs="Times New Roman"/>
          <w:color w:val="000000" w:themeColor="text1"/>
          <w:sz w:val="28"/>
          <w:szCs w:val="28"/>
        </w:rPr>
        <w:t>дств в х</w:t>
      </w:r>
      <w:proofErr w:type="gramEnd"/>
      <w:r w:rsidRPr="005E5521">
        <w:rPr>
          <w:rFonts w:ascii="Times New Roman" w:hAnsi="Times New Roman" w:cs="Times New Roman"/>
          <w:color w:val="000000" w:themeColor="text1"/>
          <w:sz w:val="28"/>
          <w:szCs w:val="28"/>
        </w:rPr>
        <w:t xml:space="preserve">оде производственной деятельности изображены </w:t>
      </w:r>
      <w:r w:rsidRPr="006A73DA">
        <w:rPr>
          <w:rFonts w:ascii="Times New Roman" w:hAnsi="Times New Roman" w:cs="Times New Roman"/>
          <w:color w:val="000000" w:themeColor="text1"/>
          <w:sz w:val="28"/>
          <w:szCs w:val="28"/>
        </w:rPr>
        <w:t>на рисунке 5.</w:t>
      </w:r>
      <w:r w:rsidRPr="005E5521">
        <w:rPr>
          <w:rFonts w:ascii="Times New Roman" w:hAnsi="Times New Roman" w:cs="Times New Roman"/>
          <w:color w:val="000000" w:themeColor="text1"/>
          <w:sz w:val="28"/>
          <w:szCs w:val="28"/>
        </w:rPr>
        <w:t xml:space="preserve"> Операционный цикл – общее время, в течение которого финансовые ресурсы омертвлены в запасах и дебиторской задолженности. </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Предприятие оплачивает счета поставщиков с временным лагом, время обращения денежных средств, поэтому финансовый цикл обычно меньше операционного на среднее время обращения кредиторской задолженности. Сокращение операционного и финансового цикла можно считать положительной тенденцией.</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Итак, </w:t>
      </w:r>
      <w:r>
        <w:rPr>
          <w:rFonts w:ascii="Times New Roman" w:hAnsi="Times New Roman" w:cs="Times New Roman"/>
          <w:color w:val="000000" w:themeColor="text1"/>
          <w:sz w:val="28"/>
          <w:szCs w:val="28"/>
        </w:rPr>
        <w:t>ещё одним важным критерием эффективности управления</w:t>
      </w:r>
      <w:r w:rsidRPr="005E5521">
        <w:rPr>
          <w:rFonts w:ascii="Times New Roman" w:hAnsi="Times New Roman" w:cs="Times New Roman"/>
          <w:color w:val="000000" w:themeColor="text1"/>
          <w:sz w:val="28"/>
          <w:szCs w:val="28"/>
        </w:rPr>
        <w:t xml:space="preserve"> оборотными средствами </w:t>
      </w:r>
      <w:r>
        <w:rPr>
          <w:rFonts w:ascii="Times New Roman" w:hAnsi="Times New Roman" w:cs="Times New Roman"/>
          <w:color w:val="000000" w:themeColor="text1"/>
          <w:sz w:val="28"/>
          <w:szCs w:val="28"/>
        </w:rPr>
        <w:t xml:space="preserve">является </w:t>
      </w:r>
      <w:r w:rsidRPr="005E5521">
        <w:rPr>
          <w:rFonts w:ascii="Times New Roman" w:hAnsi="Times New Roman" w:cs="Times New Roman"/>
          <w:color w:val="000000" w:themeColor="text1"/>
          <w:sz w:val="28"/>
          <w:szCs w:val="28"/>
        </w:rPr>
        <w:t xml:space="preserve">такой показатель, как продолжительность финансового цикла (ПФЦ) в днях оборота. Рассчитывается по формуле: </w:t>
      </w:r>
    </w:p>
    <w:p w:rsidR="006E5854" w:rsidRPr="005E5521" w:rsidRDefault="006E5854" w:rsidP="006E5854">
      <w:pPr>
        <w:spacing w:after="0" w:line="360" w:lineRule="auto"/>
        <w:jc w:val="center"/>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ПФЦ = ПОЦ – ВОК = ВОЗ + ВОД – ВОК.</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При этом:</w:t>
      </w:r>
    </w:p>
    <w:p w:rsidR="006E5854" w:rsidRPr="006A73DA" w:rsidRDefault="006E5854" w:rsidP="006E5854">
      <w:pPr>
        <w:spacing w:after="0" w:line="360" w:lineRule="auto"/>
        <w:jc w:val="center"/>
        <w:rPr>
          <w:rFonts w:ascii="Times New Roman" w:eastAsiaTheme="minorEastAsia" w:hAnsi="Times New Roman" w:cs="Times New Roman"/>
          <w:color w:val="000000" w:themeColor="text1"/>
          <w:sz w:val="28"/>
          <w:szCs w:val="28"/>
        </w:rPr>
      </w:pPr>
      <w:r w:rsidRPr="006A73DA">
        <w:rPr>
          <w:rFonts w:ascii="Times New Roman" w:hAnsi="Times New Roman" w:cs="Times New Roman"/>
          <w:color w:val="000000" w:themeColor="text1"/>
          <w:sz w:val="28"/>
          <w:szCs w:val="28"/>
        </w:rPr>
        <w:t xml:space="preserve">ВОЗ =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 xml:space="preserve">Средние производственные </m:t>
            </m:r>
            <m:r>
              <m:rPr>
                <m:sty m:val="p"/>
              </m:rPr>
              <w:rPr>
                <w:rFonts w:ascii="Cambria Math" w:hAnsi="Cambria Math" w:cs="Times New Roman"/>
                <w:color w:val="000000" w:themeColor="text1"/>
                <w:sz w:val="28"/>
                <w:szCs w:val="28"/>
              </w:rPr>
              <m:t>запасы</m:t>
            </m:r>
          </m:num>
          <m:den>
            <m:r>
              <w:rPr>
                <w:rFonts w:ascii="Cambria Math" w:hAnsi="Cambria Math" w:cs="Times New Roman"/>
                <w:color w:val="000000" w:themeColor="text1"/>
                <w:sz w:val="28"/>
                <w:szCs w:val="28"/>
              </w:rPr>
              <m:t>Затраты на производство продукции</m:t>
            </m:r>
            <w:proofErr w:type="gramStart"/>
          </m:den>
        </m:f>
      </m:oMath>
      <w:r w:rsidRPr="006A73DA">
        <w:rPr>
          <w:rFonts w:ascii="Times New Roman" w:eastAsiaTheme="minorEastAsia" w:hAnsi="Times New Roman" w:cs="Times New Roman"/>
          <w:color w:val="000000" w:themeColor="text1"/>
          <w:sz w:val="28"/>
          <w:szCs w:val="28"/>
        </w:rPr>
        <w:t xml:space="preserve"> * Т</w:t>
      </w:r>
      <w:proofErr w:type="gramEnd"/>
    </w:p>
    <w:p w:rsidR="006E5854" w:rsidRPr="006A73DA" w:rsidRDefault="006E5854" w:rsidP="006E5854">
      <w:pPr>
        <w:spacing w:after="0" w:line="360" w:lineRule="auto"/>
        <w:jc w:val="center"/>
        <w:rPr>
          <w:rFonts w:ascii="Times New Roman" w:eastAsiaTheme="minorEastAsia" w:hAnsi="Times New Roman" w:cs="Times New Roman"/>
          <w:color w:val="000000" w:themeColor="text1"/>
          <w:sz w:val="28"/>
          <w:szCs w:val="28"/>
        </w:rPr>
      </w:pPr>
      <w:r w:rsidRPr="006A73DA">
        <w:rPr>
          <w:rFonts w:ascii="Times New Roman" w:eastAsiaTheme="minorEastAsia" w:hAnsi="Times New Roman" w:cs="Times New Roman"/>
          <w:color w:val="000000" w:themeColor="text1"/>
          <w:sz w:val="28"/>
          <w:szCs w:val="28"/>
        </w:rPr>
        <w:t xml:space="preserve">ВОД = </w:t>
      </w:r>
      <m:oMath>
        <m:f>
          <m:fPr>
            <m:ctrlPr>
              <w:rPr>
                <w:rFonts w:ascii="Cambria Math" w:eastAsiaTheme="minorEastAsia" w:hAnsi="Cambria Math" w:cs="Times New Roman"/>
                <w:i/>
                <w:color w:val="000000" w:themeColor="text1"/>
                <w:sz w:val="28"/>
                <w:szCs w:val="28"/>
              </w:rPr>
            </m:ctrlPr>
          </m:fPr>
          <m:num>
            <m:r>
              <w:rPr>
                <w:rFonts w:ascii="Cambria Math" w:eastAsiaTheme="minorEastAsia" w:hAnsi="Cambria Math" w:cs="Times New Roman"/>
                <w:color w:val="000000" w:themeColor="text1"/>
                <w:sz w:val="28"/>
                <w:szCs w:val="28"/>
              </w:rPr>
              <m:t>Средняя дебиторская задолженность</m:t>
            </m:r>
          </m:num>
          <m:den>
            <m:r>
              <w:rPr>
                <w:rFonts w:ascii="Cambria Math" w:eastAsiaTheme="minorEastAsia" w:hAnsi="Cambria Math" w:cs="Times New Roman"/>
                <w:color w:val="000000" w:themeColor="text1"/>
                <w:sz w:val="28"/>
                <w:szCs w:val="28"/>
              </w:rPr>
              <m:t>Выручка от реализации в кредит</m:t>
            </m:r>
            <w:proofErr w:type="gramStart"/>
            <m:r>
              <w:rPr>
                <w:rFonts w:ascii="Cambria Math" w:eastAsiaTheme="minorEastAsia" w:hAnsi="Cambria Math" w:cs="Times New Roman"/>
                <w:color w:val="000000" w:themeColor="text1"/>
                <w:sz w:val="28"/>
                <w:szCs w:val="28"/>
              </w:rPr>
              <m:t xml:space="preserve"> </m:t>
            </m:r>
          </m:den>
        </m:f>
      </m:oMath>
      <w:r w:rsidRPr="006A73DA">
        <w:rPr>
          <w:rFonts w:ascii="Times New Roman" w:eastAsiaTheme="minorEastAsia" w:hAnsi="Times New Roman" w:cs="Times New Roman"/>
          <w:color w:val="000000" w:themeColor="text1"/>
          <w:sz w:val="28"/>
          <w:szCs w:val="28"/>
        </w:rPr>
        <w:t xml:space="preserve">  * Т</w:t>
      </w:r>
      <w:proofErr w:type="gramEnd"/>
    </w:p>
    <w:p w:rsidR="006E5854" w:rsidRPr="006A73DA" w:rsidRDefault="006E5854" w:rsidP="006E5854">
      <w:pPr>
        <w:spacing w:after="0" w:line="360" w:lineRule="auto"/>
        <w:jc w:val="center"/>
        <w:rPr>
          <w:rFonts w:ascii="Times New Roman" w:eastAsiaTheme="minorEastAsia" w:hAnsi="Times New Roman" w:cs="Times New Roman"/>
          <w:color w:val="000000" w:themeColor="text1"/>
          <w:sz w:val="28"/>
          <w:szCs w:val="28"/>
        </w:rPr>
      </w:pPr>
      <w:r w:rsidRPr="006A73DA">
        <w:rPr>
          <w:rFonts w:ascii="Times New Roman" w:hAnsi="Times New Roman" w:cs="Times New Roman"/>
          <w:color w:val="000000" w:themeColor="text1"/>
          <w:sz w:val="28"/>
          <w:szCs w:val="28"/>
        </w:rPr>
        <w:t xml:space="preserve">ВОК = </w:t>
      </w:r>
      <m:oMath>
        <m:f>
          <m:fPr>
            <m:ctrlPr>
              <w:rPr>
                <w:rFonts w:ascii="Cambria Math" w:hAnsi="Cambria Math" w:cs="Times New Roman"/>
                <w:i/>
                <w:color w:val="000000" w:themeColor="text1"/>
                <w:sz w:val="28"/>
                <w:szCs w:val="28"/>
              </w:rPr>
            </m:ctrlPr>
          </m:fPr>
          <m:num>
            <m:r>
              <w:rPr>
                <w:rFonts w:ascii="Cambria Math" w:hAnsi="Cambria Math" w:cs="Times New Roman"/>
                <w:color w:val="000000" w:themeColor="text1"/>
                <w:sz w:val="28"/>
                <w:szCs w:val="28"/>
              </w:rPr>
              <m:t>Средняя кредиторская задолженность</m:t>
            </m:r>
          </m:num>
          <m:den>
            <m:r>
              <w:rPr>
                <w:rFonts w:ascii="Cambria Math" w:hAnsi="Cambria Math" w:cs="Times New Roman"/>
                <w:color w:val="000000" w:themeColor="text1"/>
                <w:sz w:val="28"/>
                <w:szCs w:val="28"/>
              </w:rPr>
              <m:t>Затраты на производство продукции</m:t>
            </m:r>
            <w:proofErr w:type="gramStart"/>
          </m:den>
        </m:f>
      </m:oMath>
      <w:r w:rsidRPr="006A73DA">
        <w:rPr>
          <w:rFonts w:ascii="Times New Roman" w:eastAsiaTheme="minorEastAsia" w:hAnsi="Times New Roman" w:cs="Times New Roman"/>
          <w:color w:val="000000" w:themeColor="text1"/>
          <w:sz w:val="28"/>
          <w:szCs w:val="28"/>
        </w:rPr>
        <w:t xml:space="preserve"> * Т</w:t>
      </w:r>
      <w:proofErr w:type="gramEnd"/>
      <w:r w:rsidRPr="006A73DA">
        <w:rPr>
          <w:rFonts w:ascii="Times New Roman" w:eastAsiaTheme="minorEastAsia" w:hAnsi="Times New Roman" w:cs="Times New Roman"/>
          <w:color w:val="000000" w:themeColor="text1"/>
          <w:sz w:val="28"/>
          <w:szCs w:val="28"/>
        </w:rPr>
        <w:t>,</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6A73DA">
        <w:rPr>
          <w:rFonts w:ascii="Times New Roman" w:eastAsiaTheme="minorEastAsia" w:hAnsi="Times New Roman" w:cs="Times New Roman"/>
          <w:color w:val="000000" w:themeColor="text1"/>
          <w:sz w:val="28"/>
          <w:szCs w:val="28"/>
        </w:rPr>
        <w:t>где</w:t>
      </w:r>
      <w:r w:rsidRPr="005E5521">
        <w:rPr>
          <w:rFonts w:ascii="Times New Roman" w:hAnsi="Times New Roman" w:cs="Times New Roman"/>
          <w:color w:val="000000" w:themeColor="text1"/>
          <w:sz w:val="28"/>
          <w:szCs w:val="28"/>
        </w:rPr>
        <w:t xml:space="preserve"> ПОЦ – продолжительность операционного цикла;</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ВОК – время обращения кредиторской задолженности;</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ВОЗ – время обращения производственных запасов;</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ВОД – время обращения дебиторской задолженности; </w:t>
      </w:r>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proofErr w:type="gramStart"/>
      <w:r w:rsidRPr="005E5521">
        <w:rPr>
          <w:rFonts w:ascii="Times New Roman" w:hAnsi="Times New Roman" w:cs="Times New Roman"/>
          <w:color w:val="000000" w:themeColor="text1"/>
          <w:sz w:val="28"/>
          <w:szCs w:val="28"/>
        </w:rPr>
        <w:t xml:space="preserve">Т – время периода (как правило, год, т.е. Т = 360 дней). </w:t>
      </w:r>
      <w:proofErr w:type="gramEnd"/>
    </w:p>
    <w:p w:rsidR="006E5854" w:rsidRPr="005E5521" w:rsidRDefault="006E5854" w:rsidP="006E5854">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Считается, что, чем короче циклы, тем ниже степень обеспеченности предприятия оборотными активами и тем оно рискованнее. Но при этом рост продолжительности циклов вызывает увеличение потребности организации в источниках фин</w:t>
      </w:r>
      <w:r>
        <w:rPr>
          <w:rFonts w:ascii="Times New Roman" w:hAnsi="Times New Roman" w:cs="Times New Roman"/>
          <w:color w:val="000000" w:themeColor="text1"/>
          <w:sz w:val="28"/>
          <w:szCs w:val="28"/>
        </w:rPr>
        <w:t>ансирования и</w:t>
      </w:r>
      <w:r w:rsidRPr="005E5521">
        <w:rPr>
          <w:rFonts w:ascii="Times New Roman" w:hAnsi="Times New Roman" w:cs="Times New Roman"/>
          <w:color w:val="000000" w:themeColor="text1"/>
          <w:sz w:val="28"/>
          <w:szCs w:val="28"/>
        </w:rPr>
        <w:t xml:space="preserve"> затрат на финансирование. Для оптовых посредников, например, возможна такая ситуация, когда положительный финансовый цикл приводит к полной потере маржи за счет оплаты процентов по кредитам для финансирования дебиторской задолженности. </w:t>
      </w:r>
    </w:p>
    <w:p w:rsidR="006E5854" w:rsidRDefault="006E5854" w:rsidP="006E585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bidi="ru-RU"/>
        </w:rPr>
      </w:pPr>
      <w:r w:rsidRPr="005E5521">
        <w:rPr>
          <w:rFonts w:ascii="Times New Roman" w:eastAsia="Times New Roman" w:hAnsi="Times New Roman" w:cs="Times New Roman"/>
          <w:color w:val="000000" w:themeColor="text1"/>
          <w:sz w:val="28"/>
          <w:szCs w:val="28"/>
          <w:lang w:eastAsia="ru-RU" w:bidi="ru-RU"/>
        </w:rPr>
        <w:t>Таким образом, возникает противоречие между эффективностью деятельности и финансовой устойчивостью. При определенных условиях, изменение схемы оплаты поставщикам на условия предоп</w:t>
      </w:r>
      <w:r w:rsidRPr="005E5521">
        <w:rPr>
          <w:rFonts w:ascii="Times New Roman" w:eastAsia="Times New Roman" w:hAnsi="Times New Roman" w:cs="Times New Roman"/>
          <w:color w:val="000000" w:themeColor="text1"/>
          <w:sz w:val="28"/>
          <w:szCs w:val="28"/>
          <w:lang w:eastAsia="ru-RU" w:bidi="ru-RU"/>
        </w:rPr>
        <w:softHyphen/>
        <w:t>латы по сравнению с расчетами по мере поставки может считаться признаком утраты предприятием своих рыночных позиций. Тогда перед организацией появляется  угроза непрерывности ее деятельности, так как возникает дополнительная потре</w:t>
      </w:r>
      <w:r>
        <w:rPr>
          <w:rFonts w:ascii="Times New Roman" w:eastAsia="Times New Roman" w:hAnsi="Times New Roman" w:cs="Times New Roman"/>
          <w:color w:val="000000" w:themeColor="text1"/>
          <w:sz w:val="28"/>
          <w:szCs w:val="28"/>
          <w:lang w:eastAsia="ru-RU" w:bidi="ru-RU"/>
        </w:rPr>
        <w:t>бность в финансовых ре</w:t>
      </w:r>
      <w:r>
        <w:rPr>
          <w:rFonts w:ascii="Times New Roman" w:eastAsia="Times New Roman" w:hAnsi="Times New Roman" w:cs="Times New Roman"/>
          <w:color w:val="000000" w:themeColor="text1"/>
          <w:sz w:val="28"/>
          <w:szCs w:val="28"/>
          <w:lang w:eastAsia="ru-RU" w:bidi="ru-RU"/>
        </w:rPr>
        <w:softHyphen/>
        <w:t xml:space="preserve">сурсах. </w:t>
      </w:r>
    </w:p>
    <w:p w:rsidR="006E5854" w:rsidRPr="005E5521" w:rsidRDefault="006E5854" w:rsidP="006E585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bidi="ru-RU"/>
        </w:rPr>
      </w:pPr>
      <w:r w:rsidRPr="005E5521">
        <w:rPr>
          <w:rFonts w:ascii="Times New Roman" w:eastAsia="Times New Roman" w:hAnsi="Times New Roman" w:cs="Times New Roman"/>
          <w:color w:val="000000" w:themeColor="text1"/>
          <w:sz w:val="28"/>
          <w:szCs w:val="28"/>
          <w:lang w:eastAsia="ru-RU" w:bidi="ru-RU"/>
        </w:rPr>
        <w:t>Сокращение времени финансового цикла может быть дос</w:t>
      </w:r>
      <w:r w:rsidRPr="005E5521">
        <w:rPr>
          <w:rFonts w:ascii="Times New Roman" w:eastAsia="Times New Roman" w:hAnsi="Times New Roman" w:cs="Times New Roman"/>
          <w:color w:val="000000" w:themeColor="text1"/>
          <w:sz w:val="28"/>
          <w:szCs w:val="28"/>
          <w:lang w:eastAsia="ru-RU" w:bidi="ru-RU"/>
        </w:rPr>
        <w:softHyphen/>
        <w:t>тигнуто тремя путями:</w:t>
      </w:r>
    </w:p>
    <w:p w:rsidR="006E5854" w:rsidRPr="005E5521" w:rsidRDefault="006E5854" w:rsidP="006E585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bidi="ru-RU"/>
        </w:rPr>
      </w:pPr>
      <w:r w:rsidRPr="005E5521">
        <w:rPr>
          <w:rFonts w:ascii="Times New Roman" w:eastAsia="Times New Roman" w:hAnsi="Times New Roman" w:cs="Times New Roman"/>
          <w:color w:val="000000" w:themeColor="text1"/>
          <w:sz w:val="28"/>
          <w:szCs w:val="28"/>
          <w:lang w:eastAsia="ru-RU" w:bidi="ru-RU"/>
        </w:rPr>
        <w:t>1) сокращением продолжительности производственного цикла за счет оптимизации схемы закупки сырья, про</w:t>
      </w:r>
      <w:r w:rsidRPr="005E5521">
        <w:rPr>
          <w:rFonts w:ascii="Times New Roman" w:eastAsia="Times New Roman" w:hAnsi="Times New Roman" w:cs="Times New Roman"/>
          <w:color w:val="000000" w:themeColor="text1"/>
          <w:sz w:val="28"/>
          <w:szCs w:val="28"/>
          <w:lang w:eastAsia="ru-RU" w:bidi="ru-RU"/>
        </w:rPr>
        <w:softHyphen/>
        <w:t>изводственного процесса и уменьшения времени нахождения готовой продукции на складе;</w:t>
      </w:r>
    </w:p>
    <w:p w:rsidR="006E5854" w:rsidRPr="005E5521" w:rsidRDefault="006E5854" w:rsidP="006E585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bidi="ru-RU"/>
        </w:rPr>
      </w:pPr>
      <w:r w:rsidRPr="005E5521">
        <w:rPr>
          <w:rFonts w:ascii="Times New Roman" w:eastAsia="Times New Roman" w:hAnsi="Times New Roman" w:cs="Times New Roman"/>
          <w:color w:val="000000" w:themeColor="text1"/>
          <w:sz w:val="28"/>
          <w:szCs w:val="28"/>
          <w:lang w:eastAsia="ru-RU" w:bidi="ru-RU"/>
        </w:rPr>
        <w:t>2) уменьшением периода погашения дебиторской задолженности за счет ужесточения кредитной политики и политики инкассации при условии, что это позволяют рыночные условия;</w:t>
      </w:r>
    </w:p>
    <w:p w:rsidR="006E5854" w:rsidRPr="005E5521" w:rsidRDefault="006E5854" w:rsidP="006E585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bidi="ru-RU"/>
        </w:rPr>
      </w:pPr>
      <w:r w:rsidRPr="005E5521">
        <w:rPr>
          <w:rFonts w:ascii="Times New Roman" w:eastAsia="Times New Roman" w:hAnsi="Times New Roman" w:cs="Times New Roman"/>
          <w:color w:val="000000" w:themeColor="text1"/>
          <w:sz w:val="28"/>
          <w:szCs w:val="28"/>
          <w:lang w:eastAsia="ru-RU" w:bidi="ru-RU"/>
        </w:rPr>
        <w:t>3) увеличением срока погашения длительности кредиторской задолженности за счет получения отсрочки платежей по</w:t>
      </w:r>
      <w:r w:rsidRPr="005E5521">
        <w:rPr>
          <w:rFonts w:ascii="Times New Roman" w:eastAsia="Times New Roman" w:hAnsi="Times New Roman" w:cs="Times New Roman"/>
          <w:color w:val="000000" w:themeColor="text1"/>
          <w:sz w:val="28"/>
          <w:szCs w:val="28"/>
          <w:lang w:eastAsia="ru-RU" w:bidi="ru-RU"/>
        </w:rPr>
        <w:softHyphen/>
        <w:t>ставщикам.</w:t>
      </w:r>
    </w:p>
    <w:p w:rsidR="006E5854" w:rsidRPr="005E5521" w:rsidRDefault="006E5854" w:rsidP="006E5854">
      <w:pPr>
        <w:spacing w:after="0" w:line="360" w:lineRule="auto"/>
        <w:ind w:firstLine="709"/>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Эти действия следует осуществлять до тех пор, пока они не станут приводить к росту себестоимости продукции или сокращению выручки от реализации. </w:t>
      </w:r>
    </w:p>
    <w:p w:rsidR="003173AC" w:rsidRDefault="00645D69" w:rsidP="00E374D5">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Итак, необходимо вести жесткий </w:t>
      </w:r>
      <w:proofErr w:type="gramStart"/>
      <w:r w:rsidRPr="005E5521">
        <w:rPr>
          <w:rFonts w:ascii="Times New Roman" w:hAnsi="Times New Roman" w:cs="Times New Roman"/>
          <w:color w:val="000000" w:themeColor="text1"/>
          <w:sz w:val="28"/>
          <w:szCs w:val="28"/>
        </w:rPr>
        <w:t>контроль за</w:t>
      </w:r>
      <w:proofErr w:type="gramEnd"/>
      <w:r w:rsidRPr="005E5521">
        <w:rPr>
          <w:rFonts w:ascii="Times New Roman" w:hAnsi="Times New Roman" w:cs="Times New Roman"/>
          <w:color w:val="000000" w:themeColor="text1"/>
          <w:sz w:val="28"/>
          <w:szCs w:val="28"/>
        </w:rPr>
        <w:t xml:space="preserve"> использованием оборотных активов. Постоянный анализ состояния оборотных активов и порождаемых им</w:t>
      </w:r>
      <w:r w:rsidR="00FD7A7D">
        <w:rPr>
          <w:rFonts w:ascii="Times New Roman" w:hAnsi="Times New Roman" w:cs="Times New Roman"/>
          <w:color w:val="000000" w:themeColor="text1"/>
          <w:sz w:val="28"/>
          <w:szCs w:val="28"/>
        </w:rPr>
        <w:t>и</w:t>
      </w:r>
      <w:r w:rsidRPr="005E5521">
        <w:rPr>
          <w:rFonts w:ascii="Times New Roman" w:hAnsi="Times New Roman" w:cs="Times New Roman"/>
          <w:color w:val="000000" w:themeColor="text1"/>
          <w:sz w:val="28"/>
          <w:szCs w:val="28"/>
        </w:rPr>
        <w:t xml:space="preserve"> потоков денежных средств дает возможность предприятию </w:t>
      </w:r>
      <w:r w:rsidR="000E7603">
        <w:rPr>
          <w:rFonts w:ascii="Times New Roman" w:hAnsi="Times New Roman" w:cs="Times New Roman"/>
          <w:color w:val="000000" w:themeColor="text1"/>
          <w:sz w:val="28"/>
          <w:szCs w:val="28"/>
        </w:rPr>
        <w:t xml:space="preserve">свести к минимуму </w:t>
      </w:r>
      <w:r w:rsidRPr="005E5521">
        <w:rPr>
          <w:rFonts w:ascii="Times New Roman" w:hAnsi="Times New Roman" w:cs="Times New Roman"/>
          <w:color w:val="000000" w:themeColor="text1"/>
          <w:sz w:val="28"/>
          <w:szCs w:val="28"/>
        </w:rPr>
        <w:t>использование дополнительных средств, необходимых для финансирования расширения основной деятельности.</w:t>
      </w:r>
      <w:r w:rsidR="00FD7A7D">
        <w:rPr>
          <w:rFonts w:ascii="Times New Roman" w:hAnsi="Times New Roman" w:cs="Times New Roman"/>
          <w:color w:val="000000" w:themeColor="text1"/>
          <w:sz w:val="28"/>
          <w:szCs w:val="28"/>
        </w:rPr>
        <w:t xml:space="preserve"> </w:t>
      </w:r>
      <w:r w:rsidR="00E374D5">
        <w:rPr>
          <w:rFonts w:ascii="Times New Roman" w:hAnsi="Times New Roman" w:cs="Times New Roman"/>
          <w:color w:val="000000" w:themeColor="text1"/>
          <w:sz w:val="28"/>
          <w:szCs w:val="28"/>
        </w:rPr>
        <w:t xml:space="preserve">Грамотное управление оборотными средствами – залог эффективной хозяйственной деятельности любого предприятия. Важно, найти равновесное состояние между </w:t>
      </w:r>
      <w:r w:rsidR="00E374D5" w:rsidRPr="004E747A">
        <w:rPr>
          <w:rFonts w:ascii="Times New Roman" w:hAnsi="Times New Roman" w:cs="Times New Roman"/>
          <w:color w:val="000000" w:themeColor="text1"/>
          <w:sz w:val="28"/>
          <w:szCs w:val="28"/>
        </w:rPr>
        <w:t>рисками</w:t>
      </w:r>
      <w:r w:rsidR="00E374D5">
        <w:rPr>
          <w:rFonts w:ascii="Times New Roman" w:hAnsi="Times New Roman" w:cs="Times New Roman"/>
          <w:color w:val="000000" w:themeColor="text1"/>
          <w:sz w:val="28"/>
          <w:szCs w:val="28"/>
        </w:rPr>
        <w:t xml:space="preserve"> недостатка оборотных активов </w:t>
      </w:r>
      <w:r w:rsidR="00E374D5" w:rsidRPr="004E747A">
        <w:rPr>
          <w:rFonts w:ascii="Times New Roman" w:hAnsi="Times New Roman" w:cs="Times New Roman"/>
          <w:color w:val="000000" w:themeColor="text1"/>
          <w:sz w:val="28"/>
          <w:szCs w:val="28"/>
        </w:rPr>
        <w:t>и рисками, обусловлен</w:t>
      </w:r>
      <w:r w:rsidR="00E374D5">
        <w:rPr>
          <w:rFonts w:ascii="Times New Roman" w:hAnsi="Times New Roman" w:cs="Times New Roman"/>
          <w:color w:val="000000" w:themeColor="text1"/>
          <w:sz w:val="28"/>
          <w:szCs w:val="28"/>
        </w:rPr>
        <w:t>ными избытком оборотных активов.</w:t>
      </w:r>
    </w:p>
    <w:p w:rsidR="006E5854" w:rsidRDefault="006E5854" w:rsidP="006E5854">
      <w:pPr>
        <w:spacing w:after="0" w:line="360" w:lineRule="auto"/>
        <w:ind w:firstLine="709"/>
        <w:jc w:val="both"/>
        <w:rPr>
          <w:rFonts w:ascii="Times New Roman" w:eastAsia="Cambria" w:hAnsi="Times New Roman" w:cs="Times New Roman"/>
          <w:color w:val="000000" w:themeColor="text1"/>
          <w:sz w:val="28"/>
          <w:szCs w:val="28"/>
          <w:lang w:eastAsia="ru-RU" w:bidi="ru-RU"/>
        </w:rPr>
      </w:pPr>
      <w:r>
        <w:rPr>
          <w:rFonts w:ascii="Times New Roman" w:eastAsia="Cambria" w:hAnsi="Times New Roman" w:cs="Times New Roman"/>
          <w:color w:val="000000" w:themeColor="text1"/>
          <w:sz w:val="28"/>
          <w:szCs w:val="28"/>
          <w:lang w:eastAsia="ru-RU" w:bidi="ru-RU"/>
        </w:rPr>
        <w:t>П</w:t>
      </w:r>
      <w:r w:rsidRPr="005E5521">
        <w:rPr>
          <w:rFonts w:ascii="Times New Roman" w:eastAsia="Cambria" w:hAnsi="Times New Roman" w:cs="Times New Roman"/>
          <w:color w:val="000000" w:themeColor="text1"/>
          <w:sz w:val="28"/>
          <w:szCs w:val="28"/>
          <w:lang w:eastAsia="ru-RU" w:bidi="ru-RU"/>
        </w:rPr>
        <w:t>ри оценке динамики продолжительности составляющих опера</w:t>
      </w:r>
      <w:r w:rsidRPr="005E5521">
        <w:rPr>
          <w:rFonts w:ascii="Times New Roman" w:eastAsia="Cambria" w:hAnsi="Times New Roman" w:cs="Times New Roman"/>
          <w:color w:val="000000" w:themeColor="text1"/>
          <w:sz w:val="28"/>
          <w:szCs w:val="28"/>
          <w:lang w:eastAsia="ru-RU" w:bidi="ru-RU"/>
        </w:rPr>
        <w:softHyphen/>
        <w:t>ционного и финансового циклов и разработке стратегии управления циклом, не</w:t>
      </w:r>
      <w:r w:rsidRPr="005E5521">
        <w:rPr>
          <w:rFonts w:ascii="Times New Roman" w:eastAsia="Cambria" w:hAnsi="Times New Roman" w:cs="Times New Roman"/>
          <w:color w:val="000000" w:themeColor="text1"/>
          <w:sz w:val="28"/>
          <w:szCs w:val="28"/>
          <w:lang w:eastAsia="ru-RU" w:bidi="ru-RU"/>
        </w:rPr>
        <w:softHyphen/>
        <w:t>обходимо учитывать, что оценка отражает не только степень эффективно</w:t>
      </w:r>
      <w:r w:rsidRPr="005E5521">
        <w:rPr>
          <w:rFonts w:ascii="Times New Roman" w:eastAsia="Cambria" w:hAnsi="Times New Roman" w:cs="Times New Roman"/>
          <w:color w:val="000000" w:themeColor="text1"/>
          <w:sz w:val="28"/>
          <w:szCs w:val="28"/>
          <w:lang w:eastAsia="ru-RU" w:bidi="ru-RU"/>
        </w:rPr>
        <w:softHyphen/>
        <w:t>сти управления оборотным капиталом, но и объективные процессы, которые происходят на предприятии и могут привести к увеличе</w:t>
      </w:r>
      <w:r w:rsidRPr="005E5521">
        <w:rPr>
          <w:rFonts w:ascii="Times New Roman" w:eastAsia="Cambria" w:hAnsi="Times New Roman" w:cs="Times New Roman"/>
          <w:color w:val="000000" w:themeColor="text1"/>
          <w:sz w:val="28"/>
          <w:szCs w:val="28"/>
          <w:lang w:eastAsia="ru-RU" w:bidi="ru-RU"/>
        </w:rPr>
        <w:softHyphen/>
        <w:t>нию циклов. Это может быть, например, изменение номенклатуры производимой</w:t>
      </w:r>
      <w:r>
        <w:rPr>
          <w:rFonts w:ascii="Times New Roman" w:eastAsia="Cambria" w:hAnsi="Times New Roman" w:cs="Times New Roman"/>
          <w:color w:val="000000" w:themeColor="text1"/>
          <w:sz w:val="28"/>
          <w:szCs w:val="28"/>
          <w:lang w:eastAsia="ru-RU" w:bidi="ru-RU"/>
        </w:rPr>
        <w:t xml:space="preserve"> продукции, кредитной политики. Т</w:t>
      </w:r>
      <w:r w:rsidRPr="005E5521">
        <w:rPr>
          <w:rFonts w:ascii="Times New Roman" w:eastAsia="Cambria" w:hAnsi="Times New Roman" w:cs="Times New Roman"/>
          <w:color w:val="000000" w:themeColor="text1"/>
          <w:sz w:val="28"/>
          <w:szCs w:val="28"/>
          <w:lang w:eastAsia="ru-RU" w:bidi="ru-RU"/>
        </w:rPr>
        <w:t>огда удлинение циклов и, соответственно, уменьшение оборачиваемости оборотных активов должно компенсироваться ростом маржи, что приводит к увеличению рентабельности инвестирован</w:t>
      </w:r>
      <w:r w:rsidRPr="005E5521">
        <w:rPr>
          <w:rFonts w:ascii="Times New Roman" w:eastAsia="Cambria" w:hAnsi="Times New Roman" w:cs="Times New Roman"/>
          <w:color w:val="000000" w:themeColor="text1"/>
          <w:sz w:val="28"/>
          <w:szCs w:val="28"/>
          <w:lang w:eastAsia="ru-RU" w:bidi="ru-RU"/>
        </w:rPr>
        <w:softHyphen/>
        <w:t>ного капитала организации и не ухудшает ее позиции в отношении создания стоимости.</w:t>
      </w:r>
    </w:p>
    <w:p w:rsidR="004E747A" w:rsidRDefault="004E747A" w:rsidP="004E747A">
      <w:pPr>
        <w:spacing w:after="0" w:line="360" w:lineRule="auto"/>
        <w:ind w:firstLine="708"/>
        <w:jc w:val="both"/>
        <w:rPr>
          <w:rFonts w:ascii="Times New Roman" w:hAnsi="Times New Roman" w:cs="Times New Roman"/>
          <w:color w:val="000000" w:themeColor="text1"/>
          <w:sz w:val="28"/>
          <w:szCs w:val="28"/>
        </w:rPr>
      </w:pPr>
    </w:p>
    <w:p w:rsidR="004E747A" w:rsidRDefault="004E747A" w:rsidP="004E747A">
      <w:pPr>
        <w:spacing w:after="0" w:line="360" w:lineRule="auto"/>
        <w:ind w:firstLine="708"/>
        <w:jc w:val="both"/>
        <w:rPr>
          <w:rFonts w:ascii="Times New Roman" w:hAnsi="Times New Roman" w:cs="Times New Roman"/>
          <w:color w:val="000000" w:themeColor="text1"/>
          <w:sz w:val="28"/>
          <w:szCs w:val="28"/>
        </w:rPr>
      </w:pPr>
      <w:r w:rsidRPr="00E374D5">
        <w:rPr>
          <w:rFonts w:ascii="Times New Roman" w:hAnsi="Times New Roman" w:cs="Times New Roman"/>
          <w:color w:val="000000" w:themeColor="text1"/>
          <w:sz w:val="28"/>
          <w:szCs w:val="28"/>
        </w:rPr>
        <w:t xml:space="preserve">1. 3 </w:t>
      </w:r>
      <w:r w:rsidR="00E374D5">
        <w:rPr>
          <w:rFonts w:ascii="Times New Roman" w:hAnsi="Times New Roman" w:cs="Times New Roman"/>
          <w:color w:val="000000" w:themeColor="text1"/>
          <w:sz w:val="28"/>
          <w:szCs w:val="28"/>
        </w:rPr>
        <w:t xml:space="preserve">Критерии эффективности управления оборотными средствами </w:t>
      </w:r>
    </w:p>
    <w:p w:rsidR="00315D78" w:rsidRDefault="00315D78" w:rsidP="00315D78">
      <w:pPr>
        <w:spacing w:after="0" w:line="360" w:lineRule="auto"/>
        <w:jc w:val="both"/>
        <w:rPr>
          <w:rFonts w:ascii="Times New Roman" w:hAnsi="Times New Roman" w:cs="Times New Roman"/>
          <w:color w:val="000000" w:themeColor="text1"/>
          <w:sz w:val="28"/>
          <w:szCs w:val="28"/>
        </w:rPr>
      </w:pP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В ходе анализа эффективности управления оборотными средствами помимо определения объемов и структуры оборотных активов большое внимание следует уделять расчету показателей, характеризующих ликвидность, </w:t>
      </w:r>
      <w:r w:rsidR="007B1992">
        <w:rPr>
          <w:rFonts w:ascii="Times New Roman" w:hAnsi="Times New Roman" w:cs="Times New Roman"/>
          <w:color w:val="000000" w:themeColor="text1"/>
          <w:sz w:val="28"/>
          <w:szCs w:val="28"/>
        </w:rPr>
        <w:t>оборачиваемость и рентабельность.</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shd w:val="clear" w:color="auto" w:fill="FFFFFF"/>
        </w:rPr>
        <w:t xml:space="preserve">Для характеристики ликвидности оборотных средств используют следующие основные показатели: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1) Коэффициент текущей ликвидности или коэффициент покрытия (</w:t>
      </w:r>
      <w:proofErr w:type="spellStart"/>
      <w:r w:rsidRPr="005E5521">
        <w:rPr>
          <w:rFonts w:ascii="Times New Roman" w:hAnsi="Times New Roman" w:cs="Times New Roman"/>
          <w:color w:val="000000" w:themeColor="text1"/>
          <w:sz w:val="28"/>
          <w:szCs w:val="28"/>
        </w:rPr>
        <w:t>Ктл</w:t>
      </w:r>
      <w:proofErr w:type="spellEnd"/>
      <w:r w:rsidRPr="005E5521">
        <w:rPr>
          <w:rFonts w:ascii="Times New Roman" w:hAnsi="Times New Roman" w:cs="Times New Roman"/>
          <w:color w:val="000000" w:themeColor="text1"/>
          <w:sz w:val="28"/>
          <w:szCs w:val="28"/>
        </w:rPr>
        <w:t xml:space="preserve"> или </w:t>
      </w:r>
      <w:proofErr w:type="spellStart"/>
      <w:r w:rsidRPr="005E5521">
        <w:rPr>
          <w:rFonts w:ascii="Times New Roman" w:hAnsi="Times New Roman" w:cs="Times New Roman"/>
          <w:color w:val="000000" w:themeColor="text1"/>
          <w:sz w:val="28"/>
          <w:szCs w:val="28"/>
        </w:rPr>
        <w:t>Кпокр</w:t>
      </w:r>
      <w:proofErr w:type="spellEnd"/>
      <w:r w:rsidRPr="005E5521">
        <w:rPr>
          <w:rFonts w:ascii="Times New Roman" w:hAnsi="Times New Roman" w:cs="Times New Roman"/>
          <w:color w:val="000000" w:themeColor="text1"/>
          <w:sz w:val="28"/>
          <w:szCs w:val="28"/>
        </w:rPr>
        <w:t xml:space="preserve">) – отношение оборотных активов к краткосрочным пассивам. Данный коэффициент отражает способность организации погашать </w:t>
      </w:r>
      <w:r w:rsidRPr="005E5521">
        <w:rPr>
          <w:rFonts w:ascii="Times New Roman" w:eastAsia="Times New Roman" w:hAnsi="Times New Roman" w:cs="Times New Roman"/>
          <w:iCs/>
          <w:color w:val="000000" w:themeColor="text1"/>
          <w:sz w:val="28"/>
          <w:szCs w:val="28"/>
          <w:lang w:eastAsia="ru-RU"/>
        </w:rPr>
        <w:t xml:space="preserve">краткосрочные обязательства за счёт только оборотных активов, </w:t>
      </w:r>
      <w:r w:rsidRPr="005E5521">
        <w:rPr>
          <w:rFonts w:ascii="Times New Roman" w:hAnsi="Times New Roman" w:cs="Times New Roman"/>
          <w:color w:val="000000" w:themeColor="text1"/>
          <w:sz w:val="28"/>
          <w:szCs w:val="28"/>
        </w:rPr>
        <w:t xml:space="preserve">которые можно обратить в денежные средства в течение определенного периода времени, примерно </w:t>
      </w:r>
      <w:proofErr w:type="gramStart"/>
      <w:r w:rsidRPr="005E5521">
        <w:rPr>
          <w:rFonts w:ascii="Times New Roman" w:hAnsi="Times New Roman" w:cs="Times New Roman"/>
          <w:color w:val="000000" w:themeColor="text1"/>
          <w:sz w:val="28"/>
          <w:szCs w:val="28"/>
        </w:rPr>
        <w:t>совпадающим</w:t>
      </w:r>
      <w:proofErr w:type="gramEnd"/>
      <w:r w:rsidRPr="005E5521">
        <w:rPr>
          <w:rFonts w:ascii="Times New Roman" w:hAnsi="Times New Roman" w:cs="Times New Roman"/>
          <w:color w:val="000000" w:themeColor="text1"/>
          <w:sz w:val="28"/>
          <w:szCs w:val="28"/>
        </w:rPr>
        <w:t xml:space="preserve"> со сроками погашения этих пассивов. Коэффициент текущей ликвидности считают одним из основных показателей платежеспособности. Нормативное значение –  от 1 до 2 (иногда 3). Нижняя граница обусловлена тем, что оборотных активов должно быть достаточно для погашения краткосрочных обязательств, иначе предприятие окажется под угрозой банкротства. Превышение верхней границы означает нерациональную структуру капитала. Большое значение имеет анализ динамики этого показателя.</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Коэффициент текущей ликвидности можно рассчитать по формуле:</w:t>
      </w:r>
    </w:p>
    <w:p w:rsidR="004E747A" w:rsidRPr="005E5521" w:rsidRDefault="004E747A" w:rsidP="00176E38">
      <w:pPr>
        <w:spacing w:after="0" w:line="360" w:lineRule="auto"/>
        <w:ind w:firstLine="708"/>
        <w:jc w:val="center"/>
        <w:rPr>
          <w:rFonts w:ascii="Times New Roman" w:hAnsi="Times New Roman" w:cs="Times New Roman"/>
          <w:color w:val="000000" w:themeColor="text1"/>
          <w:sz w:val="28"/>
          <w:szCs w:val="28"/>
        </w:rPr>
      </w:pPr>
      <w:proofErr w:type="spellStart"/>
      <w:r w:rsidRPr="005E5521">
        <w:rPr>
          <w:rFonts w:ascii="Times New Roman" w:hAnsi="Times New Roman" w:cs="Times New Roman"/>
          <w:color w:val="000000" w:themeColor="text1"/>
          <w:sz w:val="28"/>
          <w:szCs w:val="28"/>
        </w:rPr>
        <w:t>Ктл</w:t>
      </w:r>
      <w:proofErr w:type="spellEnd"/>
      <w:r w:rsidRPr="005E5521">
        <w:rPr>
          <w:rFonts w:ascii="Times New Roman" w:hAnsi="Times New Roman" w:cs="Times New Roman"/>
          <w:color w:val="000000" w:themeColor="text1"/>
          <w:sz w:val="28"/>
          <w:szCs w:val="28"/>
        </w:rPr>
        <w:t xml:space="preserve"> =</w:t>
      </w:r>
      <m:oMath>
        <m:r>
          <w:rPr>
            <w:rFonts w:ascii="Cambria Math" w:hAnsi="Cambria Math" w:cs="Times New Roman"/>
            <w:color w:val="000000" w:themeColor="text1"/>
            <w:sz w:val="28"/>
            <w:szCs w:val="28"/>
          </w:rPr>
          <m:t xml:space="preserve"> </m:t>
        </m:r>
        <m:f>
          <m:fPr>
            <m:ctrlPr>
              <w:rPr>
                <w:rFonts w:ascii="Cambria Math" w:hAnsi="Cambria Math" w:cs="Times New Roman"/>
                <w:i/>
                <w:color w:val="000000" w:themeColor="text1"/>
                <w:sz w:val="28"/>
                <w:szCs w:val="28"/>
              </w:rPr>
            </m:ctrlPr>
          </m:fPr>
          <m:num>
            <m:r>
              <m:rPr>
                <m:sty m:val="p"/>
              </m:rPr>
              <w:rPr>
                <w:rFonts w:ascii="Cambria Math" w:hAnsi="Cambria Math" w:cs="Times New Roman"/>
                <w:color w:val="000000" w:themeColor="text1"/>
                <w:sz w:val="28"/>
                <w:szCs w:val="28"/>
              </w:rPr>
              <m:t>Оборотные активы</m:t>
            </m:r>
          </m:num>
          <m:den>
            <m:r>
              <m:rPr>
                <m:sty m:val="p"/>
              </m:rPr>
              <w:rPr>
                <w:rFonts w:ascii="Cambria Math" w:hAnsi="Cambria Math" w:cs="Times New Roman"/>
                <w:color w:val="000000" w:themeColor="text1"/>
                <w:sz w:val="28"/>
                <w:szCs w:val="28"/>
              </w:rPr>
              <m:t>Краткосрочные обязательства</m:t>
            </m:r>
          </m:den>
        </m:f>
      </m:oMath>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2) Коэффициент быстрой ликвидности (</w:t>
      </w:r>
      <w:proofErr w:type="spellStart"/>
      <w:r w:rsidRPr="005E5521">
        <w:rPr>
          <w:rFonts w:ascii="Times New Roman" w:hAnsi="Times New Roman" w:cs="Times New Roman"/>
          <w:color w:val="000000" w:themeColor="text1"/>
          <w:sz w:val="28"/>
          <w:szCs w:val="28"/>
        </w:rPr>
        <w:t>Кбл</w:t>
      </w:r>
      <w:proofErr w:type="spellEnd"/>
      <w:r w:rsidRPr="005E5521">
        <w:rPr>
          <w:rFonts w:ascii="Times New Roman" w:hAnsi="Times New Roman" w:cs="Times New Roman"/>
          <w:color w:val="000000" w:themeColor="text1"/>
          <w:sz w:val="28"/>
          <w:szCs w:val="28"/>
        </w:rPr>
        <w:t>) – отношение наиболее ликвидной части оборотных активов к краткосрочным пассивам. Данный показатель является разновидностью коэффициента текущей ликвидности и показывает способность предприятия погашать свои текущие обязательства в  момент появления трудностей с реализацией продукции. Нормативное значение данного показателя по международным стандартам – более 1, в России – в предела</w:t>
      </w:r>
      <w:r w:rsidR="00E374D5">
        <w:rPr>
          <w:rFonts w:ascii="Times New Roman" w:hAnsi="Times New Roman" w:cs="Times New Roman"/>
          <w:color w:val="000000" w:themeColor="text1"/>
          <w:sz w:val="28"/>
          <w:szCs w:val="28"/>
        </w:rPr>
        <w:t>х 0,7-</w:t>
      </w:r>
      <w:r w:rsidRPr="005E5521">
        <w:rPr>
          <w:rFonts w:ascii="Times New Roman" w:hAnsi="Times New Roman" w:cs="Times New Roman"/>
          <w:color w:val="000000" w:themeColor="text1"/>
          <w:sz w:val="28"/>
          <w:szCs w:val="28"/>
        </w:rPr>
        <w:t>0,8. При значении коэффициента менее 1 краткосрочные обязательства не покрываются ликвидными активами, следовательно, существует риск потери платежеспособности, что является негативным сигналом для инвесторов.</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Коэффициент быстрой ликвидности можно рассчитать по формуле: </w:t>
      </w:r>
    </w:p>
    <w:p w:rsidR="004E747A" w:rsidRPr="00176E38" w:rsidRDefault="004E747A" w:rsidP="00176E38">
      <w:pPr>
        <w:jc w:val="center"/>
        <w:rPr>
          <w:rFonts w:ascii="Times New Roman" w:hAnsi="Times New Roman" w:cs="Times New Roman"/>
          <w:sz w:val="28"/>
          <w:szCs w:val="28"/>
        </w:rPr>
      </w:pPr>
      <w:proofErr w:type="spellStart"/>
      <w:r w:rsidRPr="00176E38">
        <w:rPr>
          <w:rFonts w:ascii="Times New Roman" w:hAnsi="Times New Roman" w:cs="Times New Roman"/>
          <w:sz w:val="28"/>
          <w:szCs w:val="28"/>
        </w:rPr>
        <w:t>Кбл</w:t>
      </w:r>
      <w:proofErr w:type="spellEnd"/>
      <w:r w:rsidRPr="00176E38">
        <w:rPr>
          <w:rFonts w:ascii="Times New Roman" w:hAnsi="Times New Roman" w:cs="Times New Roman"/>
          <w:sz w:val="28"/>
          <w:szCs w:val="28"/>
        </w:rPr>
        <w:t xml:space="preserve"> = </w:t>
      </w:r>
      <m:oMath>
        <m:f>
          <m:fPr>
            <m:ctrlPr>
              <w:rPr>
                <w:rFonts w:ascii="Cambria Math" w:hAnsi="Cambria Math" w:cs="Times New Roman"/>
                <w:sz w:val="28"/>
                <w:szCs w:val="28"/>
              </w:rPr>
            </m:ctrlPr>
          </m:fPr>
          <m:num>
            <m:r>
              <m:rPr>
                <m:sty m:val="p"/>
              </m:rPr>
              <w:rPr>
                <w:rFonts w:ascii="Cambria Math" w:hAnsi="Cambria Math" w:cs="Times New Roman"/>
                <w:sz w:val="28"/>
                <w:szCs w:val="28"/>
              </w:rPr>
              <m:t>ДС+ФВкр+ДЗ</m:t>
            </m:r>
          </m:num>
          <m:den>
            <m:r>
              <m:rPr>
                <m:sty m:val="p"/>
              </m:rPr>
              <w:rPr>
                <w:rFonts w:ascii="Cambria Math" w:hAnsi="Cambria Math" w:cs="Times New Roman"/>
                <w:sz w:val="28"/>
                <w:szCs w:val="28"/>
              </w:rPr>
              <m:t>КО</m:t>
            </m:r>
          </m:den>
        </m:f>
      </m:oMath>
      <w:r w:rsidRPr="00176E38">
        <w:rPr>
          <w:rFonts w:ascii="Times New Roman" w:eastAsiaTheme="minorEastAsia" w:hAnsi="Times New Roman" w:cs="Times New Roman"/>
          <w:sz w:val="28"/>
          <w:szCs w:val="28"/>
        </w:rPr>
        <w:t xml:space="preserve">, </w:t>
      </w:r>
    </w:p>
    <w:p w:rsidR="004E747A" w:rsidRPr="005E5521" w:rsidRDefault="00E374D5" w:rsidP="004E747A">
      <w:pPr>
        <w:spacing w:after="0" w:line="360" w:lineRule="auto"/>
        <w:ind w:firstLine="708"/>
        <w:jc w:val="both"/>
        <w:rPr>
          <w:rFonts w:ascii="Times New Roman" w:hAnsi="Times New Roman" w:cs="Times New Roman"/>
          <w:color w:val="000000" w:themeColor="text1"/>
          <w:sz w:val="28"/>
          <w:szCs w:val="28"/>
        </w:rPr>
      </w:pPr>
      <w:r w:rsidRPr="00176E38">
        <w:rPr>
          <w:rFonts w:ascii="Times New Roman" w:eastAsiaTheme="minorEastAsia" w:hAnsi="Times New Roman" w:cs="Times New Roman"/>
          <w:sz w:val="28"/>
          <w:szCs w:val="28"/>
        </w:rPr>
        <w:t>где</w:t>
      </w:r>
      <w:r w:rsidRPr="005E5521">
        <w:rPr>
          <w:rFonts w:ascii="Times New Roman" w:hAnsi="Times New Roman" w:cs="Times New Roman"/>
          <w:color w:val="000000" w:themeColor="text1"/>
          <w:sz w:val="28"/>
          <w:szCs w:val="28"/>
        </w:rPr>
        <w:t xml:space="preserve"> </w:t>
      </w:r>
      <w:r w:rsidR="004E747A" w:rsidRPr="005E5521">
        <w:rPr>
          <w:rFonts w:ascii="Times New Roman" w:hAnsi="Times New Roman" w:cs="Times New Roman"/>
          <w:color w:val="000000" w:themeColor="text1"/>
          <w:sz w:val="28"/>
          <w:szCs w:val="28"/>
        </w:rPr>
        <w:t>ДС – денежные средства;</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proofErr w:type="spellStart"/>
      <w:r w:rsidRPr="005E5521">
        <w:rPr>
          <w:rFonts w:ascii="Times New Roman" w:hAnsi="Times New Roman" w:cs="Times New Roman"/>
          <w:color w:val="000000" w:themeColor="text1"/>
          <w:sz w:val="28"/>
          <w:szCs w:val="28"/>
        </w:rPr>
        <w:t>ФВкр</w:t>
      </w:r>
      <w:proofErr w:type="spellEnd"/>
      <w:r w:rsidRPr="005E5521">
        <w:rPr>
          <w:rFonts w:ascii="Times New Roman" w:hAnsi="Times New Roman" w:cs="Times New Roman"/>
          <w:color w:val="000000" w:themeColor="text1"/>
          <w:sz w:val="28"/>
          <w:szCs w:val="28"/>
        </w:rPr>
        <w:t xml:space="preserve"> – краткосрочные финансовые вложения;</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ДЗ – дебиторская задолженность;</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proofErr w:type="gramStart"/>
      <w:r w:rsidRPr="005E5521">
        <w:rPr>
          <w:rFonts w:ascii="Times New Roman" w:hAnsi="Times New Roman" w:cs="Times New Roman"/>
          <w:color w:val="000000" w:themeColor="text1"/>
          <w:sz w:val="28"/>
          <w:szCs w:val="28"/>
        </w:rPr>
        <w:t>КО</w:t>
      </w:r>
      <w:proofErr w:type="gramEnd"/>
      <w:r w:rsidRPr="005E5521">
        <w:rPr>
          <w:rFonts w:ascii="Times New Roman" w:hAnsi="Times New Roman" w:cs="Times New Roman"/>
          <w:color w:val="000000" w:themeColor="text1"/>
          <w:sz w:val="28"/>
          <w:szCs w:val="28"/>
        </w:rPr>
        <w:t xml:space="preserve"> – краткосрочные обязательства.</w:t>
      </w:r>
    </w:p>
    <w:p w:rsidR="004E747A" w:rsidRPr="005E5521" w:rsidRDefault="004E747A" w:rsidP="004E747A">
      <w:pPr>
        <w:spacing w:after="0" w:line="360" w:lineRule="auto"/>
        <w:ind w:firstLine="708"/>
        <w:jc w:val="both"/>
        <w:rPr>
          <w:rFonts w:ascii="Times New Roman" w:eastAsia="Calibri"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3) Коэффициент абсолютной ликвидности – отношение денежных средств и их эквивалентов к краткосрочным обязательствам. Показатель показывает, </w:t>
      </w:r>
      <w:r w:rsidRPr="005E5521">
        <w:rPr>
          <w:rFonts w:ascii="Times New Roman" w:eastAsia="Calibri" w:hAnsi="Times New Roman" w:cs="Times New Roman"/>
          <w:iCs/>
          <w:color w:val="000000" w:themeColor="text1"/>
          <w:sz w:val="28"/>
          <w:szCs w:val="28"/>
        </w:rPr>
        <w:t xml:space="preserve">какая доля краткосрочных долговых обязательств может быть покрыта за счет денежных средств и их эквивалентов. Нормативное значение – не менее 0,2.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Коэффициент абсолютной ликвидности рассчитывается по формуле: </w:t>
      </w:r>
    </w:p>
    <w:p w:rsidR="004E747A" w:rsidRPr="00176E38" w:rsidRDefault="004E747A" w:rsidP="00176E38">
      <w:pPr>
        <w:spacing w:after="0" w:line="360" w:lineRule="auto"/>
        <w:ind w:firstLine="708"/>
        <w:jc w:val="center"/>
        <w:rPr>
          <w:rFonts w:ascii="Times New Roman" w:hAnsi="Times New Roman" w:cs="Times New Roman"/>
          <w:color w:val="000000" w:themeColor="text1"/>
          <w:sz w:val="28"/>
          <w:szCs w:val="28"/>
        </w:rPr>
      </w:pPr>
      <w:r w:rsidRPr="00176E38">
        <w:rPr>
          <w:rFonts w:ascii="Times New Roman" w:hAnsi="Times New Roman" w:cs="Times New Roman"/>
          <w:color w:val="000000" w:themeColor="text1"/>
          <w:sz w:val="28"/>
          <w:szCs w:val="28"/>
        </w:rPr>
        <w:t xml:space="preserve">Кал = </w:t>
      </w:r>
      <m:oMath>
        <m:f>
          <m:fPr>
            <m:ctrlPr>
              <w:rPr>
                <w:rFonts w:ascii="Cambria Math" w:hAnsi="Cambria Math" w:cs="Times New Roman"/>
                <w:color w:val="000000" w:themeColor="text1"/>
                <w:sz w:val="28"/>
                <w:szCs w:val="28"/>
              </w:rPr>
            </m:ctrlPr>
          </m:fPr>
          <m:num>
            <m:r>
              <m:rPr>
                <m:sty m:val="p"/>
              </m:rPr>
              <w:rPr>
                <w:rFonts w:ascii="Cambria Math" w:hAnsi="Cambria Math" w:cs="Times New Roman"/>
                <w:color w:val="000000" w:themeColor="text1"/>
                <w:sz w:val="28"/>
                <w:szCs w:val="28"/>
              </w:rPr>
              <m:t>ДС+ФВкр</m:t>
            </m:r>
          </m:num>
          <m:den>
            <w:proofErr w:type="gramStart"/>
            <m:r>
              <m:rPr>
                <m:sty m:val="p"/>
              </m:rPr>
              <w:rPr>
                <w:rFonts w:ascii="Cambria Math" w:hAnsi="Cambria Math" w:cs="Times New Roman"/>
                <w:color w:val="000000" w:themeColor="text1"/>
                <w:sz w:val="28"/>
                <w:szCs w:val="28"/>
              </w:rPr>
              <m:t>КО</m:t>
            </m:r>
            <w:proofErr w:type="gramEnd"/>
          </m:den>
        </m:f>
      </m:oMath>
      <w:r w:rsidR="00E374D5">
        <w:rPr>
          <w:rFonts w:ascii="Times New Roman" w:eastAsiaTheme="minorEastAsia" w:hAnsi="Times New Roman" w:cs="Times New Roman"/>
          <w:color w:val="000000" w:themeColor="text1"/>
          <w:sz w:val="28"/>
          <w:szCs w:val="28"/>
        </w:rPr>
        <w:t xml:space="preserve">, </w:t>
      </w:r>
    </w:p>
    <w:p w:rsidR="004E747A" w:rsidRPr="005E5521" w:rsidRDefault="00E374D5" w:rsidP="004E747A">
      <w:pPr>
        <w:spacing w:after="0"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где </w:t>
      </w:r>
      <w:r w:rsidR="004E747A" w:rsidRPr="005E5521">
        <w:rPr>
          <w:rFonts w:ascii="Times New Roman" w:hAnsi="Times New Roman" w:cs="Times New Roman"/>
          <w:color w:val="000000" w:themeColor="text1"/>
          <w:sz w:val="28"/>
          <w:szCs w:val="28"/>
        </w:rPr>
        <w:t>ДС – денежные средства;</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proofErr w:type="spellStart"/>
      <w:r w:rsidRPr="005E5521">
        <w:rPr>
          <w:rFonts w:ascii="Times New Roman" w:hAnsi="Times New Roman" w:cs="Times New Roman"/>
          <w:color w:val="000000" w:themeColor="text1"/>
          <w:sz w:val="28"/>
          <w:szCs w:val="28"/>
        </w:rPr>
        <w:t>ФВкр</w:t>
      </w:r>
      <w:proofErr w:type="spellEnd"/>
      <w:r w:rsidRPr="005E5521">
        <w:rPr>
          <w:rFonts w:ascii="Times New Roman" w:hAnsi="Times New Roman" w:cs="Times New Roman"/>
          <w:color w:val="000000" w:themeColor="text1"/>
          <w:sz w:val="28"/>
          <w:szCs w:val="28"/>
        </w:rPr>
        <w:t xml:space="preserve"> – краткосрочные финансовые вложения;</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rPr>
      </w:pPr>
      <w:proofErr w:type="gramStart"/>
      <w:r w:rsidRPr="005E5521">
        <w:rPr>
          <w:rFonts w:ascii="Times New Roman" w:hAnsi="Times New Roman" w:cs="Times New Roman"/>
          <w:color w:val="000000" w:themeColor="text1"/>
          <w:sz w:val="28"/>
          <w:szCs w:val="28"/>
        </w:rPr>
        <w:t>КО</w:t>
      </w:r>
      <w:proofErr w:type="gramEnd"/>
      <w:r w:rsidRPr="005E5521">
        <w:rPr>
          <w:rFonts w:ascii="Times New Roman" w:hAnsi="Times New Roman" w:cs="Times New Roman"/>
          <w:color w:val="000000" w:themeColor="text1"/>
          <w:sz w:val="28"/>
          <w:szCs w:val="28"/>
        </w:rPr>
        <w:t xml:space="preserve"> – краткосрочные обязательства. </w:t>
      </w:r>
    </w:p>
    <w:p w:rsidR="004E747A" w:rsidRPr="00160CCF" w:rsidRDefault="004E747A" w:rsidP="004E747A">
      <w:pPr>
        <w:spacing w:after="0" w:line="360" w:lineRule="auto"/>
        <w:ind w:firstLine="709"/>
        <w:jc w:val="both"/>
        <w:rPr>
          <w:rFonts w:ascii="Times New Roman" w:hAnsi="Times New Roman" w:cs="Times New Roman"/>
          <w:color w:val="000000" w:themeColor="text1"/>
          <w:sz w:val="28"/>
          <w:szCs w:val="28"/>
        </w:rPr>
      </w:pPr>
      <w:r w:rsidRPr="00160CCF">
        <w:rPr>
          <w:rFonts w:ascii="Times New Roman" w:hAnsi="Times New Roman" w:cs="Times New Roman"/>
          <w:color w:val="000000" w:themeColor="text1"/>
          <w:sz w:val="28"/>
          <w:szCs w:val="28"/>
        </w:rPr>
        <w:t xml:space="preserve">4) Чистый оборотный капитал (ЧОК) </w:t>
      </w:r>
      <w:r>
        <w:rPr>
          <w:rFonts w:ascii="Times New Roman" w:hAnsi="Times New Roman" w:cs="Times New Roman"/>
          <w:color w:val="000000" w:themeColor="text1"/>
          <w:sz w:val="28"/>
          <w:szCs w:val="28"/>
        </w:rPr>
        <w:t xml:space="preserve">– </w:t>
      </w:r>
      <w:r w:rsidRPr="00160CCF">
        <w:rPr>
          <w:rFonts w:ascii="Times New Roman" w:hAnsi="Times New Roman" w:cs="Times New Roman"/>
          <w:color w:val="000000" w:themeColor="text1"/>
          <w:sz w:val="28"/>
          <w:szCs w:val="28"/>
        </w:rPr>
        <w:t xml:space="preserve">это часть оборотного капитала, которая включает в себя собственные оборотные средства и долгосрочный заемный капитал, инвестированный в оборотные активы. ЧОК определяется как разность между оборотными активами и краткосрочными обязательствами, включающими краткосрочные кредиты и займы, а также  кредиторскую задолженность. </w:t>
      </w:r>
    </w:p>
    <w:p w:rsidR="004E747A" w:rsidRPr="00160CCF" w:rsidRDefault="004E747A" w:rsidP="004E747A">
      <w:pPr>
        <w:spacing w:after="0" w:line="360" w:lineRule="auto"/>
        <w:ind w:firstLine="709"/>
        <w:jc w:val="both"/>
        <w:rPr>
          <w:rFonts w:ascii="Times New Roman" w:hAnsi="Times New Roman" w:cs="Times New Roman"/>
          <w:color w:val="000000" w:themeColor="text1"/>
          <w:sz w:val="28"/>
          <w:szCs w:val="28"/>
        </w:rPr>
      </w:pPr>
      <w:r w:rsidRPr="00160CCF">
        <w:rPr>
          <w:rFonts w:ascii="Times New Roman" w:hAnsi="Times New Roman" w:cs="Times New Roman"/>
          <w:color w:val="000000" w:themeColor="text1"/>
          <w:sz w:val="28"/>
          <w:szCs w:val="28"/>
        </w:rPr>
        <w:t xml:space="preserve">Чистый оборотный капитал необходим для поддержания финансовой устойчивости предприятия, так как превышение оборотных активов над краткосрочными обязательствами означает, что предприятие не только может погасить свои краткосрочные обязательства, но и имеет достаточные финансовые ресурсы для расширения своей деятельности. </w:t>
      </w:r>
    </w:p>
    <w:p w:rsidR="004E747A" w:rsidRPr="00160CCF" w:rsidRDefault="004E747A" w:rsidP="004E747A">
      <w:pPr>
        <w:spacing w:after="0" w:line="360" w:lineRule="auto"/>
        <w:ind w:firstLine="709"/>
        <w:jc w:val="both"/>
        <w:rPr>
          <w:rFonts w:ascii="Times New Roman" w:hAnsi="Times New Roman" w:cs="Times New Roman"/>
          <w:color w:val="000000" w:themeColor="text1"/>
          <w:sz w:val="28"/>
          <w:szCs w:val="28"/>
        </w:rPr>
      </w:pPr>
      <w:r w:rsidRPr="00160CCF">
        <w:rPr>
          <w:rFonts w:ascii="Times New Roman" w:hAnsi="Times New Roman" w:cs="Times New Roman"/>
          <w:color w:val="000000" w:themeColor="text1"/>
          <w:sz w:val="28"/>
          <w:szCs w:val="28"/>
        </w:rPr>
        <w:t xml:space="preserve">Чистый оборотный капитал рассчитывается по формуле: </w:t>
      </w:r>
    </w:p>
    <w:p w:rsidR="004E747A" w:rsidRPr="00160CCF" w:rsidRDefault="004E747A" w:rsidP="00176E38">
      <w:pPr>
        <w:spacing w:after="0" w:line="360" w:lineRule="auto"/>
        <w:ind w:firstLine="709"/>
        <w:jc w:val="center"/>
        <w:rPr>
          <w:rFonts w:ascii="Times New Roman" w:hAnsi="Times New Roman" w:cs="Times New Roman"/>
          <w:color w:val="000000" w:themeColor="text1"/>
          <w:sz w:val="28"/>
          <w:szCs w:val="28"/>
        </w:rPr>
      </w:pPr>
      <w:r w:rsidRPr="00160CCF">
        <w:rPr>
          <w:rFonts w:ascii="Times New Roman" w:hAnsi="Times New Roman" w:cs="Times New Roman"/>
          <w:color w:val="000000" w:themeColor="text1"/>
          <w:sz w:val="28"/>
          <w:szCs w:val="28"/>
        </w:rPr>
        <w:t>ЧОК=ОА</w:t>
      </w:r>
      <w:r>
        <w:rPr>
          <w:rFonts w:ascii="Times New Roman" w:hAnsi="Times New Roman" w:cs="Times New Roman"/>
          <w:color w:val="000000" w:themeColor="text1"/>
          <w:sz w:val="28"/>
          <w:szCs w:val="28"/>
        </w:rPr>
        <w:t xml:space="preserve"> – </w:t>
      </w:r>
      <w:r w:rsidR="00E374D5">
        <w:rPr>
          <w:rFonts w:ascii="Times New Roman" w:hAnsi="Times New Roman" w:cs="Times New Roman"/>
          <w:color w:val="000000" w:themeColor="text1"/>
          <w:sz w:val="28"/>
          <w:szCs w:val="28"/>
        </w:rPr>
        <w:t xml:space="preserve">КО, </w:t>
      </w:r>
    </w:p>
    <w:p w:rsidR="004E747A" w:rsidRPr="00160CCF" w:rsidRDefault="00E374D5" w:rsidP="004E747A">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где </w:t>
      </w:r>
      <w:r w:rsidR="004E747A" w:rsidRPr="00160CCF">
        <w:rPr>
          <w:rFonts w:ascii="Times New Roman" w:hAnsi="Times New Roman" w:cs="Times New Roman"/>
          <w:color w:val="000000" w:themeColor="text1"/>
          <w:sz w:val="28"/>
          <w:szCs w:val="28"/>
        </w:rPr>
        <w:t xml:space="preserve">ОА – оборотные активы, </w:t>
      </w:r>
    </w:p>
    <w:p w:rsidR="004E747A" w:rsidRPr="00160CCF" w:rsidRDefault="004E747A" w:rsidP="004E747A">
      <w:pPr>
        <w:spacing w:after="0" w:line="360" w:lineRule="auto"/>
        <w:ind w:firstLine="709"/>
        <w:jc w:val="both"/>
        <w:rPr>
          <w:rFonts w:ascii="Times New Roman" w:hAnsi="Times New Roman" w:cs="Times New Roman"/>
          <w:color w:val="000000" w:themeColor="text1"/>
          <w:sz w:val="28"/>
          <w:szCs w:val="28"/>
        </w:rPr>
      </w:pPr>
      <w:proofErr w:type="gramStart"/>
      <w:r w:rsidRPr="00160CCF">
        <w:rPr>
          <w:rFonts w:ascii="Times New Roman" w:hAnsi="Times New Roman" w:cs="Times New Roman"/>
          <w:color w:val="000000" w:themeColor="text1"/>
          <w:sz w:val="28"/>
          <w:szCs w:val="28"/>
        </w:rPr>
        <w:t>КО</w:t>
      </w:r>
      <w:proofErr w:type="gramEnd"/>
      <w:r w:rsidRPr="00160CCF">
        <w:rPr>
          <w:rFonts w:ascii="Times New Roman" w:hAnsi="Times New Roman" w:cs="Times New Roman"/>
          <w:color w:val="000000" w:themeColor="text1"/>
          <w:sz w:val="28"/>
          <w:szCs w:val="28"/>
        </w:rPr>
        <w:t xml:space="preserve"> – краткосрочные обязательства. </w:t>
      </w:r>
    </w:p>
    <w:p w:rsidR="004E747A" w:rsidRPr="00160CCF" w:rsidRDefault="004E747A" w:rsidP="004E747A">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160CCF">
        <w:rPr>
          <w:rFonts w:ascii="Times New Roman" w:eastAsia="Times New Roman" w:hAnsi="Times New Roman" w:cs="Times New Roman"/>
          <w:color w:val="000000" w:themeColor="text1"/>
          <w:sz w:val="28"/>
          <w:szCs w:val="28"/>
          <w:lang w:eastAsia="ru-RU"/>
        </w:rPr>
        <w:t xml:space="preserve">Рекомендуемое значение чистого оборотного капитала – выше 0. Рост ЧОК способствует повышению ликвидности предприятия. </w:t>
      </w:r>
    </w:p>
    <w:p w:rsidR="004E747A" w:rsidRPr="00160CCF" w:rsidRDefault="004E747A" w:rsidP="004E747A">
      <w:pPr>
        <w:spacing w:after="0" w:line="360" w:lineRule="auto"/>
        <w:ind w:firstLine="709"/>
        <w:jc w:val="both"/>
        <w:rPr>
          <w:rFonts w:ascii="Times New Roman" w:hAnsi="Times New Roman" w:cs="Times New Roman"/>
          <w:color w:val="000000" w:themeColor="text1"/>
          <w:sz w:val="28"/>
          <w:szCs w:val="28"/>
        </w:rPr>
      </w:pPr>
      <w:r w:rsidRPr="00160CCF">
        <w:rPr>
          <w:rFonts w:ascii="Times New Roman" w:hAnsi="Times New Roman" w:cs="Times New Roman"/>
          <w:color w:val="000000" w:themeColor="text1"/>
          <w:sz w:val="28"/>
          <w:szCs w:val="28"/>
        </w:rPr>
        <w:t>Наличие чистых оборотных активов служит для инвесторов и кредиторов положительным сигналом к вложению сре</w:t>
      </w:r>
      <w:proofErr w:type="gramStart"/>
      <w:r w:rsidRPr="00160CCF">
        <w:rPr>
          <w:rFonts w:ascii="Times New Roman" w:hAnsi="Times New Roman" w:cs="Times New Roman"/>
          <w:color w:val="000000" w:themeColor="text1"/>
          <w:sz w:val="28"/>
          <w:szCs w:val="28"/>
        </w:rPr>
        <w:t>дств в д</w:t>
      </w:r>
      <w:proofErr w:type="gramEnd"/>
      <w:r w:rsidRPr="00160CCF">
        <w:rPr>
          <w:rFonts w:ascii="Times New Roman" w:hAnsi="Times New Roman" w:cs="Times New Roman"/>
          <w:color w:val="000000" w:themeColor="text1"/>
          <w:sz w:val="28"/>
          <w:szCs w:val="28"/>
        </w:rPr>
        <w:t xml:space="preserve">анное предприятие, а также говорит о </w:t>
      </w:r>
      <w:r w:rsidRPr="008A7AC3">
        <w:rPr>
          <w:rFonts w:ascii="Times New Roman" w:eastAsia="Times New Roman" w:hAnsi="Times New Roman" w:cs="Times New Roman"/>
          <w:color w:val="000000" w:themeColor="text1"/>
          <w:sz w:val="28"/>
          <w:szCs w:val="28"/>
          <w:lang w:eastAsia="ru-RU"/>
        </w:rPr>
        <w:t>возможности расширения своей деятельности в будущем за счет внутренних резервов.</w:t>
      </w:r>
      <w:r w:rsidRPr="00160CCF">
        <w:rPr>
          <w:rFonts w:ascii="Times New Roman" w:eastAsia="Times New Roman" w:hAnsi="Times New Roman" w:cs="Times New Roman"/>
          <w:color w:val="000000" w:themeColor="text1"/>
          <w:sz w:val="28"/>
          <w:szCs w:val="28"/>
          <w:lang w:eastAsia="ru-RU"/>
        </w:rPr>
        <w:t xml:space="preserve"> </w:t>
      </w:r>
      <w:r w:rsidRPr="008A7AC3">
        <w:rPr>
          <w:rFonts w:ascii="Times New Roman" w:eastAsia="Times New Roman" w:hAnsi="Times New Roman" w:cs="Times New Roman"/>
          <w:color w:val="000000" w:themeColor="text1"/>
          <w:sz w:val="28"/>
          <w:szCs w:val="28"/>
          <w:lang w:eastAsia="ru-RU"/>
        </w:rPr>
        <w:t>Отрицательн</w:t>
      </w:r>
      <w:r w:rsidRPr="00160CCF">
        <w:rPr>
          <w:rFonts w:ascii="Times New Roman" w:eastAsia="Times New Roman" w:hAnsi="Times New Roman" w:cs="Times New Roman"/>
          <w:color w:val="000000" w:themeColor="text1"/>
          <w:sz w:val="28"/>
          <w:szCs w:val="28"/>
          <w:lang w:eastAsia="ru-RU"/>
        </w:rPr>
        <w:t xml:space="preserve">ое значение </w:t>
      </w:r>
      <w:r w:rsidRPr="008A7AC3">
        <w:rPr>
          <w:rFonts w:ascii="Times New Roman" w:eastAsia="Times New Roman" w:hAnsi="Times New Roman" w:cs="Times New Roman"/>
          <w:color w:val="000000" w:themeColor="text1"/>
          <w:sz w:val="28"/>
          <w:szCs w:val="28"/>
          <w:lang w:eastAsia="ru-RU"/>
        </w:rPr>
        <w:t xml:space="preserve">чистого оборотного капитала </w:t>
      </w:r>
      <w:r w:rsidRPr="00160CCF">
        <w:rPr>
          <w:rFonts w:ascii="Times New Roman" w:eastAsia="Times New Roman" w:hAnsi="Times New Roman" w:cs="Times New Roman"/>
          <w:color w:val="000000" w:themeColor="text1"/>
          <w:sz w:val="28"/>
          <w:szCs w:val="28"/>
          <w:lang w:eastAsia="ru-RU"/>
        </w:rPr>
        <w:t>отражает неспособность своевременно погасить</w:t>
      </w:r>
      <w:r w:rsidRPr="008A7AC3">
        <w:rPr>
          <w:rFonts w:ascii="Times New Roman" w:eastAsia="Times New Roman" w:hAnsi="Times New Roman" w:cs="Times New Roman"/>
          <w:color w:val="000000" w:themeColor="text1"/>
          <w:sz w:val="28"/>
          <w:szCs w:val="28"/>
          <w:lang w:eastAsia="ru-RU"/>
        </w:rPr>
        <w:t xml:space="preserve"> </w:t>
      </w:r>
      <w:r w:rsidRPr="00160CCF">
        <w:rPr>
          <w:rFonts w:ascii="Times New Roman" w:eastAsia="Times New Roman" w:hAnsi="Times New Roman" w:cs="Times New Roman"/>
          <w:color w:val="000000" w:themeColor="text1"/>
          <w:sz w:val="28"/>
          <w:szCs w:val="28"/>
          <w:lang w:eastAsia="ru-RU"/>
        </w:rPr>
        <w:t xml:space="preserve">текущие </w:t>
      </w:r>
      <w:r w:rsidRPr="008A7AC3">
        <w:rPr>
          <w:rFonts w:ascii="Times New Roman" w:eastAsia="Times New Roman" w:hAnsi="Times New Roman" w:cs="Times New Roman"/>
          <w:color w:val="000000" w:themeColor="text1"/>
          <w:sz w:val="28"/>
          <w:szCs w:val="28"/>
          <w:lang w:eastAsia="ru-RU"/>
        </w:rPr>
        <w:t>обязательства</w:t>
      </w:r>
      <w:r w:rsidRPr="00160CCF">
        <w:rPr>
          <w:rFonts w:ascii="Times New Roman" w:eastAsia="Times New Roman" w:hAnsi="Times New Roman" w:cs="Times New Roman"/>
          <w:color w:val="000000" w:themeColor="text1"/>
          <w:sz w:val="28"/>
          <w:szCs w:val="28"/>
          <w:lang w:eastAsia="ru-RU"/>
        </w:rPr>
        <w:t xml:space="preserve"> за счет оборотных активов</w:t>
      </w:r>
      <w:r w:rsidRPr="008A7AC3">
        <w:rPr>
          <w:rFonts w:ascii="Times New Roman" w:eastAsia="Times New Roman" w:hAnsi="Times New Roman" w:cs="Times New Roman"/>
          <w:color w:val="000000" w:themeColor="text1"/>
          <w:sz w:val="28"/>
          <w:szCs w:val="28"/>
          <w:lang w:eastAsia="ru-RU"/>
        </w:rPr>
        <w:t xml:space="preserve">, </w:t>
      </w:r>
      <w:r w:rsidRPr="00160CCF">
        <w:rPr>
          <w:rFonts w:ascii="Times New Roman" w:eastAsia="Times New Roman" w:hAnsi="Times New Roman" w:cs="Times New Roman"/>
          <w:color w:val="000000" w:themeColor="text1"/>
          <w:sz w:val="28"/>
          <w:szCs w:val="28"/>
          <w:lang w:eastAsia="ru-RU"/>
        </w:rPr>
        <w:t xml:space="preserve">поскольку </w:t>
      </w:r>
      <w:r w:rsidRPr="008A7AC3">
        <w:rPr>
          <w:rFonts w:ascii="Times New Roman" w:eastAsia="Times New Roman" w:hAnsi="Times New Roman" w:cs="Times New Roman"/>
          <w:color w:val="000000" w:themeColor="text1"/>
          <w:sz w:val="28"/>
          <w:szCs w:val="28"/>
          <w:lang w:eastAsia="ru-RU"/>
        </w:rPr>
        <w:t xml:space="preserve">за счет заемного капитала профинансированы все оборотные средства и часть </w:t>
      </w:r>
      <w:proofErr w:type="spellStart"/>
      <w:r w:rsidRPr="008A7AC3">
        <w:rPr>
          <w:rFonts w:ascii="Times New Roman" w:eastAsia="Times New Roman" w:hAnsi="Times New Roman" w:cs="Times New Roman"/>
          <w:color w:val="000000" w:themeColor="text1"/>
          <w:sz w:val="28"/>
          <w:szCs w:val="28"/>
          <w:lang w:eastAsia="ru-RU"/>
        </w:rPr>
        <w:t>внеоборотных</w:t>
      </w:r>
      <w:proofErr w:type="spellEnd"/>
      <w:r w:rsidRPr="008A7AC3">
        <w:rPr>
          <w:rFonts w:ascii="Times New Roman" w:eastAsia="Times New Roman" w:hAnsi="Times New Roman" w:cs="Times New Roman"/>
          <w:color w:val="000000" w:themeColor="text1"/>
          <w:sz w:val="28"/>
          <w:szCs w:val="28"/>
          <w:lang w:eastAsia="ru-RU"/>
        </w:rPr>
        <w:t xml:space="preserve"> активов.</w:t>
      </w:r>
    </w:p>
    <w:p w:rsidR="004E747A" w:rsidRPr="00160CCF" w:rsidRDefault="004E747A" w:rsidP="004E747A">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8A7AC3">
        <w:rPr>
          <w:rFonts w:ascii="Times New Roman" w:eastAsia="Times New Roman" w:hAnsi="Times New Roman" w:cs="Times New Roman"/>
          <w:color w:val="000000" w:themeColor="text1"/>
          <w:sz w:val="28"/>
          <w:szCs w:val="28"/>
          <w:lang w:eastAsia="ru-RU"/>
        </w:rPr>
        <w:t>Оптимальн</w:t>
      </w:r>
      <w:r w:rsidRPr="00160CCF">
        <w:rPr>
          <w:rFonts w:ascii="Times New Roman" w:eastAsia="Times New Roman" w:hAnsi="Times New Roman" w:cs="Times New Roman"/>
          <w:color w:val="000000" w:themeColor="text1"/>
          <w:sz w:val="28"/>
          <w:szCs w:val="28"/>
          <w:lang w:eastAsia="ru-RU"/>
        </w:rPr>
        <w:t xml:space="preserve">ый уровень </w:t>
      </w:r>
      <w:r w:rsidRPr="008A7AC3">
        <w:rPr>
          <w:rFonts w:ascii="Times New Roman" w:eastAsia="Times New Roman" w:hAnsi="Times New Roman" w:cs="Times New Roman"/>
          <w:color w:val="000000" w:themeColor="text1"/>
          <w:sz w:val="28"/>
          <w:szCs w:val="28"/>
          <w:lang w:eastAsia="ru-RU"/>
        </w:rPr>
        <w:t>ЧОК зависит от отрасли, масштаба пр</w:t>
      </w:r>
      <w:r w:rsidRPr="00160CCF">
        <w:rPr>
          <w:rFonts w:ascii="Times New Roman" w:eastAsia="Times New Roman" w:hAnsi="Times New Roman" w:cs="Times New Roman"/>
          <w:color w:val="000000" w:themeColor="text1"/>
          <w:sz w:val="28"/>
          <w:szCs w:val="28"/>
          <w:lang w:eastAsia="ru-RU"/>
        </w:rPr>
        <w:t xml:space="preserve">едприятия, объема реализации, </w:t>
      </w:r>
      <w:r w:rsidRPr="008A7AC3">
        <w:rPr>
          <w:rFonts w:ascii="Times New Roman" w:eastAsia="Times New Roman" w:hAnsi="Times New Roman" w:cs="Times New Roman"/>
          <w:color w:val="000000" w:themeColor="text1"/>
          <w:sz w:val="28"/>
          <w:szCs w:val="28"/>
          <w:lang w:eastAsia="ru-RU"/>
        </w:rPr>
        <w:t>экономической ситуации в стране.</w:t>
      </w:r>
      <w:r w:rsidRPr="00160CCF">
        <w:rPr>
          <w:rFonts w:ascii="Times New Roman" w:eastAsia="Times New Roman" w:hAnsi="Times New Roman" w:cs="Times New Roman"/>
          <w:color w:val="000000" w:themeColor="text1"/>
          <w:sz w:val="28"/>
          <w:szCs w:val="28"/>
          <w:lang w:eastAsia="ru-RU"/>
        </w:rPr>
        <w:t xml:space="preserve"> Для определения достаточной величины ЧОК следует обратиться к финансовому правилу, согласно которому </w:t>
      </w:r>
      <w:r w:rsidRPr="008A7AC3">
        <w:rPr>
          <w:rFonts w:ascii="Times New Roman" w:eastAsia="Times New Roman" w:hAnsi="Times New Roman" w:cs="Times New Roman"/>
          <w:color w:val="000000" w:themeColor="text1"/>
          <w:sz w:val="28"/>
          <w:szCs w:val="28"/>
          <w:lang w:eastAsia="ru-RU"/>
        </w:rPr>
        <w:t>за счет собственных средств должны быть профинансированы наименее ликвидные активы</w:t>
      </w:r>
      <w:r w:rsidRPr="00160CCF">
        <w:rPr>
          <w:rFonts w:ascii="Times New Roman" w:eastAsia="Times New Roman" w:hAnsi="Times New Roman" w:cs="Times New Roman"/>
          <w:color w:val="000000" w:themeColor="text1"/>
          <w:sz w:val="28"/>
          <w:szCs w:val="28"/>
          <w:lang w:eastAsia="ru-RU"/>
        </w:rPr>
        <w:t xml:space="preserve"> (</w:t>
      </w:r>
      <w:r w:rsidRPr="008A7AC3">
        <w:rPr>
          <w:rFonts w:ascii="Times New Roman" w:eastAsia="Times New Roman" w:hAnsi="Times New Roman" w:cs="Times New Roman"/>
          <w:color w:val="000000" w:themeColor="text1"/>
          <w:sz w:val="28"/>
          <w:szCs w:val="28"/>
          <w:lang w:eastAsia="ru-RU"/>
        </w:rPr>
        <w:t>запасы сырья и незавершенное производство</w:t>
      </w:r>
      <w:r w:rsidR="00C44784">
        <w:rPr>
          <w:rFonts w:ascii="Times New Roman" w:eastAsia="Times New Roman" w:hAnsi="Times New Roman" w:cs="Times New Roman"/>
          <w:color w:val="000000" w:themeColor="text1"/>
          <w:sz w:val="28"/>
          <w:szCs w:val="28"/>
          <w:lang w:eastAsia="ru-RU"/>
        </w:rPr>
        <w:t xml:space="preserve">). Тогда достаточную величину ЧОК можно рассчитать как сумму запасов сырья, затрат на незавершенное производство и НДС по приобретенным ценностям. </w:t>
      </w:r>
    </w:p>
    <w:p w:rsidR="004E747A" w:rsidRPr="00160CCF" w:rsidRDefault="004E747A" w:rsidP="004E747A">
      <w:pPr>
        <w:spacing w:after="0" w:line="360" w:lineRule="auto"/>
        <w:ind w:firstLine="709"/>
        <w:jc w:val="both"/>
        <w:rPr>
          <w:rFonts w:ascii="Times New Roman" w:hAnsi="Times New Roman" w:cs="Times New Roman"/>
          <w:color w:val="000000" w:themeColor="text1"/>
          <w:sz w:val="28"/>
          <w:szCs w:val="28"/>
        </w:rPr>
      </w:pPr>
      <w:r w:rsidRPr="00160CCF">
        <w:rPr>
          <w:rFonts w:ascii="Times New Roman" w:eastAsia="Times New Roman" w:hAnsi="Times New Roman" w:cs="Times New Roman"/>
          <w:color w:val="000000" w:themeColor="text1"/>
          <w:sz w:val="28"/>
          <w:szCs w:val="28"/>
          <w:lang w:eastAsia="ru-RU"/>
        </w:rPr>
        <w:t xml:space="preserve">Сравнивая </w:t>
      </w:r>
      <w:r w:rsidRPr="008A7AC3">
        <w:rPr>
          <w:rFonts w:ascii="Times New Roman" w:eastAsia="Times New Roman" w:hAnsi="Times New Roman" w:cs="Times New Roman"/>
          <w:color w:val="000000" w:themeColor="text1"/>
          <w:sz w:val="28"/>
          <w:szCs w:val="28"/>
          <w:lang w:eastAsia="ru-RU"/>
        </w:rPr>
        <w:t>фактическ</w:t>
      </w:r>
      <w:r w:rsidRPr="00160CCF">
        <w:rPr>
          <w:rFonts w:ascii="Times New Roman" w:eastAsia="Times New Roman" w:hAnsi="Times New Roman" w:cs="Times New Roman"/>
          <w:color w:val="000000" w:themeColor="text1"/>
          <w:sz w:val="28"/>
          <w:szCs w:val="28"/>
          <w:lang w:eastAsia="ru-RU"/>
        </w:rPr>
        <w:t xml:space="preserve">ую </w:t>
      </w:r>
      <w:r w:rsidRPr="008A7AC3">
        <w:rPr>
          <w:rFonts w:ascii="Times New Roman" w:eastAsia="Times New Roman" w:hAnsi="Times New Roman" w:cs="Times New Roman"/>
          <w:color w:val="000000" w:themeColor="text1"/>
          <w:sz w:val="28"/>
          <w:szCs w:val="28"/>
          <w:lang w:eastAsia="ru-RU"/>
        </w:rPr>
        <w:t>величин</w:t>
      </w:r>
      <w:r w:rsidRPr="00160CCF">
        <w:rPr>
          <w:rFonts w:ascii="Times New Roman" w:eastAsia="Times New Roman" w:hAnsi="Times New Roman" w:cs="Times New Roman"/>
          <w:color w:val="000000" w:themeColor="text1"/>
          <w:sz w:val="28"/>
          <w:szCs w:val="28"/>
          <w:lang w:eastAsia="ru-RU"/>
        </w:rPr>
        <w:t>у</w:t>
      </w:r>
      <w:r w:rsidRPr="008A7AC3">
        <w:rPr>
          <w:rFonts w:ascii="Times New Roman" w:eastAsia="Times New Roman" w:hAnsi="Times New Roman" w:cs="Times New Roman"/>
          <w:color w:val="000000" w:themeColor="text1"/>
          <w:sz w:val="28"/>
          <w:szCs w:val="28"/>
          <w:lang w:eastAsia="ru-RU"/>
        </w:rPr>
        <w:t xml:space="preserve"> с достаточн</w:t>
      </w:r>
      <w:r w:rsidRPr="00160CCF">
        <w:rPr>
          <w:rFonts w:ascii="Times New Roman" w:eastAsia="Times New Roman" w:hAnsi="Times New Roman" w:cs="Times New Roman"/>
          <w:color w:val="000000" w:themeColor="text1"/>
          <w:sz w:val="28"/>
          <w:szCs w:val="28"/>
          <w:lang w:eastAsia="ru-RU"/>
        </w:rPr>
        <w:t>ой, можно сделать вывод о</w:t>
      </w:r>
      <w:r w:rsidRPr="008A7AC3">
        <w:rPr>
          <w:rFonts w:ascii="Times New Roman" w:eastAsia="Times New Roman" w:hAnsi="Times New Roman" w:cs="Times New Roman"/>
          <w:color w:val="000000" w:themeColor="text1"/>
          <w:sz w:val="28"/>
          <w:szCs w:val="28"/>
          <w:lang w:eastAsia="ru-RU"/>
        </w:rPr>
        <w:t xml:space="preserve"> достаточности или недостаточности собственных средств, направляемых на финансирование оборотного капитала.</w:t>
      </w:r>
      <w:r w:rsidRPr="00160CCF">
        <w:rPr>
          <w:rFonts w:ascii="Times New Roman" w:eastAsia="Times New Roman" w:hAnsi="Times New Roman" w:cs="Times New Roman"/>
          <w:color w:val="000000" w:themeColor="text1"/>
          <w:sz w:val="28"/>
          <w:szCs w:val="28"/>
          <w:lang w:eastAsia="ru-RU"/>
        </w:rPr>
        <w:t xml:space="preserve"> </w:t>
      </w:r>
    </w:p>
    <w:p w:rsidR="004E747A" w:rsidRPr="00160CCF" w:rsidRDefault="004E747A" w:rsidP="004E747A">
      <w:pPr>
        <w:spacing w:after="0" w:line="360" w:lineRule="auto"/>
        <w:ind w:firstLine="709"/>
        <w:jc w:val="both"/>
        <w:rPr>
          <w:rFonts w:ascii="Times New Roman" w:hAnsi="Times New Roman" w:cs="Times New Roman"/>
          <w:color w:val="000000" w:themeColor="text1"/>
          <w:sz w:val="28"/>
          <w:szCs w:val="28"/>
        </w:rPr>
      </w:pPr>
      <w:r w:rsidRPr="00160CCF">
        <w:rPr>
          <w:rFonts w:ascii="Times New Roman" w:eastAsia="Times New Roman" w:hAnsi="Times New Roman" w:cs="Times New Roman"/>
          <w:color w:val="000000" w:themeColor="text1"/>
          <w:sz w:val="28"/>
          <w:szCs w:val="28"/>
          <w:lang w:eastAsia="ru-RU"/>
        </w:rPr>
        <w:t xml:space="preserve">Недостаток </w:t>
      </w:r>
      <w:r w:rsidRPr="008A7AC3">
        <w:rPr>
          <w:rFonts w:ascii="Times New Roman" w:eastAsia="Times New Roman" w:hAnsi="Times New Roman" w:cs="Times New Roman"/>
          <w:color w:val="000000" w:themeColor="text1"/>
          <w:sz w:val="28"/>
          <w:szCs w:val="28"/>
          <w:lang w:eastAsia="ru-RU"/>
        </w:rPr>
        <w:t xml:space="preserve">чистого оборотного капитала </w:t>
      </w:r>
      <w:r w:rsidRPr="00160CCF">
        <w:rPr>
          <w:rFonts w:ascii="Times New Roman" w:eastAsia="Times New Roman" w:hAnsi="Times New Roman" w:cs="Times New Roman"/>
          <w:color w:val="000000" w:themeColor="text1"/>
          <w:sz w:val="28"/>
          <w:szCs w:val="28"/>
          <w:lang w:eastAsia="ru-RU"/>
        </w:rPr>
        <w:t>говорит о потери платежеспособности</w:t>
      </w:r>
      <w:r w:rsidRPr="00160CCF">
        <w:rPr>
          <w:rFonts w:ascii="Times New Roman" w:hAnsi="Times New Roman" w:cs="Times New Roman"/>
          <w:color w:val="000000" w:themeColor="text1"/>
          <w:sz w:val="28"/>
          <w:szCs w:val="28"/>
        </w:rPr>
        <w:t xml:space="preserve">. Избыток ЧОК </w:t>
      </w:r>
      <w:r w:rsidRPr="008A7AC3">
        <w:rPr>
          <w:rFonts w:ascii="Times New Roman" w:eastAsia="Times New Roman" w:hAnsi="Times New Roman" w:cs="Times New Roman"/>
          <w:color w:val="000000" w:themeColor="text1"/>
          <w:sz w:val="28"/>
          <w:szCs w:val="28"/>
          <w:lang w:eastAsia="ru-RU"/>
        </w:rPr>
        <w:t xml:space="preserve">над оптимальной потребностью в нем </w:t>
      </w:r>
      <w:r w:rsidRPr="00160CCF">
        <w:rPr>
          <w:rFonts w:ascii="Times New Roman" w:hAnsi="Times New Roman" w:cs="Times New Roman"/>
          <w:color w:val="000000" w:themeColor="text1"/>
          <w:sz w:val="28"/>
          <w:szCs w:val="28"/>
        </w:rPr>
        <w:t>теоретически считается желательным, поскольку он является запасом ликвидных сре</w:t>
      </w:r>
      <w:proofErr w:type="gramStart"/>
      <w:r w:rsidRPr="00160CCF">
        <w:rPr>
          <w:rFonts w:ascii="Times New Roman" w:hAnsi="Times New Roman" w:cs="Times New Roman"/>
          <w:color w:val="000000" w:themeColor="text1"/>
          <w:sz w:val="28"/>
          <w:szCs w:val="28"/>
        </w:rPr>
        <w:t>дств пр</w:t>
      </w:r>
      <w:proofErr w:type="gramEnd"/>
      <w:r w:rsidRPr="00160CCF">
        <w:rPr>
          <w:rFonts w:ascii="Times New Roman" w:hAnsi="Times New Roman" w:cs="Times New Roman"/>
          <w:color w:val="000000" w:themeColor="text1"/>
          <w:sz w:val="28"/>
          <w:szCs w:val="28"/>
        </w:rPr>
        <w:t xml:space="preserve">едприятия, позволяющим погашать краткосрочные обязательства. Но на практике одной из целей краткосрочного финансового планирования является сокращение издержек на содержание избыточных активов, для чего необходимо сокращать объем оборотных активов до минимума.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rPr>
        <w:t xml:space="preserve">Что касается оборачиваемости оборотных средств, то для ее характеристики </w:t>
      </w:r>
      <w:r w:rsidRPr="005E5521">
        <w:rPr>
          <w:rFonts w:ascii="Times New Roman" w:hAnsi="Times New Roman" w:cs="Times New Roman"/>
          <w:color w:val="000000" w:themeColor="text1"/>
          <w:sz w:val="28"/>
          <w:szCs w:val="28"/>
          <w:shd w:val="clear" w:color="auto" w:fill="FFFFFF"/>
        </w:rPr>
        <w:t>используют ряд показателей, основными из которых являются:</w:t>
      </w:r>
    </w:p>
    <w:p w:rsidR="004E747A" w:rsidRPr="005E5521" w:rsidRDefault="004E747A" w:rsidP="004E747A">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 xml:space="preserve">1) Коэффициент оборачиваемости оборотных </w:t>
      </w:r>
      <w:r w:rsidR="00D1180A">
        <w:rPr>
          <w:rFonts w:ascii="Times New Roman" w:eastAsia="Times New Roman" w:hAnsi="Times New Roman" w:cs="Times New Roman"/>
          <w:color w:val="000000" w:themeColor="text1"/>
          <w:sz w:val="28"/>
          <w:szCs w:val="28"/>
          <w:lang w:eastAsia="ru-RU"/>
        </w:rPr>
        <w:t>активов</w:t>
      </w:r>
      <w:r w:rsidRPr="005E5521">
        <w:rPr>
          <w:rFonts w:ascii="Times New Roman" w:eastAsia="Times New Roman" w:hAnsi="Times New Roman" w:cs="Times New Roman"/>
          <w:color w:val="000000" w:themeColor="text1"/>
          <w:sz w:val="28"/>
          <w:szCs w:val="28"/>
          <w:lang w:eastAsia="ru-RU"/>
        </w:rPr>
        <w:t xml:space="preserve"> (</w:t>
      </w:r>
      <w:proofErr w:type="spellStart"/>
      <w:r w:rsidRPr="005E5521">
        <w:rPr>
          <w:rFonts w:ascii="Times New Roman" w:eastAsia="Times New Roman" w:hAnsi="Times New Roman" w:cs="Times New Roman"/>
          <w:color w:val="000000" w:themeColor="text1"/>
          <w:sz w:val="28"/>
          <w:szCs w:val="28"/>
          <w:lang w:eastAsia="ru-RU"/>
        </w:rPr>
        <w:t>Коб</w:t>
      </w:r>
      <w:proofErr w:type="spellEnd"/>
      <w:r w:rsidRPr="005E5521">
        <w:rPr>
          <w:rFonts w:ascii="Times New Roman" w:eastAsia="Times New Roman" w:hAnsi="Times New Roman" w:cs="Times New Roman"/>
          <w:color w:val="000000" w:themeColor="text1"/>
          <w:sz w:val="28"/>
          <w:szCs w:val="28"/>
          <w:lang w:eastAsia="ru-RU"/>
        </w:rPr>
        <w:t xml:space="preserve">) –  отношение объема реализованной продукции к среднему остатку оборотных </w:t>
      </w:r>
      <w:r w:rsidR="00D1180A">
        <w:rPr>
          <w:rFonts w:ascii="Times New Roman" w:eastAsia="Times New Roman" w:hAnsi="Times New Roman" w:cs="Times New Roman"/>
          <w:color w:val="000000" w:themeColor="text1"/>
          <w:sz w:val="28"/>
          <w:szCs w:val="28"/>
          <w:lang w:eastAsia="ru-RU"/>
        </w:rPr>
        <w:t xml:space="preserve">активов </w:t>
      </w:r>
      <w:r w:rsidRPr="005E5521">
        <w:rPr>
          <w:rFonts w:ascii="Times New Roman" w:eastAsia="Times New Roman" w:hAnsi="Times New Roman" w:cs="Times New Roman"/>
          <w:color w:val="000000" w:themeColor="text1"/>
          <w:sz w:val="28"/>
          <w:szCs w:val="28"/>
          <w:lang w:eastAsia="ru-RU"/>
        </w:rPr>
        <w:t xml:space="preserve">за отчетный период. Показатель показывает число оборотов, совершенных оборотными </w:t>
      </w:r>
      <w:r w:rsidR="00D1180A">
        <w:rPr>
          <w:rFonts w:ascii="Times New Roman" w:eastAsia="Times New Roman" w:hAnsi="Times New Roman" w:cs="Times New Roman"/>
          <w:color w:val="000000" w:themeColor="text1"/>
          <w:sz w:val="28"/>
          <w:szCs w:val="28"/>
          <w:lang w:eastAsia="ru-RU"/>
        </w:rPr>
        <w:t xml:space="preserve">активами </w:t>
      </w:r>
      <w:r w:rsidRPr="005E5521">
        <w:rPr>
          <w:rFonts w:ascii="Times New Roman" w:eastAsia="Times New Roman" w:hAnsi="Times New Roman" w:cs="Times New Roman"/>
          <w:color w:val="000000" w:themeColor="text1"/>
          <w:sz w:val="28"/>
          <w:szCs w:val="28"/>
          <w:lang w:eastAsia="ru-RU"/>
        </w:rPr>
        <w:t>за анализируемый период (квартал, полугодие, год). Рассчитывается по формуле:</w:t>
      </w:r>
    </w:p>
    <w:p w:rsidR="004E747A" w:rsidRPr="005E5521" w:rsidRDefault="004E747A" w:rsidP="00176E38">
      <w:pPr>
        <w:spacing w:after="0" w:line="360" w:lineRule="auto"/>
        <w:ind w:firstLine="851"/>
        <w:jc w:val="center"/>
        <w:rPr>
          <w:rFonts w:ascii="Times New Roman" w:eastAsia="Times New Roman" w:hAnsi="Times New Roman" w:cs="Times New Roman"/>
          <w:color w:val="000000" w:themeColor="text1"/>
          <w:sz w:val="28"/>
          <w:szCs w:val="28"/>
          <w:lang w:eastAsia="ru-RU"/>
        </w:rPr>
      </w:pPr>
      <w:proofErr w:type="spellStart"/>
      <w:r w:rsidRPr="005E5521">
        <w:rPr>
          <w:rFonts w:ascii="Times New Roman" w:eastAsia="Times New Roman" w:hAnsi="Times New Roman" w:cs="Times New Roman"/>
          <w:color w:val="000000" w:themeColor="text1"/>
          <w:sz w:val="28"/>
          <w:szCs w:val="28"/>
          <w:lang w:eastAsia="ru-RU"/>
        </w:rPr>
        <w:t>Коб</w:t>
      </w:r>
      <w:proofErr w:type="spellEnd"/>
      <w:r w:rsidRPr="005E5521">
        <w:rPr>
          <w:rFonts w:ascii="Times New Roman" w:eastAsia="Times New Roman" w:hAnsi="Times New Roman" w:cs="Times New Roman"/>
          <w:color w:val="000000" w:themeColor="text1"/>
          <w:sz w:val="28"/>
          <w:szCs w:val="28"/>
          <w:lang w:eastAsia="ru-RU"/>
        </w:rPr>
        <w:t xml:space="preserve"> = </w:t>
      </w:r>
      <w:proofErr w:type="gramStart"/>
      <w:r w:rsidRPr="005E5521">
        <w:rPr>
          <w:rFonts w:ascii="Times New Roman" w:eastAsia="Times New Roman" w:hAnsi="Times New Roman" w:cs="Times New Roman"/>
          <w:color w:val="000000" w:themeColor="text1"/>
          <w:sz w:val="28"/>
          <w:szCs w:val="28"/>
          <w:lang w:val="en-US" w:eastAsia="ru-RU"/>
        </w:rPr>
        <w:t>V</w:t>
      </w:r>
      <w:proofErr w:type="gramEnd"/>
      <w:r w:rsidRPr="005E5521">
        <w:rPr>
          <w:rFonts w:ascii="Times New Roman" w:eastAsia="Times New Roman" w:hAnsi="Times New Roman" w:cs="Times New Roman"/>
          <w:color w:val="000000" w:themeColor="text1"/>
          <w:sz w:val="28"/>
          <w:szCs w:val="28"/>
          <w:lang w:eastAsia="ru-RU"/>
        </w:rPr>
        <w:t xml:space="preserve">р / </w:t>
      </w:r>
      <w:proofErr w:type="spellStart"/>
      <w:r w:rsidRPr="005E5521">
        <w:rPr>
          <w:rFonts w:ascii="Times New Roman" w:eastAsia="Times New Roman" w:hAnsi="Times New Roman" w:cs="Times New Roman"/>
          <w:color w:val="000000" w:themeColor="text1"/>
          <w:sz w:val="28"/>
          <w:szCs w:val="28"/>
          <w:lang w:eastAsia="ru-RU"/>
        </w:rPr>
        <w:t>Оср</w:t>
      </w:r>
      <w:proofErr w:type="spellEnd"/>
      <w:r w:rsidRPr="005E5521">
        <w:rPr>
          <w:rFonts w:ascii="Times New Roman" w:eastAsia="Times New Roman" w:hAnsi="Times New Roman" w:cs="Times New Roman"/>
          <w:color w:val="000000" w:themeColor="text1"/>
          <w:sz w:val="28"/>
          <w:szCs w:val="28"/>
          <w:lang w:eastAsia="ru-RU"/>
        </w:rPr>
        <w:t xml:space="preserve">, </w:t>
      </w:r>
    </w:p>
    <w:p w:rsidR="004E747A" w:rsidRPr="005E5521" w:rsidRDefault="00E7635E"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где</w:t>
      </w:r>
      <w:r w:rsidRPr="00E7635E">
        <w:rPr>
          <w:rFonts w:ascii="Times New Roman" w:eastAsia="Times New Roman" w:hAnsi="Times New Roman" w:cs="Times New Roman"/>
          <w:color w:val="000000" w:themeColor="text1"/>
          <w:sz w:val="28"/>
          <w:szCs w:val="28"/>
          <w:lang w:eastAsia="ru-RU"/>
        </w:rPr>
        <w:t xml:space="preserve"> </w:t>
      </w:r>
      <w:proofErr w:type="gramStart"/>
      <w:r w:rsidR="004E747A" w:rsidRPr="005E5521">
        <w:rPr>
          <w:rFonts w:ascii="Times New Roman" w:eastAsia="Times New Roman" w:hAnsi="Times New Roman" w:cs="Times New Roman"/>
          <w:color w:val="000000" w:themeColor="text1"/>
          <w:sz w:val="28"/>
          <w:szCs w:val="28"/>
          <w:lang w:val="en-US" w:eastAsia="ru-RU"/>
        </w:rPr>
        <w:t>V</w:t>
      </w:r>
      <w:proofErr w:type="gramEnd"/>
      <w:r w:rsidR="004E747A" w:rsidRPr="005E5521">
        <w:rPr>
          <w:rFonts w:ascii="Times New Roman" w:eastAsia="Times New Roman" w:hAnsi="Times New Roman" w:cs="Times New Roman"/>
          <w:color w:val="000000" w:themeColor="text1"/>
          <w:sz w:val="28"/>
          <w:szCs w:val="28"/>
          <w:lang w:eastAsia="ru-RU"/>
        </w:rPr>
        <w:t xml:space="preserve">р – объем реализованной продукции (выручка от продаж);  </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proofErr w:type="spellStart"/>
      <w:r w:rsidRPr="005E5521">
        <w:rPr>
          <w:rFonts w:ascii="Times New Roman" w:eastAsia="Times New Roman" w:hAnsi="Times New Roman" w:cs="Times New Roman"/>
          <w:color w:val="000000" w:themeColor="text1"/>
          <w:sz w:val="28"/>
          <w:szCs w:val="28"/>
          <w:lang w:eastAsia="ru-RU"/>
        </w:rPr>
        <w:t>Оср</w:t>
      </w:r>
      <w:proofErr w:type="spellEnd"/>
      <w:r w:rsidRPr="005E5521">
        <w:rPr>
          <w:rFonts w:ascii="Times New Roman" w:eastAsia="Times New Roman" w:hAnsi="Times New Roman" w:cs="Times New Roman"/>
          <w:color w:val="000000" w:themeColor="text1"/>
          <w:sz w:val="28"/>
          <w:szCs w:val="28"/>
          <w:lang w:eastAsia="ru-RU"/>
        </w:rPr>
        <w:t xml:space="preserve"> – средние остатки оборотных активов за период.</w:t>
      </w:r>
    </w:p>
    <w:p w:rsidR="004E747A" w:rsidRPr="005E5521" w:rsidRDefault="004E747A" w:rsidP="004E747A">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Чем больше коэффициент оборачиваемости, тем более эффективно предприятие использует оборотные средства. Из формулы видно, что увеличение количества оборотов свидетельствует либо о возрастании объема реализованной продукции при неизменном остатке оборотных средств, либо о высвобождении некоторой суммы оборотных сре</w:t>
      </w:r>
      <w:proofErr w:type="gramStart"/>
      <w:r w:rsidRPr="005E5521">
        <w:rPr>
          <w:rFonts w:ascii="Times New Roman" w:eastAsia="Times New Roman" w:hAnsi="Times New Roman" w:cs="Times New Roman"/>
          <w:color w:val="000000" w:themeColor="text1"/>
          <w:sz w:val="28"/>
          <w:szCs w:val="28"/>
          <w:lang w:eastAsia="ru-RU"/>
        </w:rPr>
        <w:t>дств пр</w:t>
      </w:r>
      <w:proofErr w:type="gramEnd"/>
      <w:r w:rsidRPr="005E5521">
        <w:rPr>
          <w:rFonts w:ascii="Times New Roman" w:eastAsia="Times New Roman" w:hAnsi="Times New Roman" w:cs="Times New Roman"/>
          <w:color w:val="000000" w:themeColor="text1"/>
          <w:sz w:val="28"/>
          <w:szCs w:val="28"/>
          <w:lang w:eastAsia="ru-RU"/>
        </w:rPr>
        <w:t>и неизменном объеме реализации, либо характеризует ситуацию, когда темпы роста объема реализации превышают темпы роста оборотных средств. Ускорение или замедление оборачиваемости оборотных средств определяется сопоставлением фактического коэффициента оборачиваемости с его значением по плану или за предыдущий период.</w:t>
      </w:r>
    </w:p>
    <w:p w:rsidR="004E747A" w:rsidRPr="005E5521" w:rsidRDefault="004E747A" w:rsidP="004E747A">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2) Длительность одного оборота в днях (Д) –  отношение количества дней в отчетном периоде (год, полугодие, квартал) к коэффициенту оборачиваемости. Данный показатель отражает, за какой срок оборотные средства совершают полный оборот, то есть возвращаются к предприятию в виде выручки от реализации продукции. Рассчитывается по формуле:</w:t>
      </w:r>
    </w:p>
    <w:p w:rsidR="004E747A" w:rsidRPr="005E5521" w:rsidRDefault="004E747A" w:rsidP="00176E38">
      <w:pPr>
        <w:spacing w:after="0" w:line="360" w:lineRule="auto"/>
        <w:ind w:firstLine="708"/>
        <w:jc w:val="center"/>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 xml:space="preserve">Д= Т / </w:t>
      </w:r>
      <w:proofErr w:type="spellStart"/>
      <w:r w:rsidRPr="005E5521">
        <w:rPr>
          <w:rFonts w:ascii="Times New Roman" w:eastAsia="Times New Roman" w:hAnsi="Times New Roman" w:cs="Times New Roman"/>
          <w:color w:val="000000" w:themeColor="text1"/>
          <w:sz w:val="28"/>
          <w:szCs w:val="28"/>
          <w:lang w:eastAsia="ru-RU"/>
        </w:rPr>
        <w:t>Коб</w:t>
      </w:r>
      <w:proofErr w:type="spellEnd"/>
      <w:r w:rsidRPr="005E5521">
        <w:rPr>
          <w:rFonts w:ascii="Times New Roman" w:eastAsia="Times New Roman" w:hAnsi="Times New Roman" w:cs="Times New Roman"/>
          <w:color w:val="000000" w:themeColor="text1"/>
          <w:sz w:val="28"/>
          <w:szCs w:val="28"/>
          <w:lang w:eastAsia="ru-RU"/>
        </w:rPr>
        <w:t xml:space="preserve">, </w:t>
      </w:r>
    </w:p>
    <w:p w:rsidR="004E747A" w:rsidRPr="005E5521" w:rsidRDefault="00E7635E" w:rsidP="004E747A">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где</w:t>
      </w:r>
      <w:proofErr w:type="gramStart"/>
      <w:r w:rsidRPr="005E5521">
        <w:rPr>
          <w:rFonts w:ascii="Times New Roman" w:eastAsia="Times New Roman" w:hAnsi="Times New Roman" w:cs="Times New Roman"/>
          <w:color w:val="000000" w:themeColor="text1"/>
          <w:sz w:val="28"/>
          <w:szCs w:val="28"/>
          <w:lang w:eastAsia="ru-RU"/>
        </w:rPr>
        <w:t xml:space="preserve"> </w:t>
      </w:r>
      <w:r w:rsidR="004E747A" w:rsidRPr="005E5521">
        <w:rPr>
          <w:rFonts w:ascii="Times New Roman" w:eastAsia="Times New Roman" w:hAnsi="Times New Roman" w:cs="Times New Roman"/>
          <w:color w:val="000000" w:themeColor="text1"/>
          <w:sz w:val="28"/>
          <w:szCs w:val="28"/>
          <w:lang w:eastAsia="ru-RU"/>
        </w:rPr>
        <w:t>Т</w:t>
      </w:r>
      <w:proofErr w:type="gramEnd"/>
      <w:r w:rsidR="004E747A" w:rsidRPr="005E5521">
        <w:rPr>
          <w:rFonts w:ascii="Times New Roman" w:eastAsia="Times New Roman" w:hAnsi="Times New Roman" w:cs="Times New Roman"/>
          <w:color w:val="000000" w:themeColor="text1"/>
          <w:sz w:val="28"/>
          <w:szCs w:val="28"/>
          <w:lang w:eastAsia="ru-RU"/>
        </w:rPr>
        <w:t xml:space="preserve"> – количество; </w:t>
      </w:r>
    </w:p>
    <w:p w:rsidR="004E747A" w:rsidRPr="005E5521" w:rsidRDefault="004E747A" w:rsidP="004E747A">
      <w:pPr>
        <w:spacing w:after="0" w:line="360" w:lineRule="auto"/>
        <w:ind w:firstLine="708"/>
        <w:jc w:val="both"/>
        <w:rPr>
          <w:rFonts w:ascii="Times New Roman" w:eastAsia="Times New Roman" w:hAnsi="Times New Roman" w:cs="Times New Roman"/>
          <w:color w:val="000000" w:themeColor="text1"/>
          <w:sz w:val="28"/>
          <w:szCs w:val="28"/>
          <w:lang w:eastAsia="ru-RU"/>
        </w:rPr>
      </w:pPr>
      <w:proofErr w:type="spellStart"/>
      <w:r w:rsidRPr="005E5521">
        <w:rPr>
          <w:rFonts w:ascii="Times New Roman" w:eastAsia="Times New Roman" w:hAnsi="Times New Roman" w:cs="Times New Roman"/>
          <w:color w:val="000000" w:themeColor="text1"/>
          <w:sz w:val="28"/>
          <w:szCs w:val="28"/>
          <w:lang w:eastAsia="ru-RU"/>
        </w:rPr>
        <w:t>Коб</w:t>
      </w:r>
      <w:proofErr w:type="spellEnd"/>
      <w:r w:rsidRPr="005E5521">
        <w:rPr>
          <w:rFonts w:ascii="Times New Roman" w:eastAsia="Times New Roman" w:hAnsi="Times New Roman" w:cs="Times New Roman"/>
          <w:color w:val="000000" w:themeColor="text1"/>
          <w:sz w:val="28"/>
          <w:szCs w:val="28"/>
          <w:lang w:eastAsia="ru-RU"/>
        </w:rPr>
        <w:t xml:space="preserve"> </w:t>
      </w:r>
      <w:proofErr w:type="gramStart"/>
      <w:r w:rsidRPr="005E5521">
        <w:rPr>
          <w:rFonts w:ascii="Times New Roman" w:eastAsia="Times New Roman" w:hAnsi="Times New Roman" w:cs="Times New Roman"/>
          <w:color w:val="000000" w:themeColor="text1"/>
          <w:sz w:val="28"/>
          <w:szCs w:val="28"/>
          <w:lang w:eastAsia="ru-RU"/>
        </w:rPr>
        <w:t>–к</w:t>
      </w:r>
      <w:proofErr w:type="gramEnd"/>
      <w:r w:rsidRPr="005E5521">
        <w:rPr>
          <w:rFonts w:ascii="Times New Roman" w:eastAsia="Times New Roman" w:hAnsi="Times New Roman" w:cs="Times New Roman"/>
          <w:color w:val="000000" w:themeColor="text1"/>
          <w:sz w:val="28"/>
          <w:szCs w:val="28"/>
          <w:lang w:eastAsia="ru-RU"/>
        </w:rPr>
        <w:t>оэффициент оборачиваемости.</w:t>
      </w:r>
    </w:p>
    <w:p w:rsidR="004E747A" w:rsidRPr="005E5521" w:rsidRDefault="004E747A" w:rsidP="004E747A">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Подставляя вместо коэффициента оборачиваемости его формулу, получаем:</w:t>
      </w:r>
    </w:p>
    <w:p w:rsidR="004E747A" w:rsidRPr="005E5521" w:rsidRDefault="004E747A" w:rsidP="00176E38">
      <w:pPr>
        <w:spacing w:after="0" w:line="360" w:lineRule="auto"/>
        <w:ind w:firstLine="708"/>
        <w:jc w:val="center"/>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 xml:space="preserve">Д = Т * </w:t>
      </w:r>
      <w:proofErr w:type="spellStart"/>
      <w:r w:rsidRPr="005E5521">
        <w:rPr>
          <w:rFonts w:ascii="Times New Roman" w:eastAsia="Times New Roman" w:hAnsi="Times New Roman" w:cs="Times New Roman"/>
          <w:color w:val="000000" w:themeColor="text1"/>
          <w:sz w:val="28"/>
          <w:szCs w:val="28"/>
          <w:lang w:eastAsia="ru-RU"/>
        </w:rPr>
        <w:t>Оср</w:t>
      </w:r>
      <w:proofErr w:type="spellEnd"/>
      <w:r w:rsidRPr="005E5521">
        <w:rPr>
          <w:rFonts w:ascii="Times New Roman" w:eastAsia="Times New Roman" w:hAnsi="Times New Roman" w:cs="Times New Roman"/>
          <w:color w:val="000000" w:themeColor="text1"/>
          <w:sz w:val="28"/>
          <w:szCs w:val="28"/>
          <w:lang w:eastAsia="ru-RU"/>
        </w:rPr>
        <w:t xml:space="preserve"> / </w:t>
      </w:r>
      <w:proofErr w:type="gramStart"/>
      <w:r w:rsidRPr="005E5521">
        <w:rPr>
          <w:rFonts w:ascii="Times New Roman" w:eastAsia="Times New Roman" w:hAnsi="Times New Roman" w:cs="Times New Roman"/>
          <w:color w:val="000000" w:themeColor="text1"/>
          <w:sz w:val="28"/>
          <w:szCs w:val="28"/>
          <w:lang w:val="en-US" w:eastAsia="ru-RU"/>
        </w:rPr>
        <w:t>V</w:t>
      </w:r>
      <w:proofErr w:type="gramEnd"/>
      <w:r w:rsidRPr="005E5521">
        <w:rPr>
          <w:rFonts w:ascii="Times New Roman" w:eastAsia="Times New Roman" w:hAnsi="Times New Roman" w:cs="Times New Roman"/>
          <w:color w:val="000000" w:themeColor="text1"/>
          <w:sz w:val="28"/>
          <w:szCs w:val="28"/>
          <w:lang w:eastAsia="ru-RU"/>
        </w:rPr>
        <w:t xml:space="preserve">р, </w:t>
      </w:r>
    </w:p>
    <w:p w:rsidR="004E747A" w:rsidRPr="005E5521" w:rsidRDefault="00E7635E"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где</w:t>
      </w:r>
      <w:proofErr w:type="gramStart"/>
      <w:r w:rsidRPr="005E5521">
        <w:rPr>
          <w:rFonts w:ascii="Times New Roman" w:eastAsia="Times New Roman" w:hAnsi="Times New Roman" w:cs="Times New Roman"/>
          <w:color w:val="000000" w:themeColor="text1"/>
          <w:sz w:val="28"/>
          <w:szCs w:val="28"/>
          <w:lang w:eastAsia="ru-RU"/>
        </w:rPr>
        <w:t xml:space="preserve"> </w:t>
      </w:r>
      <w:r w:rsidR="004E747A" w:rsidRPr="005E5521">
        <w:rPr>
          <w:rFonts w:ascii="Times New Roman" w:eastAsia="Times New Roman" w:hAnsi="Times New Roman" w:cs="Times New Roman"/>
          <w:color w:val="000000" w:themeColor="text1"/>
          <w:sz w:val="28"/>
          <w:szCs w:val="28"/>
          <w:lang w:eastAsia="ru-RU"/>
        </w:rPr>
        <w:t>Т</w:t>
      </w:r>
      <w:proofErr w:type="gramEnd"/>
      <w:r w:rsidR="004E747A" w:rsidRPr="005E5521">
        <w:rPr>
          <w:rFonts w:ascii="Times New Roman" w:eastAsia="Times New Roman" w:hAnsi="Times New Roman" w:cs="Times New Roman"/>
          <w:color w:val="000000" w:themeColor="text1"/>
          <w:sz w:val="28"/>
          <w:szCs w:val="28"/>
          <w:lang w:eastAsia="ru-RU"/>
        </w:rPr>
        <w:t xml:space="preserve"> – количество дней в отчетном периоде; </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proofErr w:type="spellStart"/>
      <w:r w:rsidRPr="005E5521">
        <w:rPr>
          <w:rFonts w:ascii="Times New Roman" w:eastAsia="Times New Roman" w:hAnsi="Times New Roman" w:cs="Times New Roman"/>
          <w:color w:val="000000" w:themeColor="text1"/>
          <w:sz w:val="28"/>
          <w:szCs w:val="28"/>
          <w:lang w:eastAsia="ru-RU"/>
        </w:rPr>
        <w:t>Оср</w:t>
      </w:r>
      <w:proofErr w:type="spellEnd"/>
      <w:r w:rsidRPr="005E5521">
        <w:rPr>
          <w:rFonts w:ascii="Times New Roman" w:eastAsia="Times New Roman" w:hAnsi="Times New Roman" w:cs="Times New Roman"/>
          <w:color w:val="000000" w:themeColor="text1"/>
          <w:sz w:val="28"/>
          <w:szCs w:val="28"/>
          <w:lang w:eastAsia="ru-RU"/>
        </w:rPr>
        <w:t xml:space="preserve"> – средние остатки оборотных активов за период; </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proofErr w:type="gramStart"/>
      <w:r w:rsidRPr="005E5521">
        <w:rPr>
          <w:rFonts w:ascii="Times New Roman" w:eastAsia="Times New Roman" w:hAnsi="Times New Roman" w:cs="Times New Roman"/>
          <w:color w:val="000000" w:themeColor="text1"/>
          <w:sz w:val="28"/>
          <w:szCs w:val="28"/>
          <w:lang w:val="en-US" w:eastAsia="ru-RU"/>
        </w:rPr>
        <w:t>V</w:t>
      </w:r>
      <w:r w:rsidRPr="005E5521">
        <w:rPr>
          <w:rFonts w:ascii="Times New Roman" w:eastAsia="Times New Roman" w:hAnsi="Times New Roman" w:cs="Times New Roman"/>
          <w:color w:val="000000" w:themeColor="text1"/>
          <w:sz w:val="28"/>
          <w:szCs w:val="28"/>
          <w:lang w:eastAsia="ru-RU"/>
        </w:rPr>
        <w:t>р – объем реализованной продукции.</w:t>
      </w:r>
      <w:proofErr w:type="gramEnd"/>
    </w:p>
    <w:p w:rsidR="004E747A" w:rsidRPr="005E5521" w:rsidRDefault="004E747A" w:rsidP="004E747A">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3) Коэффициент загрузки средств в обороте (</w:t>
      </w:r>
      <w:proofErr w:type="spellStart"/>
      <w:proofErr w:type="gramStart"/>
      <w:r w:rsidRPr="005E5521">
        <w:rPr>
          <w:rFonts w:ascii="Times New Roman" w:eastAsia="Times New Roman" w:hAnsi="Times New Roman" w:cs="Times New Roman"/>
          <w:color w:val="000000" w:themeColor="text1"/>
          <w:sz w:val="28"/>
          <w:szCs w:val="28"/>
          <w:lang w:eastAsia="ru-RU"/>
        </w:rPr>
        <w:t>Кз</w:t>
      </w:r>
      <w:proofErr w:type="spellEnd"/>
      <w:proofErr w:type="gramEnd"/>
      <w:r w:rsidRPr="005E5521">
        <w:rPr>
          <w:rFonts w:ascii="Times New Roman" w:eastAsia="Times New Roman" w:hAnsi="Times New Roman" w:cs="Times New Roman"/>
          <w:color w:val="000000" w:themeColor="text1"/>
          <w:sz w:val="28"/>
          <w:szCs w:val="28"/>
          <w:lang w:eastAsia="ru-RU"/>
        </w:rPr>
        <w:t>) – величина, обратная коэффициенту оборачиваемости, которая представляет собой затраты оборотных средств (в копейках) на один рубль реализованной продукции. Данный коэффициент характеризует сумму оборотных средств, авансируемых на один рубль выручки от реализации продукции. Рассчитывается по формуле:</w:t>
      </w:r>
    </w:p>
    <w:p w:rsidR="004E747A" w:rsidRPr="005E5521" w:rsidRDefault="004E747A" w:rsidP="00176E38">
      <w:pPr>
        <w:spacing w:after="0" w:line="360" w:lineRule="auto"/>
        <w:ind w:firstLine="851"/>
        <w:jc w:val="center"/>
        <w:rPr>
          <w:rFonts w:ascii="Times New Roman" w:eastAsia="Times New Roman" w:hAnsi="Times New Roman" w:cs="Times New Roman"/>
          <w:color w:val="000000" w:themeColor="text1"/>
          <w:sz w:val="28"/>
          <w:szCs w:val="28"/>
          <w:lang w:eastAsia="ru-RU"/>
        </w:rPr>
      </w:pPr>
      <w:proofErr w:type="spellStart"/>
      <w:proofErr w:type="gramStart"/>
      <w:r w:rsidRPr="005E5521">
        <w:rPr>
          <w:rFonts w:ascii="Times New Roman" w:eastAsia="Times New Roman" w:hAnsi="Times New Roman" w:cs="Times New Roman"/>
          <w:color w:val="000000" w:themeColor="text1"/>
          <w:sz w:val="28"/>
          <w:szCs w:val="28"/>
          <w:lang w:eastAsia="ru-RU"/>
        </w:rPr>
        <w:t>Кз</w:t>
      </w:r>
      <w:proofErr w:type="spellEnd"/>
      <w:proofErr w:type="gramEnd"/>
      <w:r w:rsidRPr="005E5521">
        <w:rPr>
          <w:rFonts w:ascii="Times New Roman" w:eastAsia="Times New Roman" w:hAnsi="Times New Roman" w:cs="Times New Roman"/>
          <w:color w:val="000000" w:themeColor="text1"/>
          <w:sz w:val="28"/>
          <w:szCs w:val="28"/>
          <w:lang w:eastAsia="ru-RU"/>
        </w:rPr>
        <w:t xml:space="preserve">= </w:t>
      </w:r>
      <w:proofErr w:type="spellStart"/>
      <w:r w:rsidRPr="005E5521">
        <w:rPr>
          <w:rFonts w:ascii="Times New Roman" w:eastAsia="Times New Roman" w:hAnsi="Times New Roman" w:cs="Times New Roman"/>
          <w:color w:val="000000" w:themeColor="text1"/>
          <w:sz w:val="28"/>
          <w:szCs w:val="28"/>
          <w:lang w:eastAsia="ru-RU"/>
        </w:rPr>
        <w:t>Оср</w:t>
      </w:r>
      <w:proofErr w:type="spellEnd"/>
      <w:r w:rsidRPr="005E5521">
        <w:rPr>
          <w:rFonts w:ascii="Times New Roman" w:eastAsia="Times New Roman" w:hAnsi="Times New Roman" w:cs="Times New Roman"/>
          <w:color w:val="000000" w:themeColor="text1"/>
          <w:sz w:val="28"/>
          <w:szCs w:val="28"/>
          <w:lang w:eastAsia="ru-RU"/>
        </w:rPr>
        <w:t xml:space="preserve"> / </w:t>
      </w:r>
      <w:r w:rsidRPr="005E5521">
        <w:rPr>
          <w:rFonts w:ascii="Times New Roman" w:eastAsia="Times New Roman" w:hAnsi="Times New Roman" w:cs="Times New Roman"/>
          <w:color w:val="000000" w:themeColor="text1"/>
          <w:sz w:val="28"/>
          <w:szCs w:val="28"/>
          <w:lang w:val="en-US" w:eastAsia="ru-RU"/>
        </w:rPr>
        <w:t>V</w:t>
      </w:r>
      <w:r w:rsidRPr="005E5521">
        <w:rPr>
          <w:rFonts w:ascii="Times New Roman" w:eastAsia="Times New Roman" w:hAnsi="Times New Roman" w:cs="Times New Roman"/>
          <w:color w:val="000000" w:themeColor="text1"/>
          <w:sz w:val="28"/>
          <w:szCs w:val="28"/>
          <w:lang w:eastAsia="ru-RU"/>
        </w:rPr>
        <w:t xml:space="preserve">р, </w:t>
      </w:r>
    </w:p>
    <w:p w:rsidR="004E747A" w:rsidRPr="005E5521" w:rsidRDefault="00E7635E"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 xml:space="preserve">где </w:t>
      </w:r>
      <w:proofErr w:type="spellStart"/>
      <w:r w:rsidR="004E747A" w:rsidRPr="005E5521">
        <w:rPr>
          <w:rFonts w:ascii="Times New Roman" w:eastAsia="Times New Roman" w:hAnsi="Times New Roman" w:cs="Times New Roman"/>
          <w:color w:val="000000" w:themeColor="text1"/>
          <w:sz w:val="28"/>
          <w:szCs w:val="28"/>
          <w:lang w:eastAsia="ru-RU"/>
        </w:rPr>
        <w:t>Оср</w:t>
      </w:r>
      <w:proofErr w:type="spellEnd"/>
      <w:r w:rsidR="004E747A" w:rsidRPr="005E5521">
        <w:rPr>
          <w:rFonts w:ascii="Times New Roman" w:eastAsia="Times New Roman" w:hAnsi="Times New Roman" w:cs="Times New Roman"/>
          <w:color w:val="000000" w:themeColor="text1"/>
          <w:sz w:val="28"/>
          <w:szCs w:val="28"/>
          <w:lang w:eastAsia="ru-RU"/>
        </w:rPr>
        <w:t xml:space="preserve"> – средние остатки оборотных активов за период; </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proofErr w:type="gramStart"/>
      <w:r w:rsidRPr="005E5521">
        <w:rPr>
          <w:rFonts w:ascii="Times New Roman" w:eastAsia="Times New Roman" w:hAnsi="Times New Roman" w:cs="Times New Roman"/>
          <w:color w:val="000000" w:themeColor="text1"/>
          <w:sz w:val="28"/>
          <w:szCs w:val="28"/>
          <w:lang w:val="en-US" w:eastAsia="ru-RU"/>
        </w:rPr>
        <w:t>V</w:t>
      </w:r>
      <w:r w:rsidRPr="005E5521">
        <w:rPr>
          <w:rFonts w:ascii="Times New Roman" w:eastAsia="Times New Roman" w:hAnsi="Times New Roman" w:cs="Times New Roman"/>
          <w:color w:val="000000" w:themeColor="text1"/>
          <w:sz w:val="28"/>
          <w:szCs w:val="28"/>
          <w:lang w:eastAsia="ru-RU"/>
        </w:rPr>
        <w:t>р – объем реализованной продукции.</w:t>
      </w:r>
      <w:proofErr w:type="gramEnd"/>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Чем меньше коэффициент загрузки средств в обороте, тем эффективнее используются оборотные средства на предприятии.</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Помимо рассмотренных выше общих показателей оборачиваемости оборотных сре</w:t>
      </w:r>
      <w:proofErr w:type="gramStart"/>
      <w:r w:rsidRPr="005E5521">
        <w:rPr>
          <w:rFonts w:ascii="Times New Roman" w:eastAsia="Times New Roman" w:hAnsi="Times New Roman" w:cs="Times New Roman"/>
          <w:color w:val="000000" w:themeColor="text1"/>
          <w:sz w:val="28"/>
          <w:szCs w:val="28"/>
          <w:lang w:eastAsia="ru-RU"/>
        </w:rPr>
        <w:t>дств дл</w:t>
      </w:r>
      <w:proofErr w:type="gramEnd"/>
      <w:r w:rsidRPr="005E5521">
        <w:rPr>
          <w:rFonts w:ascii="Times New Roman" w:eastAsia="Times New Roman" w:hAnsi="Times New Roman" w:cs="Times New Roman"/>
          <w:color w:val="000000" w:themeColor="text1"/>
          <w:sz w:val="28"/>
          <w:szCs w:val="28"/>
          <w:lang w:eastAsia="ru-RU"/>
        </w:rPr>
        <w:t>я выявления конкретных причин изменения общей оборачиваемости рассчитываются показатели частной оборачиваемости, которые отражают степень использования оборотных средств в каждой стадии кругооборота и по отдельным элементам оборотных средств. Показатели частной оборачиваемости рассчитываются аналогично приведенным выше формулам.</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 xml:space="preserve">Эффективное использование оборотных средств заключается в ускорении их оборачиваемости, а также в снижении затрат на производство и реализацию продукции вследствие экономии отдельных элементов оборотных средств (сырья, материалов, энергии). </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Times New Roman" w:hAnsi="Times New Roman" w:cs="Times New Roman"/>
          <w:color w:val="000000" w:themeColor="text1"/>
          <w:sz w:val="28"/>
          <w:szCs w:val="28"/>
          <w:lang w:eastAsia="ru-RU"/>
        </w:rPr>
        <w:t>Возможные пути ускорения оборачиваемости оборотных средств:</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1) На стадии создания производственных запасов:</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внедрение экономически обоснованных норм запаса;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приближение поставщиков сырья, полуфабрикатов, комплектующих изделий к потребителям;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широкое использование прямых длительных связей;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расширение складской системы материально-технического снабжения, оптовой торговли материалами и оборудованием;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комплексная механизация и автоматизация погрузочно-разгрузочных работ на складах.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2) На стадии незавершенного производства: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ускорение научно-технического прогресса, то есть внедрение прогрессивной техники и технологии, особенно безотходной и малоотходной, роботизированных комплексов, роторных линий, химизация производства;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развитие стандартизации, унификации, типизации;</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совершенствование форм организации промышленного производства, применение более дешевых конструкционных материалов;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совершенствование системы экономического стимулирования экономного использования сырьевых и топливно-энергетических ресурсов;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увеличение удельного веса продукции, пользующейся повышенным спросом.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3) На стадии обращения: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приближение потребителей продукции к ее изготовителям;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совершенствование системы расчетов;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увеличение объема реализованной продукции вследствие выполнения заказов по прямым связям, досрочного выпуска продукции, изготовления продукции из сэкономленных материалов; </w:t>
      </w:r>
    </w:p>
    <w:p w:rsidR="004E747A" w:rsidRPr="005E5521" w:rsidRDefault="004E747A" w:rsidP="004E747A">
      <w:pPr>
        <w:spacing w:after="0" w:line="360" w:lineRule="auto"/>
        <w:ind w:firstLine="708"/>
        <w:jc w:val="both"/>
        <w:rPr>
          <w:rFonts w:ascii="Times New Roman"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shd w:val="clear" w:color="auto" w:fill="FFFFFF"/>
        </w:rPr>
        <w:t xml:space="preserve">- тщательная и своевременная подборка отгружаемой продукции по партиям, ассортименту, транзитной норме, отгрузка в строгом соответствии с заключенными договорами. </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hAnsi="Times New Roman" w:cs="Times New Roman"/>
          <w:color w:val="000000" w:themeColor="text1"/>
          <w:sz w:val="28"/>
          <w:szCs w:val="28"/>
        </w:rPr>
        <w:t>Высвобождение оборотных сре</w:t>
      </w:r>
      <w:proofErr w:type="gramStart"/>
      <w:r w:rsidRPr="005E5521">
        <w:rPr>
          <w:rFonts w:ascii="Times New Roman" w:hAnsi="Times New Roman" w:cs="Times New Roman"/>
          <w:color w:val="000000" w:themeColor="text1"/>
          <w:sz w:val="28"/>
          <w:szCs w:val="28"/>
        </w:rPr>
        <w:t>дств  в р</w:t>
      </w:r>
      <w:proofErr w:type="gramEnd"/>
      <w:r w:rsidRPr="005E5521">
        <w:rPr>
          <w:rFonts w:ascii="Times New Roman" w:hAnsi="Times New Roman" w:cs="Times New Roman"/>
          <w:color w:val="000000" w:themeColor="text1"/>
          <w:sz w:val="28"/>
          <w:szCs w:val="28"/>
        </w:rPr>
        <w:t>езультате  ускорения оборачиваемости  может быть  абсолютным  и относительным. Эффект ускорения (замедления) оборачиваемости оборотных средств отражается в показателях их высвобождения (дополнительного вовлечения в оборот), причем как абсолютного, так и относительного. </w:t>
      </w:r>
    </w:p>
    <w:p w:rsidR="004E747A" w:rsidRPr="005E5521" w:rsidRDefault="004E747A" w:rsidP="004E747A">
      <w:pPr>
        <w:spacing w:after="0" w:line="360" w:lineRule="auto"/>
        <w:ind w:firstLine="851"/>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Абсолютным высвобождение оборотных сре</w:t>
      </w:r>
      <w:proofErr w:type="gramStart"/>
      <w:r w:rsidRPr="005E5521">
        <w:rPr>
          <w:rFonts w:ascii="Times New Roman" w:hAnsi="Times New Roman" w:cs="Times New Roman"/>
          <w:color w:val="000000" w:themeColor="text1"/>
          <w:sz w:val="28"/>
          <w:szCs w:val="28"/>
        </w:rPr>
        <w:t>дств сч</w:t>
      </w:r>
      <w:proofErr w:type="gramEnd"/>
      <w:r w:rsidRPr="005E5521">
        <w:rPr>
          <w:rFonts w:ascii="Times New Roman" w:hAnsi="Times New Roman" w:cs="Times New Roman"/>
          <w:color w:val="000000" w:themeColor="text1"/>
          <w:sz w:val="28"/>
          <w:szCs w:val="28"/>
        </w:rPr>
        <w:t>итается, если выполнение производственной программы достигается при использовании меньшей суммы оборотных средств, чем предусмотрено планом. </w:t>
      </w:r>
    </w:p>
    <w:p w:rsidR="004E747A" w:rsidRPr="005E5521" w:rsidRDefault="004E747A" w:rsidP="004E747A">
      <w:pPr>
        <w:spacing w:after="0" w:line="360" w:lineRule="auto"/>
        <w:ind w:firstLine="851"/>
        <w:jc w:val="both"/>
        <w:rPr>
          <w:rFonts w:ascii="Times New Roman" w:eastAsia="Calibri" w:hAnsi="Times New Roman" w:cs="Times New Roman"/>
          <w:color w:val="000000" w:themeColor="text1"/>
          <w:sz w:val="28"/>
          <w:szCs w:val="28"/>
          <w:shd w:val="clear" w:color="auto" w:fill="FFFFFF"/>
        </w:rPr>
      </w:pPr>
      <w:r w:rsidRPr="005E5521">
        <w:rPr>
          <w:rFonts w:ascii="Times New Roman" w:hAnsi="Times New Roman" w:cs="Times New Roman"/>
          <w:color w:val="000000" w:themeColor="text1"/>
          <w:sz w:val="28"/>
          <w:szCs w:val="28"/>
        </w:rPr>
        <w:t>Относительным высвобождение оборотных сре</w:t>
      </w:r>
      <w:proofErr w:type="gramStart"/>
      <w:r w:rsidRPr="005E5521">
        <w:rPr>
          <w:rFonts w:ascii="Times New Roman" w:hAnsi="Times New Roman" w:cs="Times New Roman"/>
          <w:color w:val="000000" w:themeColor="text1"/>
          <w:sz w:val="28"/>
          <w:szCs w:val="28"/>
        </w:rPr>
        <w:t>дств сч</w:t>
      </w:r>
      <w:proofErr w:type="gramEnd"/>
      <w:r w:rsidRPr="005E5521">
        <w:rPr>
          <w:rFonts w:ascii="Times New Roman" w:hAnsi="Times New Roman" w:cs="Times New Roman"/>
          <w:color w:val="000000" w:themeColor="text1"/>
          <w:sz w:val="28"/>
          <w:szCs w:val="28"/>
        </w:rPr>
        <w:t>итается при ускорении оборачиваемости оборотных средств с ростом объема производства на предприятии. Высвобожденные при этом оборотные средства не могут быть изъяты  из оборота, так как они находятся в запасах товарно-материальных ценностей, обеспечивающих рост производства.</w:t>
      </w:r>
    </w:p>
    <w:p w:rsidR="004E747A" w:rsidRPr="005E5521" w:rsidRDefault="004E747A" w:rsidP="004E747A">
      <w:pPr>
        <w:spacing w:after="0" w:line="360" w:lineRule="auto"/>
        <w:ind w:firstLine="851"/>
        <w:jc w:val="both"/>
        <w:rPr>
          <w:rFonts w:ascii="Times New Roman" w:eastAsia="Times New Roman" w:hAnsi="Times New Roman" w:cs="Times New Roman"/>
          <w:color w:val="000000" w:themeColor="text1"/>
          <w:sz w:val="28"/>
          <w:szCs w:val="28"/>
          <w:lang w:eastAsia="ru-RU"/>
        </w:rPr>
      </w:pPr>
      <w:r w:rsidRPr="005E5521">
        <w:rPr>
          <w:rFonts w:ascii="Times New Roman" w:eastAsia="Calibri" w:hAnsi="Times New Roman" w:cs="Times New Roman"/>
          <w:color w:val="000000" w:themeColor="text1"/>
          <w:sz w:val="28"/>
          <w:szCs w:val="28"/>
          <w:shd w:val="clear" w:color="auto" w:fill="FFFFFF"/>
        </w:rPr>
        <w:t>Что касается рентабельности, то она комплексно отражает степень эффективности использования материальных, трудовых и денежных</w:t>
      </w:r>
      <w:r w:rsidRPr="005E5521">
        <w:rPr>
          <w:rFonts w:ascii="Times New Roman" w:eastAsia="Calibri" w:hAnsi="Times New Roman" w:cs="Times New Roman"/>
          <w:color w:val="000000" w:themeColor="text1"/>
          <w:sz w:val="28"/>
          <w:szCs w:val="28"/>
        </w:rPr>
        <w:t xml:space="preserve"> </w:t>
      </w:r>
      <w:r w:rsidRPr="005E5521">
        <w:rPr>
          <w:rFonts w:ascii="Times New Roman" w:eastAsia="Calibri" w:hAnsi="Times New Roman" w:cs="Times New Roman"/>
          <w:color w:val="000000" w:themeColor="text1"/>
          <w:sz w:val="28"/>
          <w:szCs w:val="28"/>
          <w:shd w:val="clear" w:color="auto" w:fill="FFFFFF"/>
        </w:rPr>
        <w:t xml:space="preserve">ресурсов. С помощью расчета показателей рентабельности можно оценить </w:t>
      </w:r>
      <w:r w:rsidRPr="005E5521">
        <w:rPr>
          <w:rFonts w:ascii="Times New Roman" w:eastAsia="Times New Roman" w:hAnsi="Times New Roman" w:cs="Times New Roman"/>
          <w:color w:val="000000" w:themeColor="text1"/>
          <w:sz w:val="28"/>
          <w:szCs w:val="28"/>
          <w:lang w:eastAsia="ru-RU"/>
        </w:rPr>
        <w:t xml:space="preserve">способность предприятия генерировать необходимую прибыль в процессе своей хозяйственной деятельности и определить общую эффективность использования активов и вложенного капитала. </w:t>
      </w:r>
    </w:p>
    <w:p w:rsidR="004E747A" w:rsidRPr="005E5521" w:rsidRDefault="004E747A" w:rsidP="004E747A">
      <w:pPr>
        <w:spacing w:after="0" w:line="360" w:lineRule="auto"/>
        <w:ind w:firstLine="851"/>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О степени использования  оборотных средств можно судить по показателю рентабельности  оборотных средств (</w:t>
      </w:r>
      <w:proofErr w:type="spellStart"/>
      <w:r w:rsidRPr="005E5521">
        <w:rPr>
          <w:rFonts w:ascii="Times New Roman" w:hAnsi="Times New Roman" w:cs="Times New Roman"/>
          <w:color w:val="000000" w:themeColor="text1"/>
          <w:sz w:val="28"/>
          <w:szCs w:val="28"/>
        </w:rPr>
        <w:t>Rоб</w:t>
      </w:r>
      <w:proofErr w:type="spellEnd"/>
      <w:r w:rsidRPr="005E5521">
        <w:rPr>
          <w:rFonts w:ascii="Times New Roman" w:hAnsi="Times New Roman" w:cs="Times New Roman"/>
          <w:color w:val="000000" w:themeColor="text1"/>
          <w:sz w:val="28"/>
          <w:szCs w:val="28"/>
        </w:rPr>
        <w:t>), который определяется как отношение прибыли от продаж или иного финансового результата  к средней за период  величине оборотных сре</w:t>
      </w:r>
      <w:proofErr w:type="gramStart"/>
      <w:r w:rsidRPr="005E5521">
        <w:rPr>
          <w:rFonts w:ascii="Times New Roman" w:hAnsi="Times New Roman" w:cs="Times New Roman"/>
          <w:color w:val="000000" w:themeColor="text1"/>
          <w:sz w:val="28"/>
          <w:szCs w:val="28"/>
        </w:rPr>
        <w:t>дств пр</w:t>
      </w:r>
      <w:proofErr w:type="gramEnd"/>
      <w:r w:rsidRPr="005E5521">
        <w:rPr>
          <w:rFonts w:ascii="Times New Roman" w:hAnsi="Times New Roman" w:cs="Times New Roman"/>
          <w:color w:val="000000" w:themeColor="text1"/>
          <w:sz w:val="28"/>
          <w:szCs w:val="28"/>
        </w:rPr>
        <w:t>едприятия:</w:t>
      </w:r>
    </w:p>
    <w:p w:rsidR="004E747A" w:rsidRPr="005E5521" w:rsidRDefault="004E747A" w:rsidP="006A73DA">
      <w:pPr>
        <w:spacing w:after="0" w:line="360" w:lineRule="auto"/>
        <w:ind w:firstLine="851"/>
        <w:jc w:val="center"/>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lang w:val="en-US"/>
        </w:rPr>
        <w:t>R</w:t>
      </w:r>
      <w:r w:rsidRPr="005E5521">
        <w:rPr>
          <w:rFonts w:ascii="Times New Roman" w:hAnsi="Times New Roman" w:cs="Times New Roman"/>
          <w:color w:val="000000" w:themeColor="text1"/>
          <w:sz w:val="28"/>
          <w:szCs w:val="28"/>
        </w:rPr>
        <w:t xml:space="preserve">об = </w:t>
      </w:r>
      <w:proofErr w:type="spellStart"/>
      <w:r w:rsidRPr="005E5521">
        <w:rPr>
          <w:rFonts w:ascii="Times New Roman" w:hAnsi="Times New Roman" w:cs="Times New Roman"/>
          <w:color w:val="000000" w:themeColor="text1"/>
          <w:sz w:val="28"/>
          <w:szCs w:val="28"/>
        </w:rPr>
        <w:t>Пп</w:t>
      </w:r>
      <w:proofErr w:type="spellEnd"/>
      <w:r w:rsidRPr="005E5521">
        <w:rPr>
          <w:rFonts w:ascii="Times New Roman" w:hAnsi="Times New Roman" w:cs="Times New Roman"/>
          <w:color w:val="000000" w:themeColor="text1"/>
          <w:sz w:val="28"/>
          <w:szCs w:val="28"/>
        </w:rPr>
        <w:t xml:space="preserve"> / </w:t>
      </w:r>
      <w:proofErr w:type="spellStart"/>
      <w:r w:rsidRPr="005E5521">
        <w:rPr>
          <w:rFonts w:ascii="Times New Roman" w:hAnsi="Times New Roman" w:cs="Times New Roman"/>
          <w:color w:val="000000" w:themeColor="text1"/>
          <w:sz w:val="28"/>
          <w:szCs w:val="28"/>
        </w:rPr>
        <w:t>Оср</w:t>
      </w:r>
      <w:proofErr w:type="spellEnd"/>
      <w:r w:rsidRPr="005E5521">
        <w:rPr>
          <w:rFonts w:ascii="Times New Roman" w:hAnsi="Times New Roman" w:cs="Times New Roman"/>
          <w:color w:val="000000" w:themeColor="text1"/>
          <w:sz w:val="28"/>
          <w:szCs w:val="28"/>
        </w:rPr>
        <w:t xml:space="preserve"> * 100%, </w:t>
      </w:r>
    </w:p>
    <w:p w:rsidR="004E747A" w:rsidRPr="005E5521" w:rsidRDefault="006D1FC1" w:rsidP="004E747A">
      <w:pPr>
        <w:spacing w:after="0" w:line="360" w:lineRule="auto"/>
        <w:ind w:firstLine="851"/>
        <w:jc w:val="both"/>
        <w:rPr>
          <w:rFonts w:ascii="Times New Roman" w:hAnsi="Times New Roman" w:cs="Times New Roman"/>
          <w:color w:val="000000" w:themeColor="text1"/>
          <w:sz w:val="28"/>
          <w:szCs w:val="28"/>
        </w:rPr>
      </w:pPr>
      <w:r w:rsidRPr="005E5521">
        <w:rPr>
          <w:rFonts w:ascii="Times New Roman" w:hAnsi="Times New Roman" w:cs="Times New Roman"/>
          <w:color w:val="000000" w:themeColor="text1"/>
          <w:sz w:val="28"/>
          <w:szCs w:val="28"/>
        </w:rPr>
        <w:t xml:space="preserve">где </w:t>
      </w:r>
      <w:proofErr w:type="spellStart"/>
      <w:r w:rsidR="004E747A" w:rsidRPr="005E5521">
        <w:rPr>
          <w:rFonts w:ascii="Times New Roman" w:hAnsi="Times New Roman" w:cs="Times New Roman"/>
          <w:color w:val="000000" w:themeColor="text1"/>
          <w:sz w:val="28"/>
          <w:szCs w:val="28"/>
        </w:rPr>
        <w:t>Пп</w:t>
      </w:r>
      <w:proofErr w:type="spellEnd"/>
      <w:r w:rsidR="004E747A" w:rsidRPr="005E5521">
        <w:rPr>
          <w:rFonts w:ascii="Times New Roman" w:hAnsi="Times New Roman" w:cs="Times New Roman"/>
          <w:color w:val="000000" w:themeColor="text1"/>
          <w:sz w:val="28"/>
          <w:szCs w:val="28"/>
        </w:rPr>
        <w:t xml:space="preserve"> – прибыль от продаж; </w:t>
      </w:r>
    </w:p>
    <w:p w:rsidR="004E747A" w:rsidRPr="005E5521" w:rsidRDefault="004E747A" w:rsidP="004E747A">
      <w:pPr>
        <w:spacing w:after="0" w:line="360" w:lineRule="auto"/>
        <w:ind w:firstLine="851"/>
        <w:jc w:val="both"/>
        <w:rPr>
          <w:rFonts w:ascii="Times New Roman" w:hAnsi="Times New Roman" w:cs="Times New Roman"/>
          <w:color w:val="000000" w:themeColor="text1"/>
          <w:sz w:val="28"/>
          <w:szCs w:val="28"/>
        </w:rPr>
      </w:pPr>
      <w:proofErr w:type="spellStart"/>
      <w:r w:rsidRPr="005E5521">
        <w:rPr>
          <w:rFonts w:ascii="Times New Roman" w:hAnsi="Times New Roman" w:cs="Times New Roman"/>
          <w:color w:val="000000" w:themeColor="text1"/>
          <w:sz w:val="28"/>
          <w:szCs w:val="28"/>
        </w:rPr>
        <w:t>Оср</w:t>
      </w:r>
      <w:proofErr w:type="spellEnd"/>
      <w:r w:rsidRPr="005E5521">
        <w:rPr>
          <w:rFonts w:ascii="Times New Roman" w:hAnsi="Times New Roman" w:cs="Times New Roman"/>
          <w:color w:val="000000" w:themeColor="text1"/>
          <w:sz w:val="28"/>
          <w:szCs w:val="28"/>
        </w:rPr>
        <w:t xml:space="preserve"> – средняя за период величина оборотных активов.</w:t>
      </w:r>
    </w:p>
    <w:p w:rsidR="009A2BF5" w:rsidRDefault="006E5854" w:rsidP="009A2BF5">
      <w:pPr>
        <w:spacing w:after="0" w:line="360" w:lineRule="auto"/>
        <w:ind w:firstLine="709"/>
        <w:jc w:val="both"/>
        <w:rPr>
          <w:rFonts w:ascii="Times New Roman" w:eastAsia="Cambria" w:hAnsi="Times New Roman" w:cs="Times New Roman"/>
          <w:color w:val="000000" w:themeColor="text1"/>
          <w:sz w:val="28"/>
          <w:szCs w:val="28"/>
          <w:lang w:eastAsia="ru-RU" w:bidi="ru-RU"/>
        </w:rPr>
      </w:pPr>
      <w:r>
        <w:rPr>
          <w:rFonts w:ascii="Times New Roman" w:eastAsia="Cambria" w:hAnsi="Times New Roman" w:cs="Times New Roman"/>
          <w:color w:val="000000" w:themeColor="text1"/>
          <w:sz w:val="28"/>
          <w:szCs w:val="28"/>
          <w:lang w:eastAsia="ru-RU" w:bidi="ru-RU"/>
        </w:rPr>
        <w:t>Итак, в ходе анализа эффективности управления оборотными средствами предприятия необходимо уделять отдельное внимание показателям ликвидности, оборачиваемости и рентабельности оборотных активов.</w:t>
      </w:r>
    </w:p>
    <w:p w:rsidR="006E5854" w:rsidRDefault="006E5854" w:rsidP="009A2BF5">
      <w:pPr>
        <w:spacing w:after="0" w:line="360" w:lineRule="auto"/>
        <w:ind w:firstLine="709"/>
        <w:jc w:val="both"/>
        <w:rPr>
          <w:rFonts w:ascii="Times New Roman" w:eastAsia="Cambria" w:hAnsi="Times New Roman" w:cs="Times New Roman"/>
          <w:color w:val="000000" w:themeColor="text1"/>
          <w:sz w:val="28"/>
          <w:szCs w:val="28"/>
          <w:lang w:eastAsia="ru-RU" w:bidi="ru-RU"/>
        </w:rPr>
      </w:pPr>
    </w:p>
    <w:p w:rsidR="006D1FC1" w:rsidRDefault="006D1FC1" w:rsidP="009A2BF5">
      <w:pPr>
        <w:spacing w:line="360" w:lineRule="auto"/>
        <w:ind w:firstLine="709"/>
        <w:jc w:val="both"/>
        <w:rPr>
          <w:rFonts w:ascii="Times New Roman" w:eastAsia="Cambria" w:hAnsi="Times New Roman" w:cs="Times New Roman"/>
          <w:color w:val="000000" w:themeColor="text1"/>
          <w:sz w:val="28"/>
          <w:szCs w:val="28"/>
          <w:lang w:eastAsia="ru-RU" w:bidi="ru-RU"/>
        </w:rPr>
      </w:pPr>
      <w:r>
        <w:rPr>
          <w:rFonts w:ascii="Times New Roman" w:eastAsia="Cambria" w:hAnsi="Times New Roman" w:cs="Times New Roman"/>
          <w:color w:val="000000" w:themeColor="text1"/>
          <w:sz w:val="28"/>
          <w:szCs w:val="28"/>
          <w:lang w:eastAsia="ru-RU" w:bidi="ru-RU"/>
        </w:rPr>
        <w:t xml:space="preserve">Выводы: </w:t>
      </w:r>
    </w:p>
    <w:p w:rsidR="00E93304" w:rsidRPr="00292A5C" w:rsidRDefault="00E93304" w:rsidP="009A2BF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О</w:t>
      </w:r>
      <w:r w:rsidRPr="00292A5C">
        <w:rPr>
          <w:rFonts w:ascii="Times New Roman" w:hAnsi="Times New Roman" w:cs="Times New Roman"/>
          <w:color w:val="000000" w:themeColor="text1"/>
          <w:sz w:val="28"/>
          <w:szCs w:val="28"/>
        </w:rPr>
        <w:t xml:space="preserve">т состояния оборотных средств и управления ими во многом зависит эффективность деятельности организации в целом, ее </w:t>
      </w:r>
      <w:r w:rsidRPr="00292A5C">
        <w:rPr>
          <w:rFonts w:ascii="Times New Roman" w:eastAsia="Times New Roman" w:hAnsi="Times New Roman" w:cs="Times New Roman"/>
          <w:color w:val="000000" w:themeColor="text1"/>
          <w:sz w:val="28"/>
          <w:szCs w:val="28"/>
          <w:lang w:eastAsia="ru-RU"/>
        </w:rPr>
        <w:t xml:space="preserve">ритмичность, слаженность, высокая результативность и финансовая устойчивость. </w:t>
      </w:r>
      <w:r w:rsidRPr="00292A5C">
        <w:rPr>
          <w:rFonts w:ascii="Times New Roman" w:hAnsi="Times New Roman" w:cs="Times New Roman"/>
          <w:sz w:val="28"/>
          <w:szCs w:val="28"/>
          <w:shd w:val="clear" w:color="auto" w:fill="FFFFFF"/>
        </w:rPr>
        <w:t>Избыток оборотных средств</w:t>
      </w:r>
      <w:r>
        <w:rPr>
          <w:rFonts w:ascii="Times New Roman" w:hAnsi="Times New Roman" w:cs="Times New Roman"/>
          <w:sz w:val="28"/>
          <w:szCs w:val="28"/>
          <w:shd w:val="clear" w:color="auto" w:fill="FFFFFF"/>
        </w:rPr>
        <w:t xml:space="preserve"> </w:t>
      </w:r>
      <w:r w:rsidRPr="00292A5C">
        <w:rPr>
          <w:rFonts w:ascii="Times New Roman" w:hAnsi="Times New Roman" w:cs="Times New Roman"/>
          <w:sz w:val="28"/>
          <w:szCs w:val="28"/>
          <w:shd w:val="clear" w:color="auto" w:fill="FFFFFF"/>
        </w:rPr>
        <w:t>показывает, что часть ресурсов предприятия находится в омертвленном состоянии</w:t>
      </w:r>
      <w:r>
        <w:rPr>
          <w:rFonts w:ascii="Times New Roman" w:hAnsi="Times New Roman" w:cs="Times New Roman"/>
          <w:sz w:val="28"/>
          <w:szCs w:val="28"/>
          <w:shd w:val="clear" w:color="auto" w:fill="FFFFFF"/>
        </w:rPr>
        <w:t xml:space="preserve"> </w:t>
      </w:r>
      <w:r w:rsidRPr="00292A5C">
        <w:rPr>
          <w:rFonts w:ascii="Times New Roman" w:hAnsi="Times New Roman" w:cs="Times New Roman"/>
          <w:sz w:val="28"/>
          <w:szCs w:val="28"/>
          <w:shd w:val="clear" w:color="auto" w:fill="FFFFFF"/>
        </w:rPr>
        <w:t xml:space="preserve">и не приносит дохода. </w:t>
      </w:r>
      <w:r w:rsidRPr="00292A5C">
        <w:rPr>
          <w:rFonts w:ascii="Times New Roman" w:eastAsia="Times New Roman" w:hAnsi="Times New Roman" w:cs="Times New Roman"/>
          <w:sz w:val="28"/>
          <w:szCs w:val="28"/>
          <w:lang w:eastAsia="ru-RU"/>
        </w:rPr>
        <w:t>Недостаток оборотных средств, в свою очередь, может привести к замедлению скорости хозяйственного оборота сре</w:t>
      </w:r>
      <w:proofErr w:type="gramStart"/>
      <w:r w:rsidRPr="00292A5C">
        <w:rPr>
          <w:rFonts w:ascii="Times New Roman" w:eastAsia="Times New Roman" w:hAnsi="Times New Roman" w:cs="Times New Roman"/>
          <w:sz w:val="28"/>
          <w:szCs w:val="28"/>
          <w:lang w:eastAsia="ru-RU"/>
        </w:rPr>
        <w:t>дств пр</w:t>
      </w:r>
      <w:proofErr w:type="gramEnd"/>
      <w:r w:rsidRPr="00292A5C">
        <w:rPr>
          <w:rFonts w:ascii="Times New Roman" w:eastAsia="Times New Roman" w:hAnsi="Times New Roman" w:cs="Times New Roman"/>
          <w:sz w:val="28"/>
          <w:szCs w:val="28"/>
          <w:lang w:eastAsia="ru-RU"/>
        </w:rPr>
        <w:t xml:space="preserve">едприятия, следовательно, сокращению процесса производства, невыполнению производственной программы, </w:t>
      </w:r>
      <w:r w:rsidRPr="00292A5C">
        <w:rPr>
          <w:rFonts w:ascii="Times New Roman" w:hAnsi="Times New Roman" w:cs="Times New Roman"/>
          <w:color w:val="000000" w:themeColor="text1"/>
          <w:sz w:val="28"/>
          <w:szCs w:val="28"/>
        </w:rPr>
        <w:t xml:space="preserve">невозможности платить по своим обязательствам, то есть к банкротству. </w:t>
      </w:r>
    </w:p>
    <w:p w:rsidR="00E93304" w:rsidRDefault="00E93304" w:rsidP="009A2BF5">
      <w:pPr>
        <w:spacing w:after="0" w:line="360" w:lineRule="auto"/>
        <w:ind w:firstLine="709"/>
        <w:jc w:val="both"/>
        <w:rPr>
          <w:rFonts w:ascii="Times New Roman" w:eastAsia="Times New Roman" w:hAnsi="Times New Roman" w:cs="Times New Roman"/>
          <w:sz w:val="28"/>
          <w:szCs w:val="28"/>
          <w:lang w:eastAsia="ru-RU" w:bidi="ru-RU"/>
        </w:rPr>
      </w:pPr>
      <w:r w:rsidRPr="00292A5C">
        <w:rPr>
          <w:rFonts w:ascii="Times New Roman" w:hAnsi="Times New Roman" w:cs="Times New Roman"/>
          <w:sz w:val="28"/>
          <w:szCs w:val="28"/>
          <w:lang w:eastAsia="ru-RU" w:bidi="ru-RU"/>
        </w:rPr>
        <w:t xml:space="preserve">При выборе стратегии финансирования оборотных активов важно учитывать такие факторы, как </w:t>
      </w:r>
      <w:r w:rsidRPr="00292A5C">
        <w:rPr>
          <w:rFonts w:ascii="Times New Roman" w:eastAsia="Times New Roman" w:hAnsi="Times New Roman" w:cs="Times New Roman"/>
          <w:sz w:val="28"/>
          <w:szCs w:val="28"/>
          <w:lang w:eastAsia="ru-RU" w:bidi="ru-RU"/>
        </w:rPr>
        <w:t xml:space="preserve">устойчивость рыночных позиций и возможность предприятия привлекать бесплатные источники финансирования производственного цикла от своих контрагентов, кредитоспособность организации и возможность привлекать заемное финансирование, уровень рентабельности собственного капитала и инвестиционная активность. </w:t>
      </w:r>
    </w:p>
    <w:p w:rsidR="008C79BA" w:rsidRDefault="00E93304" w:rsidP="009A2B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Для обоснования управленческих решений, касающихся оборотных средств, используют анализ их структуры, разработку стратегии финансирования оборотных активов, оценку длительности производственного, операционного и финансового циклов, а также политику управления отдельными элементами оборотных активов. </w:t>
      </w:r>
    </w:p>
    <w:p w:rsidR="006E5854" w:rsidRPr="00BD6939" w:rsidRDefault="006E5854" w:rsidP="00BD6939">
      <w:pPr>
        <w:keepNext/>
        <w:keepLines/>
        <w:spacing w:after="0" w:line="360" w:lineRule="auto"/>
        <w:ind w:firstLine="709"/>
        <w:jc w:val="both"/>
        <w:outlineLvl w:val="0"/>
        <w:rPr>
          <w:rFonts w:ascii="Times New Roman" w:eastAsiaTheme="majorEastAsia" w:hAnsi="Times New Roman" w:cs="Times New Roman"/>
          <w:bCs/>
          <w:sz w:val="28"/>
          <w:szCs w:val="28"/>
          <w:lang w:eastAsia="ru-RU"/>
        </w:rPr>
      </w:pPr>
      <w:bookmarkStart w:id="5" w:name="_Toc471983977"/>
      <w:r w:rsidRPr="00BD6939">
        <w:rPr>
          <w:rFonts w:ascii="Times New Roman" w:eastAsiaTheme="majorEastAsia" w:hAnsi="Times New Roman" w:cs="Times New Roman"/>
          <w:bCs/>
          <w:sz w:val="28"/>
          <w:szCs w:val="28"/>
          <w:lang w:eastAsia="ru-RU"/>
        </w:rPr>
        <w:t>2 Анализ эффективности управления оборотными средствами филиала ФГУП «Почта России» – УФПС Пензенской области</w:t>
      </w:r>
      <w:bookmarkEnd w:id="5"/>
      <w:r w:rsidRPr="00BD6939">
        <w:rPr>
          <w:rFonts w:ascii="Times New Roman" w:eastAsiaTheme="majorEastAsia" w:hAnsi="Times New Roman" w:cs="Times New Roman"/>
          <w:bCs/>
          <w:sz w:val="28"/>
          <w:szCs w:val="28"/>
          <w:lang w:eastAsia="ru-RU"/>
        </w:rPr>
        <w:t xml:space="preserve"> </w:t>
      </w:r>
    </w:p>
    <w:p w:rsidR="006E5854" w:rsidRPr="00BD6939" w:rsidRDefault="006E5854" w:rsidP="00BD6939">
      <w:pPr>
        <w:spacing w:after="0" w:line="360" w:lineRule="auto"/>
        <w:jc w:val="both"/>
        <w:rPr>
          <w:rFonts w:ascii="Times New Roman" w:eastAsia="Calibri" w:hAnsi="Times New Roman" w:cs="Times New Roman"/>
          <w:sz w:val="28"/>
          <w:szCs w:val="28"/>
          <w:lang w:eastAsia="ru-RU"/>
        </w:rPr>
      </w:pPr>
    </w:p>
    <w:p w:rsidR="006E5854" w:rsidRPr="00BD6939" w:rsidRDefault="006E5854" w:rsidP="00BD6939">
      <w:pPr>
        <w:keepNext/>
        <w:keepLines/>
        <w:spacing w:after="0" w:line="360" w:lineRule="auto"/>
        <w:ind w:firstLine="709"/>
        <w:jc w:val="both"/>
        <w:outlineLvl w:val="1"/>
        <w:rPr>
          <w:rFonts w:ascii="Times New Roman" w:eastAsia="Times New Roman" w:hAnsi="Times New Roman" w:cs="Times New Roman"/>
          <w:bCs/>
          <w:sz w:val="28"/>
          <w:szCs w:val="28"/>
          <w:lang w:eastAsia="ru-RU"/>
        </w:rPr>
      </w:pPr>
      <w:bookmarkStart w:id="6" w:name="_Toc471983978"/>
      <w:r w:rsidRPr="00BD6939">
        <w:rPr>
          <w:rFonts w:ascii="Times New Roman" w:eastAsia="Times New Roman" w:hAnsi="Times New Roman" w:cs="Times New Roman"/>
          <w:bCs/>
          <w:sz w:val="28"/>
          <w:szCs w:val="28"/>
          <w:lang w:eastAsia="ru-RU"/>
        </w:rPr>
        <w:t>2.1 Организационно-экономическая характеристика предприятия</w:t>
      </w:r>
      <w:bookmarkEnd w:id="6"/>
    </w:p>
    <w:p w:rsidR="006E5854" w:rsidRPr="00BD6939" w:rsidRDefault="006E5854" w:rsidP="00BD6939">
      <w:pPr>
        <w:keepNext/>
        <w:keepLines/>
        <w:spacing w:after="0" w:line="360" w:lineRule="auto"/>
        <w:ind w:firstLine="709"/>
        <w:jc w:val="both"/>
        <w:outlineLvl w:val="1"/>
        <w:rPr>
          <w:rFonts w:ascii="Times New Roman" w:eastAsia="Times New Roman" w:hAnsi="Times New Roman" w:cs="Times New Roman"/>
          <w:bCs/>
          <w:sz w:val="28"/>
          <w:szCs w:val="28"/>
          <w:lang w:eastAsia="ru-RU"/>
        </w:rPr>
      </w:pPr>
    </w:p>
    <w:p w:rsidR="00DD1CF0" w:rsidRPr="00BD6939" w:rsidRDefault="006E5854" w:rsidP="00BD6939">
      <w:pPr>
        <w:spacing w:after="0" w:line="360" w:lineRule="auto"/>
        <w:ind w:firstLine="851"/>
        <w:jc w:val="both"/>
        <w:rPr>
          <w:rFonts w:ascii="Times New Roman" w:eastAsia="Times New Roman" w:hAnsi="Times New Roman" w:cs="Times New Roman"/>
          <w:sz w:val="28"/>
          <w:szCs w:val="28"/>
          <w:lang w:eastAsia="ru-RU"/>
        </w:rPr>
      </w:pPr>
      <w:r w:rsidRPr="00BD6939">
        <w:rPr>
          <w:rFonts w:ascii="Times New Roman" w:eastAsia="MS Mincho" w:hAnsi="Times New Roman" w:cs="Times New Roman"/>
          <w:sz w:val="28"/>
          <w:szCs w:val="28"/>
          <w:lang w:eastAsia="ru-RU"/>
        </w:rPr>
        <w:t xml:space="preserve">Полное   фирменное   наименование   предприятия: Управление федеральной почтовой связи Пензенской области – филиал </w:t>
      </w:r>
      <w:r w:rsidRPr="00BD6939">
        <w:rPr>
          <w:rFonts w:ascii="Times New Roman" w:eastAsia="Times New Roman" w:hAnsi="Times New Roman" w:cs="Times New Roman"/>
          <w:sz w:val="28"/>
          <w:szCs w:val="28"/>
          <w:lang w:eastAsia="ru-RU"/>
        </w:rPr>
        <w:t>ФГУП «Почта России». Сокращенное наименование органи</w:t>
      </w:r>
      <w:r w:rsidR="00DD1CF0" w:rsidRPr="00BD6939">
        <w:rPr>
          <w:rFonts w:ascii="Times New Roman" w:eastAsia="Times New Roman" w:hAnsi="Times New Roman" w:cs="Times New Roman"/>
          <w:sz w:val="28"/>
          <w:szCs w:val="28"/>
          <w:lang w:eastAsia="ru-RU"/>
        </w:rPr>
        <w:t>зации: УФПС Пензенской области.</w:t>
      </w:r>
    </w:p>
    <w:p w:rsidR="006E5854" w:rsidRPr="00BD6939" w:rsidRDefault="006E5854" w:rsidP="00BD6939">
      <w:pPr>
        <w:spacing w:after="0" w:line="360" w:lineRule="auto"/>
        <w:ind w:firstLine="851"/>
        <w:jc w:val="both"/>
        <w:rPr>
          <w:rFonts w:ascii="Times New Roman" w:eastAsia="Times New Roman" w:hAnsi="Times New Roman" w:cs="Times New Roman"/>
          <w:sz w:val="28"/>
          <w:szCs w:val="28"/>
          <w:lang w:eastAsia="ru-RU"/>
        </w:rPr>
      </w:pPr>
      <w:r w:rsidRPr="00BD6939">
        <w:rPr>
          <w:rFonts w:ascii="Times New Roman" w:eastAsia="Times New Roman" w:hAnsi="Times New Roman" w:cs="Times New Roman"/>
          <w:sz w:val="28"/>
          <w:szCs w:val="28"/>
          <w:lang w:eastAsia="ru-RU"/>
        </w:rPr>
        <w:t>Предприятие действует на основе Устава федерального государственного унитарного предприятия «Почта России», созданного в соответствии с распоряжением Правительства Российской Федерации от 05.09.2002 № 1227-р.</w:t>
      </w:r>
    </w:p>
    <w:p w:rsidR="006E5854" w:rsidRPr="00BD6939" w:rsidRDefault="006E5854" w:rsidP="00BD6939">
      <w:pPr>
        <w:spacing w:after="0" w:line="360" w:lineRule="auto"/>
        <w:ind w:firstLine="851"/>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Предприятие является коммерческой организацией и находится в ведомственном подчинении Министерства связи и массовых коммуникаций Российской Федерации. </w:t>
      </w:r>
    </w:p>
    <w:p w:rsidR="006E5854" w:rsidRPr="00BD6939" w:rsidRDefault="006E5854" w:rsidP="00BD6939">
      <w:pPr>
        <w:spacing w:after="0" w:line="360" w:lineRule="auto"/>
        <w:ind w:firstLine="851"/>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Предприятие является юридическим лицом, имеет самостоятельный баланс, расчетные и иные счета в бланках, круглую печать со своим наименованием, штамп, бланки, фирменное наименование, товарный знак.</w:t>
      </w:r>
    </w:p>
    <w:p w:rsidR="006E5854" w:rsidRPr="00BD6939" w:rsidRDefault="006E5854" w:rsidP="00BD6939">
      <w:pPr>
        <w:spacing w:after="0" w:line="360" w:lineRule="auto"/>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color w:val="000000"/>
          <w:sz w:val="28"/>
          <w:szCs w:val="28"/>
          <w:lang w:eastAsia="ru-RU"/>
        </w:rPr>
        <w:tab/>
        <w:t xml:space="preserve">Юридический адрес и фактическое местонахождение Предприятия: </w:t>
      </w:r>
      <w:r w:rsidRPr="00BD6939">
        <w:rPr>
          <w:rFonts w:ascii="Times New Roman" w:eastAsia="MS Mincho" w:hAnsi="Times New Roman" w:cs="Times New Roman"/>
          <w:sz w:val="28"/>
          <w:szCs w:val="28"/>
          <w:lang w:eastAsia="ru-RU"/>
        </w:rPr>
        <w:t xml:space="preserve">440000, город Пенза, ул. </w:t>
      </w:r>
      <w:r w:rsidRPr="00BD6939">
        <w:rPr>
          <w:rFonts w:ascii="Times New Roman" w:hAnsi="Times New Roman" w:cs="Times New Roman"/>
          <w:sz w:val="28"/>
          <w:szCs w:val="28"/>
        </w:rPr>
        <w:t>Куприна/Сборная, 1/2А</w:t>
      </w:r>
      <w:r w:rsidRPr="00BD6939">
        <w:rPr>
          <w:rFonts w:ascii="Times New Roman" w:eastAsia="MS Mincho" w:hAnsi="Times New Roman" w:cs="Times New Roman"/>
          <w:sz w:val="28"/>
          <w:szCs w:val="28"/>
          <w:lang w:eastAsia="ru-RU"/>
        </w:rPr>
        <w:t>.</w:t>
      </w:r>
      <w:r w:rsidRPr="00BD6939">
        <w:rPr>
          <w:rFonts w:ascii="Times New Roman" w:eastAsia="MS Mincho" w:hAnsi="Times New Roman" w:cs="Times New Roman"/>
          <w:sz w:val="28"/>
          <w:szCs w:val="28"/>
          <w:lang w:eastAsia="ru-RU"/>
        </w:rPr>
        <w:tab/>
      </w:r>
    </w:p>
    <w:p w:rsidR="006E5854" w:rsidRPr="00BD6939" w:rsidRDefault="006E5854" w:rsidP="00BD6939">
      <w:pPr>
        <w:spacing w:after="0" w:line="360" w:lineRule="auto"/>
        <w:ind w:firstLine="851"/>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Пензенский филиал ФГУП «Почта России» создан в целях удовлетворения общественных потребностей населения в результатах его деятельности и получения прибыли. Предприятие выполняет задачи по обеспечению на всей территории Пензенской области наиболее полного удовлетворения потребностей граждан, органов местного самоуправления и юридических лиц в предоставлении услуг почтовой связи.</w:t>
      </w:r>
    </w:p>
    <w:p w:rsidR="006E5854" w:rsidRPr="00BD6939" w:rsidRDefault="006E5854" w:rsidP="00BD6939">
      <w:pPr>
        <w:spacing w:after="0" w:line="360" w:lineRule="auto"/>
        <w:ind w:firstLine="851"/>
        <w:jc w:val="both"/>
        <w:rPr>
          <w:rFonts w:ascii="Times New Roman" w:eastAsia="MS Mincho" w:hAnsi="Times New Roman" w:cs="Times New Roman"/>
          <w:sz w:val="28"/>
          <w:szCs w:val="28"/>
          <w:lang w:eastAsia="ru-RU"/>
        </w:rPr>
      </w:pPr>
      <w:r w:rsidRPr="00BD6939">
        <w:rPr>
          <w:rFonts w:ascii="Times New Roman" w:eastAsia="Times New Roman" w:hAnsi="Times New Roman" w:cs="Times New Roman"/>
          <w:color w:val="000000"/>
          <w:sz w:val="28"/>
          <w:szCs w:val="28"/>
          <w:shd w:val="clear" w:color="auto" w:fill="FFFFFF"/>
          <w:lang w:eastAsia="ru-RU"/>
        </w:rPr>
        <w:t xml:space="preserve">В состав Пензенского филиала Почты России входят 14 почтамтов. Услуги почтовой связи предоставляют 564 объектов почтовой связи: 1 отделение – 1 класса, 4 –  2 класса, 56 – 3 класса, 592 – 4 класса и 211 – 5  класса, 3 передвижных отделения почтовой связи. 113 объектов почтовой связи являются городскими, 451 – сельскими.  </w:t>
      </w:r>
    </w:p>
    <w:p w:rsidR="006E5854" w:rsidRPr="00BD6939" w:rsidRDefault="006E5854" w:rsidP="00BD6939">
      <w:pPr>
        <w:spacing w:after="0" w:line="360" w:lineRule="auto"/>
        <w:ind w:firstLine="851"/>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Основными направлениями  (видами)  деятельности Предприятия являются:</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Оказание услуг всех видов почтовой связи;</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Оказание услуг международной, почтовой связи, обмен международными почтовыми отправлениями между иностранными почтовыми операторами (иностранными почтовыми администрациями), по поручению Министерства связи и массовых коммуникаций Российской Федерации организация взаиморасчетов е иностранными почтовыми администрациями за услуги международной почтовой связи;</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Оказание услуг по хранению почтовых отправлений, грузов и товаров, оказание складских услуг;</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Осуществление рекламной деятельности, оказание услуг по размещению рекламы, в том числе на почтовых отправлениях и объектах почтовой связи, распространению и доставке рекламно-информационных материалов;</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 xml:space="preserve">Оказание финансовых услуг посредством договорных отношений с кредитными и </w:t>
      </w:r>
      <w:proofErr w:type="spellStart"/>
      <w:r w:rsidRPr="00BD6939">
        <w:rPr>
          <w:rFonts w:ascii="Times New Roman" w:eastAsia="Times New Roman" w:hAnsi="Times New Roman" w:cs="Times New Roman"/>
          <w:spacing w:val="-10"/>
          <w:sz w:val="28"/>
          <w:szCs w:val="28"/>
          <w:lang w:eastAsia="ru-RU" w:bidi="ru-RU"/>
        </w:rPr>
        <w:t>некредитными</w:t>
      </w:r>
      <w:proofErr w:type="spellEnd"/>
      <w:r w:rsidRPr="00BD6939">
        <w:rPr>
          <w:rFonts w:ascii="Times New Roman" w:eastAsia="Times New Roman" w:hAnsi="Times New Roman" w:cs="Times New Roman"/>
          <w:spacing w:val="-10"/>
          <w:sz w:val="28"/>
          <w:szCs w:val="28"/>
          <w:lang w:eastAsia="ru-RU" w:bidi="ru-RU"/>
        </w:rPr>
        <w:t xml:space="preserve"> организациями в  области реализации их услуг через объекты почтовой связи. Оказание услуг  по доставке, выдаче пенсий, пособий и других выплат целевого назначения, прием жилищно-коммунальных и прочих платежей;</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Оказание услуг по приему (оформлению) заказов на периодические печатные издания, их доставке, экспедированию, а также розничной реализации;</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 xml:space="preserve">Реализация государственных знаков почтовой оплаты,  почтовых марок, блоков, маркированных и немаркированных почтовых конвертов и карточек (открыток) </w:t>
      </w:r>
      <w:proofErr w:type="spellStart"/>
      <w:r w:rsidRPr="00BD6939">
        <w:rPr>
          <w:rFonts w:ascii="Times New Roman" w:eastAsia="Times New Roman" w:hAnsi="Times New Roman" w:cs="Times New Roman"/>
          <w:spacing w:val="-10"/>
          <w:sz w:val="28"/>
          <w:szCs w:val="28"/>
          <w:lang w:eastAsia="ru-RU" w:bidi="ru-RU"/>
        </w:rPr>
        <w:t>картмаксимумов</w:t>
      </w:r>
      <w:proofErr w:type="spellEnd"/>
      <w:r w:rsidRPr="00BD6939">
        <w:rPr>
          <w:rFonts w:ascii="Times New Roman" w:eastAsia="Times New Roman" w:hAnsi="Times New Roman" w:cs="Times New Roman"/>
          <w:spacing w:val="-10"/>
          <w:sz w:val="28"/>
          <w:szCs w:val="28"/>
          <w:lang w:eastAsia="ru-RU" w:bidi="ru-RU"/>
        </w:rPr>
        <w:t xml:space="preserve">, иллюстрированных каталогов, альбомов почтовых марок, филателистических наборов. Регистрация, учет и приобретение франкировальных машин. Техническое обслуживание и ремонт франкировальных и контрольно-кассовых машин, фискальных регистраторов, штемпелевальных машин, оргтехники и средств механизации. Ремонт и проверка </w:t>
      </w:r>
      <w:proofErr w:type="spellStart"/>
      <w:r w:rsidRPr="00BD6939">
        <w:rPr>
          <w:rFonts w:ascii="Times New Roman" w:eastAsia="Times New Roman" w:hAnsi="Times New Roman" w:cs="Times New Roman"/>
          <w:spacing w:val="-10"/>
          <w:sz w:val="28"/>
          <w:szCs w:val="28"/>
          <w:lang w:eastAsia="ru-RU" w:bidi="ru-RU"/>
        </w:rPr>
        <w:t>весоизмерительной</w:t>
      </w:r>
      <w:proofErr w:type="spellEnd"/>
      <w:r w:rsidRPr="00BD6939">
        <w:rPr>
          <w:rFonts w:ascii="Times New Roman" w:eastAsia="Times New Roman" w:hAnsi="Times New Roman" w:cs="Times New Roman"/>
          <w:spacing w:val="-10"/>
          <w:sz w:val="28"/>
          <w:szCs w:val="28"/>
          <w:lang w:eastAsia="ru-RU" w:bidi="ru-RU"/>
        </w:rPr>
        <w:t xml:space="preserve"> техники, осуществление метрологических работ и услуг;</w:t>
      </w:r>
    </w:p>
    <w:p w:rsidR="006E5854" w:rsidRPr="00BD6939" w:rsidRDefault="00F2658C" w:rsidP="00BD6939">
      <w:pPr>
        <w:tabs>
          <w:tab w:val="left" w:pos="993"/>
        </w:tabs>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006E5854" w:rsidRPr="00BD6939">
        <w:rPr>
          <w:rFonts w:ascii="Times New Roman" w:eastAsia="Times New Roman" w:hAnsi="Times New Roman" w:cs="Times New Roman"/>
          <w:spacing w:val="-10"/>
          <w:sz w:val="28"/>
          <w:szCs w:val="28"/>
          <w:lang w:eastAsia="ru-RU" w:bidi="ru-RU"/>
        </w:rPr>
        <w:t xml:space="preserve">Осуществление (розничной и оптовой) торговли продукцией производственно-технического назначения, продовольственными товарами (в том числе алкогольной продукцией), товарами народного потребления (в том числе товаров почтой). Осуществление </w:t>
      </w:r>
      <w:proofErr w:type="spellStart"/>
      <w:r w:rsidR="006E5854" w:rsidRPr="00BD6939">
        <w:rPr>
          <w:rFonts w:ascii="Times New Roman" w:eastAsia="Times New Roman" w:hAnsi="Times New Roman" w:cs="Times New Roman"/>
          <w:spacing w:val="-10"/>
          <w:sz w:val="28"/>
          <w:szCs w:val="28"/>
          <w:lang w:eastAsia="ru-RU" w:bidi="ru-RU"/>
        </w:rPr>
        <w:t>торговопосреднической</w:t>
      </w:r>
      <w:proofErr w:type="spellEnd"/>
      <w:r w:rsidR="006E5854" w:rsidRPr="00BD6939">
        <w:rPr>
          <w:rFonts w:ascii="Times New Roman" w:eastAsia="Times New Roman" w:hAnsi="Times New Roman" w:cs="Times New Roman"/>
          <w:spacing w:val="-10"/>
          <w:sz w:val="28"/>
          <w:szCs w:val="28"/>
          <w:lang w:eastAsia="ru-RU" w:bidi="ru-RU"/>
        </w:rPr>
        <w:t xml:space="preserve"> деятельности, открытие торговых точек;</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Осуществление деятельности архива;</w:t>
      </w:r>
    </w:p>
    <w:p w:rsidR="006E5854" w:rsidRPr="00BD6939" w:rsidRDefault="006E5854" w:rsidP="00BD6939">
      <w:pPr>
        <w:spacing w:after="0" w:line="360" w:lineRule="auto"/>
        <w:ind w:firstLine="708"/>
        <w:contextualSpacing/>
        <w:jc w:val="both"/>
        <w:rPr>
          <w:rFonts w:ascii="Times New Roman" w:eastAsia="MS Mincho" w:hAnsi="Times New Roman" w:cs="Times New Roman"/>
          <w:sz w:val="28"/>
          <w:szCs w:val="28"/>
          <w:lang w:eastAsia="ru-RU"/>
        </w:rPr>
      </w:pPr>
      <w:r w:rsidRPr="00BD6939">
        <w:rPr>
          <w:rFonts w:ascii="Times New Roman" w:eastAsia="MS Mincho" w:hAnsi="Times New Roman" w:cs="Times New Roman"/>
          <w:sz w:val="28"/>
          <w:szCs w:val="28"/>
          <w:lang w:eastAsia="ru-RU"/>
        </w:rPr>
        <w:t xml:space="preserve">- </w:t>
      </w:r>
      <w:r w:rsidRPr="00BD6939">
        <w:rPr>
          <w:rFonts w:ascii="Times New Roman" w:eastAsia="Times New Roman" w:hAnsi="Times New Roman" w:cs="Times New Roman"/>
          <w:spacing w:val="-10"/>
          <w:sz w:val="28"/>
          <w:szCs w:val="28"/>
          <w:lang w:eastAsia="ru-RU" w:bidi="ru-RU"/>
        </w:rPr>
        <w:t>Осуществление деятельности платежного агента по приему платежей физических лиц.</w:t>
      </w:r>
    </w:p>
    <w:p w:rsidR="006E5854" w:rsidRDefault="006E5854" w:rsidP="00BD6939">
      <w:pPr>
        <w:spacing w:after="0" w:line="360" w:lineRule="auto"/>
        <w:ind w:firstLine="708"/>
        <w:jc w:val="both"/>
        <w:rPr>
          <w:rFonts w:ascii="Times New Roman" w:eastAsia="Times New Roman" w:hAnsi="Times New Roman" w:cs="Times New Roman"/>
          <w:color w:val="0D0D0D"/>
          <w:sz w:val="28"/>
          <w:szCs w:val="28"/>
          <w:shd w:val="clear" w:color="auto" w:fill="FFFFFF"/>
          <w:lang w:eastAsia="ru-RU"/>
        </w:rPr>
      </w:pPr>
      <w:r w:rsidRPr="00BD6939">
        <w:rPr>
          <w:rFonts w:ascii="Times New Roman" w:eastAsia="Times New Roman" w:hAnsi="Times New Roman" w:cs="Times New Roman"/>
          <w:color w:val="0D0D0D"/>
          <w:sz w:val="28"/>
          <w:szCs w:val="28"/>
          <w:shd w:val="clear" w:color="auto" w:fill="FFFFFF"/>
          <w:lang w:eastAsia="ru-RU"/>
        </w:rPr>
        <w:t>Для того чтобы охарактеризовать, на сколько предприятие обеспечено финансовыми ресурсами, необходимыми для нормального функционирования, дать оценку целесообразности их размещения и эффективности использования, проведем экспресс-анализ УФПС «</w:t>
      </w:r>
      <w:r w:rsidRPr="00711536">
        <w:rPr>
          <w:rFonts w:ascii="Times New Roman" w:eastAsia="Times New Roman" w:hAnsi="Times New Roman" w:cs="Times New Roman"/>
          <w:color w:val="0D0D0D"/>
          <w:sz w:val="28"/>
          <w:szCs w:val="28"/>
          <w:shd w:val="clear" w:color="auto" w:fill="FFFFFF"/>
          <w:lang w:eastAsia="ru-RU"/>
        </w:rPr>
        <w:t>Пензенской области»</w:t>
      </w:r>
      <w:r w:rsidR="00711536" w:rsidRPr="00711536">
        <w:rPr>
          <w:rFonts w:ascii="Times New Roman" w:eastAsia="Times New Roman" w:hAnsi="Times New Roman" w:cs="Times New Roman"/>
          <w:color w:val="0D0D0D"/>
          <w:sz w:val="28"/>
          <w:szCs w:val="28"/>
          <w:shd w:val="clear" w:color="auto" w:fill="FFFFFF"/>
          <w:lang w:eastAsia="ru-RU"/>
        </w:rPr>
        <w:t>.</w:t>
      </w:r>
    </w:p>
    <w:p w:rsidR="00711536" w:rsidRDefault="00711536" w:rsidP="00711536">
      <w:pPr>
        <w:shd w:val="clear" w:color="auto" w:fill="FFFFFF"/>
        <w:tabs>
          <w:tab w:val="left" w:pos="1260"/>
          <w:tab w:val="left" w:pos="1440"/>
        </w:tabs>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таблице 6 представлены результаты вертикального и горизонтального анализа </w:t>
      </w:r>
      <w:r w:rsidRPr="00BD6939">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 xml:space="preserve">анных бухгалтерской отчетности организации, более подробные расчеты можно увидеть в Приложении А. </w:t>
      </w:r>
    </w:p>
    <w:p w:rsidR="001846B2" w:rsidRPr="00BD6939" w:rsidRDefault="001846B2" w:rsidP="00BD6939">
      <w:pPr>
        <w:shd w:val="clear" w:color="auto" w:fill="FFFFFF"/>
        <w:tabs>
          <w:tab w:val="left" w:pos="1260"/>
          <w:tab w:val="left" w:pos="1440"/>
        </w:tabs>
        <w:spacing w:after="0" w:line="360" w:lineRule="auto"/>
        <w:ind w:firstLine="851"/>
        <w:jc w:val="both"/>
        <w:rPr>
          <w:rFonts w:ascii="Times New Roman" w:eastAsia="Times New Roman" w:hAnsi="Times New Roman" w:cs="Times New Roman"/>
          <w:sz w:val="28"/>
          <w:szCs w:val="28"/>
          <w:lang w:eastAsia="ru-RU"/>
        </w:rPr>
      </w:pPr>
    </w:p>
    <w:p w:rsidR="001846B2" w:rsidRPr="00BD6939" w:rsidRDefault="001846B2" w:rsidP="00BD6939">
      <w:pPr>
        <w:shd w:val="clear" w:color="auto" w:fill="FFFFFF"/>
        <w:tabs>
          <w:tab w:val="left" w:pos="1260"/>
          <w:tab w:val="left" w:pos="1440"/>
        </w:tabs>
        <w:spacing w:after="0" w:line="360" w:lineRule="auto"/>
        <w:ind w:firstLine="851"/>
        <w:jc w:val="both"/>
        <w:rPr>
          <w:rFonts w:ascii="Times New Roman" w:eastAsia="Times New Roman" w:hAnsi="Times New Roman" w:cs="Times New Roman"/>
          <w:sz w:val="28"/>
          <w:szCs w:val="28"/>
          <w:lang w:eastAsia="ru-RU"/>
        </w:rPr>
      </w:pPr>
      <w:r w:rsidRPr="00BD6939">
        <w:rPr>
          <w:rFonts w:ascii="Times New Roman" w:eastAsia="Times New Roman" w:hAnsi="Times New Roman" w:cs="Times New Roman"/>
          <w:sz w:val="28"/>
          <w:szCs w:val="28"/>
          <w:lang w:eastAsia="ru-RU"/>
        </w:rPr>
        <w:t xml:space="preserve">Таблица 6 – </w:t>
      </w:r>
      <w:r w:rsidR="007D1A3E" w:rsidRPr="00BD6939">
        <w:rPr>
          <w:rFonts w:ascii="Times New Roman" w:eastAsia="Times New Roman" w:hAnsi="Times New Roman" w:cs="Times New Roman"/>
          <w:sz w:val="28"/>
          <w:szCs w:val="28"/>
          <w:lang w:eastAsia="ru-RU"/>
        </w:rPr>
        <w:t xml:space="preserve">Вертикальный и горизонтальный анализ бухгалтерской отчетности по основным разделам баланса </w:t>
      </w:r>
      <w:r w:rsidR="00711536">
        <w:rPr>
          <w:rFonts w:ascii="Times New Roman" w:eastAsia="Times New Roman" w:hAnsi="Times New Roman" w:cs="Times New Roman"/>
          <w:sz w:val="28"/>
          <w:szCs w:val="28"/>
          <w:lang w:eastAsia="ru-RU"/>
        </w:rPr>
        <w:t xml:space="preserve">организации </w:t>
      </w:r>
      <w:r w:rsidR="007D1A3E" w:rsidRPr="00BD6939">
        <w:rPr>
          <w:rFonts w:ascii="Times New Roman" w:eastAsia="Times New Roman" w:hAnsi="Times New Roman" w:cs="Times New Roman"/>
          <w:sz w:val="28"/>
          <w:szCs w:val="28"/>
          <w:lang w:eastAsia="ru-RU"/>
        </w:rPr>
        <w:t xml:space="preserve"> </w:t>
      </w:r>
    </w:p>
    <w:tbl>
      <w:tblPr>
        <w:tblW w:w="97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992"/>
        <w:gridCol w:w="567"/>
        <w:gridCol w:w="993"/>
        <w:gridCol w:w="567"/>
        <w:gridCol w:w="992"/>
        <w:gridCol w:w="709"/>
        <w:gridCol w:w="850"/>
        <w:gridCol w:w="992"/>
        <w:gridCol w:w="567"/>
        <w:gridCol w:w="567"/>
        <w:gridCol w:w="709"/>
        <w:gridCol w:w="570"/>
      </w:tblGrid>
      <w:tr w:rsidR="001846B2" w:rsidRPr="00711536" w:rsidTr="00711536">
        <w:trPr>
          <w:trHeight w:val="557"/>
        </w:trPr>
        <w:tc>
          <w:tcPr>
            <w:tcW w:w="724" w:type="dxa"/>
            <w:shd w:val="clear" w:color="auto" w:fill="auto"/>
            <w:hideMark/>
          </w:tcPr>
          <w:p w:rsidR="001846B2" w:rsidRPr="00711536" w:rsidRDefault="001846B2" w:rsidP="00711536">
            <w:pPr>
              <w:spacing w:after="0" w:line="240" w:lineRule="auto"/>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Раздел</w:t>
            </w:r>
          </w:p>
        </w:tc>
        <w:tc>
          <w:tcPr>
            <w:tcW w:w="1559" w:type="dxa"/>
            <w:gridSpan w:val="2"/>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2014 год</w:t>
            </w:r>
          </w:p>
        </w:tc>
        <w:tc>
          <w:tcPr>
            <w:tcW w:w="1560" w:type="dxa"/>
            <w:gridSpan w:val="2"/>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2015 год</w:t>
            </w:r>
          </w:p>
        </w:tc>
        <w:tc>
          <w:tcPr>
            <w:tcW w:w="1701" w:type="dxa"/>
            <w:gridSpan w:val="2"/>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2016 год</w:t>
            </w:r>
          </w:p>
        </w:tc>
        <w:tc>
          <w:tcPr>
            <w:tcW w:w="1842" w:type="dxa"/>
            <w:gridSpan w:val="2"/>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Абсолютное отклонение, тыс. руб.</w:t>
            </w:r>
          </w:p>
        </w:tc>
        <w:tc>
          <w:tcPr>
            <w:tcW w:w="1134" w:type="dxa"/>
            <w:gridSpan w:val="2"/>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Темп прироста показателя, %</w:t>
            </w:r>
          </w:p>
        </w:tc>
        <w:tc>
          <w:tcPr>
            <w:tcW w:w="1279" w:type="dxa"/>
            <w:gridSpan w:val="2"/>
            <w:shd w:val="clear" w:color="auto" w:fill="auto"/>
            <w:noWrap/>
            <w:vAlign w:val="center"/>
            <w:hideMark/>
          </w:tcPr>
          <w:p w:rsidR="001846B2" w:rsidRPr="00711536" w:rsidRDefault="001846B2" w:rsidP="00711536">
            <w:pPr>
              <w:jc w:val="center"/>
              <w:rPr>
                <w:rFonts w:ascii="Times New Roman" w:eastAsia="Times New Roman" w:hAnsi="Times New Roman" w:cs="Times New Roman"/>
                <w:sz w:val="16"/>
                <w:szCs w:val="16"/>
                <w:lang w:eastAsia="ru-RU"/>
              </w:rPr>
            </w:pPr>
            <w:r w:rsidRPr="00711536">
              <w:rPr>
                <w:rFonts w:ascii="Times New Roman" w:eastAsia="Times New Roman" w:hAnsi="Times New Roman" w:cs="Times New Roman"/>
                <w:b/>
                <w:bCs/>
                <w:color w:val="000000"/>
                <w:sz w:val="16"/>
                <w:szCs w:val="16"/>
                <w:lang w:eastAsia="ru-RU"/>
              </w:rPr>
              <w:t>Темп прироста доли показателя, %</w:t>
            </w:r>
          </w:p>
        </w:tc>
      </w:tr>
      <w:tr w:rsidR="001846B2" w:rsidRPr="00711536" w:rsidTr="00711536">
        <w:trPr>
          <w:trHeight w:val="200"/>
        </w:trPr>
        <w:tc>
          <w:tcPr>
            <w:tcW w:w="724" w:type="dxa"/>
            <w:shd w:val="clear" w:color="auto" w:fill="auto"/>
            <w:hideMark/>
          </w:tcPr>
          <w:p w:rsidR="001846B2" w:rsidRPr="00711536" w:rsidRDefault="001846B2" w:rsidP="00711536">
            <w:pPr>
              <w:spacing w:after="0" w:line="240" w:lineRule="auto"/>
              <w:ind w:left="-93"/>
              <w:jc w:val="center"/>
              <w:rPr>
                <w:rFonts w:ascii="Times New Roman" w:eastAsia="Times New Roman" w:hAnsi="Times New Roman" w:cs="Times New Roman"/>
                <w:b/>
                <w:bCs/>
                <w:color w:val="000000"/>
                <w:sz w:val="16"/>
                <w:szCs w:val="16"/>
                <w:lang w:eastAsia="ru-RU"/>
              </w:rPr>
            </w:pPr>
          </w:p>
        </w:tc>
        <w:tc>
          <w:tcPr>
            <w:tcW w:w="992" w:type="dxa"/>
            <w:shd w:val="clear" w:color="auto" w:fill="auto"/>
            <w:vAlign w:val="center"/>
            <w:hideMark/>
          </w:tcPr>
          <w:p w:rsidR="001846B2" w:rsidRPr="00711536" w:rsidRDefault="001846B2" w:rsidP="00711536">
            <w:pPr>
              <w:spacing w:after="0" w:line="240" w:lineRule="auto"/>
              <w:ind w:hanging="108"/>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тыс. руб.</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w:t>
            </w:r>
          </w:p>
        </w:tc>
        <w:tc>
          <w:tcPr>
            <w:tcW w:w="993"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тыс. руб.</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тыс. руб.</w:t>
            </w:r>
          </w:p>
        </w:tc>
        <w:tc>
          <w:tcPr>
            <w:tcW w:w="709"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w:t>
            </w:r>
          </w:p>
        </w:tc>
        <w:tc>
          <w:tcPr>
            <w:tcW w:w="85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2015 год</w:t>
            </w:r>
          </w:p>
        </w:tc>
        <w:tc>
          <w:tcPr>
            <w:tcW w:w="992"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2016 год</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2015 год</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2016 год</w:t>
            </w:r>
          </w:p>
        </w:tc>
        <w:tc>
          <w:tcPr>
            <w:tcW w:w="709"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2015 год</w:t>
            </w:r>
          </w:p>
        </w:tc>
        <w:tc>
          <w:tcPr>
            <w:tcW w:w="57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2016 год</w:t>
            </w:r>
          </w:p>
        </w:tc>
      </w:tr>
      <w:tr w:rsidR="001846B2" w:rsidRPr="00711536" w:rsidTr="00711536">
        <w:trPr>
          <w:trHeight w:val="243"/>
        </w:trPr>
        <w:tc>
          <w:tcPr>
            <w:tcW w:w="9799" w:type="dxa"/>
            <w:gridSpan w:val="13"/>
            <w:shd w:val="clear" w:color="auto" w:fill="auto"/>
            <w:vAlign w:val="bottom"/>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АКТИВ</w:t>
            </w:r>
          </w:p>
        </w:tc>
      </w:tr>
      <w:tr w:rsidR="001846B2" w:rsidRPr="00711536" w:rsidTr="00711536">
        <w:trPr>
          <w:trHeight w:val="243"/>
        </w:trPr>
        <w:tc>
          <w:tcPr>
            <w:tcW w:w="724" w:type="dxa"/>
            <w:shd w:val="clear" w:color="auto" w:fill="auto"/>
            <w:vAlign w:val="bottom"/>
            <w:hideMark/>
          </w:tcPr>
          <w:p w:rsidR="001846B2" w:rsidRPr="00711536" w:rsidRDefault="001846B2" w:rsidP="00711536">
            <w:pPr>
              <w:spacing w:after="0" w:line="240" w:lineRule="auto"/>
              <w:ind w:left="-93"/>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I</w:t>
            </w:r>
          </w:p>
        </w:tc>
        <w:tc>
          <w:tcPr>
            <w:tcW w:w="992" w:type="dxa"/>
            <w:shd w:val="clear" w:color="auto" w:fill="auto"/>
            <w:vAlign w:val="center"/>
            <w:hideMark/>
          </w:tcPr>
          <w:p w:rsidR="001846B2" w:rsidRPr="00711536" w:rsidRDefault="001846B2" w:rsidP="00711536">
            <w:pPr>
              <w:spacing w:after="0" w:line="240" w:lineRule="auto"/>
              <w:ind w:left="33" w:hanging="141"/>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205331,9</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6,5</w:t>
            </w:r>
          </w:p>
        </w:tc>
        <w:tc>
          <w:tcPr>
            <w:tcW w:w="993"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190 135,8</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5,8</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192290,0</w:t>
            </w:r>
          </w:p>
        </w:tc>
        <w:tc>
          <w:tcPr>
            <w:tcW w:w="709"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5,6</w:t>
            </w:r>
          </w:p>
        </w:tc>
        <w:tc>
          <w:tcPr>
            <w:tcW w:w="85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-15196,2</w:t>
            </w:r>
          </w:p>
        </w:tc>
        <w:tc>
          <w:tcPr>
            <w:tcW w:w="992"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2154,2</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-7,4</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1,1</w:t>
            </w:r>
          </w:p>
        </w:tc>
        <w:tc>
          <w:tcPr>
            <w:tcW w:w="709"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-11,6</w:t>
            </w:r>
          </w:p>
        </w:tc>
        <w:tc>
          <w:tcPr>
            <w:tcW w:w="57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-3,38</w:t>
            </w:r>
          </w:p>
        </w:tc>
      </w:tr>
      <w:tr w:rsidR="001846B2" w:rsidRPr="00711536" w:rsidTr="00711536">
        <w:trPr>
          <w:trHeight w:val="243"/>
        </w:trPr>
        <w:tc>
          <w:tcPr>
            <w:tcW w:w="724" w:type="dxa"/>
            <w:shd w:val="clear" w:color="auto" w:fill="auto"/>
            <w:vAlign w:val="bottom"/>
            <w:hideMark/>
          </w:tcPr>
          <w:p w:rsidR="001846B2" w:rsidRPr="00711536" w:rsidRDefault="001846B2" w:rsidP="00711536">
            <w:pPr>
              <w:spacing w:after="0" w:line="240" w:lineRule="auto"/>
              <w:ind w:left="-93"/>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II</w:t>
            </w:r>
          </w:p>
        </w:tc>
        <w:tc>
          <w:tcPr>
            <w:tcW w:w="992" w:type="dxa"/>
            <w:shd w:val="clear" w:color="auto" w:fill="auto"/>
            <w:vAlign w:val="center"/>
            <w:hideMark/>
          </w:tcPr>
          <w:p w:rsidR="001846B2" w:rsidRPr="00711536" w:rsidRDefault="001846B2" w:rsidP="00711536">
            <w:pPr>
              <w:spacing w:after="0" w:line="240" w:lineRule="auto"/>
              <w:ind w:left="33" w:hanging="141"/>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2949003,5</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93,5</w:t>
            </w:r>
          </w:p>
        </w:tc>
        <w:tc>
          <w:tcPr>
            <w:tcW w:w="993"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3112700,1</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94,2</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3264858,1</w:t>
            </w:r>
          </w:p>
        </w:tc>
        <w:tc>
          <w:tcPr>
            <w:tcW w:w="709"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94,4</w:t>
            </w:r>
          </w:p>
        </w:tc>
        <w:tc>
          <w:tcPr>
            <w:tcW w:w="85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163696,6</w:t>
            </w:r>
          </w:p>
        </w:tc>
        <w:tc>
          <w:tcPr>
            <w:tcW w:w="992"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152158,1</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5,6</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4,9</w:t>
            </w:r>
          </w:p>
        </w:tc>
        <w:tc>
          <w:tcPr>
            <w:tcW w:w="709"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0,8</w:t>
            </w:r>
          </w:p>
        </w:tc>
        <w:tc>
          <w:tcPr>
            <w:tcW w:w="57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0,21</w:t>
            </w:r>
          </w:p>
        </w:tc>
      </w:tr>
      <w:tr w:rsidR="001846B2" w:rsidRPr="00711536" w:rsidTr="00711536">
        <w:trPr>
          <w:trHeight w:val="243"/>
        </w:trPr>
        <w:tc>
          <w:tcPr>
            <w:tcW w:w="724" w:type="dxa"/>
            <w:shd w:val="clear" w:color="auto" w:fill="auto"/>
            <w:vAlign w:val="bottom"/>
            <w:hideMark/>
          </w:tcPr>
          <w:p w:rsidR="001846B2" w:rsidRPr="00711536" w:rsidRDefault="001846B2" w:rsidP="00711536">
            <w:pPr>
              <w:spacing w:after="0" w:line="240" w:lineRule="auto"/>
              <w:ind w:left="-93"/>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Баланс</w:t>
            </w:r>
          </w:p>
        </w:tc>
        <w:tc>
          <w:tcPr>
            <w:tcW w:w="992" w:type="dxa"/>
            <w:shd w:val="clear" w:color="auto" w:fill="auto"/>
            <w:vAlign w:val="center"/>
            <w:hideMark/>
          </w:tcPr>
          <w:p w:rsidR="001846B2" w:rsidRPr="00711536" w:rsidRDefault="001846B2" w:rsidP="00711536">
            <w:pPr>
              <w:spacing w:after="0" w:line="240" w:lineRule="auto"/>
              <w:ind w:left="33" w:hanging="141"/>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3154335,5</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100</w:t>
            </w:r>
          </w:p>
        </w:tc>
        <w:tc>
          <w:tcPr>
            <w:tcW w:w="993"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3302835,9</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100</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3457148,1</w:t>
            </w:r>
          </w:p>
        </w:tc>
        <w:tc>
          <w:tcPr>
            <w:tcW w:w="709"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100</w:t>
            </w:r>
          </w:p>
        </w:tc>
        <w:tc>
          <w:tcPr>
            <w:tcW w:w="85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148500,4</w:t>
            </w:r>
          </w:p>
        </w:tc>
        <w:tc>
          <w:tcPr>
            <w:tcW w:w="992"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154312,2</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4,7</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4,7</w:t>
            </w:r>
          </w:p>
        </w:tc>
        <w:tc>
          <w:tcPr>
            <w:tcW w:w="709"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0,0</w:t>
            </w:r>
          </w:p>
        </w:tc>
        <w:tc>
          <w:tcPr>
            <w:tcW w:w="57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0,00</w:t>
            </w:r>
          </w:p>
        </w:tc>
      </w:tr>
      <w:tr w:rsidR="001846B2" w:rsidRPr="00711536" w:rsidTr="00711536">
        <w:trPr>
          <w:trHeight w:val="243"/>
        </w:trPr>
        <w:tc>
          <w:tcPr>
            <w:tcW w:w="9799" w:type="dxa"/>
            <w:gridSpan w:val="13"/>
            <w:shd w:val="clear" w:color="auto" w:fill="auto"/>
            <w:vAlign w:val="bottom"/>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ПАССИВ</w:t>
            </w:r>
          </w:p>
        </w:tc>
      </w:tr>
      <w:tr w:rsidR="001846B2" w:rsidRPr="00711536" w:rsidTr="00711536">
        <w:trPr>
          <w:trHeight w:val="243"/>
        </w:trPr>
        <w:tc>
          <w:tcPr>
            <w:tcW w:w="724" w:type="dxa"/>
            <w:shd w:val="clear" w:color="auto" w:fill="auto"/>
            <w:vAlign w:val="bottom"/>
            <w:hideMark/>
          </w:tcPr>
          <w:p w:rsidR="001846B2" w:rsidRPr="00711536" w:rsidRDefault="001846B2" w:rsidP="00711536">
            <w:pPr>
              <w:spacing w:after="0" w:line="240" w:lineRule="auto"/>
              <w:ind w:left="-93"/>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III</w:t>
            </w:r>
          </w:p>
        </w:tc>
        <w:tc>
          <w:tcPr>
            <w:tcW w:w="992" w:type="dxa"/>
            <w:shd w:val="clear" w:color="auto" w:fill="auto"/>
            <w:vAlign w:val="center"/>
            <w:hideMark/>
          </w:tcPr>
          <w:p w:rsidR="001846B2" w:rsidRPr="00711536" w:rsidRDefault="00711536" w:rsidP="00711536">
            <w:pPr>
              <w:spacing w:after="0" w:line="240" w:lineRule="auto"/>
              <w:ind w:hanging="108"/>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567" w:type="dxa"/>
            <w:shd w:val="clear" w:color="auto" w:fill="auto"/>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993" w:type="dxa"/>
            <w:shd w:val="clear" w:color="auto" w:fill="auto"/>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567" w:type="dxa"/>
            <w:shd w:val="clear" w:color="auto" w:fill="auto"/>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992" w:type="dxa"/>
            <w:shd w:val="clear" w:color="auto" w:fill="auto"/>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709" w:type="dxa"/>
            <w:shd w:val="clear" w:color="auto" w:fill="auto"/>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850" w:type="dxa"/>
            <w:shd w:val="clear" w:color="auto" w:fill="auto"/>
            <w:noWrap/>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992" w:type="dxa"/>
            <w:shd w:val="clear" w:color="auto" w:fill="auto"/>
            <w:noWrap/>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567" w:type="dxa"/>
            <w:shd w:val="clear" w:color="auto" w:fill="auto"/>
            <w:noWrap/>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567" w:type="dxa"/>
            <w:shd w:val="clear" w:color="auto" w:fill="auto"/>
            <w:noWrap/>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709" w:type="dxa"/>
            <w:shd w:val="clear" w:color="auto" w:fill="auto"/>
            <w:noWrap/>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c>
          <w:tcPr>
            <w:tcW w:w="570" w:type="dxa"/>
            <w:shd w:val="clear" w:color="auto" w:fill="auto"/>
            <w:noWrap/>
            <w:vAlign w:val="center"/>
            <w:hideMark/>
          </w:tcPr>
          <w:p w:rsidR="001846B2" w:rsidRPr="00711536" w:rsidRDefault="00711536"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w:t>
            </w:r>
          </w:p>
        </w:tc>
      </w:tr>
      <w:tr w:rsidR="001846B2" w:rsidRPr="00711536" w:rsidTr="00711536">
        <w:trPr>
          <w:trHeight w:val="333"/>
        </w:trPr>
        <w:tc>
          <w:tcPr>
            <w:tcW w:w="724" w:type="dxa"/>
            <w:shd w:val="clear" w:color="auto" w:fill="auto"/>
            <w:vAlign w:val="center"/>
            <w:hideMark/>
          </w:tcPr>
          <w:p w:rsidR="001846B2" w:rsidRPr="00711536" w:rsidRDefault="001846B2" w:rsidP="00096DB3">
            <w:pPr>
              <w:spacing w:after="0" w:line="240" w:lineRule="auto"/>
              <w:ind w:left="-93"/>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IV</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14283,6</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0,5</w:t>
            </w:r>
          </w:p>
        </w:tc>
        <w:tc>
          <w:tcPr>
            <w:tcW w:w="993"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29120,9</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0,9</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37468,8</w:t>
            </w:r>
          </w:p>
        </w:tc>
        <w:tc>
          <w:tcPr>
            <w:tcW w:w="709"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1,1</w:t>
            </w:r>
          </w:p>
        </w:tc>
        <w:tc>
          <w:tcPr>
            <w:tcW w:w="85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14837,4</w:t>
            </w:r>
          </w:p>
        </w:tc>
        <w:tc>
          <w:tcPr>
            <w:tcW w:w="992"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8347,8</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104</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28,7</w:t>
            </w:r>
          </w:p>
        </w:tc>
        <w:tc>
          <w:tcPr>
            <w:tcW w:w="709"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94,7</w:t>
            </w:r>
          </w:p>
        </w:tc>
        <w:tc>
          <w:tcPr>
            <w:tcW w:w="570" w:type="dxa"/>
            <w:shd w:val="clear" w:color="auto" w:fill="auto"/>
            <w:noWrap/>
            <w:vAlign w:val="center"/>
            <w:hideMark/>
          </w:tcPr>
          <w:p w:rsidR="001846B2" w:rsidRPr="00711536" w:rsidRDefault="00096DB3"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22,9</w:t>
            </w:r>
          </w:p>
        </w:tc>
      </w:tr>
      <w:tr w:rsidR="001846B2" w:rsidRPr="00711536" w:rsidTr="00711536">
        <w:trPr>
          <w:trHeight w:val="282"/>
        </w:trPr>
        <w:tc>
          <w:tcPr>
            <w:tcW w:w="724" w:type="dxa"/>
            <w:shd w:val="clear" w:color="auto" w:fill="auto"/>
            <w:vAlign w:val="bottom"/>
            <w:hideMark/>
          </w:tcPr>
          <w:p w:rsidR="001846B2" w:rsidRPr="00711536" w:rsidRDefault="001846B2" w:rsidP="00711536">
            <w:pPr>
              <w:spacing w:after="0" w:line="240" w:lineRule="auto"/>
              <w:ind w:left="-93"/>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V</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3140051,9</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99,6</w:t>
            </w:r>
          </w:p>
        </w:tc>
        <w:tc>
          <w:tcPr>
            <w:tcW w:w="993"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3273714,9</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99,1</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3419679,3</w:t>
            </w:r>
          </w:p>
        </w:tc>
        <w:tc>
          <w:tcPr>
            <w:tcW w:w="709"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98,9</w:t>
            </w:r>
          </w:p>
        </w:tc>
        <w:tc>
          <w:tcPr>
            <w:tcW w:w="85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133662,9</w:t>
            </w:r>
          </w:p>
        </w:tc>
        <w:tc>
          <w:tcPr>
            <w:tcW w:w="992"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145964,4</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4,3</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4,5</w:t>
            </w:r>
          </w:p>
        </w:tc>
        <w:tc>
          <w:tcPr>
            <w:tcW w:w="709"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-0,4</w:t>
            </w:r>
          </w:p>
        </w:tc>
        <w:tc>
          <w:tcPr>
            <w:tcW w:w="57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-0,20</w:t>
            </w:r>
          </w:p>
        </w:tc>
      </w:tr>
      <w:tr w:rsidR="001846B2" w:rsidRPr="00711536" w:rsidTr="00711536">
        <w:trPr>
          <w:trHeight w:val="243"/>
        </w:trPr>
        <w:tc>
          <w:tcPr>
            <w:tcW w:w="724" w:type="dxa"/>
            <w:shd w:val="clear" w:color="auto" w:fill="auto"/>
            <w:vAlign w:val="bottom"/>
            <w:hideMark/>
          </w:tcPr>
          <w:p w:rsidR="001846B2" w:rsidRPr="00711536" w:rsidRDefault="001846B2" w:rsidP="00711536">
            <w:pPr>
              <w:spacing w:after="0" w:line="240" w:lineRule="auto"/>
              <w:ind w:left="-93"/>
              <w:jc w:val="center"/>
              <w:rPr>
                <w:rFonts w:ascii="Times New Roman" w:eastAsia="Times New Roman" w:hAnsi="Times New Roman" w:cs="Times New Roman"/>
                <w:b/>
                <w:bCs/>
                <w:color w:val="000000"/>
                <w:sz w:val="16"/>
                <w:szCs w:val="16"/>
                <w:lang w:eastAsia="ru-RU"/>
              </w:rPr>
            </w:pPr>
            <w:r w:rsidRPr="00711536">
              <w:rPr>
                <w:rFonts w:ascii="Times New Roman" w:eastAsia="Times New Roman" w:hAnsi="Times New Roman" w:cs="Times New Roman"/>
                <w:b/>
                <w:bCs/>
                <w:color w:val="000000"/>
                <w:sz w:val="16"/>
                <w:szCs w:val="16"/>
                <w:lang w:eastAsia="ru-RU"/>
              </w:rPr>
              <w:t>Баланс</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3154335,5</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100</w:t>
            </w:r>
          </w:p>
        </w:tc>
        <w:tc>
          <w:tcPr>
            <w:tcW w:w="993"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3302835,9</w:t>
            </w:r>
          </w:p>
        </w:tc>
        <w:tc>
          <w:tcPr>
            <w:tcW w:w="567"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100</w:t>
            </w:r>
          </w:p>
        </w:tc>
        <w:tc>
          <w:tcPr>
            <w:tcW w:w="992"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bCs/>
                <w:color w:val="000000"/>
                <w:sz w:val="16"/>
                <w:szCs w:val="16"/>
                <w:lang w:eastAsia="ru-RU"/>
              </w:rPr>
            </w:pPr>
            <w:r w:rsidRPr="00711536">
              <w:rPr>
                <w:rFonts w:ascii="Times New Roman" w:eastAsia="Times New Roman" w:hAnsi="Times New Roman" w:cs="Times New Roman"/>
                <w:bCs/>
                <w:color w:val="000000"/>
                <w:sz w:val="16"/>
                <w:szCs w:val="16"/>
                <w:lang w:eastAsia="ru-RU"/>
              </w:rPr>
              <w:t>3457148,1</w:t>
            </w:r>
          </w:p>
        </w:tc>
        <w:tc>
          <w:tcPr>
            <w:tcW w:w="709" w:type="dxa"/>
            <w:shd w:val="clear" w:color="auto" w:fill="auto"/>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100</w:t>
            </w:r>
          </w:p>
        </w:tc>
        <w:tc>
          <w:tcPr>
            <w:tcW w:w="85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148500,4</w:t>
            </w:r>
          </w:p>
        </w:tc>
        <w:tc>
          <w:tcPr>
            <w:tcW w:w="992"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154312,2</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4,7</w:t>
            </w:r>
          </w:p>
        </w:tc>
        <w:tc>
          <w:tcPr>
            <w:tcW w:w="567"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4,7</w:t>
            </w:r>
          </w:p>
        </w:tc>
        <w:tc>
          <w:tcPr>
            <w:tcW w:w="709"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0,0</w:t>
            </w:r>
          </w:p>
        </w:tc>
        <w:tc>
          <w:tcPr>
            <w:tcW w:w="570" w:type="dxa"/>
            <w:shd w:val="clear" w:color="auto" w:fill="auto"/>
            <w:noWrap/>
            <w:vAlign w:val="center"/>
            <w:hideMark/>
          </w:tcPr>
          <w:p w:rsidR="001846B2" w:rsidRPr="00711536" w:rsidRDefault="001846B2" w:rsidP="00711536">
            <w:pPr>
              <w:spacing w:after="0" w:line="240" w:lineRule="auto"/>
              <w:jc w:val="center"/>
              <w:rPr>
                <w:rFonts w:ascii="Times New Roman" w:eastAsia="Times New Roman" w:hAnsi="Times New Roman" w:cs="Times New Roman"/>
                <w:color w:val="000000"/>
                <w:sz w:val="16"/>
                <w:szCs w:val="16"/>
                <w:lang w:eastAsia="ru-RU"/>
              </w:rPr>
            </w:pPr>
            <w:r w:rsidRPr="00711536">
              <w:rPr>
                <w:rFonts w:ascii="Times New Roman" w:eastAsia="Times New Roman" w:hAnsi="Times New Roman" w:cs="Times New Roman"/>
                <w:color w:val="000000"/>
                <w:sz w:val="16"/>
                <w:szCs w:val="16"/>
                <w:lang w:eastAsia="ru-RU"/>
              </w:rPr>
              <w:t>0,00</w:t>
            </w:r>
          </w:p>
        </w:tc>
      </w:tr>
    </w:tbl>
    <w:p w:rsidR="001846B2" w:rsidRDefault="001846B2" w:rsidP="006E5854">
      <w:pPr>
        <w:shd w:val="clear" w:color="auto" w:fill="FFFFFF"/>
        <w:tabs>
          <w:tab w:val="left" w:pos="1260"/>
          <w:tab w:val="left" w:pos="1440"/>
        </w:tabs>
        <w:spacing w:after="0" w:line="360" w:lineRule="auto"/>
        <w:ind w:firstLine="851"/>
        <w:jc w:val="both"/>
        <w:rPr>
          <w:rFonts w:ascii="Times New Roman" w:eastAsia="Times New Roman" w:hAnsi="Times New Roman" w:cs="Times New Roman"/>
          <w:sz w:val="28"/>
          <w:szCs w:val="28"/>
          <w:lang w:eastAsia="ru-RU"/>
        </w:rPr>
      </w:pPr>
    </w:p>
    <w:p w:rsidR="006E5854" w:rsidRPr="00BD6939" w:rsidRDefault="00711536" w:rsidP="005734F4">
      <w:pPr>
        <w:shd w:val="clear" w:color="auto" w:fill="FFFFFF"/>
        <w:tabs>
          <w:tab w:val="left" w:pos="1260"/>
          <w:tab w:val="left" w:pos="1440"/>
        </w:tabs>
        <w:spacing w:after="0" w:line="360" w:lineRule="auto"/>
        <w:ind w:firstLine="851"/>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Итак, выявлено, чт</w:t>
      </w:r>
      <w:r w:rsidR="006E5854" w:rsidRPr="00BD6939">
        <w:rPr>
          <w:rFonts w:ascii="Times New Roman" w:eastAsia="Times New Roman" w:hAnsi="Times New Roman" w:cs="Times New Roman"/>
          <w:sz w:val="28"/>
          <w:szCs w:val="28"/>
          <w:lang w:eastAsia="ru-RU"/>
        </w:rPr>
        <w:t xml:space="preserve">о величина </w:t>
      </w:r>
      <w:proofErr w:type="spellStart"/>
      <w:r w:rsidR="006E5854" w:rsidRPr="00BD6939">
        <w:rPr>
          <w:rFonts w:ascii="Times New Roman" w:eastAsia="Times New Roman" w:hAnsi="Times New Roman" w:cs="Times New Roman"/>
          <w:sz w:val="28"/>
          <w:szCs w:val="28"/>
          <w:lang w:eastAsia="ru-RU"/>
        </w:rPr>
        <w:t>внеоборотных</w:t>
      </w:r>
      <w:proofErr w:type="spellEnd"/>
      <w:r w:rsidR="006E5854" w:rsidRPr="00BD6939">
        <w:rPr>
          <w:rFonts w:ascii="Times New Roman" w:eastAsia="Times New Roman" w:hAnsi="Times New Roman" w:cs="Times New Roman"/>
          <w:sz w:val="28"/>
          <w:szCs w:val="28"/>
          <w:lang w:eastAsia="ru-RU"/>
        </w:rPr>
        <w:t xml:space="preserve"> активов за период с 2014 </w:t>
      </w:r>
      <w:r w:rsidR="007D1A3E" w:rsidRPr="00BD6939">
        <w:rPr>
          <w:rFonts w:ascii="Times New Roman" w:eastAsia="Times New Roman" w:hAnsi="Times New Roman" w:cs="Times New Roman"/>
          <w:sz w:val="28"/>
          <w:szCs w:val="28"/>
          <w:lang w:eastAsia="ru-RU"/>
        </w:rPr>
        <w:t xml:space="preserve">по </w:t>
      </w:r>
      <w:r w:rsidR="006E5854" w:rsidRPr="00BD6939">
        <w:rPr>
          <w:rFonts w:ascii="Times New Roman" w:eastAsia="Times New Roman" w:hAnsi="Times New Roman" w:cs="Times New Roman"/>
          <w:sz w:val="28"/>
          <w:szCs w:val="28"/>
          <w:lang w:eastAsia="ru-RU"/>
        </w:rPr>
        <w:t xml:space="preserve">2015 год </w:t>
      </w:r>
      <w:r w:rsidR="007D1A3E" w:rsidRPr="00BD6939">
        <w:rPr>
          <w:rFonts w:ascii="Times New Roman" w:eastAsia="Times New Roman" w:hAnsi="Times New Roman" w:cs="Times New Roman"/>
          <w:sz w:val="28"/>
          <w:szCs w:val="28"/>
          <w:lang w:eastAsia="ru-RU"/>
        </w:rPr>
        <w:t>уменьшается на 7,4%, их д</w:t>
      </w:r>
      <w:r w:rsidR="006E5854" w:rsidRPr="00BD6939">
        <w:rPr>
          <w:rFonts w:ascii="Times New Roman" w:eastAsia="Times New Roman" w:hAnsi="Times New Roman" w:cs="Times New Roman"/>
          <w:sz w:val="28"/>
          <w:szCs w:val="28"/>
          <w:lang w:eastAsia="ru-RU"/>
        </w:rPr>
        <w:t>оля</w:t>
      </w:r>
      <w:r w:rsidR="007D1A3E" w:rsidRPr="00BD6939">
        <w:rPr>
          <w:rFonts w:ascii="Times New Roman" w:eastAsia="Times New Roman" w:hAnsi="Times New Roman" w:cs="Times New Roman"/>
          <w:sz w:val="28"/>
          <w:szCs w:val="28"/>
          <w:lang w:eastAsia="ru-RU"/>
        </w:rPr>
        <w:t xml:space="preserve"> </w:t>
      </w:r>
      <w:r w:rsidR="006E5854" w:rsidRPr="00BD6939">
        <w:rPr>
          <w:rFonts w:ascii="Times New Roman" w:eastAsia="Times New Roman" w:hAnsi="Times New Roman" w:cs="Times New Roman"/>
          <w:sz w:val="28"/>
          <w:szCs w:val="28"/>
          <w:lang w:eastAsia="ru-RU"/>
        </w:rPr>
        <w:t>в общей совокупности имущества сокра</w:t>
      </w:r>
      <w:r w:rsidR="007D1A3E" w:rsidRPr="00BD6939">
        <w:rPr>
          <w:rFonts w:ascii="Times New Roman" w:eastAsia="Times New Roman" w:hAnsi="Times New Roman" w:cs="Times New Roman"/>
          <w:sz w:val="28"/>
          <w:szCs w:val="28"/>
          <w:lang w:eastAsia="ru-RU"/>
        </w:rPr>
        <w:t>щается н</w:t>
      </w:r>
      <w:r w:rsidR="006E5854" w:rsidRPr="00BD6939">
        <w:rPr>
          <w:rFonts w:ascii="Times New Roman" w:eastAsia="Times New Roman" w:hAnsi="Times New Roman" w:cs="Times New Roman"/>
          <w:sz w:val="28"/>
          <w:szCs w:val="28"/>
          <w:lang w:eastAsia="ru-RU"/>
        </w:rPr>
        <w:t>а 11, 56%. Это объясняется изменениями двух крупных статей</w:t>
      </w:r>
      <w:r w:rsidR="005734F4">
        <w:rPr>
          <w:rFonts w:ascii="Times New Roman" w:eastAsia="Times New Roman" w:hAnsi="Times New Roman" w:cs="Times New Roman"/>
          <w:sz w:val="28"/>
          <w:szCs w:val="28"/>
          <w:lang w:eastAsia="ru-RU"/>
        </w:rPr>
        <w:t>, а именно «О</w:t>
      </w:r>
      <w:r w:rsidR="007D1A3E" w:rsidRPr="00BD6939">
        <w:rPr>
          <w:rFonts w:ascii="Times New Roman" w:eastAsia="Times New Roman" w:hAnsi="Times New Roman" w:cs="Times New Roman"/>
          <w:sz w:val="28"/>
          <w:szCs w:val="28"/>
          <w:lang w:eastAsia="ru-RU"/>
        </w:rPr>
        <w:t xml:space="preserve">сновные </w:t>
      </w:r>
      <w:r w:rsidR="006E5854" w:rsidRPr="00BD6939">
        <w:rPr>
          <w:rFonts w:ascii="Times New Roman" w:eastAsia="Times New Roman" w:hAnsi="Times New Roman" w:cs="Times New Roman"/>
          <w:sz w:val="28"/>
          <w:szCs w:val="28"/>
          <w:lang w:eastAsia="ru-RU"/>
        </w:rPr>
        <w:t>средства</w:t>
      </w:r>
      <w:r w:rsidR="005734F4">
        <w:rPr>
          <w:rFonts w:ascii="Times New Roman" w:eastAsia="Times New Roman" w:hAnsi="Times New Roman" w:cs="Times New Roman"/>
          <w:sz w:val="28"/>
          <w:szCs w:val="28"/>
          <w:lang w:eastAsia="ru-RU"/>
        </w:rPr>
        <w:t>»</w:t>
      </w:r>
      <w:r w:rsidR="006E5854" w:rsidRPr="00BD6939">
        <w:rPr>
          <w:rFonts w:ascii="Times New Roman" w:eastAsia="Times New Roman" w:hAnsi="Times New Roman" w:cs="Times New Roman"/>
          <w:sz w:val="28"/>
          <w:szCs w:val="28"/>
          <w:lang w:eastAsia="ru-RU"/>
        </w:rPr>
        <w:t xml:space="preserve"> </w:t>
      </w:r>
      <w:r w:rsidR="006E5854" w:rsidRPr="00BD6939">
        <w:rPr>
          <w:rFonts w:ascii="Times New Roman" w:eastAsia="Times New Roman" w:hAnsi="Times New Roman" w:cs="Times New Roman"/>
          <w:color w:val="000000"/>
          <w:sz w:val="28"/>
          <w:szCs w:val="28"/>
          <w:lang w:eastAsia="ru-RU"/>
        </w:rPr>
        <w:t xml:space="preserve">и </w:t>
      </w:r>
      <w:r w:rsidR="005734F4">
        <w:rPr>
          <w:rFonts w:ascii="Times New Roman" w:eastAsia="Times New Roman" w:hAnsi="Times New Roman" w:cs="Times New Roman"/>
          <w:color w:val="000000"/>
          <w:sz w:val="28"/>
          <w:szCs w:val="28"/>
          <w:lang w:eastAsia="ru-RU"/>
        </w:rPr>
        <w:t>«П</w:t>
      </w:r>
      <w:r w:rsidR="006E5854" w:rsidRPr="00BD6939">
        <w:rPr>
          <w:rFonts w:ascii="Times New Roman" w:eastAsia="Times New Roman" w:hAnsi="Times New Roman" w:cs="Times New Roman"/>
          <w:color w:val="000000"/>
          <w:sz w:val="28"/>
          <w:szCs w:val="28"/>
          <w:lang w:eastAsia="ru-RU"/>
        </w:rPr>
        <w:t xml:space="preserve">рочие </w:t>
      </w:r>
      <w:proofErr w:type="spellStart"/>
      <w:r w:rsidR="006E5854" w:rsidRPr="00BD6939">
        <w:rPr>
          <w:rFonts w:ascii="Times New Roman" w:eastAsia="Times New Roman" w:hAnsi="Times New Roman" w:cs="Times New Roman"/>
          <w:color w:val="000000"/>
          <w:sz w:val="28"/>
          <w:szCs w:val="28"/>
          <w:lang w:eastAsia="ru-RU"/>
        </w:rPr>
        <w:t>внеоборотные</w:t>
      </w:r>
      <w:proofErr w:type="spellEnd"/>
      <w:r w:rsidR="006E5854" w:rsidRPr="00BD6939">
        <w:rPr>
          <w:rFonts w:ascii="Times New Roman" w:eastAsia="Times New Roman" w:hAnsi="Times New Roman" w:cs="Times New Roman"/>
          <w:color w:val="000000"/>
          <w:sz w:val="28"/>
          <w:szCs w:val="28"/>
          <w:lang w:eastAsia="ru-RU"/>
        </w:rPr>
        <w:t xml:space="preserve"> активы</w:t>
      </w:r>
      <w:r w:rsidR="005734F4">
        <w:rPr>
          <w:rFonts w:ascii="Times New Roman" w:eastAsia="Times New Roman" w:hAnsi="Times New Roman" w:cs="Times New Roman"/>
          <w:color w:val="000000"/>
          <w:sz w:val="28"/>
          <w:szCs w:val="28"/>
          <w:lang w:eastAsia="ru-RU"/>
        </w:rPr>
        <w:t>»</w:t>
      </w:r>
      <w:r w:rsidR="007D1A3E" w:rsidRPr="00BD6939">
        <w:rPr>
          <w:rFonts w:ascii="Times New Roman" w:eastAsia="Times New Roman" w:hAnsi="Times New Roman" w:cs="Times New Roman"/>
          <w:color w:val="000000"/>
          <w:sz w:val="28"/>
          <w:szCs w:val="28"/>
          <w:lang w:eastAsia="ru-RU"/>
        </w:rPr>
        <w:t xml:space="preserve">, по которым наблюдается </w:t>
      </w:r>
      <w:r w:rsidR="005734F4">
        <w:rPr>
          <w:rFonts w:ascii="Times New Roman" w:eastAsia="Times New Roman" w:hAnsi="Times New Roman" w:cs="Times New Roman"/>
          <w:color w:val="000000"/>
          <w:sz w:val="28"/>
          <w:szCs w:val="28"/>
          <w:lang w:eastAsia="ru-RU"/>
        </w:rPr>
        <w:t xml:space="preserve">абсолютное </w:t>
      </w:r>
      <w:r w:rsidR="007D1A3E" w:rsidRPr="00BD6939">
        <w:rPr>
          <w:rFonts w:ascii="Times New Roman" w:eastAsia="Times New Roman" w:hAnsi="Times New Roman" w:cs="Times New Roman"/>
          <w:color w:val="000000"/>
          <w:sz w:val="28"/>
          <w:szCs w:val="28"/>
          <w:lang w:eastAsia="ru-RU"/>
        </w:rPr>
        <w:t>уменьшение величины</w:t>
      </w:r>
      <w:r w:rsidR="005734F4">
        <w:rPr>
          <w:rFonts w:ascii="Times New Roman" w:eastAsia="Times New Roman" w:hAnsi="Times New Roman" w:cs="Times New Roman"/>
          <w:color w:val="000000"/>
          <w:sz w:val="28"/>
          <w:szCs w:val="28"/>
          <w:lang w:eastAsia="ru-RU"/>
        </w:rPr>
        <w:t xml:space="preserve"> и сокращение удельного веса в </w:t>
      </w:r>
      <w:r w:rsidR="006E5854" w:rsidRPr="00BD6939">
        <w:rPr>
          <w:rFonts w:ascii="Times New Roman" w:eastAsia="Times New Roman" w:hAnsi="Times New Roman" w:cs="Times New Roman"/>
          <w:sz w:val="28"/>
          <w:szCs w:val="28"/>
          <w:lang w:eastAsia="ru-RU"/>
        </w:rPr>
        <w:t>общей структуре имущества</w:t>
      </w:r>
      <w:r w:rsidR="005734F4">
        <w:rPr>
          <w:rFonts w:ascii="Times New Roman" w:eastAsia="Times New Roman" w:hAnsi="Times New Roman" w:cs="Times New Roman"/>
          <w:sz w:val="28"/>
          <w:szCs w:val="28"/>
          <w:lang w:eastAsia="ru-RU"/>
        </w:rPr>
        <w:t>.</w:t>
      </w:r>
      <w:proofErr w:type="gramEnd"/>
      <w:r w:rsidR="005734F4">
        <w:rPr>
          <w:rFonts w:ascii="Times New Roman" w:eastAsia="Times New Roman" w:hAnsi="Times New Roman" w:cs="Times New Roman"/>
          <w:sz w:val="28"/>
          <w:szCs w:val="28"/>
          <w:lang w:eastAsia="ru-RU"/>
        </w:rPr>
        <w:t xml:space="preserve"> </w:t>
      </w:r>
      <w:r w:rsidR="006E5854" w:rsidRPr="00BD6939">
        <w:rPr>
          <w:rFonts w:ascii="Times New Roman" w:eastAsia="Times New Roman" w:hAnsi="Times New Roman" w:cs="Times New Roman"/>
          <w:sz w:val="28"/>
          <w:szCs w:val="28"/>
          <w:lang w:eastAsia="ru-RU"/>
        </w:rPr>
        <w:t xml:space="preserve">Это можно объяснить </w:t>
      </w:r>
      <w:r w:rsidR="007D1A3E" w:rsidRPr="00BD6939">
        <w:rPr>
          <w:rFonts w:ascii="Times New Roman" w:eastAsia="Times New Roman" w:hAnsi="Times New Roman" w:cs="Times New Roman"/>
          <w:sz w:val="28"/>
          <w:szCs w:val="28"/>
          <w:lang w:eastAsia="ru-RU"/>
        </w:rPr>
        <w:t xml:space="preserve">износом оборудования организации и </w:t>
      </w:r>
      <w:r w:rsidR="006E5854" w:rsidRPr="00BD6939">
        <w:rPr>
          <w:rFonts w:ascii="Times New Roman" w:eastAsia="Times New Roman" w:hAnsi="Times New Roman" w:cs="Times New Roman"/>
          <w:sz w:val="28"/>
          <w:szCs w:val="28"/>
          <w:lang w:eastAsia="ru-RU"/>
        </w:rPr>
        <w:t xml:space="preserve">продажей </w:t>
      </w:r>
      <w:r w:rsidR="00F2658C" w:rsidRPr="00BD6939">
        <w:rPr>
          <w:rFonts w:ascii="Times New Roman" w:eastAsia="Times New Roman" w:hAnsi="Times New Roman" w:cs="Times New Roman"/>
          <w:sz w:val="28"/>
          <w:szCs w:val="28"/>
          <w:lang w:eastAsia="ru-RU"/>
        </w:rPr>
        <w:t xml:space="preserve">части </w:t>
      </w:r>
      <w:r w:rsidR="006E5854" w:rsidRPr="00BD6939">
        <w:rPr>
          <w:rFonts w:ascii="Times New Roman" w:eastAsia="Times New Roman" w:hAnsi="Times New Roman" w:cs="Times New Roman"/>
          <w:sz w:val="28"/>
          <w:szCs w:val="28"/>
          <w:lang w:eastAsia="ru-RU"/>
        </w:rPr>
        <w:t>основных средств.</w:t>
      </w:r>
    </w:p>
    <w:p w:rsidR="006E5854" w:rsidRPr="00BD6939" w:rsidRDefault="006E5854" w:rsidP="00BD6939">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color w:val="000000"/>
          <w:sz w:val="28"/>
          <w:szCs w:val="28"/>
          <w:lang w:eastAsia="ru-RU"/>
        </w:rPr>
        <w:t xml:space="preserve">За период с 2015 по 2016 гг. величина </w:t>
      </w:r>
      <w:proofErr w:type="spellStart"/>
      <w:r w:rsidRPr="00BD6939">
        <w:rPr>
          <w:rFonts w:ascii="Times New Roman" w:eastAsia="Times New Roman" w:hAnsi="Times New Roman" w:cs="Times New Roman"/>
          <w:color w:val="000000"/>
          <w:sz w:val="28"/>
          <w:szCs w:val="28"/>
          <w:lang w:eastAsia="ru-RU"/>
        </w:rPr>
        <w:t>внеоборотных</w:t>
      </w:r>
      <w:proofErr w:type="spellEnd"/>
      <w:r w:rsidRPr="00BD6939">
        <w:rPr>
          <w:rFonts w:ascii="Times New Roman" w:eastAsia="Times New Roman" w:hAnsi="Times New Roman" w:cs="Times New Roman"/>
          <w:color w:val="000000"/>
          <w:sz w:val="28"/>
          <w:szCs w:val="28"/>
          <w:lang w:eastAsia="ru-RU"/>
        </w:rPr>
        <w:t xml:space="preserve"> активов выросла на 1,13%</w:t>
      </w:r>
      <w:r w:rsidR="007D1A3E" w:rsidRPr="00BD6939">
        <w:rPr>
          <w:rFonts w:ascii="Times New Roman" w:eastAsia="Times New Roman" w:hAnsi="Times New Roman" w:cs="Times New Roman"/>
          <w:color w:val="000000"/>
          <w:sz w:val="28"/>
          <w:szCs w:val="28"/>
          <w:lang w:eastAsia="ru-RU"/>
        </w:rPr>
        <w:t>, а до</w:t>
      </w:r>
      <w:r w:rsidRPr="00BD6939">
        <w:rPr>
          <w:rFonts w:ascii="Times New Roman" w:eastAsia="Times New Roman" w:hAnsi="Times New Roman" w:cs="Times New Roman"/>
          <w:color w:val="000000"/>
          <w:sz w:val="28"/>
          <w:szCs w:val="28"/>
          <w:lang w:eastAsia="ru-RU"/>
        </w:rPr>
        <w:t xml:space="preserve">ля данного показателя в общей структуре валюты баланса сократилась на 3,38%. Увеличение статьи </w:t>
      </w:r>
      <w:proofErr w:type="spellStart"/>
      <w:r w:rsidRPr="00BD6939">
        <w:rPr>
          <w:rFonts w:ascii="Times New Roman" w:eastAsia="Times New Roman" w:hAnsi="Times New Roman" w:cs="Times New Roman"/>
          <w:color w:val="000000"/>
          <w:sz w:val="28"/>
          <w:szCs w:val="28"/>
          <w:lang w:eastAsia="ru-RU"/>
        </w:rPr>
        <w:t>внеоборотных</w:t>
      </w:r>
      <w:proofErr w:type="spellEnd"/>
      <w:r w:rsidRPr="00BD6939">
        <w:rPr>
          <w:rFonts w:ascii="Times New Roman" w:eastAsia="Times New Roman" w:hAnsi="Times New Roman" w:cs="Times New Roman"/>
          <w:color w:val="000000"/>
          <w:sz w:val="28"/>
          <w:szCs w:val="28"/>
          <w:lang w:eastAsia="ru-RU"/>
        </w:rPr>
        <w:t xml:space="preserve"> активов объясняется изменен</w:t>
      </w:r>
      <w:r w:rsidR="005734F4">
        <w:rPr>
          <w:rFonts w:ascii="Times New Roman" w:eastAsia="Times New Roman" w:hAnsi="Times New Roman" w:cs="Times New Roman"/>
          <w:color w:val="000000"/>
          <w:sz w:val="28"/>
          <w:szCs w:val="28"/>
          <w:lang w:eastAsia="ru-RU"/>
        </w:rPr>
        <w:t>иями величин таких статей, как «О</w:t>
      </w:r>
      <w:r w:rsidRPr="00BD6939">
        <w:rPr>
          <w:rFonts w:ascii="Times New Roman" w:eastAsia="Times New Roman" w:hAnsi="Times New Roman" w:cs="Times New Roman"/>
          <w:color w:val="000000"/>
          <w:sz w:val="28"/>
          <w:szCs w:val="28"/>
          <w:lang w:eastAsia="ru-RU"/>
        </w:rPr>
        <w:t>тложенные налоговые акты</w:t>
      </w:r>
      <w:r w:rsidR="005734F4">
        <w:rPr>
          <w:rFonts w:ascii="Times New Roman" w:eastAsia="Times New Roman" w:hAnsi="Times New Roman" w:cs="Times New Roman"/>
          <w:color w:val="000000"/>
          <w:sz w:val="28"/>
          <w:szCs w:val="28"/>
          <w:lang w:eastAsia="ru-RU"/>
        </w:rPr>
        <w:t>»</w:t>
      </w:r>
      <w:r w:rsidRPr="00BD6939">
        <w:rPr>
          <w:rFonts w:ascii="Times New Roman" w:eastAsia="Times New Roman" w:hAnsi="Times New Roman" w:cs="Times New Roman"/>
          <w:color w:val="000000"/>
          <w:sz w:val="28"/>
          <w:szCs w:val="28"/>
          <w:lang w:eastAsia="ru-RU"/>
        </w:rPr>
        <w:t xml:space="preserve"> </w:t>
      </w:r>
      <w:r w:rsidR="007D1A3E" w:rsidRPr="00BD6939">
        <w:rPr>
          <w:rFonts w:ascii="Times New Roman" w:eastAsia="Times New Roman" w:hAnsi="Times New Roman" w:cs="Times New Roman"/>
          <w:color w:val="000000"/>
          <w:sz w:val="28"/>
          <w:szCs w:val="28"/>
          <w:lang w:eastAsia="ru-RU"/>
        </w:rPr>
        <w:t xml:space="preserve"> и </w:t>
      </w:r>
      <w:r w:rsidR="005734F4">
        <w:rPr>
          <w:rFonts w:ascii="Times New Roman" w:eastAsia="Times New Roman" w:hAnsi="Times New Roman" w:cs="Times New Roman"/>
          <w:color w:val="000000"/>
          <w:sz w:val="28"/>
          <w:szCs w:val="28"/>
          <w:lang w:eastAsia="ru-RU"/>
        </w:rPr>
        <w:t xml:space="preserve">«Прочие </w:t>
      </w:r>
      <w:proofErr w:type="spellStart"/>
      <w:r w:rsidR="005734F4">
        <w:rPr>
          <w:rFonts w:ascii="Times New Roman" w:eastAsia="Times New Roman" w:hAnsi="Times New Roman" w:cs="Times New Roman"/>
          <w:color w:val="000000"/>
          <w:sz w:val="28"/>
          <w:szCs w:val="28"/>
          <w:lang w:eastAsia="ru-RU"/>
        </w:rPr>
        <w:t>внеоборотные</w:t>
      </w:r>
      <w:proofErr w:type="spellEnd"/>
      <w:r w:rsidR="005734F4">
        <w:rPr>
          <w:rFonts w:ascii="Times New Roman" w:eastAsia="Times New Roman" w:hAnsi="Times New Roman" w:cs="Times New Roman"/>
          <w:color w:val="000000"/>
          <w:sz w:val="28"/>
          <w:szCs w:val="28"/>
          <w:lang w:eastAsia="ru-RU"/>
        </w:rPr>
        <w:t xml:space="preserve"> активы»</w:t>
      </w:r>
      <w:r w:rsidR="007D1A3E" w:rsidRPr="00BD6939">
        <w:rPr>
          <w:rFonts w:ascii="Times New Roman" w:eastAsia="Times New Roman" w:hAnsi="Times New Roman" w:cs="Times New Roman"/>
          <w:color w:val="000000"/>
          <w:sz w:val="28"/>
          <w:szCs w:val="28"/>
          <w:lang w:eastAsia="ru-RU"/>
        </w:rPr>
        <w:t xml:space="preserve">. </w:t>
      </w:r>
      <w:r w:rsidRPr="00BD6939">
        <w:rPr>
          <w:rFonts w:ascii="Times New Roman" w:eastAsia="Times New Roman" w:hAnsi="Times New Roman" w:cs="Times New Roman"/>
          <w:color w:val="000000"/>
          <w:sz w:val="28"/>
          <w:szCs w:val="28"/>
          <w:lang w:eastAsia="ru-RU"/>
        </w:rPr>
        <w:t xml:space="preserve">Доля показателя отложенных налоговых обязательств в общей структуре имущества выросла на 28,61%, а </w:t>
      </w:r>
      <w:r w:rsidR="005734F4">
        <w:rPr>
          <w:rFonts w:ascii="Times New Roman" w:eastAsia="Times New Roman" w:hAnsi="Times New Roman" w:cs="Times New Roman"/>
          <w:color w:val="000000"/>
          <w:sz w:val="28"/>
          <w:szCs w:val="28"/>
          <w:lang w:eastAsia="ru-RU"/>
        </w:rPr>
        <w:t xml:space="preserve">прочих </w:t>
      </w:r>
      <w:proofErr w:type="spellStart"/>
      <w:r w:rsidR="005734F4">
        <w:rPr>
          <w:rFonts w:ascii="Times New Roman" w:eastAsia="Times New Roman" w:hAnsi="Times New Roman" w:cs="Times New Roman"/>
          <w:color w:val="000000"/>
          <w:sz w:val="28"/>
          <w:szCs w:val="28"/>
          <w:lang w:eastAsia="ru-RU"/>
        </w:rPr>
        <w:t>внеоборотных</w:t>
      </w:r>
      <w:proofErr w:type="spellEnd"/>
      <w:r w:rsidR="005734F4">
        <w:rPr>
          <w:rFonts w:ascii="Times New Roman" w:eastAsia="Times New Roman" w:hAnsi="Times New Roman" w:cs="Times New Roman"/>
          <w:color w:val="000000"/>
          <w:sz w:val="28"/>
          <w:szCs w:val="28"/>
          <w:lang w:eastAsia="ru-RU"/>
        </w:rPr>
        <w:t xml:space="preserve"> активов</w:t>
      </w:r>
      <w:r w:rsidRPr="00BD6939">
        <w:rPr>
          <w:rFonts w:ascii="Times New Roman" w:eastAsia="Times New Roman" w:hAnsi="Times New Roman" w:cs="Times New Roman"/>
          <w:color w:val="000000"/>
          <w:sz w:val="28"/>
          <w:szCs w:val="28"/>
          <w:lang w:eastAsia="ru-RU"/>
        </w:rPr>
        <w:t xml:space="preserve"> сократилась н</w:t>
      </w:r>
      <w:r w:rsidR="005734F4">
        <w:rPr>
          <w:rFonts w:ascii="Times New Roman" w:eastAsia="Times New Roman" w:hAnsi="Times New Roman" w:cs="Times New Roman"/>
          <w:color w:val="000000"/>
          <w:sz w:val="28"/>
          <w:szCs w:val="28"/>
          <w:lang w:eastAsia="ru-RU"/>
        </w:rPr>
        <w:t>а</w:t>
      </w:r>
      <w:r w:rsidRPr="00BD6939">
        <w:rPr>
          <w:rFonts w:ascii="Times New Roman" w:eastAsia="Times New Roman" w:hAnsi="Times New Roman" w:cs="Times New Roman"/>
          <w:color w:val="000000"/>
          <w:sz w:val="28"/>
          <w:szCs w:val="28"/>
          <w:lang w:eastAsia="ru-RU"/>
        </w:rPr>
        <w:t xml:space="preserve"> 0,12%. </w:t>
      </w:r>
      <w:r w:rsidR="000D766E" w:rsidRPr="00BD6939">
        <w:rPr>
          <w:rFonts w:ascii="Times New Roman" w:eastAsia="Times New Roman" w:hAnsi="Times New Roman" w:cs="Times New Roman"/>
          <w:color w:val="000000"/>
          <w:sz w:val="28"/>
          <w:szCs w:val="28"/>
          <w:lang w:eastAsia="ru-RU"/>
        </w:rPr>
        <w:t xml:space="preserve">Исходя из того, что стоимость основных средств не растет, увеличение </w:t>
      </w:r>
      <w:proofErr w:type="spellStart"/>
      <w:r w:rsidR="000D766E" w:rsidRPr="00BD6939">
        <w:rPr>
          <w:rFonts w:ascii="Times New Roman" w:eastAsia="Times New Roman" w:hAnsi="Times New Roman" w:cs="Times New Roman"/>
          <w:color w:val="000000"/>
          <w:sz w:val="28"/>
          <w:szCs w:val="28"/>
          <w:lang w:eastAsia="ru-RU"/>
        </w:rPr>
        <w:t>внеоборотных</w:t>
      </w:r>
      <w:proofErr w:type="spellEnd"/>
      <w:r w:rsidR="000D766E" w:rsidRPr="00BD6939">
        <w:rPr>
          <w:rFonts w:ascii="Times New Roman" w:eastAsia="Times New Roman" w:hAnsi="Times New Roman" w:cs="Times New Roman"/>
          <w:color w:val="000000"/>
          <w:sz w:val="28"/>
          <w:szCs w:val="28"/>
          <w:lang w:eastAsia="ru-RU"/>
        </w:rPr>
        <w:t xml:space="preserve"> активов в 2016 г</w:t>
      </w:r>
      <w:r w:rsidR="007D1A3E" w:rsidRPr="00BD6939">
        <w:rPr>
          <w:rFonts w:ascii="Times New Roman" w:eastAsia="Times New Roman" w:hAnsi="Times New Roman" w:cs="Times New Roman"/>
          <w:color w:val="000000"/>
          <w:sz w:val="28"/>
          <w:szCs w:val="28"/>
          <w:lang w:eastAsia="ru-RU"/>
        </w:rPr>
        <w:t xml:space="preserve">оду </w:t>
      </w:r>
      <w:r w:rsidR="000D766E" w:rsidRPr="00BD6939">
        <w:rPr>
          <w:rFonts w:ascii="Times New Roman" w:eastAsia="Times New Roman" w:hAnsi="Times New Roman" w:cs="Times New Roman"/>
          <w:color w:val="000000"/>
          <w:sz w:val="28"/>
          <w:szCs w:val="28"/>
          <w:lang w:eastAsia="ru-RU"/>
        </w:rPr>
        <w:t>объясняется накоплением лишь отложенных налоговых обязательств, что является негативной тенденцией.</w:t>
      </w:r>
    </w:p>
    <w:p w:rsidR="006E5854" w:rsidRPr="00BD6939" w:rsidRDefault="006E5854" w:rsidP="00BD6939">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color w:val="000000"/>
          <w:sz w:val="28"/>
          <w:szCs w:val="28"/>
          <w:lang w:eastAsia="ru-RU"/>
        </w:rPr>
        <w:t xml:space="preserve">Объем оборотных активов характеризуется увеличением на протяжении всего анализируемого периода. Темп прироста показателя в 2015 году составил 5,55%, а в 2016 году – 4,89%. Что касается темпа прироста доли оборотных активов в общей структуре имущества, то она тоже </w:t>
      </w:r>
      <w:r w:rsidR="007D1A3E" w:rsidRPr="00BD6939">
        <w:rPr>
          <w:rFonts w:ascii="Times New Roman" w:eastAsia="Times New Roman" w:hAnsi="Times New Roman" w:cs="Times New Roman"/>
          <w:color w:val="000000"/>
          <w:sz w:val="28"/>
          <w:szCs w:val="28"/>
          <w:lang w:eastAsia="ru-RU"/>
        </w:rPr>
        <w:t xml:space="preserve">растет. </w:t>
      </w:r>
      <w:r w:rsidRPr="00BD6939">
        <w:rPr>
          <w:rFonts w:ascii="Times New Roman" w:eastAsia="Times New Roman" w:hAnsi="Times New Roman" w:cs="Times New Roman"/>
          <w:color w:val="000000"/>
          <w:sz w:val="28"/>
          <w:szCs w:val="28"/>
          <w:lang w:eastAsia="ru-RU"/>
        </w:rPr>
        <w:t xml:space="preserve">В 2015 году наибольшими темпами увеличились статьи: </w:t>
      </w:r>
      <w:r w:rsidR="005734F4">
        <w:rPr>
          <w:rFonts w:ascii="Times New Roman" w:eastAsia="Times New Roman" w:hAnsi="Times New Roman" w:cs="Times New Roman"/>
          <w:color w:val="000000"/>
          <w:sz w:val="28"/>
          <w:szCs w:val="28"/>
          <w:lang w:eastAsia="ru-RU"/>
        </w:rPr>
        <w:t>«Д</w:t>
      </w:r>
      <w:r w:rsidRPr="00BD6939">
        <w:rPr>
          <w:rFonts w:ascii="Times New Roman" w:eastAsia="Times New Roman" w:hAnsi="Times New Roman" w:cs="Times New Roman"/>
          <w:color w:val="000000"/>
          <w:sz w:val="28"/>
          <w:szCs w:val="28"/>
          <w:lang w:eastAsia="ru-RU"/>
        </w:rPr>
        <w:t>ебиторская задолженность</w:t>
      </w:r>
      <w:r w:rsidR="005734F4">
        <w:rPr>
          <w:rFonts w:ascii="Times New Roman" w:eastAsia="Times New Roman" w:hAnsi="Times New Roman" w:cs="Times New Roman"/>
          <w:color w:val="000000"/>
          <w:sz w:val="28"/>
          <w:szCs w:val="28"/>
          <w:lang w:eastAsia="ru-RU"/>
        </w:rPr>
        <w:t>»</w:t>
      </w:r>
      <w:r w:rsidRPr="00BD6939">
        <w:rPr>
          <w:rFonts w:ascii="Times New Roman" w:eastAsia="Times New Roman" w:hAnsi="Times New Roman" w:cs="Times New Roman"/>
          <w:color w:val="000000"/>
          <w:sz w:val="28"/>
          <w:szCs w:val="28"/>
          <w:lang w:eastAsia="ru-RU"/>
        </w:rPr>
        <w:t xml:space="preserve"> (на 25,6%), </w:t>
      </w:r>
      <w:r w:rsidR="005734F4">
        <w:rPr>
          <w:rFonts w:ascii="Times New Roman" w:eastAsia="Times New Roman" w:hAnsi="Times New Roman" w:cs="Times New Roman"/>
          <w:color w:val="000000"/>
          <w:sz w:val="28"/>
          <w:szCs w:val="28"/>
          <w:lang w:eastAsia="ru-RU"/>
        </w:rPr>
        <w:t>«П</w:t>
      </w:r>
      <w:r w:rsidRPr="00BD6939">
        <w:rPr>
          <w:rFonts w:ascii="Times New Roman" w:eastAsia="Times New Roman" w:hAnsi="Times New Roman" w:cs="Times New Roman"/>
          <w:color w:val="000000"/>
          <w:sz w:val="28"/>
          <w:szCs w:val="28"/>
          <w:lang w:eastAsia="ru-RU"/>
        </w:rPr>
        <w:t>рочие оборотные активы</w:t>
      </w:r>
      <w:r w:rsidR="005734F4">
        <w:rPr>
          <w:rFonts w:ascii="Times New Roman" w:eastAsia="Times New Roman" w:hAnsi="Times New Roman" w:cs="Times New Roman"/>
          <w:color w:val="000000"/>
          <w:sz w:val="28"/>
          <w:szCs w:val="28"/>
          <w:lang w:eastAsia="ru-RU"/>
        </w:rPr>
        <w:t>»</w:t>
      </w:r>
      <w:r w:rsidRPr="00BD6939">
        <w:rPr>
          <w:rFonts w:ascii="Times New Roman" w:eastAsia="Times New Roman" w:hAnsi="Times New Roman" w:cs="Times New Roman"/>
          <w:color w:val="000000"/>
          <w:sz w:val="28"/>
          <w:szCs w:val="28"/>
          <w:lang w:eastAsia="ru-RU"/>
        </w:rPr>
        <w:t xml:space="preserve"> (на 64,96%). В 2016 году наибо</w:t>
      </w:r>
      <w:r w:rsidR="005734F4">
        <w:rPr>
          <w:rFonts w:ascii="Times New Roman" w:eastAsia="Times New Roman" w:hAnsi="Times New Roman" w:cs="Times New Roman"/>
          <w:color w:val="000000"/>
          <w:sz w:val="28"/>
          <w:szCs w:val="28"/>
          <w:lang w:eastAsia="ru-RU"/>
        </w:rPr>
        <w:t>льшие темпы прироста у статей: «З</w:t>
      </w:r>
      <w:r w:rsidRPr="00BD6939">
        <w:rPr>
          <w:rFonts w:ascii="Times New Roman" w:eastAsia="Times New Roman" w:hAnsi="Times New Roman" w:cs="Times New Roman"/>
          <w:color w:val="000000"/>
          <w:sz w:val="28"/>
          <w:szCs w:val="28"/>
          <w:lang w:eastAsia="ru-RU"/>
        </w:rPr>
        <w:t>апасы</w:t>
      </w:r>
      <w:r w:rsidR="005734F4">
        <w:rPr>
          <w:rFonts w:ascii="Times New Roman" w:eastAsia="Times New Roman" w:hAnsi="Times New Roman" w:cs="Times New Roman"/>
          <w:color w:val="000000"/>
          <w:sz w:val="28"/>
          <w:szCs w:val="28"/>
          <w:lang w:eastAsia="ru-RU"/>
        </w:rPr>
        <w:t>»</w:t>
      </w:r>
      <w:r w:rsidRPr="00BD6939">
        <w:rPr>
          <w:rFonts w:ascii="Times New Roman" w:eastAsia="Times New Roman" w:hAnsi="Times New Roman" w:cs="Times New Roman"/>
          <w:color w:val="000000"/>
          <w:sz w:val="28"/>
          <w:szCs w:val="28"/>
          <w:lang w:eastAsia="ru-RU"/>
        </w:rPr>
        <w:t xml:space="preserve"> (32,99%), </w:t>
      </w:r>
      <w:r w:rsidR="005734F4">
        <w:rPr>
          <w:rFonts w:ascii="Times New Roman" w:eastAsia="Times New Roman" w:hAnsi="Times New Roman" w:cs="Times New Roman"/>
          <w:color w:val="000000"/>
          <w:sz w:val="28"/>
          <w:szCs w:val="28"/>
          <w:lang w:eastAsia="ru-RU"/>
        </w:rPr>
        <w:t>«Д</w:t>
      </w:r>
      <w:r w:rsidRPr="00BD6939">
        <w:rPr>
          <w:rFonts w:ascii="Times New Roman" w:eastAsia="Times New Roman" w:hAnsi="Times New Roman" w:cs="Times New Roman"/>
          <w:color w:val="000000"/>
          <w:sz w:val="28"/>
          <w:szCs w:val="28"/>
          <w:lang w:eastAsia="ru-RU"/>
        </w:rPr>
        <w:t>ебиторская задолженность</w:t>
      </w:r>
      <w:r w:rsidR="005734F4">
        <w:rPr>
          <w:rFonts w:ascii="Times New Roman" w:eastAsia="Times New Roman" w:hAnsi="Times New Roman" w:cs="Times New Roman"/>
          <w:color w:val="000000"/>
          <w:sz w:val="28"/>
          <w:szCs w:val="28"/>
          <w:lang w:eastAsia="ru-RU"/>
        </w:rPr>
        <w:t xml:space="preserve">» </w:t>
      </w:r>
      <w:r w:rsidRPr="00BD6939">
        <w:rPr>
          <w:rFonts w:ascii="Times New Roman" w:eastAsia="Times New Roman" w:hAnsi="Times New Roman" w:cs="Times New Roman"/>
          <w:color w:val="000000"/>
          <w:sz w:val="28"/>
          <w:szCs w:val="28"/>
          <w:lang w:eastAsia="ru-RU"/>
        </w:rPr>
        <w:t>(15,27%)</w:t>
      </w:r>
      <w:r w:rsidR="000D766E" w:rsidRPr="00BD6939">
        <w:rPr>
          <w:rFonts w:ascii="Times New Roman" w:eastAsia="Times New Roman" w:hAnsi="Times New Roman" w:cs="Times New Roman"/>
          <w:color w:val="000000"/>
          <w:sz w:val="28"/>
          <w:szCs w:val="28"/>
          <w:lang w:eastAsia="ru-RU"/>
        </w:rPr>
        <w:t>,</w:t>
      </w:r>
      <w:r w:rsidRPr="00BD6939">
        <w:rPr>
          <w:rFonts w:ascii="Times New Roman" w:eastAsia="Times New Roman" w:hAnsi="Times New Roman" w:cs="Times New Roman"/>
          <w:color w:val="000000"/>
          <w:sz w:val="28"/>
          <w:szCs w:val="28"/>
          <w:lang w:eastAsia="ru-RU"/>
        </w:rPr>
        <w:t xml:space="preserve"> </w:t>
      </w:r>
      <w:r w:rsidR="000D766E" w:rsidRPr="00BD6939">
        <w:rPr>
          <w:rFonts w:ascii="Times New Roman" w:eastAsia="Times New Roman" w:hAnsi="Times New Roman" w:cs="Times New Roman"/>
          <w:color w:val="000000"/>
          <w:sz w:val="28"/>
          <w:szCs w:val="28"/>
          <w:lang w:eastAsia="ru-RU"/>
        </w:rPr>
        <w:t>что негативно влияет на платежеспособность и ликвидность компании</w:t>
      </w:r>
      <w:r w:rsidRPr="00BD6939">
        <w:rPr>
          <w:rFonts w:ascii="Times New Roman" w:eastAsia="Times New Roman" w:hAnsi="Times New Roman" w:cs="Times New Roman"/>
          <w:color w:val="000000"/>
          <w:sz w:val="28"/>
          <w:szCs w:val="28"/>
          <w:lang w:eastAsia="ru-RU"/>
        </w:rPr>
        <w:t>.</w:t>
      </w:r>
    </w:p>
    <w:p w:rsidR="006E5854" w:rsidRPr="00BD6939" w:rsidRDefault="006E5854" w:rsidP="00BD6939">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color w:val="000000"/>
          <w:sz w:val="28"/>
          <w:szCs w:val="28"/>
          <w:lang w:eastAsia="ru-RU"/>
        </w:rPr>
        <w:t>Раздел «Капит</w:t>
      </w:r>
      <w:r w:rsidR="005734F4">
        <w:rPr>
          <w:rFonts w:ascii="Times New Roman" w:eastAsia="Times New Roman" w:hAnsi="Times New Roman" w:cs="Times New Roman"/>
          <w:color w:val="000000"/>
          <w:sz w:val="28"/>
          <w:szCs w:val="28"/>
          <w:lang w:eastAsia="ru-RU"/>
        </w:rPr>
        <w:t>ал и резервы» у п</w:t>
      </w:r>
      <w:r w:rsidRPr="00BD6939">
        <w:rPr>
          <w:rFonts w:ascii="Times New Roman" w:eastAsia="Times New Roman" w:hAnsi="Times New Roman" w:cs="Times New Roman"/>
          <w:color w:val="000000"/>
          <w:sz w:val="28"/>
          <w:szCs w:val="28"/>
          <w:lang w:eastAsia="ru-RU"/>
        </w:rPr>
        <w:t>редприятия отсутствует, то есть собственный капитал равен нулю.</w:t>
      </w:r>
      <w:r w:rsidR="000D766E" w:rsidRPr="00BD6939">
        <w:rPr>
          <w:rFonts w:ascii="Times New Roman" w:eastAsia="Times New Roman" w:hAnsi="Times New Roman" w:cs="Times New Roman"/>
          <w:color w:val="000000"/>
          <w:sz w:val="28"/>
          <w:szCs w:val="28"/>
          <w:lang w:eastAsia="ru-RU"/>
        </w:rPr>
        <w:t xml:space="preserve"> Это объясняется организационно-</w:t>
      </w:r>
      <w:r w:rsidR="0026029F" w:rsidRPr="00BD6939">
        <w:rPr>
          <w:rFonts w:ascii="Times New Roman" w:eastAsia="Times New Roman" w:hAnsi="Times New Roman" w:cs="Times New Roman"/>
          <w:color w:val="000000"/>
          <w:sz w:val="28"/>
          <w:szCs w:val="28"/>
          <w:lang w:eastAsia="ru-RU"/>
        </w:rPr>
        <w:t xml:space="preserve">правовой формой компании (ФГУП). </w:t>
      </w:r>
    </w:p>
    <w:p w:rsidR="006E5854" w:rsidRPr="00BD6939" w:rsidRDefault="006E5854" w:rsidP="00BD6939">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color w:val="000000"/>
          <w:sz w:val="28"/>
          <w:szCs w:val="28"/>
          <w:lang w:eastAsia="ru-RU"/>
        </w:rPr>
        <w:t xml:space="preserve">Величина долгосрочных обязательств выросла в 2015 году на 103,88%, в 2016 году – на 28,67%. Рост долгосрочных обязательств объясняется увеличением оценочных обязательств, темп прироста которых в 2015 году составил 165,66%, а в 2016 году – 33,35%. </w:t>
      </w:r>
    </w:p>
    <w:p w:rsidR="006E5854" w:rsidRPr="00BD6939" w:rsidRDefault="006E5854" w:rsidP="00BD6939">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color w:val="000000"/>
          <w:sz w:val="28"/>
          <w:szCs w:val="28"/>
          <w:lang w:eastAsia="ru-RU"/>
        </w:rPr>
        <w:t xml:space="preserve">Величина краткосрочных обязательств характеризуется ростом в 2015 году на </w:t>
      </w:r>
      <w:r w:rsidR="0026029F" w:rsidRPr="00BD6939">
        <w:rPr>
          <w:rFonts w:ascii="Times New Roman" w:eastAsia="Times New Roman" w:hAnsi="Times New Roman" w:cs="Times New Roman"/>
          <w:color w:val="000000"/>
          <w:sz w:val="28"/>
          <w:szCs w:val="28"/>
          <w:lang w:eastAsia="ru-RU"/>
        </w:rPr>
        <w:t>4,26%</w:t>
      </w:r>
      <w:r w:rsidRPr="00BD6939">
        <w:rPr>
          <w:rFonts w:ascii="Times New Roman" w:eastAsia="Times New Roman" w:hAnsi="Times New Roman" w:cs="Times New Roman"/>
          <w:color w:val="000000"/>
          <w:sz w:val="28"/>
          <w:szCs w:val="28"/>
          <w:lang w:eastAsia="ru-RU"/>
        </w:rPr>
        <w:t xml:space="preserve">, в 2016 году – на </w:t>
      </w:r>
      <w:r w:rsidR="0026029F" w:rsidRPr="00BD6939">
        <w:rPr>
          <w:rFonts w:ascii="Times New Roman" w:eastAsia="Times New Roman" w:hAnsi="Times New Roman" w:cs="Times New Roman"/>
          <w:color w:val="000000"/>
          <w:sz w:val="28"/>
          <w:szCs w:val="28"/>
          <w:lang w:eastAsia="ru-RU"/>
        </w:rPr>
        <w:t xml:space="preserve">4,46%, чему </w:t>
      </w:r>
      <w:r w:rsidRPr="00BD6939">
        <w:rPr>
          <w:rFonts w:ascii="Times New Roman" w:eastAsia="Times New Roman" w:hAnsi="Times New Roman" w:cs="Times New Roman"/>
          <w:color w:val="000000"/>
          <w:sz w:val="28"/>
          <w:szCs w:val="28"/>
          <w:lang w:eastAsia="ru-RU"/>
        </w:rPr>
        <w:t>способствует увеличе</w:t>
      </w:r>
      <w:r w:rsidR="0026029F" w:rsidRPr="00BD6939">
        <w:rPr>
          <w:rFonts w:ascii="Times New Roman" w:eastAsia="Times New Roman" w:hAnsi="Times New Roman" w:cs="Times New Roman"/>
          <w:color w:val="000000"/>
          <w:sz w:val="28"/>
          <w:szCs w:val="28"/>
          <w:lang w:eastAsia="ru-RU"/>
        </w:rPr>
        <w:t>ние кредиторской задолженности, негативно воздействующее на финансово-хозяйственную деятельность организации.</w:t>
      </w:r>
    </w:p>
    <w:p w:rsidR="005734F4" w:rsidRDefault="006E5854" w:rsidP="00BD6939">
      <w:pPr>
        <w:spacing w:after="0" w:line="360" w:lineRule="auto"/>
        <w:ind w:firstLineChars="200" w:firstLine="560"/>
        <w:jc w:val="both"/>
        <w:rPr>
          <w:rFonts w:ascii="Times New Roman" w:eastAsia="Times New Roman" w:hAnsi="Times New Roman" w:cs="Times New Roman"/>
          <w:sz w:val="28"/>
          <w:szCs w:val="28"/>
          <w:lang w:eastAsia="ru-RU"/>
        </w:rPr>
      </w:pPr>
      <w:r w:rsidRPr="00BD6939">
        <w:rPr>
          <w:rFonts w:ascii="Times New Roman" w:eastAsia="Times New Roman" w:hAnsi="Times New Roman" w:cs="Times New Roman"/>
          <w:sz w:val="28"/>
          <w:szCs w:val="28"/>
          <w:lang w:eastAsia="ru-RU"/>
        </w:rPr>
        <w:t xml:space="preserve">Итак, на основе вертикального и горизонтального анализа </w:t>
      </w:r>
      <w:r w:rsidR="005734F4">
        <w:rPr>
          <w:rFonts w:ascii="Times New Roman" w:eastAsia="Times New Roman" w:hAnsi="Times New Roman" w:cs="Times New Roman"/>
          <w:sz w:val="28"/>
          <w:szCs w:val="28"/>
          <w:lang w:eastAsia="ru-RU"/>
        </w:rPr>
        <w:t xml:space="preserve">баланса </w:t>
      </w:r>
      <w:r w:rsidRPr="00BD6939">
        <w:rPr>
          <w:rFonts w:ascii="Times New Roman" w:eastAsia="Times New Roman" w:hAnsi="Times New Roman" w:cs="Times New Roman"/>
          <w:sz w:val="28"/>
          <w:szCs w:val="28"/>
          <w:lang w:eastAsia="ru-RU"/>
        </w:rPr>
        <w:t xml:space="preserve">УФПС Пензенской области можно говорить о том, что в 2014–2016 гг. удельный вес оборотных активов значительно выше удельного веса </w:t>
      </w:r>
      <w:proofErr w:type="spellStart"/>
      <w:r w:rsidRPr="00BD6939">
        <w:rPr>
          <w:rFonts w:ascii="Times New Roman" w:eastAsia="Times New Roman" w:hAnsi="Times New Roman" w:cs="Times New Roman"/>
          <w:sz w:val="28"/>
          <w:szCs w:val="28"/>
          <w:lang w:eastAsia="ru-RU"/>
        </w:rPr>
        <w:t>внеоборотных</w:t>
      </w:r>
      <w:proofErr w:type="spellEnd"/>
      <w:r w:rsidRPr="00BD6939">
        <w:rPr>
          <w:rFonts w:ascii="Times New Roman" w:eastAsia="Times New Roman" w:hAnsi="Times New Roman" w:cs="Times New Roman"/>
          <w:sz w:val="28"/>
          <w:szCs w:val="28"/>
          <w:lang w:eastAsia="ru-RU"/>
        </w:rPr>
        <w:t xml:space="preserve"> активов за счет большого объема дебиторской задолженности.   Высокий уровень дебиторской задолженности говорит о ненадежности и неплатежеспособности па</w:t>
      </w:r>
      <w:r w:rsidR="005734F4">
        <w:rPr>
          <w:rFonts w:ascii="Times New Roman" w:eastAsia="Times New Roman" w:hAnsi="Times New Roman" w:cs="Times New Roman"/>
          <w:sz w:val="28"/>
          <w:szCs w:val="28"/>
          <w:lang w:eastAsia="ru-RU"/>
        </w:rPr>
        <w:t xml:space="preserve">ртнеров, некачественной работе организации </w:t>
      </w:r>
      <w:r w:rsidRPr="00BD6939">
        <w:rPr>
          <w:rFonts w:ascii="Times New Roman" w:eastAsia="Times New Roman" w:hAnsi="Times New Roman" w:cs="Times New Roman"/>
          <w:sz w:val="28"/>
          <w:szCs w:val="28"/>
          <w:lang w:eastAsia="ru-RU"/>
        </w:rPr>
        <w:t>с</w:t>
      </w:r>
      <w:r w:rsidR="0026029F" w:rsidRPr="00BD6939">
        <w:rPr>
          <w:rFonts w:ascii="Times New Roman" w:eastAsia="Times New Roman" w:hAnsi="Times New Roman" w:cs="Times New Roman"/>
          <w:sz w:val="28"/>
          <w:szCs w:val="28"/>
          <w:lang w:eastAsia="ru-RU"/>
        </w:rPr>
        <w:t xml:space="preserve"> юридическими лицами</w:t>
      </w:r>
      <w:r w:rsidRPr="00BD6939">
        <w:rPr>
          <w:rFonts w:ascii="Times New Roman" w:eastAsia="Times New Roman" w:hAnsi="Times New Roman" w:cs="Times New Roman"/>
          <w:sz w:val="28"/>
          <w:szCs w:val="28"/>
          <w:lang w:eastAsia="ru-RU"/>
        </w:rPr>
        <w:t xml:space="preserve">. </w:t>
      </w:r>
    </w:p>
    <w:p w:rsidR="006E5854" w:rsidRPr="00BD6939" w:rsidRDefault="006E5854" w:rsidP="00BD6939">
      <w:pPr>
        <w:spacing w:after="0" w:line="360" w:lineRule="auto"/>
        <w:ind w:firstLineChars="200" w:firstLine="560"/>
        <w:jc w:val="both"/>
        <w:rPr>
          <w:rFonts w:ascii="Times New Roman" w:eastAsia="Times New Roman" w:hAnsi="Times New Roman" w:cs="Times New Roman"/>
          <w:sz w:val="28"/>
          <w:szCs w:val="28"/>
          <w:lang w:eastAsia="ru-RU"/>
        </w:rPr>
      </w:pPr>
      <w:r w:rsidRPr="00BD6939">
        <w:rPr>
          <w:rFonts w:ascii="Times New Roman" w:eastAsia="Times New Roman" w:hAnsi="Times New Roman" w:cs="Times New Roman"/>
          <w:sz w:val="28"/>
          <w:szCs w:val="28"/>
          <w:lang w:eastAsia="ru-RU"/>
        </w:rPr>
        <w:t>Важное место в составе оборотных активов занимают  денежные средства, от наличия которых зависит платежеспособность, финансовая устойчивость и способность организации расплачиваться по своим обязательствам. В нашем случае наблюдается снижение величины денежных сре</w:t>
      </w:r>
      <w:proofErr w:type="gramStart"/>
      <w:r w:rsidRPr="00BD6939">
        <w:rPr>
          <w:rFonts w:ascii="Times New Roman" w:eastAsia="Times New Roman" w:hAnsi="Times New Roman" w:cs="Times New Roman"/>
          <w:sz w:val="28"/>
          <w:szCs w:val="28"/>
          <w:lang w:eastAsia="ru-RU"/>
        </w:rPr>
        <w:t>дств с к</w:t>
      </w:r>
      <w:proofErr w:type="gramEnd"/>
      <w:r w:rsidRPr="00BD6939">
        <w:rPr>
          <w:rFonts w:ascii="Times New Roman" w:eastAsia="Times New Roman" w:hAnsi="Times New Roman" w:cs="Times New Roman"/>
          <w:sz w:val="28"/>
          <w:szCs w:val="28"/>
          <w:lang w:eastAsia="ru-RU"/>
        </w:rPr>
        <w:t xml:space="preserve">аждым годом, что является негативной тенденцией.  </w:t>
      </w:r>
    </w:p>
    <w:p w:rsidR="00096DB3" w:rsidRPr="00BD6939" w:rsidRDefault="00096DB3" w:rsidP="00BD6939">
      <w:pPr>
        <w:spacing w:after="0" w:line="360" w:lineRule="auto"/>
        <w:ind w:firstLineChars="200" w:firstLine="560"/>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sz w:val="28"/>
          <w:szCs w:val="28"/>
          <w:lang w:eastAsia="ru-RU"/>
        </w:rPr>
        <w:t xml:space="preserve">Наибольшая доля в составе </w:t>
      </w:r>
      <w:r w:rsidR="006E5854" w:rsidRPr="00BD6939">
        <w:rPr>
          <w:rFonts w:ascii="Times New Roman" w:eastAsia="Times New Roman" w:hAnsi="Times New Roman" w:cs="Times New Roman"/>
          <w:sz w:val="28"/>
          <w:szCs w:val="28"/>
          <w:lang w:eastAsia="ru-RU"/>
        </w:rPr>
        <w:t>источников финансирования</w:t>
      </w:r>
      <w:r w:rsidRPr="00BD6939">
        <w:rPr>
          <w:rFonts w:ascii="Times New Roman" w:eastAsia="Times New Roman" w:hAnsi="Times New Roman" w:cs="Times New Roman"/>
          <w:sz w:val="28"/>
          <w:szCs w:val="28"/>
          <w:lang w:eastAsia="ru-RU"/>
        </w:rPr>
        <w:t xml:space="preserve"> приходится на кредиторскую задолженность</w:t>
      </w:r>
      <w:r w:rsidR="006E5854" w:rsidRPr="00BD6939">
        <w:rPr>
          <w:rFonts w:ascii="Times New Roman" w:eastAsia="Times New Roman" w:hAnsi="Times New Roman" w:cs="Times New Roman"/>
          <w:sz w:val="28"/>
          <w:szCs w:val="28"/>
          <w:lang w:eastAsia="ru-RU"/>
        </w:rPr>
        <w:t xml:space="preserve">, представленную  в большей мере </w:t>
      </w:r>
      <w:r w:rsidR="006E5854" w:rsidRPr="00BD6939">
        <w:rPr>
          <w:rFonts w:ascii="Times New Roman" w:eastAsia="Times New Roman" w:hAnsi="Times New Roman" w:cs="Times New Roman"/>
          <w:color w:val="000000"/>
          <w:sz w:val="28"/>
          <w:szCs w:val="28"/>
          <w:lang w:eastAsia="ru-RU"/>
        </w:rPr>
        <w:t>внутрихозяйственными расчетами между Аппаратом управления предприятия и филиалом</w:t>
      </w:r>
      <w:r w:rsidRPr="00BD6939">
        <w:rPr>
          <w:rFonts w:ascii="Times New Roman" w:eastAsia="Times New Roman" w:hAnsi="Times New Roman" w:cs="Times New Roman"/>
          <w:color w:val="000000"/>
          <w:sz w:val="28"/>
          <w:szCs w:val="28"/>
          <w:lang w:eastAsia="ru-RU"/>
        </w:rPr>
        <w:t>. Т</w:t>
      </w:r>
      <w:r w:rsidR="006E5854" w:rsidRPr="00BD6939">
        <w:rPr>
          <w:rFonts w:ascii="Times New Roman" w:eastAsia="Times New Roman" w:hAnsi="Times New Roman" w:cs="Times New Roman"/>
          <w:color w:val="000000"/>
          <w:sz w:val="28"/>
          <w:szCs w:val="28"/>
          <w:lang w:eastAsia="ru-RU"/>
        </w:rPr>
        <w:t>енденция роста кредиторской задолженности с 2014 по 2016 гг.</w:t>
      </w:r>
      <w:r w:rsidRPr="00BD6939">
        <w:rPr>
          <w:rFonts w:ascii="Times New Roman" w:eastAsia="Times New Roman" w:hAnsi="Times New Roman" w:cs="Times New Roman"/>
          <w:color w:val="000000"/>
          <w:sz w:val="28"/>
          <w:szCs w:val="28"/>
          <w:lang w:eastAsia="ru-RU"/>
        </w:rPr>
        <w:t xml:space="preserve"> является </w:t>
      </w:r>
      <w:r w:rsidR="0026029F" w:rsidRPr="00BD6939">
        <w:rPr>
          <w:rFonts w:ascii="Times New Roman" w:eastAsia="Times New Roman" w:hAnsi="Times New Roman" w:cs="Times New Roman"/>
          <w:color w:val="000000"/>
          <w:sz w:val="28"/>
          <w:szCs w:val="28"/>
          <w:lang w:eastAsia="ru-RU"/>
        </w:rPr>
        <w:t>негативн</w:t>
      </w:r>
      <w:r w:rsidRPr="00BD6939">
        <w:rPr>
          <w:rFonts w:ascii="Times New Roman" w:eastAsia="Times New Roman" w:hAnsi="Times New Roman" w:cs="Times New Roman"/>
          <w:color w:val="000000"/>
          <w:sz w:val="28"/>
          <w:szCs w:val="28"/>
          <w:lang w:eastAsia="ru-RU"/>
        </w:rPr>
        <w:t xml:space="preserve">ой. </w:t>
      </w:r>
    </w:p>
    <w:p w:rsidR="00BD6939" w:rsidRPr="006F1DF7" w:rsidRDefault="006E5854" w:rsidP="006E5854">
      <w:pPr>
        <w:spacing w:after="0" w:line="360" w:lineRule="auto"/>
        <w:ind w:firstLineChars="200" w:firstLine="560"/>
        <w:jc w:val="both"/>
        <w:rPr>
          <w:rFonts w:ascii="Times New Roman" w:eastAsia="Times New Roman" w:hAnsi="Times New Roman" w:cs="Times New Roman"/>
          <w:color w:val="000000"/>
          <w:sz w:val="28"/>
          <w:szCs w:val="28"/>
          <w:highlight w:val="yellow"/>
          <w:lang w:eastAsia="ru-RU"/>
        </w:rPr>
      </w:pPr>
      <w:r w:rsidRPr="00BD6939">
        <w:rPr>
          <w:rFonts w:ascii="Times New Roman" w:eastAsia="Times New Roman" w:hAnsi="Times New Roman" w:cs="Times New Roman"/>
          <w:color w:val="000000"/>
          <w:sz w:val="28"/>
          <w:szCs w:val="28"/>
          <w:lang w:eastAsia="ru-RU"/>
        </w:rPr>
        <w:t xml:space="preserve">Кроме того, на </w:t>
      </w:r>
      <w:r w:rsidR="00096DB3" w:rsidRPr="00BD6939">
        <w:rPr>
          <w:rFonts w:ascii="Times New Roman" w:eastAsia="Times New Roman" w:hAnsi="Times New Roman" w:cs="Times New Roman"/>
          <w:color w:val="000000"/>
          <w:sz w:val="28"/>
          <w:szCs w:val="28"/>
          <w:lang w:eastAsia="ru-RU"/>
        </w:rPr>
        <w:t>п</w:t>
      </w:r>
      <w:r w:rsidRPr="00BD6939">
        <w:rPr>
          <w:rFonts w:ascii="Times New Roman" w:eastAsia="Times New Roman" w:hAnsi="Times New Roman" w:cs="Times New Roman"/>
          <w:color w:val="000000"/>
          <w:sz w:val="28"/>
          <w:szCs w:val="28"/>
          <w:lang w:eastAsia="ru-RU"/>
        </w:rPr>
        <w:t>редприятии совсем отсутствуют собственные источники</w:t>
      </w:r>
      <w:r w:rsidR="00096DB3" w:rsidRPr="00BD6939">
        <w:rPr>
          <w:rFonts w:ascii="Times New Roman" w:eastAsia="Times New Roman" w:hAnsi="Times New Roman" w:cs="Times New Roman"/>
          <w:color w:val="000000"/>
          <w:sz w:val="28"/>
          <w:szCs w:val="28"/>
          <w:lang w:eastAsia="ru-RU"/>
        </w:rPr>
        <w:t xml:space="preserve"> финансирования</w:t>
      </w:r>
      <w:r w:rsidRPr="00BD6939">
        <w:rPr>
          <w:rFonts w:ascii="Times New Roman" w:eastAsia="Times New Roman" w:hAnsi="Times New Roman" w:cs="Times New Roman"/>
          <w:color w:val="000000"/>
          <w:sz w:val="28"/>
          <w:szCs w:val="28"/>
          <w:lang w:eastAsia="ru-RU"/>
        </w:rPr>
        <w:t xml:space="preserve">, </w:t>
      </w:r>
      <w:r w:rsidR="00096DB3" w:rsidRPr="00BD6939">
        <w:rPr>
          <w:rFonts w:ascii="Times New Roman" w:eastAsia="Times New Roman" w:hAnsi="Times New Roman" w:cs="Times New Roman"/>
          <w:color w:val="000000"/>
          <w:sz w:val="28"/>
          <w:szCs w:val="28"/>
          <w:lang w:eastAsia="ru-RU"/>
        </w:rPr>
        <w:t>ч</w:t>
      </w:r>
      <w:r w:rsidR="00BD6939" w:rsidRPr="00BD6939">
        <w:rPr>
          <w:rFonts w:ascii="Times New Roman" w:eastAsia="Times New Roman" w:hAnsi="Times New Roman" w:cs="Times New Roman"/>
          <w:color w:val="000000"/>
          <w:sz w:val="28"/>
          <w:szCs w:val="28"/>
          <w:lang w:eastAsia="ru-RU"/>
        </w:rPr>
        <w:t xml:space="preserve">то объясняется спецификой ФГУП. Филиал ФГУП «Почта России» является несамостоятельной, бюджетной организацией со своей системой учета, </w:t>
      </w:r>
      <w:r w:rsidR="00BD6939" w:rsidRPr="00BD6939">
        <w:rPr>
          <w:rFonts w:ascii="Times New Roman" w:hAnsi="Times New Roman" w:cs="Times New Roman"/>
          <w:color w:val="000000"/>
          <w:sz w:val="28"/>
          <w:szCs w:val="28"/>
          <w:shd w:val="clear" w:color="auto" w:fill="FFFFFF"/>
        </w:rPr>
        <w:t xml:space="preserve">финансовое обеспечение деятельности которой осуществляется полностью за счет средств бюджета </w:t>
      </w:r>
      <w:r w:rsidR="00BD6939" w:rsidRPr="00BD6939">
        <w:rPr>
          <w:rFonts w:ascii="Times New Roman" w:eastAsia="MS Mincho" w:hAnsi="Times New Roman" w:cs="Times New Roman"/>
          <w:sz w:val="28"/>
          <w:szCs w:val="28"/>
          <w:lang w:eastAsia="ru-RU"/>
        </w:rPr>
        <w:t xml:space="preserve">Министерства связи и массовых коммуникаций РФ </w:t>
      </w:r>
      <w:r w:rsidR="00BD6939" w:rsidRPr="00BD6939">
        <w:rPr>
          <w:rFonts w:ascii="Times New Roman" w:hAnsi="Times New Roman" w:cs="Times New Roman"/>
          <w:color w:val="000000"/>
          <w:sz w:val="28"/>
          <w:szCs w:val="28"/>
          <w:shd w:val="clear" w:color="auto" w:fill="FFFFFF"/>
        </w:rPr>
        <w:t>на основе утверждаемой сметы доходов и расходов.</w:t>
      </w:r>
    </w:p>
    <w:p w:rsidR="006F1DF7" w:rsidRDefault="006F1DF7" w:rsidP="006E5854">
      <w:pPr>
        <w:spacing w:after="0" w:line="360" w:lineRule="auto"/>
        <w:ind w:firstLineChars="200" w:firstLine="560"/>
        <w:jc w:val="both"/>
        <w:rPr>
          <w:rFonts w:ascii="Times New Roman" w:eastAsia="Times New Roman" w:hAnsi="Times New Roman" w:cs="Times New Roman"/>
          <w:color w:val="000000"/>
          <w:sz w:val="28"/>
          <w:szCs w:val="28"/>
          <w:lang w:eastAsia="ru-RU"/>
        </w:rPr>
      </w:pPr>
      <w:r w:rsidRPr="00C33530">
        <w:rPr>
          <w:rFonts w:ascii="Times New Roman" w:eastAsia="Times New Roman" w:hAnsi="Times New Roman" w:cs="Times New Roman"/>
          <w:color w:val="000000"/>
          <w:sz w:val="28"/>
          <w:szCs w:val="28"/>
          <w:lang w:eastAsia="ru-RU"/>
        </w:rPr>
        <w:t xml:space="preserve">Для целей анализа и исключения из расчета движения денежных средств между бюджетом, вышестоящей структурой и филиалом ФГУП </w:t>
      </w:r>
      <w:r w:rsidR="00C33530" w:rsidRPr="00C33530">
        <w:rPr>
          <w:rFonts w:ascii="Times New Roman" w:eastAsia="Times New Roman" w:hAnsi="Times New Roman" w:cs="Times New Roman"/>
          <w:color w:val="000000"/>
          <w:sz w:val="28"/>
          <w:szCs w:val="28"/>
          <w:lang w:eastAsia="ru-RU"/>
        </w:rPr>
        <w:t xml:space="preserve">«Почта России»  – УФПС Пензенской области </w:t>
      </w:r>
      <w:r w:rsidRPr="00C33530">
        <w:rPr>
          <w:rFonts w:ascii="Times New Roman" w:eastAsia="Times New Roman" w:hAnsi="Times New Roman" w:cs="Times New Roman"/>
          <w:color w:val="000000"/>
          <w:sz w:val="28"/>
          <w:szCs w:val="28"/>
          <w:lang w:eastAsia="ru-RU"/>
        </w:rPr>
        <w:t>составим условный ан</w:t>
      </w:r>
      <w:r w:rsidR="00C33530">
        <w:rPr>
          <w:rFonts w:ascii="Times New Roman" w:eastAsia="Times New Roman" w:hAnsi="Times New Roman" w:cs="Times New Roman"/>
          <w:color w:val="000000"/>
          <w:sz w:val="28"/>
          <w:szCs w:val="28"/>
          <w:lang w:eastAsia="ru-RU"/>
        </w:rPr>
        <w:t>алитический баланс организации</w:t>
      </w:r>
      <w:r w:rsidR="001913F2">
        <w:rPr>
          <w:rFonts w:ascii="Times New Roman" w:eastAsia="Times New Roman" w:hAnsi="Times New Roman" w:cs="Times New Roman"/>
          <w:color w:val="000000"/>
          <w:sz w:val="28"/>
          <w:szCs w:val="28"/>
          <w:lang w:eastAsia="ru-RU"/>
        </w:rPr>
        <w:t xml:space="preserve">. </w:t>
      </w:r>
      <w:r w:rsidR="00C33530">
        <w:rPr>
          <w:rFonts w:ascii="Times New Roman" w:eastAsia="Times New Roman" w:hAnsi="Times New Roman" w:cs="Times New Roman"/>
          <w:color w:val="000000"/>
          <w:sz w:val="28"/>
          <w:szCs w:val="28"/>
          <w:lang w:eastAsia="ru-RU"/>
        </w:rPr>
        <w:t xml:space="preserve"> </w:t>
      </w:r>
    </w:p>
    <w:p w:rsidR="004642DC" w:rsidRPr="006E5854" w:rsidRDefault="004642DC" w:rsidP="004642DC">
      <w:pPr>
        <w:spacing w:after="0" w:line="360" w:lineRule="auto"/>
        <w:ind w:firstLineChars="200" w:firstLine="5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таблице 7 представлены результаты вертикального и горизонтального анализа аналитического баланса организации, более подробные расчеты можно увидеть в Приложении Б. </w:t>
      </w:r>
    </w:p>
    <w:p w:rsidR="00C33530" w:rsidRPr="00C33530" w:rsidRDefault="00D522A9" w:rsidP="006E5854">
      <w:pPr>
        <w:spacing w:after="0" w:line="360" w:lineRule="auto"/>
        <w:ind w:firstLineChars="200" w:firstLine="560"/>
        <w:jc w:val="both"/>
        <w:rPr>
          <w:rFonts w:ascii="Times New Roman" w:eastAsia="Times New Roman" w:hAnsi="Times New Roman" w:cs="Times New Roman"/>
          <w:color w:val="000000"/>
          <w:sz w:val="28"/>
          <w:szCs w:val="28"/>
          <w:lang w:eastAsia="ru-RU"/>
        </w:rPr>
      </w:pPr>
      <w:r w:rsidRPr="00D522A9">
        <w:rPr>
          <w:rFonts w:ascii="Times New Roman" w:eastAsia="Times New Roman" w:hAnsi="Times New Roman" w:cs="Times New Roman"/>
          <w:color w:val="000000"/>
          <w:sz w:val="28"/>
          <w:szCs w:val="28"/>
          <w:highlight w:val="yellow"/>
          <w:lang w:eastAsia="ru-RU"/>
        </w:rPr>
        <w:t>Написать что изменили!!</w:t>
      </w:r>
    </w:p>
    <w:p w:rsidR="006F1DF7" w:rsidRDefault="006F1DF7" w:rsidP="006E5854">
      <w:pPr>
        <w:spacing w:after="0" w:line="360" w:lineRule="auto"/>
        <w:ind w:firstLineChars="200" w:firstLine="560"/>
        <w:jc w:val="both"/>
        <w:rPr>
          <w:rFonts w:ascii="Times New Roman" w:eastAsia="Times New Roman" w:hAnsi="Times New Roman" w:cs="Times New Roman"/>
          <w:sz w:val="28"/>
          <w:szCs w:val="28"/>
          <w:lang w:eastAsia="ru-RU"/>
        </w:rPr>
      </w:pPr>
      <w:r w:rsidRPr="001913F2">
        <w:rPr>
          <w:rFonts w:ascii="Times New Roman" w:eastAsia="Times New Roman" w:hAnsi="Times New Roman" w:cs="Times New Roman"/>
          <w:sz w:val="28"/>
          <w:szCs w:val="28"/>
          <w:lang w:eastAsia="ru-RU"/>
        </w:rPr>
        <w:t>Таблица</w:t>
      </w:r>
      <w:r w:rsidR="00C33530">
        <w:rPr>
          <w:rFonts w:ascii="Times New Roman" w:eastAsia="Times New Roman" w:hAnsi="Times New Roman" w:cs="Times New Roman"/>
          <w:sz w:val="28"/>
          <w:szCs w:val="28"/>
          <w:lang w:eastAsia="ru-RU"/>
        </w:rPr>
        <w:t xml:space="preserve"> 7 – </w:t>
      </w:r>
      <w:r w:rsidR="001913F2" w:rsidRPr="00BD6939">
        <w:rPr>
          <w:rFonts w:ascii="Times New Roman" w:eastAsia="Times New Roman" w:hAnsi="Times New Roman" w:cs="Times New Roman"/>
          <w:sz w:val="28"/>
          <w:szCs w:val="28"/>
          <w:lang w:eastAsia="ru-RU"/>
        </w:rPr>
        <w:t xml:space="preserve">Вертикальный и горизонтальный анализ бухгалтерской отчетности по основным разделам </w:t>
      </w:r>
      <w:r w:rsidR="001913F2">
        <w:rPr>
          <w:rFonts w:ascii="Times New Roman" w:eastAsia="Times New Roman" w:hAnsi="Times New Roman" w:cs="Times New Roman"/>
          <w:sz w:val="28"/>
          <w:szCs w:val="28"/>
          <w:lang w:eastAsia="ru-RU"/>
        </w:rPr>
        <w:t xml:space="preserve">аналитического </w:t>
      </w:r>
      <w:r w:rsidR="001913F2" w:rsidRPr="00BD6939">
        <w:rPr>
          <w:rFonts w:ascii="Times New Roman" w:eastAsia="Times New Roman" w:hAnsi="Times New Roman" w:cs="Times New Roman"/>
          <w:sz w:val="28"/>
          <w:szCs w:val="28"/>
          <w:lang w:eastAsia="ru-RU"/>
        </w:rPr>
        <w:t xml:space="preserve">баланса </w:t>
      </w:r>
      <w:r w:rsidR="001913F2">
        <w:rPr>
          <w:rFonts w:ascii="Times New Roman" w:eastAsia="Times New Roman" w:hAnsi="Times New Roman" w:cs="Times New Roman"/>
          <w:sz w:val="28"/>
          <w:szCs w:val="28"/>
          <w:lang w:eastAsia="ru-RU"/>
        </w:rPr>
        <w:t xml:space="preserve">организации </w:t>
      </w:r>
      <w:r w:rsidR="001913F2" w:rsidRPr="00BD6939">
        <w:rPr>
          <w:rFonts w:ascii="Times New Roman" w:eastAsia="Times New Roman" w:hAnsi="Times New Roman" w:cs="Times New Roman"/>
          <w:sz w:val="28"/>
          <w:szCs w:val="28"/>
          <w:lang w:eastAsia="ru-RU"/>
        </w:rPr>
        <w:t xml:space="preserve"> </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992"/>
        <w:gridCol w:w="567"/>
        <w:gridCol w:w="993"/>
        <w:gridCol w:w="567"/>
        <w:gridCol w:w="992"/>
        <w:gridCol w:w="567"/>
        <w:gridCol w:w="992"/>
        <w:gridCol w:w="992"/>
        <w:gridCol w:w="567"/>
        <w:gridCol w:w="567"/>
        <w:gridCol w:w="567"/>
        <w:gridCol w:w="567"/>
      </w:tblGrid>
      <w:tr w:rsidR="001913F2" w:rsidRPr="00711536" w:rsidTr="00B038E8">
        <w:trPr>
          <w:trHeight w:val="1045"/>
        </w:trPr>
        <w:tc>
          <w:tcPr>
            <w:tcW w:w="724" w:type="dxa"/>
            <w:vMerge w:val="restart"/>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Раздел</w:t>
            </w:r>
          </w:p>
        </w:tc>
        <w:tc>
          <w:tcPr>
            <w:tcW w:w="1559" w:type="dxa"/>
            <w:gridSpan w:val="2"/>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2014 год</w:t>
            </w:r>
          </w:p>
        </w:tc>
        <w:tc>
          <w:tcPr>
            <w:tcW w:w="1560" w:type="dxa"/>
            <w:gridSpan w:val="2"/>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2015 год</w:t>
            </w:r>
          </w:p>
        </w:tc>
        <w:tc>
          <w:tcPr>
            <w:tcW w:w="1559" w:type="dxa"/>
            <w:gridSpan w:val="2"/>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2016 год</w:t>
            </w:r>
          </w:p>
        </w:tc>
        <w:tc>
          <w:tcPr>
            <w:tcW w:w="1984" w:type="dxa"/>
            <w:gridSpan w:val="2"/>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Абсолютное отклонение, тыс. руб.</w:t>
            </w:r>
          </w:p>
        </w:tc>
        <w:tc>
          <w:tcPr>
            <w:tcW w:w="1134" w:type="dxa"/>
            <w:gridSpan w:val="2"/>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Темп прироста показателя, %</w:t>
            </w:r>
          </w:p>
        </w:tc>
        <w:tc>
          <w:tcPr>
            <w:tcW w:w="1134" w:type="dxa"/>
            <w:gridSpan w:val="2"/>
            <w:shd w:val="clear" w:color="auto" w:fill="auto"/>
            <w:noWrap/>
            <w:vAlign w:val="center"/>
            <w:hideMark/>
          </w:tcPr>
          <w:p w:rsidR="001913F2" w:rsidRPr="003E5F0B" w:rsidRDefault="001913F2" w:rsidP="00B038E8">
            <w:pPr>
              <w:spacing w:line="240" w:lineRule="auto"/>
              <w:jc w:val="center"/>
              <w:rPr>
                <w:rFonts w:ascii="Times New Roman" w:eastAsia="Times New Roman" w:hAnsi="Times New Roman" w:cs="Times New Roman"/>
                <w:sz w:val="16"/>
                <w:szCs w:val="16"/>
                <w:lang w:eastAsia="ru-RU"/>
              </w:rPr>
            </w:pPr>
            <w:r w:rsidRPr="003E5F0B">
              <w:rPr>
                <w:rFonts w:ascii="Times New Roman" w:eastAsia="Times New Roman" w:hAnsi="Times New Roman" w:cs="Times New Roman"/>
                <w:b/>
                <w:bCs/>
                <w:color w:val="000000"/>
                <w:sz w:val="16"/>
                <w:szCs w:val="16"/>
                <w:lang w:eastAsia="ru-RU"/>
              </w:rPr>
              <w:t>Темп прироста доли показателя, %</w:t>
            </w:r>
          </w:p>
        </w:tc>
      </w:tr>
      <w:tr w:rsidR="001913F2" w:rsidRPr="00711536" w:rsidTr="00B038E8">
        <w:trPr>
          <w:trHeight w:val="200"/>
        </w:trPr>
        <w:tc>
          <w:tcPr>
            <w:tcW w:w="724" w:type="dxa"/>
            <w:vMerge/>
            <w:shd w:val="clear" w:color="auto" w:fill="auto"/>
            <w:hideMark/>
          </w:tcPr>
          <w:p w:rsidR="001913F2" w:rsidRPr="003E5F0B" w:rsidRDefault="001913F2" w:rsidP="00B038E8">
            <w:pPr>
              <w:spacing w:after="0" w:line="240" w:lineRule="auto"/>
              <w:ind w:left="-93"/>
              <w:jc w:val="center"/>
              <w:rPr>
                <w:rFonts w:ascii="Times New Roman" w:eastAsia="Times New Roman" w:hAnsi="Times New Roman" w:cs="Times New Roman"/>
                <w:b/>
                <w:bCs/>
                <w:color w:val="000000"/>
                <w:sz w:val="16"/>
                <w:szCs w:val="16"/>
                <w:lang w:eastAsia="ru-RU"/>
              </w:rPr>
            </w:pPr>
          </w:p>
        </w:tc>
        <w:tc>
          <w:tcPr>
            <w:tcW w:w="992" w:type="dxa"/>
            <w:shd w:val="clear" w:color="auto" w:fill="auto"/>
            <w:vAlign w:val="center"/>
            <w:hideMark/>
          </w:tcPr>
          <w:p w:rsidR="001913F2" w:rsidRPr="003E5F0B" w:rsidRDefault="001913F2" w:rsidP="00B038E8">
            <w:pPr>
              <w:spacing w:after="0" w:line="240" w:lineRule="auto"/>
              <w:ind w:hanging="108"/>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тыс. руб.</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w:t>
            </w:r>
          </w:p>
        </w:tc>
        <w:tc>
          <w:tcPr>
            <w:tcW w:w="993"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тыс. руб.</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w:t>
            </w:r>
          </w:p>
        </w:tc>
        <w:tc>
          <w:tcPr>
            <w:tcW w:w="992"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тыс. руб.</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w:t>
            </w:r>
          </w:p>
        </w:tc>
        <w:tc>
          <w:tcPr>
            <w:tcW w:w="992"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2015 год</w:t>
            </w:r>
          </w:p>
        </w:tc>
        <w:tc>
          <w:tcPr>
            <w:tcW w:w="992"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2016 год</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2015 год</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2016 год</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2015 год</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2016 год</w:t>
            </w:r>
          </w:p>
        </w:tc>
      </w:tr>
      <w:tr w:rsidR="001913F2" w:rsidRPr="00711536" w:rsidTr="00B038E8">
        <w:trPr>
          <w:trHeight w:val="243"/>
        </w:trPr>
        <w:tc>
          <w:tcPr>
            <w:tcW w:w="9654" w:type="dxa"/>
            <w:gridSpan w:val="13"/>
            <w:shd w:val="clear" w:color="auto" w:fill="auto"/>
            <w:vAlign w:val="bottom"/>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АКТИВ</w:t>
            </w:r>
          </w:p>
        </w:tc>
      </w:tr>
      <w:tr w:rsidR="001913F2" w:rsidRPr="00711536" w:rsidTr="009F7B9B">
        <w:trPr>
          <w:trHeight w:val="243"/>
        </w:trPr>
        <w:tc>
          <w:tcPr>
            <w:tcW w:w="724" w:type="dxa"/>
            <w:shd w:val="clear" w:color="auto" w:fill="auto"/>
            <w:vAlign w:val="center"/>
            <w:hideMark/>
          </w:tcPr>
          <w:p w:rsidR="001913F2" w:rsidRPr="003E5F0B" w:rsidRDefault="001913F2" w:rsidP="009F7B9B">
            <w:pPr>
              <w:spacing w:after="0" w:line="240" w:lineRule="auto"/>
              <w:ind w:left="-93"/>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I</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1115944,9</w:t>
            </w:r>
          </w:p>
        </w:tc>
        <w:tc>
          <w:tcPr>
            <w:tcW w:w="567" w:type="dxa"/>
            <w:shd w:val="clear" w:color="auto" w:fill="auto"/>
            <w:vAlign w:val="center"/>
            <w:hideMark/>
          </w:tcPr>
          <w:p w:rsidR="001913F2" w:rsidRPr="00A25C0C" w:rsidRDefault="001913F2" w:rsidP="00B038E8">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35,4</w:t>
            </w:r>
          </w:p>
        </w:tc>
        <w:tc>
          <w:tcPr>
            <w:tcW w:w="993"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1335306,6</w:t>
            </w:r>
          </w:p>
        </w:tc>
        <w:tc>
          <w:tcPr>
            <w:tcW w:w="567" w:type="dxa"/>
            <w:shd w:val="clear" w:color="auto" w:fill="auto"/>
            <w:vAlign w:val="center"/>
            <w:hideMark/>
          </w:tcPr>
          <w:p w:rsidR="001913F2" w:rsidRPr="00A25C0C" w:rsidRDefault="001913F2" w:rsidP="00B038E8">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40,4</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1498301,3</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43</w:t>
            </w:r>
            <w:r>
              <w:rPr>
                <w:rFonts w:ascii="Times New Roman" w:eastAsia="Times New Roman" w:hAnsi="Times New Roman" w:cs="Times New Roman"/>
                <w:color w:val="000000"/>
                <w:sz w:val="16"/>
                <w:szCs w:val="16"/>
                <w:lang w:eastAsia="ru-RU"/>
              </w:rPr>
              <w:t>,3</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219361,</w:t>
            </w:r>
            <w:r w:rsidRPr="00A25C0C">
              <w:rPr>
                <w:rFonts w:ascii="Times New Roman" w:eastAsia="Times New Roman" w:hAnsi="Times New Roman" w:cs="Times New Roman"/>
                <w:color w:val="000000"/>
                <w:sz w:val="16"/>
                <w:szCs w:val="16"/>
                <w:lang w:eastAsia="ru-RU"/>
              </w:rPr>
              <w:t>2</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162994,6</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19,7</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12,2</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14,3</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7,2</w:t>
            </w:r>
          </w:p>
        </w:tc>
      </w:tr>
      <w:tr w:rsidR="001913F2" w:rsidRPr="00711536" w:rsidTr="009F7B9B">
        <w:trPr>
          <w:trHeight w:val="243"/>
        </w:trPr>
        <w:tc>
          <w:tcPr>
            <w:tcW w:w="724" w:type="dxa"/>
            <w:shd w:val="clear" w:color="auto" w:fill="auto"/>
            <w:vAlign w:val="center"/>
            <w:hideMark/>
          </w:tcPr>
          <w:p w:rsidR="001913F2" w:rsidRPr="003E5F0B" w:rsidRDefault="001913F2" w:rsidP="009F7B9B">
            <w:pPr>
              <w:spacing w:after="0" w:line="240" w:lineRule="auto"/>
              <w:ind w:left="-93"/>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II</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2038390,6</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64,6</w:t>
            </w:r>
          </w:p>
        </w:tc>
        <w:tc>
          <w:tcPr>
            <w:tcW w:w="993"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1967529,2</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59,6</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1958846,8</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56,7</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-70861,</w:t>
            </w:r>
            <w:r w:rsidRPr="00A25C0C">
              <w:rPr>
                <w:rFonts w:ascii="Times New Roman" w:eastAsia="Times New Roman" w:hAnsi="Times New Roman" w:cs="Times New Roman"/>
                <w:color w:val="000000"/>
                <w:sz w:val="16"/>
                <w:szCs w:val="16"/>
                <w:lang w:eastAsia="ru-RU"/>
              </w:rPr>
              <w:t>3</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-8682,4</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-3,5</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-0,4</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-7,8</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-4,9</w:t>
            </w:r>
          </w:p>
        </w:tc>
      </w:tr>
      <w:tr w:rsidR="001913F2" w:rsidRPr="00711536" w:rsidTr="009F7B9B">
        <w:trPr>
          <w:trHeight w:val="243"/>
        </w:trPr>
        <w:tc>
          <w:tcPr>
            <w:tcW w:w="724" w:type="dxa"/>
            <w:shd w:val="clear" w:color="auto" w:fill="auto"/>
            <w:vAlign w:val="center"/>
            <w:hideMark/>
          </w:tcPr>
          <w:p w:rsidR="001913F2" w:rsidRPr="003E5F0B" w:rsidRDefault="001913F2" w:rsidP="009F7B9B">
            <w:pPr>
              <w:spacing w:after="0" w:line="240" w:lineRule="auto"/>
              <w:ind w:left="-93"/>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Баланс</w:t>
            </w:r>
          </w:p>
        </w:tc>
        <w:tc>
          <w:tcPr>
            <w:tcW w:w="992" w:type="dxa"/>
            <w:shd w:val="clear" w:color="auto" w:fill="auto"/>
            <w:vAlign w:val="center"/>
            <w:hideMark/>
          </w:tcPr>
          <w:p w:rsidR="001913F2" w:rsidRPr="003E5F0B" w:rsidRDefault="001913F2" w:rsidP="00B038E8">
            <w:pPr>
              <w:spacing w:after="0" w:line="240" w:lineRule="auto"/>
              <w:ind w:left="33" w:hanging="141"/>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3154335,5</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100</w:t>
            </w:r>
          </w:p>
        </w:tc>
        <w:tc>
          <w:tcPr>
            <w:tcW w:w="993"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3302835,9</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100</w:t>
            </w:r>
          </w:p>
        </w:tc>
        <w:tc>
          <w:tcPr>
            <w:tcW w:w="992"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3457148,1</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100</w:t>
            </w:r>
          </w:p>
        </w:tc>
        <w:tc>
          <w:tcPr>
            <w:tcW w:w="992"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148500,4</w:t>
            </w:r>
          </w:p>
        </w:tc>
        <w:tc>
          <w:tcPr>
            <w:tcW w:w="992"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154312,2</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4,7</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4,7</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0,0</w:t>
            </w:r>
          </w:p>
        </w:tc>
        <w:tc>
          <w:tcPr>
            <w:tcW w:w="567" w:type="dxa"/>
            <w:shd w:val="clear" w:color="auto" w:fill="auto"/>
            <w:noWrap/>
            <w:vAlign w:val="center"/>
            <w:hideMark/>
          </w:tcPr>
          <w:p w:rsidR="001913F2" w:rsidRPr="003E5F0B" w:rsidRDefault="001913F2" w:rsidP="00B038E8">
            <w:pPr>
              <w:spacing w:line="240" w:lineRule="auto"/>
              <w:jc w:val="center"/>
              <w:rPr>
                <w:rFonts w:ascii="Times New Roman" w:hAnsi="Times New Roman" w:cs="Times New Roman"/>
                <w:color w:val="000000"/>
                <w:sz w:val="16"/>
                <w:szCs w:val="16"/>
              </w:rPr>
            </w:pPr>
            <w:r w:rsidRPr="003E5F0B">
              <w:rPr>
                <w:rFonts w:ascii="Times New Roman" w:hAnsi="Times New Roman" w:cs="Times New Roman"/>
                <w:color w:val="000000"/>
                <w:sz w:val="16"/>
                <w:szCs w:val="16"/>
              </w:rPr>
              <w:t>0,0</w:t>
            </w:r>
          </w:p>
        </w:tc>
      </w:tr>
      <w:tr w:rsidR="001913F2" w:rsidRPr="00711536" w:rsidTr="009F7B9B">
        <w:trPr>
          <w:trHeight w:val="243"/>
        </w:trPr>
        <w:tc>
          <w:tcPr>
            <w:tcW w:w="9654" w:type="dxa"/>
            <w:gridSpan w:val="13"/>
            <w:shd w:val="clear" w:color="auto" w:fill="auto"/>
            <w:vAlign w:val="center"/>
            <w:hideMark/>
          </w:tcPr>
          <w:p w:rsidR="001913F2" w:rsidRPr="003E5F0B" w:rsidRDefault="001913F2" w:rsidP="009F7B9B">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ПАССИВ</w:t>
            </w:r>
          </w:p>
        </w:tc>
      </w:tr>
      <w:tr w:rsidR="001913F2" w:rsidRPr="00711536" w:rsidTr="009F7B9B">
        <w:trPr>
          <w:trHeight w:val="243"/>
        </w:trPr>
        <w:tc>
          <w:tcPr>
            <w:tcW w:w="724" w:type="dxa"/>
            <w:shd w:val="clear" w:color="auto" w:fill="auto"/>
            <w:vAlign w:val="center"/>
            <w:hideMark/>
          </w:tcPr>
          <w:p w:rsidR="001913F2" w:rsidRPr="003E5F0B" w:rsidRDefault="001913F2" w:rsidP="009F7B9B">
            <w:pPr>
              <w:spacing w:after="0" w:line="240" w:lineRule="auto"/>
              <w:ind w:left="-93"/>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III</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3092545,1</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98</w:t>
            </w:r>
            <w:r>
              <w:rPr>
                <w:rFonts w:ascii="Times New Roman" w:eastAsia="Times New Roman" w:hAnsi="Times New Roman" w:cs="Times New Roman"/>
                <w:color w:val="000000"/>
                <w:sz w:val="16"/>
                <w:szCs w:val="16"/>
                <w:lang w:eastAsia="ru-RU"/>
              </w:rPr>
              <w:t>,0</w:t>
            </w:r>
          </w:p>
        </w:tc>
        <w:tc>
          <w:tcPr>
            <w:tcW w:w="993"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3232612,3</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97,9</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3350261,4</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96,9</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140067,2</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117649,1</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4,5</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3,6</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-0,2</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w:t>
            </w:r>
          </w:p>
        </w:tc>
      </w:tr>
      <w:tr w:rsidR="001913F2" w:rsidRPr="00711536" w:rsidTr="009F7B9B">
        <w:trPr>
          <w:trHeight w:val="333"/>
        </w:trPr>
        <w:tc>
          <w:tcPr>
            <w:tcW w:w="724" w:type="dxa"/>
            <w:shd w:val="clear" w:color="auto" w:fill="auto"/>
            <w:vAlign w:val="center"/>
            <w:hideMark/>
          </w:tcPr>
          <w:p w:rsidR="001913F2" w:rsidRPr="003E5F0B" w:rsidRDefault="001913F2" w:rsidP="009F7B9B">
            <w:pPr>
              <w:spacing w:after="0" w:line="240" w:lineRule="auto"/>
              <w:ind w:left="-93"/>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IV</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14283,6</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0</w:t>
            </w:r>
            <w:r>
              <w:rPr>
                <w:rFonts w:ascii="Times New Roman" w:eastAsia="Times New Roman" w:hAnsi="Times New Roman" w:cs="Times New Roman"/>
                <w:color w:val="000000"/>
                <w:sz w:val="16"/>
                <w:szCs w:val="16"/>
                <w:lang w:eastAsia="ru-RU"/>
              </w:rPr>
              <w:t>,5</w:t>
            </w:r>
          </w:p>
        </w:tc>
        <w:tc>
          <w:tcPr>
            <w:tcW w:w="993"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29120,9</w:t>
            </w:r>
          </w:p>
        </w:tc>
        <w:tc>
          <w:tcPr>
            <w:tcW w:w="567" w:type="dxa"/>
            <w:shd w:val="clear" w:color="auto" w:fill="auto"/>
            <w:vAlign w:val="center"/>
            <w:hideMark/>
          </w:tcPr>
          <w:p w:rsidR="001913F2" w:rsidRPr="00A25C0C" w:rsidRDefault="001913F2" w:rsidP="00B038E8">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0,9</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37468,8</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w:t>
            </w:r>
            <w:r>
              <w:rPr>
                <w:rFonts w:ascii="Times New Roman" w:eastAsia="Times New Roman" w:hAnsi="Times New Roman" w:cs="Times New Roman"/>
                <w:color w:val="000000"/>
                <w:sz w:val="16"/>
                <w:szCs w:val="16"/>
                <w:lang w:eastAsia="ru-RU"/>
              </w:rPr>
              <w:t>,1</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14837,4</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8347,8</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104</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28,7</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94,7</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22,9</w:t>
            </w:r>
          </w:p>
        </w:tc>
      </w:tr>
      <w:tr w:rsidR="001913F2" w:rsidRPr="00711536" w:rsidTr="009F7B9B">
        <w:trPr>
          <w:trHeight w:val="282"/>
        </w:trPr>
        <w:tc>
          <w:tcPr>
            <w:tcW w:w="724" w:type="dxa"/>
            <w:shd w:val="clear" w:color="auto" w:fill="auto"/>
            <w:vAlign w:val="center"/>
            <w:hideMark/>
          </w:tcPr>
          <w:p w:rsidR="001913F2" w:rsidRPr="003E5F0B" w:rsidRDefault="001913F2" w:rsidP="009F7B9B">
            <w:pPr>
              <w:spacing w:after="0" w:line="240" w:lineRule="auto"/>
              <w:ind w:left="-93"/>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V</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47506,9</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993"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41102,6</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w:t>
            </w:r>
            <w:r>
              <w:rPr>
                <w:rFonts w:ascii="Times New Roman" w:eastAsia="Times New Roman" w:hAnsi="Times New Roman" w:cs="Times New Roman"/>
                <w:color w:val="000000"/>
                <w:sz w:val="16"/>
                <w:szCs w:val="16"/>
                <w:lang w:eastAsia="ru-RU"/>
              </w:rPr>
              <w:t>,2</w:t>
            </w:r>
          </w:p>
        </w:tc>
        <w:tc>
          <w:tcPr>
            <w:tcW w:w="992"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69417,9</w:t>
            </w:r>
          </w:p>
        </w:tc>
        <w:tc>
          <w:tcPr>
            <w:tcW w:w="567" w:type="dxa"/>
            <w:shd w:val="clear" w:color="auto" w:fill="auto"/>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w:t>
            </w:r>
            <w:r>
              <w:rPr>
                <w:rFonts w:ascii="Times New Roman" w:eastAsia="Times New Roman" w:hAnsi="Times New Roman" w:cs="Times New Roman"/>
                <w:color w:val="000000"/>
                <w:sz w:val="16"/>
                <w:szCs w:val="16"/>
                <w:lang w:eastAsia="ru-RU"/>
              </w:rPr>
              <w:t>,0</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-6404,3</w:t>
            </w:r>
          </w:p>
        </w:tc>
        <w:tc>
          <w:tcPr>
            <w:tcW w:w="992"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28315,3</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-13,5</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68,9</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-17,4</w:t>
            </w:r>
          </w:p>
        </w:tc>
        <w:tc>
          <w:tcPr>
            <w:tcW w:w="567" w:type="dxa"/>
            <w:shd w:val="clear" w:color="auto" w:fill="auto"/>
            <w:noWrap/>
            <w:vAlign w:val="center"/>
            <w:hideMark/>
          </w:tcPr>
          <w:p w:rsidR="001913F2" w:rsidRPr="00A25C0C"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61,4</w:t>
            </w:r>
          </w:p>
        </w:tc>
      </w:tr>
      <w:tr w:rsidR="001913F2" w:rsidRPr="00711536" w:rsidTr="009F7B9B">
        <w:trPr>
          <w:trHeight w:val="243"/>
        </w:trPr>
        <w:tc>
          <w:tcPr>
            <w:tcW w:w="724" w:type="dxa"/>
            <w:shd w:val="clear" w:color="auto" w:fill="auto"/>
            <w:vAlign w:val="center"/>
            <w:hideMark/>
          </w:tcPr>
          <w:p w:rsidR="001913F2" w:rsidRPr="003E5F0B" w:rsidRDefault="001913F2" w:rsidP="009F7B9B">
            <w:pPr>
              <w:spacing w:after="0" w:line="240" w:lineRule="auto"/>
              <w:ind w:left="-93"/>
              <w:jc w:val="center"/>
              <w:rPr>
                <w:rFonts w:ascii="Times New Roman" w:eastAsia="Times New Roman" w:hAnsi="Times New Roman" w:cs="Times New Roman"/>
                <w:b/>
                <w:bCs/>
                <w:color w:val="000000"/>
                <w:sz w:val="16"/>
                <w:szCs w:val="16"/>
                <w:lang w:eastAsia="ru-RU"/>
              </w:rPr>
            </w:pPr>
            <w:r w:rsidRPr="003E5F0B">
              <w:rPr>
                <w:rFonts w:ascii="Times New Roman" w:eastAsia="Times New Roman" w:hAnsi="Times New Roman" w:cs="Times New Roman"/>
                <w:b/>
                <w:bCs/>
                <w:color w:val="000000"/>
                <w:sz w:val="16"/>
                <w:szCs w:val="16"/>
                <w:lang w:eastAsia="ru-RU"/>
              </w:rPr>
              <w:t>Баланс</w:t>
            </w:r>
          </w:p>
        </w:tc>
        <w:tc>
          <w:tcPr>
            <w:tcW w:w="992"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3154335,5</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100</w:t>
            </w:r>
          </w:p>
        </w:tc>
        <w:tc>
          <w:tcPr>
            <w:tcW w:w="993"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3302835,9</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100</w:t>
            </w:r>
          </w:p>
        </w:tc>
        <w:tc>
          <w:tcPr>
            <w:tcW w:w="992"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bCs/>
                <w:color w:val="000000"/>
                <w:sz w:val="16"/>
                <w:szCs w:val="16"/>
                <w:lang w:eastAsia="ru-RU"/>
              </w:rPr>
            </w:pPr>
            <w:r w:rsidRPr="003E5F0B">
              <w:rPr>
                <w:rFonts w:ascii="Times New Roman" w:eastAsia="Times New Roman" w:hAnsi="Times New Roman" w:cs="Times New Roman"/>
                <w:bCs/>
                <w:color w:val="000000"/>
                <w:sz w:val="16"/>
                <w:szCs w:val="16"/>
                <w:lang w:eastAsia="ru-RU"/>
              </w:rPr>
              <w:t>3457148,1</w:t>
            </w:r>
          </w:p>
        </w:tc>
        <w:tc>
          <w:tcPr>
            <w:tcW w:w="567" w:type="dxa"/>
            <w:shd w:val="clear" w:color="auto" w:fill="auto"/>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100</w:t>
            </w:r>
          </w:p>
        </w:tc>
        <w:tc>
          <w:tcPr>
            <w:tcW w:w="992"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148500,4</w:t>
            </w:r>
          </w:p>
        </w:tc>
        <w:tc>
          <w:tcPr>
            <w:tcW w:w="992"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154312,2</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4,7</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4,7</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0,0</w:t>
            </w:r>
          </w:p>
        </w:tc>
        <w:tc>
          <w:tcPr>
            <w:tcW w:w="567" w:type="dxa"/>
            <w:shd w:val="clear" w:color="auto" w:fill="auto"/>
            <w:noWrap/>
            <w:vAlign w:val="center"/>
            <w:hideMark/>
          </w:tcPr>
          <w:p w:rsidR="001913F2" w:rsidRPr="003E5F0B" w:rsidRDefault="001913F2" w:rsidP="00B038E8">
            <w:pPr>
              <w:spacing w:after="0" w:line="240" w:lineRule="auto"/>
              <w:jc w:val="center"/>
              <w:rPr>
                <w:rFonts w:ascii="Times New Roman" w:eastAsia="Times New Roman" w:hAnsi="Times New Roman" w:cs="Times New Roman"/>
                <w:color w:val="000000"/>
                <w:sz w:val="16"/>
                <w:szCs w:val="16"/>
                <w:lang w:eastAsia="ru-RU"/>
              </w:rPr>
            </w:pPr>
            <w:r w:rsidRPr="003E5F0B">
              <w:rPr>
                <w:rFonts w:ascii="Times New Roman" w:eastAsia="Times New Roman" w:hAnsi="Times New Roman" w:cs="Times New Roman"/>
                <w:color w:val="000000"/>
                <w:sz w:val="16"/>
                <w:szCs w:val="16"/>
                <w:lang w:eastAsia="ru-RU"/>
              </w:rPr>
              <w:t>0,0</w:t>
            </w:r>
          </w:p>
        </w:tc>
      </w:tr>
    </w:tbl>
    <w:p w:rsidR="00C33530" w:rsidRDefault="00C33530" w:rsidP="006E5854">
      <w:pPr>
        <w:spacing w:after="0" w:line="360" w:lineRule="auto"/>
        <w:ind w:firstLineChars="200" w:firstLine="560"/>
        <w:jc w:val="both"/>
        <w:rPr>
          <w:rFonts w:ascii="Times New Roman" w:eastAsia="Times New Roman" w:hAnsi="Times New Roman" w:cs="Times New Roman"/>
          <w:sz w:val="28"/>
          <w:szCs w:val="28"/>
          <w:lang w:eastAsia="ru-RU"/>
        </w:rPr>
      </w:pPr>
    </w:p>
    <w:p w:rsidR="009F7B9B" w:rsidRDefault="009F7B9B" w:rsidP="006C4333">
      <w:pPr>
        <w:shd w:val="clear" w:color="auto" w:fill="FFFFFF"/>
        <w:tabs>
          <w:tab w:val="left" w:pos="1260"/>
          <w:tab w:val="left" w:pos="1440"/>
        </w:tabs>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Итак, выявлено, чт</w:t>
      </w:r>
      <w:r w:rsidRPr="00BD6939">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 xml:space="preserve">абсолютная </w:t>
      </w:r>
      <w:r w:rsidRPr="00BD6939">
        <w:rPr>
          <w:rFonts w:ascii="Times New Roman" w:eastAsia="Times New Roman" w:hAnsi="Times New Roman" w:cs="Times New Roman"/>
          <w:sz w:val="28"/>
          <w:szCs w:val="28"/>
          <w:lang w:eastAsia="ru-RU"/>
        </w:rPr>
        <w:t xml:space="preserve">величина </w:t>
      </w:r>
      <w:proofErr w:type="spellStart"/>
      <w:r w:rsidRPr="00BD6939">
        <w:rPr>
          <w:rFonts w:ascii="Times New Roman" w:eastAsia="Times New Roman" w:hAnsi="Times New Roman" w:cs="Times New Roman"/>
          <w:sz w:val="28"/>
          <w:szCs w:val="28"/>
          <w:lang w:eastAsia="ru-RU"/>
        </w:rPr>
        <w:t>внеоборотных</w:t>
      </w:r>
      <w:proofErr w:type="spellEnd"/>
      <w:r w:rsidRPr="00BD6939">
        <w:rPr>
          <w:rFonts w:ascii="Times New Roman" w:eastAsia="Times New Roman" w:hAnsi="Times New Roman" w:cs="Times New Roman"/>
          <w:sz w:val="28"/>
          <w:szCs w:val="28"/>
          <w:lang w:eastAsia="ru-RU"/>
        </w:rPr>
        <w:t xml:space="preserve"> активов </w:t>
      </w:r>
      <w:r>
        <w:rPr>
          <w:rFonts w:ascii="Times New Roman" w:eastAsia="Times New Roman" w:hAnsi="Times New Roman" w:cs="Times New Roman"/>
          <w:sz w:val="28"/>
          <w:szCs w:val="28"/>
          <w:lang w:eastAsia="ru-RU"/>
        </w:rPr>
        <w:t xml:space="preserve">и их доля в структуре баланса на протяжении всего анализируемого периода </w:t>
      </w:r>
      <w:r w:rsidR="006C4333">
        <w:rPr>
          <w:rFonts w:ascii="Times New Roman" w:eastAsia="Times New Roman" w:hAnsi="Times New Roman" w:cs="Times New Roman"/>
          <w:sz w:val="28"/>
          <w:szCs w:val="28"/>
          <w:lang w:eastAsia="ru-RU"/>
        </w:rPr>
        <w:t>растет</w:t>
      </w:r>
      <w:r>
        <w:rPr>
          <w:rFonts w:ascii="Times New Roman" w:eastAsia="Times New Roman" w:hAnsi="Times New Roman" w:cs="Times New Roman"/>
          <w:sz w:val="28"/>
          <w:szCs w:val="28"/>
          <w:lang w:eastAsia="ru-RU"/>
        </w:rPr>
        <w:t xml:space="preserve">. </w:t>
      </w:r>
      <w:r w:rsidRPr="006C4333">
        <w:rPr>
          <w:rFonts w:ascii="Times New Roman" w:eastAsia="Times New Roman" w:hAnsi="Times New Roman" w:cs="Times New Roman"/>
          <w:sz w:val="28"/>
          <w:szCs w:val="28"/>
          <w:highlight w:val="yellow"/>
          <w:lang w:eastAsia="ru-RU"/>
        </w:rPr>
        <w:t xml:space="preserve">Это объясняется </w:t>
      </w:r>
      <w:r w:rsidR="006C4333" w:rsidRPr="006C4333">
        <w:rPr>
          <w:rFonts w:ascii="Times New Roman" w:eastAsia="Times New Roman" w:hAnsi="Times New Roman" w:cs="Times New Roman"/>
          <w:sz w:val="28"/>
          <w:szCs w:val="28"/>
          <w:highlight w:val="yellow"/>
          <w:lang w:eastAsia="ru-RU"/>
        </w:rPr>
        <w:t xml:space="preserve">увеличением </w:t>
      </w:r>
      <w:r w:rsidR="00B552F7" w:rsidRPr="006C4333">
        <w:rPr>
          <w:rFonts w:ascii="Times New Roman" w:eastAsia="Times New Roman" w:hAnsi="Times New Roman" w:cs="Times New Roman"/>
          <w:sz w:val="28"/>
          <w:szCs w:val="28"/>
          <w:highlight w:val="yellow"/>
          <w:lang w:eastAsia="ru-RU"/>
        </w:rPr>
        <w:t>(</w:t>
      </w:r>
      <w:r w:rsidRPr="006C4333">
        <w:rPr>
          <w:rFonts w:ascii="Times New Roman" w:eastAsia="Times New Roman" w:hAnsi="Times New Roman" w:cs="Times New Roman"/>
          <w:sz w:val="28"/>
          <w:szCs w:val="28"/>
          <w:highlight w:val="yellow"/>
          <w:lang w:eastAsia="ru-RU"/>
        </w:rPr>
        <w:t>условных</w:t>
      </w:r>
      <w:r w:rsidR="00B552F7" w:rsidRPr="006C4333">
        <w:rPr>
          <w:rFonts w:ascii="Times New Roman" w:eastAsia="Times New Roman" w:hAnsi="Times New Roman" w:cs="Times New Roman"/>
          <w:sz w:val="28"/>
          <w:szCs w:val="28"/>
          <w:highlight w:val="yellow"/>
          <w:lang w:eastAsia="ru-RU"/>
        </w:rPr>
        <w:t>)</w:t>
      </w:r>
      <w:r w:rsidRPr="006C4333">
        <w:rPr>
          <w:rFonts w:ascii="Times New Roman" w:eastAsia="Times New Roman" w:hAnsi="Times New Roman" w:cs="Times New Roman"/>
          <w:sz w:val="28"/>
          <w:szCs w:val="28"/>
          <w:highlight w:val="yellow"/>
          <w:lang w:eastAsia="ru-RU"/>
        </w:rPr>
        <w:t xml:space="preserve"> финансовых вложений</w:t>
      </w:r>
      <w:r w:rsidR="006C4333" w:rsidRPr="006C4333">
        <w:rPr>
          <w:rFonts w:ascii="Times New Roman" w:eastAsia="Times New Roman" w:hAnsi="Times New Roman" w:cs="Times New Roman"/>
          <w:sz w:val="28"/>
          <w:szCs w:val="28"/>
          <w:highlight w:val="yellow"/>
          <w:lang w:eastAsia="ru-RU"/>
        </w:rPr>
        <w:t xml:space="preserve"> и отложенных налоговых обязательств</w:t>
      </w:r>
      <w:r w:rsidRPr="006C4333">
        <w:rPr>
          <w:rFonts w:ascii="Times New Roman" w:eastAsia="Times New Roman" w:hAnsi="Times New Roman" w:cs="Times New Roman"/>
          <w:sz w:val="28"/>
          <w:szCs w:val="28"/>
          <w:highlight w:val="yellow"/>
          <w:lang w:eastAsia="ru-RU"/>
        </w:rPr>
        <w:t>.</w:t>
      </w:r>
      <w:r w:rsidR="006C4333" w:rsidRPr="006C4333">
        <w:rPr>
          <w:rFonts w:ascii="Times New Roman" w:eastAsia="Times New Roman" w:hAnsi="Times New Roman" w:cs="Times New Roman"/>
          <w:sz w:val="28"/>
          <w:szCs w:val="28"/>
          <w:lang w:eastAsia="ru-RU"/>
        </w:rPr>
        <w:t xml:space="preserve"> </w:t>
      </w:r>
      <w:r w:rsidR="006C4333" w:rsidRPr="006C4333">
        <w:rPr>
          <w:rFonts w:ascii="Times New Roman" w:eastAsia="Times New Roman" w:hAnsi="Times New Roman" w:cs="Times New Roman"/>
          <w:sz w:val="28"/>
          <w:szCs w:val="28"/>
          <w:highlight w:val="yellow"/>
          <w:lang w:eastAsia="ru-RU"/>
        </w:rPr>
        <w:t xml:space="preserve">Рост </w:t>
      </w:r>
      <w:proofErr w:type="spellStart"/>
      <w:r w:rsidR="006C4333" w:rsidRPr="006C4333">
        <w:rPr>
          <w:rFonts w:ascii="Times New Roman" w:eastAsia="Times New Roman" w:hAnsi="Times New Roman" w:cs="Times New Roman"/>
          <w:sz w:val="28"/>
          <w:szCs w:val="28"/>
          <w:highlight w:val="yellow"/>
          <w:lang w:eastAsia="ru-RU"/>
        </w:rPr>
        <w:t>внеоборотных</w:t>
      </w:r>
      <w:proofErr w:type="spellEnd"/>
      <w:r w:rsidR="006C4333" w:rsidRPr="006C4333">
        <w:rPr>
          <w:rFonts w:ascii="Times New Roman" w:eastAsia="Times New Roman" w:hAnsi="Times New Roman" w:cs="Times New Roman"/>
          <w:sz w:val="28"/>
          <w:szCs w:val="28"/>
          <w:highlight w:val="yellow"/>
          <w:lang w:eastAsia="ru-RU"/>
        </w:rPr>
        <w:t xml:space="preserve"> активов является негативной тенденцией, так как чем больше в компании </w:t>
      </w:r>
      <w:proofErr w:type="spellStart"/>
      <w:r w:rsidR="006C4333" w:rsidRPr="006C4333">
        <w:rPr>
          <w:rFonts w:ascii="Times New Roman" w:hAnsi="Times New Roman" w:cs="Times New Roman"/>
          <w:color w:val="111111"/>
          <w:sz w:val="28"/>
          <w:szCs w:val="28"/>
          <w:highlight w:val="yellow"/>
          <w:shd w:val="clear" w:color="auto" w:fill="FFFFFF"/>
        </w:rPr>
        <w:t>внеоборотных</w:t>
      </w:r>
      <w:proofErr w:type="spellEnd"/>
      <w:r w:rsidR="006C4333" w:rsidRPr="006C4333">
        <w:rPr>
          <w:rFonts w:ascii="Times New Roman" w:hAnsi="Times New Roman" w:cs="Times New Roman"/>
          <w:color w:val="111111"/>
          <w:sz w:val="28"/>
          <w:szCs w:val="28"/>
          <w:highlight w:val="yellow"/>
          <w:shd w:val="clear" w:color="auto" w:fill="FFFFFF"/>
        </w:rPr>
        <w:t xml:space="preserve"> активов, тем больше финансовых ресурсов требуется для их поддержания, и, соответственно, тем больше должна быть доля собственного капитала.</w:t>
      </w:r>
      <w:r>
        <w:rPr>
          <w:rFonts w:ascii="Times New Roman" w:eastAsia="Times New Roman" w:hAnsi="Times New Roman" w:cs="Times New Roman"/>
          <w:sz w:val="28"/>
          <w:szCs w:val="28"/>
          <w:lang w:eastAsia="ru-RU"/>
        </w:rPr>
        <w:t xml:space="preserve"> </w:t>
      </w:r>
    </w:p>
    <w:p w:rsidR="00920E70" w:rsidRDefault="00920E70" w:rsidP="009F7B9B">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Кроме того, при росте доли </w:t>
      </w:r>
      <w:proofErr w:type="spellStart"/>
      <w:r>
        <w:rPr>
          <w:rFonts w:ascii="Times New Roman" w:eastAsia="Times New Roman" w:hAnsi="Times New Roman" w:cs="Times New Roman"/>
          <w:color w:val="000000"/>
          <w:sz w:val="28"/>
          <w:szCs w:val="28"/>
          <w:lang w:eastAsia="ru-RU"/>
        </w:rPr>
        <w:t>внеоборотных</w:t>
      </w:r>
      <w:proofErr w:type="spellEnd"/>
      <w:r>
        <w:rPr>
          <w:rFonts w:ascii="Times New Roman" w:eastAsia="Times New Roman" w:hAnsi="Times New Roman" w:cs="Times New Roman"/>
          <w:color w:val="000000"/>
          <w:sz w:val="28"/>
          <w:szCs w:val="28"/>
          <w:lang w:eastAsia="ru-RU"/>
        </w:rPr>
        <w:t xml:space="preserve"> активов в общем объеме имущества наблюдается сокращение доли оборотных активов на 7,9%, что свидетельствует о снижении  общей оборачиваемости активов предприятия в данном отчетном периоде. </w:t>
      </w:r>
    </w:p>
    <w:p w:rsidR="00920E70" w:rsidRDefault="007C7F44" w:rsidP="009F7B9B">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Снижение доли оборотных активов в структуре баланса объясняется уменьшением величины денежных средств на протяжении всего анализируемого периода, которые занимают н</w:t>
      </w:r>
      <w:r w:rsidR="00920E70">
        <w:rPr>
          <w:rFonts w:ascii="Times New Roman" w:eastAsia="Times New Roman" w:hAnsi="Times New Roman" w:cs="Times New Roman"/>
          <w:color w:val="000000"/>
          <w:sz w:val="28"/>
          <w:szCs w:val="28"/>
          <w:lang w:eastAsia="ru-RU"/>
        </w:rPr>
        <w:t>аибольшую долю в составе оборотных активов</w:t>
      </w:r>
      <w:r>
        <w:rPr>
          <w:rFonts w:ascii="Times New Roman" w:eastAsia="Times New Roman" w:hAnsi="Times New Roman" w:cs="Times New Roman"/>
          <w:color w:val="000000"/>
          <w:sz w:val="28"/>
          <w:szCs w:val="28"/>
          <w:lang w:eastAsia="ru-RU"/>
        </w:rPr>
        <w:t xml:space="preserve">. Уменьшение доли денежных средств говорит о значительном снижении ликвидности оборотного капитала и его оборачиваемости. </w:t>
      </w:r>
    </w:p>
    <w:p w:rsidR="00666165" w:rsidRDefault="00424F01" w:rsidP="009F7B9B">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Увеличение величины</w:t>
      </w:r>
      <w:r w:rsidR="00795BCA">
        <w:rPr>
          <w:rFonts w:ascii="Times New Roman" w:eastAsia="Times New Roman" w:hAnsi="Times New Roman" w:cs="Times New Roman"/>
          <w:color w:val="000000"/>
          <w:sz w:val="28"/>
          <w:szCs w:val="28"/>
          <w:lang w:eastAsia="ru-RU"/>
        </w:rPr>
        <w:t xml:space="preserve"> дебиторской задолженности </w:t>
      </w:r>
      <w:r>
        <w:rPr>
          <w:rFonts w:ascii="Times New Roman" w:eastAsia="Times New Roman" w:hAnsi="Times New Roman" w:cs="Times New Roman"/>
          <w:color w:val="000000"/>
          <w:sz w:val="28"/>
          <w:szCs w:val="28"/>
          <w:lang w:eastAsia="ru-RU"/>
        </w:rPr>
        <w:t xml:space="preserve">говорит о снижении </w:t>
      </w:r>
      <w:r w:rsidR="00666165">
        <w:rPr>
          <w:rFonts w:ascii="Times New Roman" w:eastAsia="Times New Roman" w:hAnsi="Times New Roman" w:cs="Times New Roman"/>
          <w:color w:val="000000"/>
          <w:sz w:val="28"/>
          <w:szCs w:val="28"/>
          <w:lang w:eastAsia="ru-RU"/>
        </w:rPr>
        <w:t>оборачиваемости капитала,</w:t>
      </w:r>
      <w:r>
        <w:rPr>
          <w:rFonts w:ascii="Times New Roman" w:eastAsia="Times New Roman" w:hAnsi="Times New Roman" w:cs="Times New Roman"/>
          <w:color w:val="000000"/>
          <w:sz w:val="28"/>
          <w:szCs w:val="28"/>
          <w:lang w:eastAsia="ru-RU"/>
        </w:rPr>
        <w:t xml:space="preserve"> вложенного в текущие активы, </w:t>
      </w:r>
      <w:r w:rsidR="00666165">
        <w:rPr>
          <w:rFonts w:ascii="Times New Roman" w:eastAsia="Times New Roman" w:hAnsi="Times New Roman" w:cs="Times New Roman"/>
          <w:color w:val="000000"/>
          <w:sz w:val="28"/>
          <w:szCs w:val="28"/>
          <w:lang w:eastAsia="ru-RU"/>
        </w:rPr>
        <w:t xml:space="preserve"> платежеспособности организации и уровне ее финансовой устойчивости. </w:t>
      </w:r>
    </w:p>
    <w:p w:rsidR="00666165" w:rsidRDefault="00666165" w:rsidP="009F7B9B">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Наибольшую долю в составе источников финансирования занимает собственный капитал</w:t>
      </w:r>
      <w:r w:rsidR="0057694A">
        <w:rPr>
          <w:rFonts w:ascii="Times New Roman" w:eastAsia="Times New Roman" w:hAnsi="Times New Roman" w:cs="Times New Roman"/>
          <w:color w:val="000000"/>
          <w:sz w:val="28"/>
          <w:szCs w:val="28"/>
          <w:lang w:eastAsia="ru-RU"/>
        </w:rPr>
        <w:t xml:space="preserve"> (условный). Его доля в структуре баланса составляет 98%, 97,9% и 96,9% в 2014, 2015 и 2016 гг., соответственно. Снижение доли собственных сре</w:t>
      </w:r>
      <w:proofErr w:type="gramStart"/>
      <w:r w:rsidR="0057694A">
        <w:rPr>
          <w:rFonts w:ascii="Times New Roman" w:eastAsia="Times New Roman" w:hAnsi="Times New Roman" w:cs="Times New Roman"/>
          <w:color w:val="000000"/>
          <w:sz w:val="28"/>
          <w:szCs w:val="28"/>
          <w:lang w:eastAsia="ru-RU"/>
        </w:rPr>
        <w:t>дств св</w:t>
      </w:r>
      <w:proofErr w:type="gramEnd"/>
      <w:r w:rsidR="0057694A">
        <w:rPr>
          <w:rFonts w:ascii="Times New Roman" w:eastAsia="Times New Roman" w:hAnsi="Times New Roman" w:cs="Times New Roman"/>
          <w:color w:val="000000"/>
          <w:sz w:val="28"/>
          <w:szCs w:val="28"/>
          <w:lang w:eastAsia="ru-RU"/>
        </w:rPr>
        <w:t xml:space="preserve">язано с ростом доли долгосрочных и краткосрочных обязательств и способствует сокращению финансовой устойчивости предприятия. </w:t>
      </w:r>
    </w:p>
    <w:p w:rsidR="009F7B9B" w:rsidRPr="00BD6939" w:rsidRDefault="009F7B9B" w:rsidP="00BE02A9">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BD6939">
        <w:rPr>
          <w:rFonts w:ascii="Times New Roman" w:eastAsia="Times New Roman" w:hAnsi="Times New Roman" w:cs="Times New Roman"/>
          <w:color w:val="000000"/>
          <w:sz w:val="28"/>
          <w:szCs w:val="28"/>
          <w:lang w:eastAsia="ru-RU"/>
        </w:rPr>
        <w:t xml:space="preserve">Рост долгосрочных обязательств объясняется увеличением оценочных обязательств, темп прироста которых в 2015 году составил 165,66%, а в 2016 году – 33,35%. </w:t>
      </w:r>
      <w:r w:rsidR="00BE02A9">
        <w:rPr>
          <w:rFonts w:ascii="Times New Roman" w:eastAsia="Times New Roman" w:hAnsi="Times New Roman" w:cs="Times New Roman"/>
          <w:color w:val="000000"/>
          <w:sz w:val="28"/>
          <w:szCs w:val="28"/>
          <w:lang w:eastAsia="ru-RU"/>
        </w:rPr>
        <w:t>Увеличению краткосрочных обязатель</w:t>
      </w:r>
      <w:proofErr w:type="gramStart"/>
      <w:r w:rsidR="00BE02A9">
        <w:rPr>
          <w:rFonts w:ascii="Times New Roman" w:eastAsia="Times New Roman" w:hAnsi="Times New Roman" w:cs="Times New Roman"/>
          <w:color w:val="000000"/>
          <w:sz w:val="28"/>
          <w:szCs w:val="28"/>
          <w:lang w:eastAsia="ru-RU"/>
        </w:rPr>
        <w:t>ств сп</w:t>
      </w:r>
      <w:proofErr w:type="gramEnd"/>
      <w:r w:rsidR="00BE02A9">
        <w:rPr>
          <w:rFonts w:ascii="Times New Roman" w:eastAsia="Times New Roman" w:hAnsi="Times New Roman" w:cs="Times New Roman"/>
          <w:color w:val="000000"/>
          <w:sz w:val="28"/>
          <w:szCs w:val="28"/>
          <w:lang w:eastAsia="ru-RU"/>
        </w:rPr>
        <w:t xml:space="preserve">особствует в большей мере </w:t>
      </w:r>
      <w:r w:rsidRPr="00BD6939">
        <w:rPr>
          <w:rFonts w:ascii="Times New Roman" w:eastAsia="Times New Roman" w:hAnsi="Times New Roman" w:cs="Times New Roman"/>
          <w:color w:val="000000"/>
          <w:sz w:val="28"/>
          <w:szCs w:val="28"/>
          <w:lang w:eastAsia="ru-RU"/>
        </w:rPr>
        <w:t>увеличе</w:t>
      </w:r>
      <w:r w:rsidR="00BE02A9">
        <w:rPr>
          <w:rFonts w:ascii="Times New Roman" w:eastAsia="Times New Roman" w:hAnsi="Times New Roman" w:cs="Times New Roman"/>
          <w:color w:val="000000"/>
          <w:sz w:val="28"/>
          <w:szCs w:val="28"/>
          <w:lang w:eastAsia="ru-RU"/>
        </w:rPr>
        <w:t xml:space="preserve">ние кредиторской задолженности перед поставщиками и подрядчиками, </w:t>
      </w:r>
      <w:r w:rsidRPr="00BD6939">
        <w:rPr>
          <w:rFonts w:ascii="Times New Roman" w:eastAsia="Times New Roman" w:hAnsi="Times New Roman" w:cs="Times New Roman"/>
          <w:color w:val="000000"/>
          <w:sz w:val="28"/>
          <w:szCs w:val="28"/>
          <w:lang w:eastAsia="ru-RU"/>
        </w:rPr>
        <w:t>негативно воздействующее на финансово-хозяйственную деятельность организации.</w:t>
      </w:r>
    </w:p>
    <w:p w:rsidR="00023BD2" w:rsidRPr="00023BD2" w:rsidRDefault="00023BD2" w:rsidP="006E5854">
      <w:pPr>
        <w:spacing w:after="0" w:line="360" w:lineRule="auto"/>
        <w:ind w:firstLineChars="200" w:firstLine="5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Далее проанализируем ликвидность и рентабельность организации</w:t>
      </w:r>
      <w:r w:rsidR="00DA7E0A">
        <w:rPr>
          <w:rFonts w:ascii="Times New Roman" w:eastAsia="Times New Roman" w:hAnsi="Times New Roman" w:cs="Times New Roman"/>
          <w:color w:val="000000"/>
          <w:sz w:val="28"/>
          <w:szCs w:val="28"/>
          <w:lang w:eastAsia="ru-RU"/>
        </w:rPr>
        <w:t>.</w:t>
      </w:r>
    </w:p>
    <w:p w:rsidR="00023BD2" w:rsidRPr="006E5854" w:rsidRDefault="00023BD2" w:rsidP="006E5854">
      <w:pPr>
        <w:tabs>
          <w:tab w:val="left" w:pos="0"/>
        </w:tabs>
        <w:spacing w:after="0" w:line="360" w:lineRule="auto"/>
        <w:ind w:firstLine="709"/>
        <w:contextualSpacing/>
        <w:jc w:val="both"/>
        <w:rPr>
          <w:rFonts w:ascii="Times New Roman" w:eastAsia="Calibri" w:hAnsi="Times New Roman" w:cs="Times New Roman"/>
          <w:sz w:val="28"/>
          <w:szCs w:val="28"/>
        </w:rPr>
      </w:pPr>
    </w:p>
    <w:p w:rsidR="006E5854" w:rsidRPr="006E5854" w:rsidRDefault="00C24456" w:rsidP="006E5854">
      <w:pPr>
        <w:tabs>
          <w:tab w:val="left" w:pos="0"/>
        </w:tabs>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Таблица 8</w:t>
      </w:r>
      <w:r w:rsidR="006E5854" w:rsidRPr="006E5854">
        <w:rPr>
          <w:rFonts w:ascii="Times New Roman" w:eastAsia="Calibri" w:hAnsi="Times New Roman" w:cs="Times New Roman"/>
          <w:sz w:val="28"/>
          <w:szCs w:val="28"/>
        </w:rPr>
        <w:t xml:space="preserve"> – Коэффициенты ликвидности </w:t>
      </w:r>
      <w:r w:rsidR="00DA7E0A">
        <w:rPr>
          <w:rFonts w:ascii="Times New Roman" w:eastAsia="Calibri" w:hAnsi="Times New Roman" w:cs="Times New Roman"/>
          <w:sz w:val="28"/>
          <w:szCs w:val="28"/>
        </w:rPr>
        <w:t>организации</w:t>
      </w:r>
    </w:p>
    <w:tbl>
      <w:tblPr>
        <w:tblW w:w="8897" w:type="dxa"/>
        <w:tblLayout w:type="fixed"/>
        <w:tblLook w:val="04A0" w:firstRow="1" w:lastRow="0" w:firstColumn="1" w:lastColumn="0" w:noHBand="0" w:noVBand="1"/>
      </w:tblPr>
      <w:tblGrid>
        <w:gridCol w:w="1575"/>
        <w:gridCol w:w="1085"/>
        <w:gridCol w:w="1275"/>
        <w:gridCol w:w="1276"/>
        <w:gridCol w:w="1276"/>
        <w:gridCol w:w="1134"/>
        <w:gridCol w:w="1276"/>
      </w:tblGrid>
      <w:tr w:rsidR="00C24456" w:rsidRPr="00DA7E0A" w:rsidTr="00C24456">
        <w:trPr>
          <w:trHeight w:val="300"/>
        </w:trPr>
        <w:tc>
          <w:tcPr>
            <w:tcW w:w="1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24456" w:rsidRPr="00DA7E0A" w:rsidRDefault="00C24456" w:rsidP="00DA7E0A">
            <w:pPr>
              <w:spacing w:after="0" w:line="240" w:lineRule="auto"/>
              <w:jc w:val="center"/>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eastAsia="ru-RU"/>
              </w:rPr>
              <w:t>Показатель</w:t>
            </w:r>
          </w:p>
        </w:tc>
        <w:tc>
          <w:tcPr>
            <w:tcW w:w="1085" w:type="dxa"/>
            <w:vMerge w:val="restart"/>
            <w:tcBorders>
              <w:top w:val="single" w:sz="4" w:space="0" w:color="auto"/>
              <w:left w:val="nil"/>
              <w:right w:val="single" w:sz="4" w:space="0" w:color="auto"/>
            </w:tcBorders>
            <w:vAlign w:val="center"/>
          </w:tcPr>
          <w:p w:rsidR="00C24456" w:rsidRPr="00DA7E0A" w:rsidRDefault="00C24456" w:rsidP="00C24456">
            <w:pPr>
              <w:spacing w:after="0" w:line="240" w:lineRule="auto"/>
              <w:jc w:val="center"/>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eastAsia="ru-RU"/>
              </w:rPr>
              <w:t>Норматив</w:t>
            </w:r>
          </w:p>
        </w:tc>
        <w:tc>
          <w:tcPr>
            <w:tcW w:w="382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24456" w:rsidRPr="00DA7E0A" w:rsidRDefault="00C24456" w:rsidP="00DA7E0A">
            <w:pPr>
              <w:spacing w:after="0" w:line="240" w:lineRule="auto"/>
              <w:jc w:val="center"/>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eastAsia="ru-RU"/>
              </w:rPr>
              <w:t>Величина показателя</w:t>
            </w:r>
          </w:p>
        </w:tc>
        <w:tc>
          <w:tcPr>
            <w:tcW w:w="2410" w:type="dxa"/>
            <w:gridSpan w:val="2"/>
            <w:tcBorders>
              <w:top w:val="single" w:sz="4" w:space="0" w:color="auto"/>
              <w:left w:val="single" w:sz="4" w:space="0" w:color="auto"/>
              <w:bottom w:val="single" w:sz="4" w:space="0" w:color="auto"/>
              <w:right w:val="single" w:sz="4" w:space="0" w:color="000000"/>
            </w:tcBorders>
          </w:tcPr>
          <w:p w:rsidR="00C24456" w:rsidRPr="00DA7E0A" w:rsidRDefault="00C24456" w:rsidP="00DA7E0A">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Абсолютное отклонение</w:t>
            </w:r>
          </w:p>
        </w:tc>
      </w:tr>
      <w:tr w:rsidR="00C24456" w:rsidRPr="00DA7E0A" w:rsidTr="00C24456">
        <w:trPr>
          <w:trHeight w:val="300"/>
        </w:trPr>
        <w:tc>
          <w:tcPr>
            <w:tcW w:w="1575" w:type="dxa"/>
            <w:vMerge/>
            <w:tcBorders>
              <w:top w:val="single" w:sz="4" w:space="0" w:color="auto"/>
              <w:left w:val="single" w:sz="4" w:space="0" w:color="auto"/>
              <w:bottom w:val="single" w:sz="4" w:space="0" w:color="000000"/>
              <w:right w:val="single" w:sz="4" w:space="0" w:color="auto"/>
            </w:tcBorders>
            <w:vAlign w:val="center"/>
            <w:hideMark/>
          </w:tcPr>
          <w:p w:rsidR="00C24456" w:rsidRPr="00DA7E0A" w:rsidRDefault="00C24456" w:rsidP="00DA7E0A">
            <w:pPr>
              <w:spacing w:after="0" w:line="240" w:lineRule="auto"/>
              <w:jc w:val="center"/>
              <w:rPr>
                <w:rFonts w:ascii="Times New Roman" w:eastAsia="Times New Roman" w:hAnsi="Times New Roman" w:cs="Times New Roman"/>
                <w:sz w:val="20"/>
                <w:szCs w:val="20"/>
                <w:lang w:eastAsia="ru-RU"/>
              </w:rPr>
            </w:pPr>
          </w:p>
        </w:tc>
        <w:tc>
          <w:tcPr>
            <w:tcW w:w="1085" w:type="dxa"/>
            <w:vMerge/>
            <w:tcBorders>
              <w:left w:val="nil"/>
              <w:bottom w:val="single" w:sz="4" w:space="0" w:color="auto"/>
              <w:right w:val="single" w:sz="4" w:space="0" w:color="auto"/>
            </w:tcBorders>
            <w:vAlign w:val="center"/>
          </w:tcPr>
          <w:p w:rsidR="00C24456" w:rsidRPr="00DA7E0A" w:rsidRDefault="00C24456" w:rsidP="00DA7E0A">
            <w:pPr>
              <w:spacing w:after="0" w:line="240" w:lineRule="auto"/>
              <w:jc w:val="center"/>
              <w:rPr>
                <w:rFonts w:ascii="Times New Roman" w:eastAsia="Times New Roman" w:hAnsi="Times New Roman" w:cs="Times New Roman"/>
                <w:sz w:val="20"/>
                <w:szCs w:val="20"/>
                <w:lang w:eastAsia="ru-RU"/>
              </w:rPr>
            </w:pP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C24456" w:rsidRPr="00DA7E0A" w:rsidRDefault="00C24456" w:rsidP="00DA7E0A">
            <w:pPr>
              <w:spacing w:after="0" w:line="240" w:lineRule="auto"/>
              <w:jc w:val="center"/>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eastAsia="ru-RU"/>
              </w:rPr>
              <w:t>2014 год</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DA7E0A">
            <w:pPr>
              <w:spacing w:after="0" w:line="240" w:lineRule="auto"/>
              <w:jc w:val="center"/>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eastAsia="ru-RU"/>
              </w:rPr>
              <w:t>2015 год</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DA7E0A">
            <w:pPr>
              <w:spacing w:after="0" w:line="240" w:lineRule="auto"/>
              <w:jc w:val="center"/>
              <w:rPr>
                <w:rFonts w:ascii="Times New Roman" w:eastAsia="Times New Roman" w:hAnsi="Times New Roman" w:cs="Times New Roman"/>
                <w:color w:val="000000"/>
                <w:sz w:val="20"/>
                <w:szCs w:val="20"/>
                <w:lang w:eastAsia="ru-RU"/>
              </w:rPr>
            </w:pPr>
            <w:r w:rsidRPr="00DA7E0A">
              <w:rPr>
                <w:rFonts w:ascii="Times New Roman" w:eastAsia="Times New Roman" w:hAnsi="Times New Roman" w:cs="Times New Roman"/>
                <w:color w:val="000000"/>
                <w:sz w:val="20"/>
                <w:szCs w:val="20"/>
                <w:lang w:eastAsia="ru-RU"/>
              </w:rPr>
              <w:t>2016 год</w:t>
            </w:r>
          </w:p>
        </w:tc>
        <w:tc>
          <w:tcPr>
            <w:tcW w:w="1134" w:type="dxa"/>
            <w:tcBorders>
              <w:top w:val="nil"/>
              <w:left w:val="nil"/>
              <w:bottom w:val="single" w:sz="4" w:space="0" w:color="auto"/>
              <w:right w:val="single" w:sz="4" w:space="0" w:color="auto"/>
            </w:tcBorders>
          </w:tcPr>
          <w:p w:rsidR="00C24456" w:rsidRPr="00DA7E0A" w:rsidRDefault="00C24456" w:rsidP="00DA7E0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2015 год</w:t>
            </w:r>
          </w:p>
        </w:tc>
        <w:tc>
          <w:tcPr>
            <w:tcW w:w="1276" w:type="dxa"/>
            <w:tcBorders>
              <w:top w:val="nil"/>
              <w:left w:val="nil"/>
              <w:bottom w:val="single" w:sz="4" w:space="0" w:color="auto"/>
              <w:right w:val="single" w:sz="4" w:space="0" w:color="auto"/>
            </w:tcBorders>
          </w:tcPr>
          <w:p w:rsidR="00C24456" w:rsidRPr="00DA7E0A" w:rsidRDefault="00C24456" w:rsidP="00DA7E0A">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2016 год</w:t>
            </w:r>
          </w:p>
        </w:tc>
      </w:tr>
      <w:tr w:rsidR="00C24456" w:rsidRPr="00DA7E0A" w:rsidTr="00C24456">
        <w:trPr>
          <w:trHeight w:val="661"/>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24456" w:rsidRPr="00DA7E0A" w:rsidRDefault="00C24456" w:rsidP="00DA7E0A">
            <w:pPr>
              <w:spacing w:after="0" w:line="240" w:lineRule="auto"/>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eastAsia="ru-RU"/>
              </w:rPr>
              <w:t>Коэффициент абсолютной ликвидности</w:t>
            </w:r>
          </w:p>
        </w:tc>
        <w:tc>
          <w:tcPr>
            <w:tcW w:w="1085" w:type="dxa"/>
            <w:tcBorders>
              <w:top w:val="single" w:sz="4" w:space="0" w:color="auto"/>
              <w:left w:val="nil"/>
              <w:bottom w:val="single" w:sz="4" w:space="0" w:color="auto"/>
              <w:right w:val="single" w:sz="4" w:space="0" w:color="auto"/>
            </w:tcBorders>
            <w:vAlign w:val="center"/>
          </w:tcPr>
          <w:p w:rsidR="00C24456" w:rsidRPr="00DA7E0A" w:rsidRDefault="00C30448" w:rsidP="00C2445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0,2–0,25 </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sz w:val="20"/>
                <w:szCs w:val="20"/>
              </w:rPr>
            </w:pPr>
            <w:r w:rsidRPr="00DA7E0A">
              <w:rPr>
                <w:rFonts w:ascii="Times New Roman" w:hAnsi="Times New Roman" w:cs="Times New Roman"/>
                <w:sz w:val="20"/>
                <w:szCs w:val="20"/>
              </w:rPr>
              <w:t>37,72</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sz w:val="20"/>
                <w:szCs w:val="20"/>
              </w:rPr>
            </w:pPr>
            <w:r w:rsidRPr="00DA7E0A">
              <w:rPr>
                <w:rFonts w:ascii="Times New Roman" w:hAnsi="Times New Roman" w:cs="Times New Roman"/>
                <w:sz w:val="20"/>
                <w:szCs w:val="20"/>
              </w:rPr>
              <w:t>40,06</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sz w:val="20"/>
                <w:szCs w:val="20"/>
              </w:rPr>
            </w:pPr>
            <w:r w:rsidRPr="00DA7E0A">
              <w:rPr>
                <w:rFonts w:ascii="Times New Roman" w:hAnsi="Times New Roman" w:cs="Times New Roman"/>
                <w:sz w:val="20"/>
                <w:szCs w:val="20"/>
              </w:rPr>
              <w:t>22,92</w:t>
            </w:r>
          </w:p>
        </w:tc>
        <w:tc>
          <w:tcPr>
            <w:tcW w:w="1134" w:type="dxa"/>
            <w:tcBorders>
              <w:top w:val="nil"/>
              <w:left w:val="nil"/>
              <w:bottom w:val="single" w:sz="4" w:space="0" w:color="auto"/>
              <w:right w:val="single" w:sz="4" w:space="0" w:color="auto"/>
            </w:tcBorders>
            <w:vAlign w:val="center"/>
          </w:tcPr>
          <w:p w:rsidR="00C24456" w:rsidRPr="00C24456" w:rsidRDefault="00C24456" w:rsidP="00C24456">
            <w:pPr>
              <w:jc w:val="center"/>
              <w:rPr>
                <w:rFonts w:ascii="Times New Roman" w:hAnsi="Times New Roman" w:cs="Times New Roman"/>
                <w:color w:val="000000"/>
                <w:sz w:val="20"/>
                <w:szCs w:val="20"/>
              </w:rPr>
            </w:pPr>
            <w:r w:rsidRPr="00C24456">
              <w:rPr>
                <w:rFonts w:ascii="Times New Roman" w:hAnsi="Times New Roman" w:cs="Times New Roman"/>
                <w:color w:val="000000"/>
                <w:sz w:val="20"/>
                <w:szCs w:val="20"/>
              </w:rPr>
              <w:t>2,34</w:t>
            </w:r>
          </w:p>
        </w:tc>
        <w:tc>
          <w:tcPr>
            <w:tcW w:w="1276" w:type="dxa"/>
            <w:tcBorders>
              <w:top w:val="nil"/>
              <w:left w:val="nil"/>
              <w:bottom w:val="single" w:sz="4" w:space="0" w:color="auto"/>
              <w:right w:val="single" w:sz="4" w:space="0" w:color="auto"/>
            </w:tcBorders>
            <w:vAlign w:val="center"/>
          </w:tcPr>
          <w:p w:rsidR="00C24456" w:rsidRPr="00C24456" w:rsidRDefault="00C24456" w:rsidP="00C24456">
            <w:pPr>
              <w:jc w:val="center"/>
              <w:rPr>
                <w:rFonts w:ascii="Times New Roman" w:hAnsi="Times New Roman" w:cs="Times New Roman"/>
                <w:color w:val="000000"/>
                <w:sz w:val="20"/>
                <w:szCs w:val="20"/>
              </w:rPr>
            </w:pPr>
            <w:r w:rsidRPr="00C24456">
              <w:rPr>
                <w:rFonts w:ascii="Times New Roman" w:hAnsi="Times New Roman" w:cs="Times New Roman"/>
                <w:color w:val="000000"/>
                <w:sz w:val="20"/>
                <w:szCs w:val="20"/>
              </w:rPr>
              <w:t>-17,15</w:t>
            </w:r>
          </w:p>
        </w:tc>
      </w:tr>
      <w:tr w:rsidR="00C24456" w:rsidRPr="00DA7E0A" w:rsidTr="00C24456">
        <w:trPr>
          <w:trHeight w:val="351"/>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24456" w:rsidRPr="00DA7E0A" w:rsidRDefault="00C24456" w:rsidP="00DA7E0A">
            <w:pPr>
              <w:spacing w:after="0" w:line="240" w:lineRule="auto"/>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eastAsia="ru-RU"/>
              </w:rPr>
              <w:t>Коэффициент текущей ликвидности</w:t>
            </w:r>
          </w:p>
        </w:tc>
        <w:tc>
          <w:tcPr>
            <w:tcW w:w="1085" w:type="dxa"/>
            <w:tcBorders>
              <w:top w:val="single" w:sz="4" w:space="0" w:color="auto"/>
              <w:left w:val="nil"/>
              <w:bottom w:val="single" w:sz="4" w:space="0" w:color="auto"/>
              <w:right w:val="single" w:sz="4" w:space="0" w:color="auto"/>
            </w:tcBorders>
            <w:vAlign w:val="center"/>
          </w:tcPr>
          <w:p w:rsidR="00C24456" w:rsidRPr="00DA7E0A" w:rsidRDefault="00C24456" w:rsidP="00C24456">
            <w:pPr>
              <w:spacing w:after="0" w:line="240" w:lineRule="auto"/>
              <w:jc w:val="center"/>
              <w:rPr>
                <w:rFonts w:ascii="Times New Roman" w:eastAsia="Times New Roman" w:hAnsi="Times New Roman" w:cs="Times New Roman"/>
                <w:color w:val="000000"/>
                <w:sz w:val="20"/>
                <w:szCs w:val="20"/>
                <w:lang w:eastAsia="ru-RU"/>
              </w:rPr>
            </w:pPr>
            <w:r w:rsidRPr="00DA7E0A">
              <w:rPr>
                <w:rFonts w:ascii="Times New Roman" w:hAnsi="Times New Roman" w:cs="Times New Roman"/>
                <w:color w:val="222222"/>
                <w:sz w:val="20"/>
                <w:szCs w:val="20"/>
                <w:shd w:val="clear" w:color="auto" w:fill="FFFFFF"/>
              </w:rPr>
              <w:t>1,0–2,0</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color w:val="000000"/>
                <w:sz w:val="20"/>
                <w:szCs w:val="20"/>
              </w:rPr>
            </w:pPr>
            <w:r w:rsidRPr="00DA7E0A">
              <w:rPr>
                <w:rFonts w:ascii="Times New Roman" w:hAnsi="Times New Roman" w:cs="Times New Roman"/>
                <w:color w:val="000000"/>
                <w:sz w:val="20"/>
                <w:szCs w:val="20"/>
              </w:rPr>
              <w:t>42,91</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color w:val="000000"/>
                <w:sz w:val="20"/>
                <w:szCs w:val="20"/>
              </w:rPr>
            </w:pPr>
            <w:r w:rsidRPr="00DA7E0A">
              <w:rPr>
                <w:rFonts w:ascii="Times New Roman" w:hAnsi="Times New Roman" w:cs="Times New Roman"/>
                <w:color w:val="000000"/>
                <w:sz w:val="20"/>
                <w:szCs w:val="20"/>
              </w:rPr>
              <w:t>47,87</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color w:val="000000"/>
                <w:sz w:val="20"/>
                <w:szCs w:val="20"/>
              </w:rPr>
            </w:pPr>
            <w:r w:rsidRPr="00DA7E0A">
              <w:rPr>
                <w:rFonts w:ascii="Times New Roman" w:hAnsi="Times New Roman" w:cs="Times New Roman"/>
                <w:color w:val="000000"/>
                <w:sz w:val="20"/>
                <w:szCs w:val="20"/>
              </w:rPr>
              <w:t>28,22</w:t>
            </w:r>
          </w:p>
        </w:tc>
        <w:tc>
          <w:tcPr>
            <w:tcW w:w="1134" w:type="dxa"/>
            <w:tcBorders>
              <w:top w:val="nil"/>
              <w:left w:val="nil"/>
              <w:bottom w:val="single" w:sz="4" w:space="0" w:color="auto"/>
              <w:right w:val="single" w:sz="4" w:space="0" w:color="auto"/>
            </w:tcBorders>
            <w:vAlign w:val="center"/>
          </w:tcPr>
          <w:p w:rsidR="00C24456" w:rsidRPr="00C24456" w:rsidRDefault="00C24456" w:rsidP="00C24456">
            <w:pPr>
              <w:jc w:val="center"/>
              <w:rPr>
                <w:rFonts w:ascii="Times New Roman" w:hAnsi="Times New Roman" w:cs="Times New Roman"/>
                <w:color w:val="000000"/>
                <w:sz w:val="20"/>
                <w:szCs w:val="20"/>
              </w:rPr>
            </w:pPr>
            <w:r w:rsidRPr="00C24456">
              <w:rPr>
                <w:rFonts w:ascii="Times New Roman" w:hAnsi="Times New Roman" w:cs="Times New Roman"/>
                <w:color w:val="000000"/>
                <w:sz w:val="20"/>
                <w:szCs w:val="20"/>
              </w:rPr>
              <w:t>4,96</w:t>
            </w:r>
          </w:p>
        </w:tc>
        <w:tc>
          <w:tcPr>
            <w:tcW w:w="1276" w:type="dxa"/>
            <w:tcBorders>
              <w:top w:val="nil"/>
              <w:left w:val="nil"/>
              <w:bottom w:val="single" w:sz="4" w:space="0" w:color="auto"/>
              <w:right w:val="single" w:sz="4" w:space="0" w:color="auto"/>
            </w:tcBorders>
            <w:vAlign w:val="center"/>
          </w:tcPr>
          <w:p w:rsidR="00C24456" w:rsidRPr="00C24456" w:rsidRDefault="00C24456" w:rsidP="00C24456">
            <w:pPr>
              <w:jc w:val="center"/>
              <w:rPr>
                <w:rFonts w:ascii="Times New Roman" w:hAnsi="Times New Roman" w:cs="Times New Roman"/>
                <w:color w:val="000000"/>
                <w:sz w:val="20"/>
                <w:szCs w:val="20"/>
              </w:rPr>
            </w:pPr>
            <w:r w:rsidRPr="00C24456">
              <w:rPr>
                <w:rFonts w:ascii="Times New Roman" w:hAnsi="Times New Roman" w:cs="Times New Roman"/>
                <w:color w:val="000000"/>
                <w:sz w:val="20"/>
                <w:szCs w:val="20"/>
              </w:rPr>
              <w:t>-19,65</w:t>
            </w:r>
          </w:p>
        </w:tc>
      </w:tr>
      <w:tr w:rsidR="00C24456" w:rsidRPr="00DA7E0A" w:rsidTr="00C24456">
        <w:trPr>
          <w:trHeight w:val="405"/>
        </w:trPr>
        <w:tc>
          <w:tcPr>
            <w:tcW w:w="1575" w:type="dxa"/>
            <w:tcBorders>
              <w:top w:val="nil"/>
              <w:left w:val="single" w:sz="4" w:space="0" w:color="auto"/>
              <w:bottom w:val="single" w:sz="4" w:space="0" w:color="auto"/>
              <w:right w:val="single" w:sz="4" w:space="0" w:color="auto"/>
            </w:tcBorders>
            <w:shd w:val="clear" w:color="auto" w:fill="auto"/>
            <w:noWrap/>
            <w:vAlign w:val="center"/>
            <w:hideMark/>
          </w:tcPr>
          <w:p w:rsidR="00C24456" w:rsidRPr="00DA7E0A" w:rsidRDefault="00C24456" w:rsidP="00DA7E0A">
            <w:pPr>
              <w:spacing w:after="0" w:line="240" w:lineRule="auto"/>
              <w:rPr>
                <w:rFonts w:ascii="Times New Roman" w:eastAsia="Times New Roman" w:hAnsi="Times New Roman" w:cs="Times New Roman"/>
                <w:bCs/>
                <w:sz w:val="20"/>
                <w:szCs w:val="20"/>
                <w:lang w:eastAsia="ru-RU"/>
              </w:rPr>
            </w:pPr>
            <w:r w:rsidRPr="00DA7E0A">
              <w:rPr>
                <w:rFonts w:ascii="Times New Roman" w:eastAsia="Times New Roman" w:hAnsi="Times New Roman" w:cs="Times New Roman"/>
                <w:bCs/>
                <w:sz w:val="20"/>
                <w:szCs w:val="20"/>
                <w:lang w:eastAsia="ru-RU"/>
              </w:rPr>
              <w:t>Собственный оборотный капитал</w:t>
            </w:r>
          </w:p>
        </w:tc>
        <w:tc>
          <w:tcPr>
            <w:tcW w:w="1085" w:type="dxa"/>
            <w:tcBorders>
              <w:top w:val="single" w:sz="4" w:space="0" w:color="auto"/>
              <w:left w:val="nil"/>
              <w:bottom w:val="single" w:sz="4" w:space="0" w:color="auto"/>
              <w:right w:val="single" w:sz="4" w:space="0" w:color="auto"/>
            </w:tcBorders>
            <w:vAlign w:val="center"/>
          </w:tcPr>
          <w:p w:rsidR="00C24456" w:rsidRPr="00DA7E0A" w:rsidRDefault="00C24456" w:rsidP="00C24456">
            <w:pPr>
              <w:spacing w:after="0" w:line="240" w:lineRule="auto"/>
              <w:jc w:val="center"/>
              <w:rPr>
                <w:rFonts w:ascii="Times New Roman" w:eastAsia="Times New Roman" w:hAnsi="Times New Roman" w:cs="Times New Roman"/>
                <w:sz w:val="20"/>
                <w:szCs w:val="20"/>
                <w:lang w:eastAsia="ru-RU"/>
              </w:rPr>
            </w:pPr>
            <w:r w:rsidRPr="00DA7E0A">
              <w:rPr>
                <w:rFonts w:ascii="Times New Roman" w:eastAsia="Times New Roman" w:hAnsi="Times New Roman" w:cs="Times New Roman"/>
                <w:sz w:val="20"/>
                <w:szCs w:val="20"/>
                <w:lang w:val="en-US" w:eastAsia="ru-RU"/>
              </w:rPr>
              <w:t>&gt;0</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sz w:val="20"/>
                <w:szCs w:val="20"/>
              </w:rPr>
            </w:pPr>
            <w:r w:rsidRPr="00DA7E0A">
              <w:rPr>
                <w:rFonts w:ascii="Times New Roman" w:hAnsi="Times New Roman" w:cs="Times New Roman"/>
                <w:sz w:val="20"/>
                <w:szCs w:val="20"/>
              </w:rPr>
              <w:t>1990883,71</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sz w:val="20"/>
                <w:szCs w:val="20"/>
              </w:rPr>
            </w:pPr>
            <w:r w:rsidRPr="00DA7E0A">
              <w:rPr>
                <w:rFonts w:ascii="Times New Roman" w:hAnsi="Times New Roman" w:cs="Times New Roman"/>
                <w:sz w:val="20"/>
                <w:szCs w:val="20"/>
              </w:rPr>
              <w:t>1926426,63</w:t>
            </w:r>
          </w:p>
        </w:tc>
        <w:tc>
          <w:tcPr>
            <w:tcW w:w="1276" w:type="dxa"/>
            <w:tcBorders>
              <w:top w:val="nil"/>
              <w:left w:val="nil"/>
              <w:bottom w:val="single" w:sz="4" w:space="0" w:color="auto"/>
              <w:right w:val="single" w:sz="4" w:space="0" w:color="auto"/>
            </w:tcBorders>
            <w:shd w:val="clear" w:color="auto" w:fill="auto"/>
            <w:noWrap/>
            <w:vAlign w:val="center"/>
            <w:hideMark/>
          </w:tcPr>
          <w:p w:rsidR="00C24456" w:rsidRPr="00DA7E0A" w:rsidRDefault="00C24456" w:rsidP="00C24456">
            <w:pPr>
              <w:spacing w:line="240" w:lineRule="auto"/>
              <w:jc w:val="center"/>
              <w:rPr>
                <w:rFonts w:ascii="Times New Roman" w:hAnsi="Times New Roman" w:cs="Times New Roman"/>
                <w:sz w:val="20"/>
                <w:szCs w:val="20"/>
              </w:rPr>
            </w:pPr>
            <w:r w:rsidRPr="00DA7E0A">
              <w:rPr>
                <w:rFonts w:ascii="Times New Roman" w:hAnsi="Times New Roman" w:cs="Times New Roman"/>
                <w:sz w:val="20"/>
                <w:szCs w:val="20"/>
              </w:rPr>
              <w:t>1889428,95</w:t>
            </w:r>
          </w:p>
        </w:tc>
        <w:tc>
          <w:tcPr>
            <w:tcW w:w="1134" w:type="dxa"/>
            <w:tcBorders>
              <w:top w:val="nil"/>
              <w:left w:val="nil"/>
              <w:bottom w:val="single" w:sz="4" w:space="0" w:color="auto"/>
              <w:right w:val="single" w:sz="4" w:space="0" w:color="auto"/>
            </w:tcBorders>
            <w:vAlign w:val="center"/>
          </w:tcPr>
          <w:p w:rsidR="00C24456" w:rsidRPr="00C24456" w:rsidRDefault="00C24456" w:rsidP="00C24456">
            <w:pPr>
              <w:jc w:val="center"/>
              <w:rPr>
                <w:rFonts w:ascii="Times New Roman" w:hAnsi="Times New Roman" w:cs="Times New Roman"/>
                <w:color w:val="000000"/>
                <w:sz w:val="20"/>
                <w:szCs w:val="20"/>
              </w:rPr>
            </w:pPr>
            <w:r w:rsidRPr="00C24456">
              <w:rPr>
                <w:rFonts w:ascii="Times New Roman" w:hAnsi="Times New Roman" w:cs="Times New Roman"/>
                <w:color w:val="000000"/>
                <w:sz w:val="20"/>
                <w:szCs w:val="20"/>
              </w:rPr>
              <w:t>-64457,08</w:t>
            </w:r>
          </w:p>
        </w:tc>
        <w:tc>
          <w:tcPr>
            <w:tcW w:w="1276" w:type="dxa"/>
            <w:tcBorders>
              <w:top w:val="nil"/>
              <w:left w:val="nil"/>
              <w:bottom w:val="single" w:sz="4" w:space="0" w:color="auto"/>
              <w:right w:val="single" w:sz="4" w:space="0" w:color="auto"/>
            </w:tcBorders>
            <w:vAlign w:val="center"/>
          </w:tcPr>
          <w:p w:rsidR="00C24456" w:rsidRPr="00C24456" w:rsidRDefault="00C24456" w:rsidP="00C24456">
            <w:pPr>
              <w:jc w:val="center"/>
              <w:rPr>
                <w:rFonts w:ascii="Times New Roman" w:hAnsi="Times New Roman" w:cs="Times New Roman"/>
                <w:color w:val="000000"/>
                <w:sz w:val="20"/>
                <w:szCs w:val="20"/>
              </w:rPr>
            </w:pPr>
            <w:r w:rsidRPr="00C24456">
              <w:rPr>
                <w:rFonts w:ascii="Times New Roman" w:hAnsi="Times New Roman" w:cs="Times New Roman"/>
                <w:color w:val="000000"/>
                <w:sz w:val="20"/>
                <w:szCs w:val="20"/>
              </w:rPr>
              <w:t>-36997,68</w:t>
            </w:r>
          </w:p>
        </w:tc>
      </w:tr>
    </w:tbl>
    <w:p w:rsidR="006E5854" w:rsidRPr="006E5854" w:rsidRDefault="006E5854" w:rsidP="006E5854">
      <w:pPr>
        <w:tabs>
          <w:tab w:val="left" w:pos="0"/>
        </w:tabs>
        <w:spacing w:after="0" w:line="360" w:lineRule="auto"/>
        <w:contextualSpacing/>
        <w:jc w:val="both"/>
        <w:rPr>
          <w:rFonts w:ascii="Times New Roman" w:eastAsia="Calibri" w:hAnsi="Times New Roman" w:cs="Times New Roman"/>
          <w:sz w:val="28"/>
          <w:szCs w:val="28"/>
        </w:rPr>
      </w:pPr>
    </w:p>
    <w:p w:rsidR="00252E13" w:rsidRDefault="00DA7E0A" w:rsidP="00DA7E0A">
      <w:pPr>
        <w:spacing w:after="0" w:line="360" w:lineRule="auto"/>
        <w:ind w:firstLine="708"/>
        <w:jc w:val="both"/>
        <w:rPr>
          <w:rFonts w:ascii="Times New Roman" w:eastAsia="Times New Roman" w:hAnsi="Times New Roman" w:cs="Times New Roman"/>
          <w:color w:val="0D0D0D"/>
          <w:sz w:val="28"/>
          <w:szCs w:val="28"/>
          <w:lang w:eastAsia="ru-RU"/>
        </w:rPr>
      </w:pPr>
      <w:r w:rsidRPr="006E5854">
        <w:rPr>
          <w:rFonts w:ascii="Times New Roman" w:eastAsia="Calibri" w:hAnsi="Times New Roman" w:cs="Times New Roman"/>
          <w:iCs/>
          <w:sz w:val="28"/>
          <w:szCs w:val="28"/>
        </w:rPr>
        <w:t xml:space="preserve">Коэффициент абсолютной ликвидности показывает, какая доля краткосрочных долговых обязательств может быть покрыта за счет денежных средств и их эквивалентов. </w:t>
      </w:r>
      <w:r w:rsidR="00C24456">
        <w:rPr>
          <w:rFonts w:ascii="Times New Roman" w:eastAsia="Calibri" w:hAnsi="Times New Roman" w:cs="Times New Roman"/>
          <w:iCs/>
          <w:sz w:val="28"/>
          <w:szCs w:val="28"/>
        </w:rPr>
        <w:t xml:space="preserve">Из таблицы 8 можно </w:t>
      </w:r>
      <w:r w:rsidRPr="006E5854">
        <w:rPr>
          <w:rFonts w:ascii="Times New Roman" w:eastAsia="Calibri" w:hAnsi="Times New Roman" w:cs="Times New Roman"/>
          <w:iCs/>
          <w:sz w:val="28"/>
          <w:szCs w:val="28"/>
        </w:rPr>
        <w:t>заметить, что величина данного показателя на протяжении всего анализируемого периода выше рекомендуемого значения (боле</w:t>
      </w:r>
      <w:r w:rsidR="00252E13">
        <w:rPr>
          <w:rFonts w:ascii="Times New Roman" w:eastAsia="Calibri" w:hAnsi="Times New Roman" w:cs="Times New Roman"/>
          <w:iCs/>
          <w:sz w:val="28"/>
          <w:szCs w:val="28"/>
        </w:rPr>
        <w:t xml:space="preserve">е 0,2). </w:t>
      </w:r>
      <w:r w:rsidR="00252E13" w:rsidRPr="00252E13">
        <w:rPr>
          <w:rFonts w:ascii="Times New Roman" w:eastAsia="Calibri" w:hAnsi="Times New Roman" w:cs="Times New Roman"/>
          <w:iCs/>
          <w:sz w:val="28"/>
          <w:szCs w:val="28"/>
          <w:highlight w:val="yellow"/>
        </w:rPr>
        <w:t xml:space="preserve">Высокий показатель может свидетельствовать о </w:t>
      </w:r>
      <w:r w:rsidR="00252E13" w:rsidRPr="00252E13">
        <w:rPr>
          <w:rFonts w:ascii="Times New Roman" w:hAnsi="Times New Roman" w:cs="Times New Roman"/>
          <w:color w:val="222222"/>
          <w:sz w:val="28"/>
          <w:szCs w:val="28"/>
          <w:highlight w:val="yellow"/>
          <w:shd w:val="clear" w:color="auto" w:fill="FFFFFF"/>
        </w:rPr>
        <w:t>нерациональной структуре капитала и слишком высокой доле неработающих активов в виде наличных денег и средств на счетах.</w:t>
      </w:r>
      <w:r w:rsidR="00252E13">
        <w:rPr>
          <w:rFonts w:ascii="Times New Roman" w:hAnsi="Times New Roman" w:cs="Times New Roman"/>
          <w:color w:val="222222"/>
          <w:sz w:val="28"/>
          <w:szCs w:val="28"/>
          <w:shd w:val="clear" w:color="auto" w:fill="FFFFFF"/>
        </w:rPr>
        <w:t xml:space="preserve"> </w:t>
      </w:r>
      <w:r w:rsidRPr="007D0BC9">
        <w:rPr>
          <w:rFonts w:ascii="Times New Roman" w:eastAsia="Times New Roman" w:hAnsi="Times New Roman" w:cs="Times New Roman"/>
          <w:color w:val="0D0D0D"/>
          <w:sz w:val="28"/>
          <w:szCs w:val="28"/>
          <w:highlight w:val="yellow"/>
          <w:lang w:eastAsia="ru-RU"/>
        </w:rPr>
        <w:t xml:space="preserve">В динамике наблюдается снижение абсолютной ликвидности баланса </w:t>
      </w:r>
      <w:r w:rsidR="007D0BC9" w:rsidRPr="007D0BC9">
        <w:rPr>
          <w:rFonts w:ascii="Times New Roman" w:eastAsia="Times New Roman" w:hAnsi="Times New Roman" w:cs="Times New Roman"/>
          <w:color w:val="0D0D0D"/>
          <w:sz w:val="28"/>
          <w:szCs w:val="28"/>
          <w:highlight w:val="yellow"/>
          <w:lang w:eastAsia="ru-RU"/>
        </w:rPr>
        <w:t xml:space="preserve">в отчетном периоде </w:t>
      </w:r>
      <w:r w:rsidRPr="007D0BC9">
        <w:rPr>
          <w:rFonts w:ascii="Times New Roman" w:eastAsia="Times New Roman" w:hAnsi="Times New Roman" w:cs="Times New Roman"/>
          <w:color w:val="0D0D0D"/>
          <w:sz w:val="28"/>
          <w:szCs w:val="28"/>
          <w:highlight w:val="yellow"/>
          <w:lang w:eastAsia="ru-RU"/>
        </w:rPr>
        <w:t>за счет ро</w:t>
      </w:r>
      <w:r w:rsidR="007D0BC9" w:rsidRPr="007D0BC9">
        <w:rPr>
          <w:rFonts w:ascii="Times New Roman" w:eastAsia="Times New Roman" w:hAnsi="Times New Roman" w:cs="Times New Roman"/>
          <w:color w:val="0D0D0D"/>
          <w:sz w:val="28"/>
          <w:szCs w:val="28"/>
          <w:highlight w:val="yellow"/>
          <w:lang w:eastAsia="ru-RU"/>
        </w:rPr>
        <w:t>ста</w:t>
      </w:r>
      <w:r w:rsidR="00252E13">
        <w:rPr>
          <w:rFonts w:ascii="Times New Roman" w:eastAsia="Times New Roman" w:hAnsi="Times New Roman" w:cs="Times New Roman"/>
          <w:color w:val="0D0D0D"/>
          <w:sz w:val="28"/>
          <w:szCs w:val="28"/>
          <w:highlight w:val="yellow"/>
          <w:lang w:eastAsia="ru-RU"/>
        </w:rPr>
        <w:t xml:space="preserve"> краткосрочных обязательств. </w:t>
      </w:r>
    </w:p>
    <w:p w:rsidR="00D92309" w:rsidRDefault="006E5854" w:rsidP="007D0BC9">
      <w:pPr>
        <w:spacing w:after="0" w:line="360" w:lineRule="auto"/>
        <w:ind w:firstLine="708"/>
        <w:jc w:val="both"/>
        <w:rPr>
          <w:rFonts w:ascii="Times New Roman" w:eastAsia="Times New Roman" w:hAnsi="Times New Roman" w:cs="Times New Roman"/>
          <w:color w:val="0D0D0D"/>
          <w:sz w:val="28"/>
          <w:szCs w:val="28"/>
          <w:lang w:eastAsia="ru-RU"/>
        </w:rPr>
      </w:pPr>
      <w:r w:rsidRPr="006E5854">
        <w:rPr>
          <w:rFonts w:ascii="Times New Roman" w:eastAsia="Times New Roman" w:hAnsi="Times New Roman" w:cs="Times New Roman"/>
          <w:iCs/>
          <w:sz w:val="28"/>
          <w:szCs w:val="28"/>
          <w:lang w:eastAsia="ru-RU"/>
        </w:rPr>
        <w:t xml:space="preserve">Коэффициент текущей ликвидности показывает, </w:t>
      </w:r>
      <w:r w:rsidRPr="006E5854">
        <w:rPr>
          <w:rFonts w:ascii="Times New Roman" w:hAnsi="Times New Roman" w:cs="Times New Roman"/>
          <w:color w:val="222222"/>
          <w:sz w:val="28"/>
          <w:szCs w:val="28"/>
          <w:shd w:val="clear" w:color="auto" w:fill="FFFFFF"/>
        </w:rPr>
        <w:t>достаточно ли у организации сре</w:t>
      </w:r>
      <w:proofErr w:type="gramStart"/>
      <w:r w:rsidRPr="006E5854">
        <w:rPr>
          <w:rFonts w:ascii="Times New Roman" w:hAnsi="Times New Roman" w:cs="Times New Roman"/>
          <w:color w:val="222222"/>
          <w:sz w:val="28"/>
          <w:szCs w:val="28"/>
          <w:shd w:val="clear" w:color="auto" w:fill="FFFFFF"/>
        </w:rPr>
        <w:t>дств дл</w:t>
      </w:r>
      <w:proofErr w:type="gramEnd"/>
      <w:r w:rsidRPr="006E5854">
        <w:rPr>
          <w:rFonts w:ascii="Times New Roman" w:hAnsi="Times New Roman" w:cs="Times New Roman"/>
          <w:color w:val="222222"/>
          <w:sz w:val="28"/>
          <w:szCs w:val="28"/>
          <w:shd w:val="clear" w:color="auto" w:fill="FFFFFF"/>
        </w:rPr>
        <w:t>я погашения краткосрочных обязательств в течение года за счет только оборотных активов. Величина данного показателя анализируемо</w:t>
      </w:r>
      <w:r w:rsidR="007D0BC9">
        <w:rPr>
          <w:rFonts w:ascii="Times New Roman" w:hAnsi="Times New Roman" w:cs="Times New Roman"/>
          <w:color w:val="222222"/>
          <w:sz w:val="28"/>
          <w:szCs w:val="28"/>
          <w:shd w:val="clear" w:color="auto" w:fill="FFFFFF"/>
        </w:rPr>
        <w:t xml:space="preserve">й компании </w:t>
      </w:r>
      <w:r w:rsidRPr="006E5854">
        <w:rPr>
          <w:rFonts w:ascii="Times New Roman" w:hAnsi="Times New Roman" w:cs="Times New Roman"/>
          <w:color w:val="222222"/>
          <w:sz w:val="28"/>
          <w:szCs w:val="28"/>
          <w:shd w:val="clear" w:color="auto" w:fill="FFFFFF"/>
        </w:rPr>
        <w:t xml:space="preserve">в 2014-2016 годах </w:t>
      </w:r>
      <w:r w:rsidR="007D0BC9">
        <w:rPr>
          <w:rFonts w:ascii="Times New Roman" w:hAnsi="Times New Roman" w:cs="Times New Roman"/>
          <w:color w:val="222222"/>
          <w:sz w:val="28"/>
          <w:szCs w:val="28"/>
          <w:shd w:val="clear" w:color="auto" w:fill="FFFFFF"/>
        </w:rPr>
        <w:t>значительно превышает н</w:t>
      </w:r>
      <w:r w:rsidRPr="006E5854">
        <w:rPr>
          <w:rFonts w:ascii="Times New Roman" w:hAnsi="Times New Roman" w:cs="Times New Roman"/>
          <w:color w:val="222222"/>
          <w:sz w:val="28"/>
          <w:szCs w:val="28"/>
          <w:shd w:val="clear" w:color="auto" w:fill="FFFFFF"/>
        </w:rPr>
        <w:t>ормативно</w:t>
      </w:r>
      <w:r w:rsidR="007D0BC9">
        <w:rPr>
          <w:rFonts w:ascii="Times New Roman" w:hAnsi="Times New Roman" w:cs="Times New Roman"/>
          <w:color w:val="222222"/>
          <w:sz w:val="28"/>
          <w:szCs w:val="28"/>
          <w:shd w:val="clear" w:color="auto" w:fill="FFFFFF"/>
        </w:rPr>
        <w:t>е значение</w:t>
      </w:r>
      <w:r w:rsidR="00D92309">
        <w:rPr>
          <w:rFonts w:ascii="Times New Roman" w:hAnsi="Times New Roman" w:cs="Times New Roman"/>
          <w:color w:val="222222"/>
          <w:sz w:val="28"/>
          <w:szCs w:val="28"/>
          <w:shd w:val="clear" w:color="auto" w:fill="FFFFFF"/>
        </w:rPr>
        <w:t xml:space="preserve">. </w:t>
      </w:r>
      <w:r w:rsidR="00D92309" w:rsidRPr="00C30448">
        <w:rPr>
          <w:rFonts w:ascii="Times New Roman" w:hAnsi="Times New Roman" w:cs="Times New Roman"/>
          <w:color w:val="222222"/>
          <w:sz w:val="28"/>
          <w:szCs w:val="28"/>
          <w:highlight w:val="yellow"/>
          <w:shd w:val="clear" w:color="auto" w:fill="FFFFFF"/>
        </w:rPr>
        <w:t xml:space="preserve">Это </w:t>
      </w:r>
      <w:r w:rsidR="00C30448" w:rsidRPr="00C30448">
        <w:rPr>
          <w:rFonts w:ascii="Times New Roman" w:hAnsi="Times New Roman" w:cs="Times New Roman"/>
          <w:color w:val="222222"/>
          <w:sz w:val="28"/>
          <w:szCs w:val="28"/>
          <w:highlight w:val="yellow"/>
          <w:shd w:val="clear" w:color="auto" w:fill="FFFFFF"/>
        </w:rPr>
        <w:t xml:space="preserve">говорит </w:t>
      </w:r>
      <w:r w:rsidR="00D92309" w:rsidRPr="00C30448">
        <w:rPr>
          <w:rFonts w:ascii="Times New Roman" w:eastAsia="Calibri" w:hAnsi="Times New Roman" w:cs="Times New Roman"/>
          <w:iCs/>
          <w:sz w:val="28"/>
          <w:szCs w:val="28"/>
          <w:highlight w:val="yellow"/>
        </w:rPr>
        <w:t xml:space="preserve">о том, что у организации </w:t>
      </w:r>
      <w:proofErr w:type="gramStart"/>
      <w:r w:rsidR="00D92309" w:rsidRPr="00C30448">
        <w:rPr>
          <w:rFonts w:ascii="Times New Roman" w:eastAsia="Calibri" w:hAnsi="Times New Roman" w:cs="Times New Roman"/>
          <w:iCs/>
          <w:sz w:val="28"/>
          <w:szCs w:val="28"/>
          <w:highlight w:val="yellow"/>
        </w:rPr>
        <w:t xml:space="preserve">достаточно </w:t>
      </w:r>
      <w:r w:rsidR="00D92309" w:rsidRPr="00C30448">
        <w:rPr>
          <w:rFonts w:ascii="Times New Roman" w:hAnsi="Times New Roman" w:cs="Times New Roman"/>
          <w:color w:val="000000" w:themeColor="text1"/>
          <w:sz w:val="28"/>
          <w:szCs w:val="28"/>
          <w:highlight w:val="yellow"/>
          <w:shd w:val="clear" w:color="auto" w:fill="FFFFFF"/>
        </w:rPr>
        <w:t>оборотных</w:t>
      </w:r>
      <w:proofErr w:type="gramEnd"/>
      <w:r w:rsidR="00D92309" w:rsidRPr="00C30448">
        <w:rPr>
          <w:rFonts w:ascii="Times New Roman" w:hAnsi="Times New Roman" w:cs="Times New Roman"/>
          <w:color w:val="000000" w:themeColor="text1"/>
          <w:sz w:val="28"/>
          <w:szCs w:val="28"/>
          <w:highlight w:val="yellow"/>
          <w:shd w:val="clear" w:color="auto" w:fill="FFFFFF"/>
        </w:rPr>
        <w:t xml:space="preserve"> активов для по</w:t>
      </w:r>
      <w:r w:rsidR="00D92309" w:rsidRPr="00C30448">
        <w:rPr>
          <w:rFonts w:ascii="Times New Roman" w:hAnsi="Times New Roman" w:cs="Times New Roman"/>
          <w:color w:val="000000" w:themeColor="text1"/>
          <w:sz w:val="28"/>
          <w:szCs w:val="28"/>
          <w:highlight w:val="yellow"/>
        </w:rPr>
        <w:t>гашения краткосрочных обязательств.</w:t>
      </w:r>
      <w:r w:rsidR="00C30448" w:rsidRPr="00C30448">
        <w:rPr>
          <w:rFonts w:ascii="Times New Roman" w:hAnsi="Times New Roman" w:cs="Times New Roman"/>
          <w:color w:val="000000" w:themeColor="text1"/>
          <w:sz w:val="28"/>
          <w:szCs w:val="28"/>
          <w:highlight w:val="yellow"/>
        </w:rPr>
        <w:t xml:space="preserve"> Однако превышение норматива коэффициентом может </w:t>
      </w:r>
      <w:r w:rsidR="007D0BC9" w:rsidRPr="00C30448">
        <w:rPr>
          <w:rFonts w:ascii="Times New Roman" w:eastAsia="Calibri" w:hAnsi="Times New Roman" w:cs="Times New Roman"/>
          <w:iCs/>
          <w:sz w:val="28"/>
          <w:szCs w:val="28"/>
          <w:highlight w:val="yellow"/>
        </w:rPr>
        <w:t xml:space="preserve">свидетельствовать о нерациональной структуре капитала. </w:t>
      </w:r>
      <w:r w:rsidRPr="00C30448">
        <w:rPr>
          <w:rFonts w:ascii="Times New Roman" w:hAnsi="Times New Roman" w:cs="Times New Roman"/>
          <w:color w:val="222222"/>
          <w:sz w:val="28"/>
          <w:szCs w:val="28"/>
          <w:highlight w:val="yellow"/>
          <w:shd w:val="clear" w:color="auto" w:fill="FFFFFF"/>
        </w:rPr>
        <w:t xml:space="preserve">Наблюдается тенденция к </w:t>
      </w:r>
      <w:r w:rsidR="007D0BC9" w:rsidRPr="00C30448">
        <w:rPr>
          <w:rFonts w:ascii="Times New Roman" w:hAnsi="Times New Roman" w:cs="Times New Roman"/>
          <w:color w:val="222222"/>
          <w:sz w:val="28"/>
          <w:szCs w:val="28"/>
          <w:highlight w:val="yellow"/>
          <w:shd w:val="clear" w:color="auto" w:fill="FFFFFF"/>
        </w:rPr>
        <w:t xml:space="preserve">снижению </w:t>
      </w:r>
      <w:r w:rsidRPr="00C30448">
        <w:rPr>
          <w:rFonts w:ascii="Times New Roman" w:hAnsi="Times New Roman" w:cs="Times New Roman"/>
          <w:color w:val="222222"/>
          <w:sz w:val="28"/>
          <w:szCs w:val="28"/>
          <w:highlight w:val="yellow"/>
          <w:shd w:val="clear" w:color="auto" w:fill="FFFFFF"/>
        </w:rPr>
        <w:t>показателя</w:t>
      </w:r>
      <w:r w:rsidR="007D0BC9" w:rsidRPr="00C30448">
        <w:rPr>
          <w:rFonts w:ascii="Times New Roman" w:hAnsi="Times New Roman" w:cs="Times New Roman"/>
          <w:color w:val="222222"/>
          <w:sz w:val="28"/>
          <w:szCs w:val="28"/>
          <w:highlight w:val="yellow"/>
          <w:shd w:val="clear" w:color="auto" w:fill="FFFFFF"/>
        </w:rPr>
        <w:t xml:space="preserve"> к отчетному году</w:t>
      </w:r>
      <w:r w:rsidRPr="00C30448">
        <w:rPr>
          <w:rFonts w:ascii="Times New Roman" w:hAnsi="Times New Roman" w:cs="Times New Roman"/>
          <w:color w:val="222222"/>
          <w:sz w:val="28"/>
          <w:szCs w:val="28"/>
          <w:highlight w:val="yellow"/>
          <w:shd w:val="clear" w:color="auto" w:fill="FFFFFF"/>
        </w:rPr>
        <w:t xml:space="preserve"> </w:t>
      </w:r>
      <w:r w:rsidR="007D0BC9" w:rsidRPr="00C30448">
        <w:rPr>
          <w:rFonts w:ascii="Times New Roman" w:eastAsia="Times New Roman" w:hAnsi="Times New Roman" w:cs="Times New Roman"/>
          <w:color w:val="0D0D0D"/>
          <w:sz w:val="28"/>
          <w:szCs w:val="28"/>
          <w:highlight w:val="yellow"/>
          <w:lang w:eastAsia="ru-RU"/>
        </w:rPr>
        <w:t>за счет роста кредиторской задолженности</w:t>
      </w:r>
      <w:r w:rsidR="00C30448" w:rsidRPr="00C30448">
        <w:rPr>
          <w:rFonts w:ascii="Times New Roman" w:hAnsi="Times New Roman" w:cs="Times New Roman"/>
          <w:color w:val="000000" w:themeColor="text1"/>
          <w:sz w:val="28"/>
          <w:szCs w:val="28"/>
          <w:highlight w:val="yellow"/>
          <w:shd w:val="clear" w:color="auto" w:fill="FFFFFF"/>
        </w:rPr>
        <w:t xml:space="preserve"> темпами более быстрыми по сравнению с оборотными активами</w:t>
      </w:r>
      <w:r w:rsidR="00C30448" w:rsidRPr="00C30448">
        <w:rPr>
          <w:rFonts w:ascii="Times New Roman" w:eastAsia="Times New Roman" w:hAnsi="Times New Roman" w:cs="Times New Roman"/>
          <w:color w:val="0D0D0D"/>
          <w:sz w:val="28"/>
          <w:szCs w:val="28"/>
          <w:highlight w:val="yellow"/>
          <w:lang w:eastAsia="ru-RU"/>
        </w:rPr>
        <w:t xml:space="preserve">. Уменьшение </w:t>
      </w:r>
      <w:r w:rsidR="007D0BC9" w:rsidRPr="00C30448">
        <w:rPr>
          <w:rFonts w:ascii="Times New Roman" w:eastAsia="Times New Roman" w:hAnsi="Times New Roman" w:cs="Times New Roman"/>
          <w:color w:val="0D0D0D"/>
          <w:sz w:val="28"/>
          <w:szCs w:val="28"/>
          <w:highlight w:val="yellow"/>
          <w:lang w:eastAsia="ru-RU"/>
        </w:rPr>
        <w:t xml:space="preserve"> </w:t>
      </w:r>
      <w:r w:rsidR="00D92309" w:rsidRPr="00C30448">
        <w:rPr>
          <w:rFonts w:ascii="Times New Roman" w:hAnsi="Times New Roman" w:cs="Times New Roman"/>
          <w:color w:val="000000" w:themeColor="text1"/>
          <w:sz w:val="28"/>
          <w:szCs w:val="28"/>
          <w:highlight w:val="yellow"/>
          <w:shd w:val="clear" w:color="auto" w:fill="FFFFFF"/>
        </w:rPr>
        <w:t xml:space="preserve">коэффициента текущей ликвидности способствует </w:t>
      </w:r>
      <w:r w:rsidR="00C30448" w:rsidRPr="00C30448">
        <w:rPr>
          <w:rFonts w:ascii="Times New Roman" w:hAnsi="Times New Roman" w:cs="Times New Roman"/>
          <w:color w:val="000000" w:themeColor="text1"/>
          <w:sz w:val="28"/>
          <w:szCs w:val="28"/>
          <w:highlight w:val="yellow"/>
          <w:shd w:val="clear" w:color="auto" w:fill="FFFFFF"/>
        </w:rPr>
        <w:t xml:space="preserve">снижению </w:t>
      </w:r>
      <w:r w:rsidR="00D92309" w:rsidRPr="00C30448">
        <w:rPr>
          <w:rFonts w:ascii="Times New Roman" w:hAnsi="Times New Roman" w:cs="Times New Roman"/>
          <w:color w:val="000000" w:themeColor="text1"/>
          <w:sz w:val="28"/>
          <w:szCs w:val="28"/>
          <w:highlight w:val="yellow"/>
          <w:shd w:val="clear" w:color="auto" w:fill="FFFFFF"/>
        </w:rPr>
        <w:t xml:space="preserve">ликвидности </w:t>
      </w:r>
      <w:r w:rsidR="00C30448" w:rsidRPr="00C30448">
        <w:rPr>
          <w:rFonts w:ascii="Times New Roman" w:hAnsi="Times New Roman" w:cs="Times New Roman"/>
          <w:color w:val="000000" w:themeColor="text1"/>
          <w:sz w:val="28"/>
          <w:szCs w:val="28"/>
          <w:highlight w:val="yellow"/>
          <w:shd w:val="clear" w:color="auto" w:fill="FFFFFF"/>
        </w:rPr>
        <w:t xml:space="preserve">компании </w:t>
      </w:r>
      <w:r w:rsidR="00D92309" w:rsidRPr="00C30448">
        <w:rPr>
          <w:rFonts w:ascii="Times New Roman" w:hAnsi="Times New Roman" w:cs="Times New Roman"/>
          <w:color w:val="000000" w:themeColor="text1"/>
          <w:sz w:val="28"/>
          <w:szCs w:val="28"/>
          <w:highlight w:val="yellow"/>
          <w:shd w:val="clear" w:color="auto" w:fill="FFFFFF"/>
        </w:rPr>
        <w:t>и эффективности управления источниками финансирования.</w:t>
      </w:r>
    </w:p>
    <w:p w:rsidR="006E5854" w:rsidRPr="006E5854" w:rsidRDefault="006E5854" w:rsidP="006E5854">
      <w:pPr>
        <w:tabs>
          <w:tab w:val="left" w:pos="0"/>
        </w:tabs>
        <w:spacing w:after="0" w:line="360" w:lineRule="auto"/>
        <w:contextualSpacing/>
        <w:jc w:val="both"/>
        <w:rPr>
          <w:rFonts w:ascii="Times New Roman" w:eastAsia="Times New Roman" w:hAnsi="Times New Roman" w:cs="Times New Roman"/>
          <w:color w:val="0D0D0D"/>
          <w:sz w:val="28"/>
          <w:szCs w:val="28"/>
          <w:lang w:eastAsia="ru-RU"/>
        </w:rPr>
      </w:pPr>
      <w:r w:rsidRPr="006E5854">
        <w:rPr>
          <w:rFonts w:ascii="Times New Roman" w:eastAsia="Times New Roman" w:hAnsi="Times New Roman" w:cs="Times New Roman"/>
          <w:color w:val="0D0D0D"/>
          <w:sz w:val="28"/>
          <w:szCs w:val="28"/>
          <w:shd w:val="clear" w:color="auto" w:fill="FFFFFF"/>
          <w:lang w:eastAsia="ru-RU"/>
        </w:rPr>
        <w:tab/>
      </w:r>
      <w:r w:rsidRPr="006E5854">
        <w:rPr>
          <w:rFonts w:ascii="Times New Roman" w:eastAsia="Times New Roman" w:hAnsi="Times New Roman" w:cs="Times New Roman"/>
          <w:bCs/>
          <w:sz w:val="28"/>
          <w:szCs w:val="28"/>
          <w:lang w:eastAsia="ru-RU"/>
        </w:rPr>
        <w:t xml:space="preserve">Собственный оборотный капитал (СОК) – это та часть долгосрочных источников финансирования, за счёт которых должны финансироваться собственные оборотные средства предприятия. В данном случае СОК </w:t>
      </w:r>
      <w:r w:rsidR="00252E13">
        <w:rPr>
          <w:rFonts w:ascii="Times New Roman" w:eastAsia="Times New Roman" w:hAnsi="Times New Roman" w:cs="Times New Roman"/>
          <w:bCs/>
          <w:sz w:val="28"/>
          <w:szCs w:val="28"/>
          <w:lang w:eastAsia="ru-RU"/>
        </w:rPr>
        <w:t>имеет положительн</w:t>
      </w:r>
      <w:r w:rsidRPr="006E5854">
        <w:rPr>
          <w:rFonts w:ascii="Times New Roman" w:eastAsia="Times New Roman" w:hAnsi="Times New Roman" w:cs="Times New Roman"/>
          <w:bCs/>
          <w:sz w:val="28"/>
          <w:szCs w:val="28"/>
          <w:lang w:eastAsia="ru-RU"/>
        </w:rPr>
        <w:t>о</w:t>
      </w:r>
      <w:r w:rsidR="00252E13">
        <w:rPr>
          <w:rFonts w:ascii="Times New Roman" w:eastAsia="Times New Roman" w:hAnsi="Times New Roman" w:cs="Times New Roman"/>
          <w:bCs/>
          <w:sz w:val="28"/>
          <w:szCs w:val="28"/>
          <w:lang w:eastAsia="ru-RU"/>
        </w:rPr>
        <w:t>е значение, что говорит о способности погашать свои краткосрочные обязательства. Наблюдается тенденция спада показателя, что</w:t>
      </w:r>
      <w:r w:rsidRPr="006E5854">
        <w:rPr>
          <w:rFonts w:ascii="Times New Roman" w:eastAsia="Times New Roman" w:hAnsi="Times New Roman" w:cs="Times New Roman"/>
          <w:bCs/>
          <w:sz w:val="28"/>
          <w:szCs w:val="28"/>
          <w:lang w:eastAsia="ru-RU"/>
        </w:rPr>
        <w:t xml:space="preserve"> свидетельствует о </w:t>
      </w:r>
      <w:r w:rsidR="00252E13">
        <w:rPr>
          <w:rFonts w:ascii="Times New Roman" w:eastAsia="Times New Roman" w:hAnsi="Times New Roman" w:cs="Times New Roman"/>
          <w:bCs/>
          <w:sz w:val="28"/>
          <w:szCs w:val="28"/>
          <w:lang w:eastAsia="ru-RU"/>
        </w:rPr>
        <w:t>снижении уровня</w:t>
      </w:r>
      <w:r w:rsidRPr="006E5854">
        <w:rPr>
          <w:rFonts w:ascii="Times New Roman" w:eastAsia="Times New Roman" w:hAnsi="Times New Roman" w:cs="Times New Roman"/>
          <w:bCs/>
          <w:sz w:val="28"/>
          <w:szCs w:val="28"/>
          <w:lang w:eastAsia="ru-RU"/>
        </w:rPr>
        <w:t xml:space="preserve"> </w:t>
      </w:r>
      <w:r w:rsidR="00C24456">
        <w:rPr>
          <w:rFonts w:ascii="Times New Roman" w:eastAsia="Times New Roman" w:hAnsi="Times New Roman" w:cs="Times New Roman"/>
          <w:bCs/>
          <w:sz w:val="28"/>
          <w:szCs w:val="28"/>
          <w:lang w:eastAsia="ru-RU"/>
        </w:rPr>
        <w:t xml:space="preserve">финансовой устойчивости </w:t>
      </w:r>
      <w:r w:rsidR="00252E13">
        <w:rPr>
          <w:rFonts w:ascii="Times New Roman" w:eastAsia="Times New Roman" w:hAnsi="Times New Roman" w:cs="Times New Roman"/>
          <w:bCs/>
          <w:sz w:val="28"/>
          <w:szCs w:val="28"/>
          <w:lang w:eastAsia="ru-RU"/>
        </w:rPr>
        <w:t>компании</w:t>
      </w:r>
      <w:r w:rsidRPr="006E5854">
        <w:rPr>
          <w:rFonts w:ascii="Times New Roman" w:eastAsia="Times New Roman" w:hAnsi="Times New Roman" w:cs="Times New Roman"/>
          <w:bCs/>
          <w:sz w:val="28"/>
          <w:szCs w:val="28"/>
          <w:lang w:eastAsia="ru-RU"/>
        </w:rPr>
        <w:t>.</w:t>
      </w:r>
    </w:p>
    <w:p w:rsidR="006E5854" w:rsidRPr="006E5854" w:rsidRDefault="006E5854" w:rsidP="006E5854">
      <w:pPr>
        <w:spacing w:after="0" w:line="360" w:lineRule="auto"/>
        <w:ind w:firstLine="709"/>
        <w:jc w:val="both"/>
        <w:rPr>
          <w:rFonts w:ascii="Times New Roman" w:eastAsia="Times New Roman" w:hAnsi="Times New Roman" w:cs="Times New Roman"/>
          <w:color w:val="0D0D0D"/>
          <w:sz w:val="28"/>
          <w:szCs w:val="28"/>
          <w:lang w:eastAsia="ru-RU"/>
        </w:rPr>
      </w:pPr>
    </w:p>
    <w:p w:rsidR="006E5854" w:rsidRPr="006E5854" w:rsidRDefault="00C24456" w:rsidP="006E5854">
      <w:pPr>
        <w:spacing w:after="0" w:line="360" w:lineRule="auto"/>
        <w:ind w:firstLine="709"/>
        <w:jc w:val="both"/>
        <w:rPr>
          <w:rFonts w:ascii="Times New Roman" w:eastAsia="Times New Roman" w:hAnsi="Times New Roman" w:cs="Times New Roman"/>
          <w:color w:val="0D0D0D"/>
          <w:sz w:val="28"/>
          <w:szCs w:val="28"/>
          <w:lang w:eastAsia="ru-RU"/>
        </w:rPr>
      </w:pPr>
      <w:r>
        <w:rPr>
          <w:rFonts w:ascii="Times New Roman" w:eastAsia="Times New Roman" w:hAnsi="Times New Roman" w:cs="Times New Roman"/>
          <w:color w:val="0D0D0D"/>
          <w:sz w:val="28"/>
          <w:szCs w:val="28"/>
          <w:lang w:eastAsia="ru-RU"/>
        </w:rPr>
        <w:t>Таблица 9</w:t>
      </w:r>
      <w:r w:rsidR="006E5854" w:rsidRPr="006E5854">
        <w:rPr>
          <w:rFonts w:ascii="Times New Roman" w:eastAsia="Times New Roman" w:hAnsi="Times New Roman" w:cs="Times New Roman"/>
          <w:color w:val="0D0D0D"/>
          <w:sz w:val="28"/>
          <w:szCs w:val="28"/>
          <w:lang w:eastAsia="ru-RU"/>
        </w:rPr>
        <w:t xml:space="preserve"> – Показатели рентабельности предприятия </w:t>
      </w:r>
    </w:p>
    <w:tbl>
      <w:tblPr>
        <w:tblW w:w="911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1275"/>
        <w:gridCol w:w="933"/>
        <w:gridCol w:w="666"/>
        <w:gridCol w:w="933"/>
        <w:gridCol w:w="933"/>
        <w:gridCol w:w="933"/>
        <w:gridCol w:w="933"/>
        <w:gridCol w:w="933"/>
      </w:tblGrid>
      <w:tr w:rsidR="006E5854" w:rsidRPr="006E5854" w:rsidTr="00712F38">
        <w:trPr>
          <w:trHeight w:val="315"/>
        </w:trPr>
        <w:tc>
          <w:tcPr>
            <w:tcW w:w="1575" w:type="dxa"/>
            <w:vMerge w:val="restart"/>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Показатель</w:t>
            </w:r>
          </w:p>
        </w:tc>
        <w:tc>
          <w:tcPr>
            <w:tcW w:w="1275" w:type="dxa"/>
            <w:vMerge w:val="restart"/>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Формула</w:t>
            </w:r>
          </w:p>
        </w:tc>
        <w:tc>
          <w:tcPr>
            <w:tcW w:w="2532" w:type="dxa"/>
            <w:gridSpan w:val="3"/>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Величина показателя</w:t>
            </w:r>
          </w:p>
        </w:tc>
        <w:tc>
          <w:tcPr>
            <w:tcW w:w="1866" w:type="dxa"/>
            <w:gridSpan w:val="2"/>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Абсолютное отклонение</w:t>
            </w:r>
          </w:p>
        </w:tc>
        <w:tc>
          <w:tcPr>
            <w:tcW w:w="1866" w:type="dxa"/>
            <w:gridSpan w:val="2"/>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Темп прироста, %</w:t>
            </w:r>
          </w:p>
        </w:tc>
      </w:tr>
      <w:tr w:rsidR="006E5854" w:rsidRPr="006E5854" w:rsidTr="00712F38">
        <w:trPr>
          <w:trHeight w:val="315"/>
        </w:trPr>
        <w:tc>
          <w:tcPr>
            <w:tcW w:w="1575" w:type="dxa"/>
            <w:vMerge/>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p>
        </w:tc>
        <w:tc>
          <w:tcPr>
            <w:tcW w:w="1275" w:type="dxa"/>
            <w:vMerge/>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2014 год</w:t>
            </w:r>
          </w:p>
        </w:tc>
        <w:tc>
          <w:tcPr>
            <w:tcW w:w="666"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2015 год</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2016 год</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2015 год</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2016 год</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2015 год</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2016 год</w:t>
            </w:r>
          </w:p>
        </w:tc>
      </w:tr>
      <w:tr w:rsidR="006E5854" w:rsidRPr="006E5854" w:rsidTr="00712F38">
        <w:trPr>
          <w:trHeight w:val="749"/>
        </w:trPr>
        <w:tc>
          <w:tcPr>
            <w:tcW w:w="1575" w:type="dxa"/>
            <w:shd w:val="clear" w:color="auto" w:fill="auto"/>
            <w:hideMark/>
          </w:tcPr>
          <w:p w:rsidR="006E5854" w:rsidRPr="006E5854" w:rsidRDefault="006E5854" w:rsidP="006E5854">
            <w:pPr>
              <w:spacing w:after="0" w:line="240" w:lineRule="auto"/>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Чистая рентабельность продаж</w:t>
            </w:r>
          </w:p>
        </w:tc>
        <w:tc>
          <w:tcPr>
            <w:tcW w:w="1275" w:type="dxa"/>
            <w:shd w:val="clear" w:color="auto" w:fill="auto"/>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ЧП/</w:t>
            </w:r>
            <w:proofErr w:type="spellStart"/>
            <w:r w:rsidRPr="006E5854">
              <w:rPr>
                <w:rFonts w:ascii="Times New Roman" w:eastAsia="Times New Roman" w:hAnsi="Times New Roman" w:cs="Times New Roman"/>
                <w:color w:val="000000"/>
                <w:sz w:val="20"/>
                <w:szCs w:val="20"/>
                <w:lang w:eastAsia="ru-RU"/>
              </w:rPr>
              <w:t>Вр</w:t>
            </w:r>
            <w:proofErr w:type="spellEnd"/>
            <w:r w:rsidRPr="006E5854">
              <w:rPr>
                <w:rFonts w:ascii="Times New Roman" w:eastAsia="Times New Roman" w:hAnsi="Times New Roman" w:cs="Times New Roman"/>
                <w:color w:val="000000"/>
                <w:sz w:val="20"/>
                <w:szCs w:val="20"/>
                <w:lang w:eastAsia="ru-RU"/>
              </w:rPr>
              <w:t>*100</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14,48</w:t>
            </w:r>
          </w:p>
        </w:tc>
        <w:tc>
          <w:tcPr>
            <w:tcW w:w="666"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15,06</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11,59</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0,58</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-3,47</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4,02</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-23,03</w:t>
            </w:r>
          </w:p>
        </w:tc>
      </w:tr>
      <w:tr w:rsidR="006E5854" w:rsidRPr="006E5854" w:rsidTr="00712F38">
        <w:trPr>
          <w:trHeight w:val="433"/>
        </w:trPr>
        <w:tc>
          <w:tcPr>
            <w:tcW w:w="1575" w:type="dxa"/>
            <w:shd w:val="clear" w:color="auto" w:fill="auto"/>
            <w:hideMark/>
          </w:tcPr>
          <w:p w:rsidR="006E5854" w:rsidRPr="006E5854" w:rsidRDefault="006E5854" w:rsidP="006E5854">
            <w:pPr>
              <w:spacing w:after="0" w:line="240" w:lineRule="auto"/>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Рентабельность продукции</w:t>
            </w:r>
          </w:p>
        </w:tc>
        <w:tc>
          <w:tcPr>
            <w:tcW w:w="1275" w:type="dxa"/>
            <w:shd w:val="clear" w:color="auto" w:fill="auto"/>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ЧП/</w:t>
            </w:r>
            <w:proofErr w:type="spellStart"/>
            <w:r w:rsidRPr="006E5854">
              <w:rPr>
                <w:rFonts w:ascii="Times New Roman" w:eastAsia="Times New Roman" w:hAnsi="Times New Roman" w:cs="Times New Roman"/>
                <w:color w:val="000000"/>
                <w:sz w:val="20"/>
                <w:szCs w:val="20"/>
                <w:lang w:eastAsia="ru-RU"/>
              </w:rPr>
              <w:t>Себ</w:t>
            </w:r>
            <w:proofErr w:type="spellEnd"/>
            <w:r w:rsidRPr="006E5854">
              <w:rPr>
                <w:rFonts w:ascii="Times New Roman" w:eastAsia="Times New Roman" w:hAnsi="Times New Roman" w:cs="Times New Roman"/>
                <w:color w:val="000000"/>
                <w:sz w:val="20"/>
                <w:szCs w:val="20"/>
                <w:lang w:eastAsia="ru-RU"/>
              </w:rPr>
              <w:t>*100</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16,99</w:t>
            </w:r>
          </w:p>
        </w:tc>
        <w:tc>
          <w:tcPr>
            <w:tcW w:w="666"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19,26</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14,28</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2,27</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-4,99</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13,36</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-25,89</w:t>
            </w:r>
          </w:p>
        </w:tc>
      </w:tr>
      <w:tr w:rsidR="006E5854" w:rsidRPr="006E5854" w:rsidTr="00712F38">
        <w:trPr>
          <w:trHeight w:val="369"/>
        </w:trPr>
        <w:tc>
          <w:tcPr>
            <w:tcW w:w="1575" w:type="dxa"/>
            <w:shd w:val="clear" w:color="auto" w:fill="auto"/>
            <w:hideMark/>
          </w:tcPr>
          <w:p w:rsidR="006E5854" w:rsidRPr="006E5854" w:rsidRDefault="006E5854" w:rsidP="006E5854">
            <w:pPr>
              <w:spacing w:after="0" w:line="240" w:lineRule="auto"/>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Рентабельность активов</w:t>
            </w:r>
          </w:p>
        </w:tc>
        <w:tc>
          <w:tcPr>
            <w:tcW w:w="1275" w:type="dxa"/>
            <w:shd w:val="clear" w:color="auto" w:fill="auto"/>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ЧП/А*100</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5,25</w:t>
            </w:r>
          </w:p>
        </w:tc>
        <w:tc>
          <w:tcPr>
            <w:tcW w:w="666"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5,30</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4,18</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0,05</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-1,13</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1,04</w:t>
            </w:r>
          </w:p>
        </w:tc>
        <w:tc>
          <w:tcPr>
            <w:tcW w:w="933" w:type="dxa"/>
            <w:shd w:val="clear" w:color="auto" w:fill="auto"/>
            <w:noWrap/>
            <w:hideMark/>
          </w:tcPr>
          <w:p w:rsidR="006E5854" w:rsidRPr="006E5854" w:rsidRDefault="006E5854" w:rsidP="006E5854">
            <w:pPr>
              <w:spacing w:after="0" w:line="240" w:lineRule="auto"/>
              <w:jc w:val="center"/>
              <w:rPr>
                <w:rFonts w:ascii="Times New Roman" w:eastAsia="Times New Roman" w:hAnsi="Times New Roman" w:cs="Times New Roman"/>
                <w:color w:val="000000"/>
                <w:sz w:val="20"/>
                <w:szCs w:val="20"/>
                <w:lang w:eastAsia="ru-RU"/>
              </w:rPr>
            </w:pPr>
            <w:r w:rsidRPr="006E5854">
              <w:rPr>
                <w:rFonts w:ascii="Times New Roman" w:eastAsia="Times New Roman" w:hAnsi="Times New Roman" w:cs="Times New Roman"/>
                <w:color w:val="000000"/>
                <w:sz w:val="20"/>
                <w:szCs w:val="20"/>
                <w:lang w:eastAsia="ru-RU"/>
              </w:rPr>
              <w:t>-21,25</w:t>
            </w:r>
          </w:p>
        </w:tc>
      </w:tr>
    </w:tbl>
    <w:p w:rsidR="006E5854" w:rsidRPr="006E5854" w:rsidRDefault="006E5854" w:rsidP="006E5854">
      <w:pPr>
        <w:spacing w:after="0" w:line="360" w:lineRule="auto"/>
        <w:ind w:firstLine="709"/>
        <w:jc w:val="both"/>
        <w:rPr>
          <w:rFonts w:ascii="Times New Roman" w:eastAsia="Times New Roman" w:hAnsi="Times New Roman" w:cs="Times New Roman"/>
          <w:color w:val="0D0D0D"/>
          <w:sz w:val="28"/>
          <w:szCs w:val="28"/>
          <w:lang w:eastAsia="ru-RU"/>
        </w:rPr>
      </w:pPr>
    </w:p>
    <w:p w:rsidR="00C650CD" w:rsidRDefault="006E5854" w:rsidP="00C650CD">
      <w:pPr>
        <w:spacing w:after="0" w:line="360" w:lineRule="auto"/>
        <w:ind w:firstLine="709"/>
        <w:jc w:val="both"/>
        <w:rPr>
          <w:rFonts w:ascii="Times New Roman" w:eastAsia="Times New Roman" w:hAnsi="Times New Roman" w:cs="Times New Roman"/>
          <w:color w:val="0D0D0D"/>
          <w:sz w:val="28"/>
          <w:szCs w:val="28"/>
          <w:lang w:eastAsia="ru-RU"/>
        </w:rPr>
      </w:pPr>
      <w:r w:rsidRPr="006E5854">
        <w:rPr>
          <w:rFonts w:ascii="Times New Roman" w:eastAsia="Times New Roman" w:hAnsi="Times New Roman" w:cs="Times New Roman"/>
          <w:color w:val="0D0D0D"/>
          <w:sz w:val="28"/>
          <w:szCs w:val="28"/>
          <w:lang w:eastAsia="ru-RU"/>
        </w:rPr>
        <w:t xml:space="preserve">В ходе анализа показателей рентабельности </w:t>
      </w:r>
      <w:r w:rsidR="00C24456">
        <w:rPr>
          <w:rFonts w:ascii="Times New Roman" w:eastAsia="Times New Roman" w:hAnsi="Times New Roman" w:cs="Times New Roman"/>
          <w:color w:val="0D0D0D"/>
          <w:sz w:val="28"/>
          <w:szCs w:val="28"/>
          <w:lang w:eastAsia="ru-RU"/>
        </w:rPr>
        <w:t xml:space="preserve">(табл. 9) </w:t>
      </w:r>
      <w:r w:rsidRPr="006E5854">
        <w:rPr>
          <w:rFonts w:ascii="Times New Roman" w:eastAsia="Times New Roman" w:hAnsi="Times New Roman" w:cs="Times New Roman"/>
          <w:color w:val="0D0D0D"/>
          <w:sz w:val="28"/>
          <w:szCs w:val="28"/>
          <w:lang w:eastAsia="ru-RU"/>
        </w:rPr>
        <w:t xml:space="preserve">выявлено, что к отчетному году величина всех </w:t>
      </w:r>
      <w:r w:rsidR="00C650CD">
        <w:rPr>
          <w:rFonts w:ascii="Times New Roman" w:eastAsia="Times New Roman" w:hAnsi="Times New Roman" w:cs="Times New Roman"/>
          <w:color w:val="0D0D0D"/>
          <w:sz w:val="28"/>
          <w:szCs w:val="28"/>
          <w:lang w:eastAsia="ru-RU"/>
        </w:rPr>
        <w:t xml:space="preserve">рассмотренных </w:t>
      </w:r>
      <w:r w:rsidRPr="006E5854">
        <w:rPr>
          <w:rFonts w:ascii="Times New Roman" w:eastAsia="Times New Roman" w:hAnsi="Times New Roman" w:cs="Times New Roman"/>
          <w:color w:val="0D0D0D"/>
          <w:sz w:val="28"/>
          <w:szCs w:val="28"/>
          <w:lang w:eastAsia="ru-RU"/>
        </w:rPr>
        <w:t>коэффициентов</w:t>
      </w:r>
      <w:r w:rsidR="00C650CD">
        <w:rPr>
          <w:rFonts w:ascii="Times New Roman" w:eastAsia="Times New Roman" w:hAnsi="Times New Roman" w:cs="Times New Roman"/>
          <w:color w:val="0D0D0D"/>
          <w:sz w:val="28"/>
          <w:szCs w:val="28"/>
          <w:lang w:eastAsia="ru-RU"/>
        </w:rPr>
        <w:t xml:space="preserve"> рентабельности </w:t>
      </w:r>
      <w:r w:rsidRPr="006E5854">
        <w:rPr>
          <w:rFonts w:ascii="Times New Roman" w:eastAsia="Times New Roman" w:hAnsi="Times New Roman" w:cs="Times New Roman"/>
          <w:color w:val="0D0D0D"/>
          <w:sz w:val="28"/>
          <w:szCs w:val="28"/>
          <w:lang w:eastAsia="ru-RU"/>
        </w:rPr>
        <w:t xml:space="preserve">снижается, что является негативной тенденцией для </w:t>
      </w:r>
      <w:r w:rsidR="00C650CD">
        <w:rPr>
          <w:rFonts w:ascii="Times New Roman" w:eastAsia="Times New Roman" w:hAnsi="Times New Roman" w:cs="Times New Roman"/>
          <w:color w:val="0D0D0D"/>
          <w:sz w:val="28"/>
          <w:szCs w:val="28"/>
          <w:lang w:eastAsia="ru-RU"/>
        </w:rPr>
        <w:t xml:space="preserve">организации </w:t>
      </w:r>
      <w:r w:rsidRPr="006E5854">
        <w:rPr>
          <w:rFonts w:ascii="Times New Roman" w:eastAsia="Times New Roman" w:hAnsi="Times New Roman" w:cs="Times New Roman"/>
          <w:color w:val="0D0D0D"/>
          <w:sz w:val="28"/>
          <w:szCs w:val="28"/>
          <w:lang w:eastAsia="ru-RU"/>
        </w:rPr>
        <w:t>и свидетельствует о неоперативном управлении финансовыми ресурсами.</w:t>
      </w:r>
      <w:r w:rsidR="00C650CD">
        <w:rPr>
          <w:rFonts w:ascii="Times New Roman" w:eastAsia="Times New Roman" w:hAnsi="Times New Roman" w:cs="Times New Roman"/>
          <w:color w:val="0D0D0D"/>
          <w:sz w:val="28"/>
          <w:szCs w:val="28"/>
          <w:lang w:eastAsia="ru-RU"/>
        </w:rPr>
        <w:t xml:space="preserve"> </w:t>
      </w:r>
      <w:r w:rsidR="00C650CD" w:rsidRPr="00C650CD">
        <w:rPr>
          <w:rFonts w:ascii="Times New Roman" w:eastAsia="Times New Roman" w:hAnsi="Times New Roman" w:cs="Times New Roman"/>
          <w:color w:val="0D0D0D"/>
          <w:sz w:val="28"/>
          <w:szCs w:val="28"/>
          <w:highlight w:val="yellow"/>
          <w:lang w:eastAsia="ru-RU"/>
        </w:rPr>
        <w:t>Снижение показателей объясняется превышением темпов уменьшения чистой прибыли над темпами роста выручки, себестоимости и актива.</w:t>
      </w:r>
      <w:r w:rsidR="00C650CD">
        <w:rPr>
          <w:rFonts w:ascii="Times New Roman" w:eastAsia="Times New Roman" w:hAnsi="Times New Roman" w:cs="Times New Roman"/>
          <w:color w:val="0D0D0D"/>
          <w:sz w:val="28"/>
          <w:szCs w:val="28"/>
          <w:lang w:eastAsia="ru-RU"/>
        </w:rPr>
        <w:t xml:space="preserve"> </w:t>
      </w:r>
    </w:p>
    <w:p w:rsidR="00D92309" w:rsidRPr="00D92309" w:rsidRDefault="00C650CD" w:rsidP="00C650CD">
      <w:pPr>
        <w:spacing w:after="0" w:line="360" w:lineRule="auto"/>
        <w:ind w:firstLine="709"/>
        <w:jc w:val="both"/>
        <w:rPr>
          <w:rFonts w:ascii="Times New Roman" w:eastAsia="Times New Roman" w:hAnsi="Times New Roman" w:cs="Times New Roman"/>
          <w:color w:val="000000"/>
          <w:sz w:val="28"/>
          <w:szCs w:val="28"/>
          <w:highlight w:val="yellow"/>
          <w:lang w:eastAsia="ru-RU"/>
        </w:rPr>
      </w:pPr>
      <w:r w:rsidRPr="00D92309">
        <w:rPr>
          <w:rFonts w:ascii="Times New Roman" w:eastAsia="Times New Roman" w:hAnsi="Times New Roman" w:cs="Times New Roman"/>
          <w:color w:val="0D0D0D"/>
          <w:sz w:val="28"/>
          <w:szCs w:val="28"/>
          <w:highlight w:val="yellow"/>
          <w:lang w:eastAsia="ru-RU"/>
        </w:rPr>
        <w:t xml:space="preserve">Таким образом, </w:t>
      </w:r>
      <w:r w:rsidRPr="00D92309">
        <w:rPr>
          <w:rFonts w:ascii="Times New Roman" w:eastAsia="Times New Roman" w:hAnsi="Times New Roman" w:cs="Times New Roman"/>
          <w:sz w:val="28"/>
          <w:szCs w:val="28"/>
          <w:highlight w:val="yellow"/>
          <w:lang w:eastAsia="ru-RU"/>
        </w:rPr>
        <w:t xml:space="preserve">в ходе </w:t>
      </w:r>
      <w:r w:rsidR="00D92309" w:rsidRPr="00D92309">
        <w:rPr>
          <w:rFonts w:ascii="Times New Roman" w:eastAsia="Times New Roman" w:hAnsi="Times New Roman" w:cs="Times New Roman"/>
          <w:sz w:val="28"/>
          <w:szCs w:val="28"/>
          <w:highlight w:val="yellow"/>
          <w:lang w:eastAsia="ru-RU"/>
        </w:rPr>
        <w:t xml:space="preserve">экспресс-анализа </w:t>
      </w:r>
      <w:r w:rsidRPr="00D92309">
        <w:rPr>
          <w:rFonts w:ascii="Times New Roman" w:eastAsia="Times New Roman" w:hAnsi="Times New Roman" w:cs="Times New Roman"/>
          <w:sz w:val="28"/>
          <w:szCs w:val="28"/>
          <w:highlight w:val="yellow"/>
          <w:lang w:eastAsia="ru-RU"/>
        </w:rPr>
        <w:t>баланса УФПС Пензенской области с 2014–2016 гг. выявлены негативные тенденции</w:t>
      </w:r>
      <w:r w:rsidR="00D92309" w:rsidRPr="00D92309">
        <w:rPr>
          <w:rFonts w:ascii="Times New Roman" w:eastAsia="Times New Roman" w:hAnsi="Times New Roman" w:cs="Times New Roman"/>
          <w:sz w:val="28"/>
          <w:szCs w:val="28"/>
          <w:highlight w:val="yellow"/>
          <w:lang w:eastAsia="ru-RU"/>
        </w:rPr>
        <w:t xml:space="preserve">. Наблюдается </w:t>
      </w:r>
      <w:r w:rsidRPr="00D92309">
        <w:rPr>
          <w:rFonts w:ascii="Times New Roman" w:eastAsia="Times New Roman" w:hAnsi="Times New Roman" w:cs="Times New Roman"/>
          <w:sz w:val="28"/>
          <w:szCs w:val="28"/>
          <w:highlight w:val="yellow"/>
          <w:lang w:eastAsia="ru-RU"/>
        </w:rPr>
        <w:t xml:space="preserve"> </w:t>
      </w:r>
      <w:r w:rsidR="00D92309" w:rsidRPr="00D92309">
        <w:rPr>
          <w:rFonts w:ascii="Times New Roman" w:eastAsia="Times New Roman" w:hAnsi="Times New Roman" w:cs="Times New Roman"/>
          <w:sz w:val="28"/>
          <w:szCs w:val="28"/>
          <w:highlight w:val="yellow"/>
          <w:lang w:eastAsia="ru-RU"/>
        </w:rPr>
        <w:t>снижение</w:t>
      </w:r>
      <w:r w:rsidRPr="00D92309">
        <w:rPr>
          <w:rFonts w:ascii="Times New Roman" w:eastAsia="Times New Roman" w:hAnsi="Times New Roman" w:cs="Times New Roman"/>
          <w:sz w:val="28"/>
          <w:szCs w:val="28"/>
          <w:highlight w:val="yellow"/>
          <w:lang w:eastAsia="ru-RU"/>
        </w:rPr>
        <w:t xml:space="preserve"> общей оборачиваемости и ликвидности  активов, платежеспособности, финансовой устойчивости организации. Высокий уровень дебиторской задолженности говорит о ненадежности и неплатежеспособности партнеров, некачественной работе организации с юридическими лицами, </w:t>
      </w:r>
      <w:r w:rsidRPr="00D92309">
        <w:rPr>
          <w:rFonts w:ascii="Times New Roman" w:eastAsia="Times New Roman" w:hAnsi="Times New Roman" w:cs="Times New Roman"/>
          <w:color w:val="000000"/>
          <w:sz w:val="28"/>
          <w:szCs w:val="28"/>
          <w:highlight w:val="yellow"/>
          <w:lang w:eastAsia="ru-RU"/>
        </w:rPr>
        <w:t xml:space="preserve">увеличении периода расчета с ними. </w:t>
      </w:r>
      <w:r w:rsidR="00D92309" w:rsidRPr="00D92309">
        <w:rPr>
          <w:rFonts w:ascii="Times New Roman" w:eastAsia="Times New Roman" w:hAnsi="Times New Roman" w:cs="Times New Roman"/>
          <w:color w:val="000000"/>
          <w:sz w:val="28"/>
          <w:szCs w:val="28"/>
          <w:highlight w:val="yellow"/>
          <w:lang w:eastAsia="ru-RU"/>
        </w:rPr>
        <w:t>Превышение коэффициента абсолютной и текущей ликвидности над нормативным значением может свидетельствовать о нерациональной структуре капитала.</w:t>
      </w:r>
    </w:p>
    <w:p w:rsidR="00C650CD" w:rsidRPr="00C650CD" w:rsidRDefault="00D92309" w:rsidP="00D92309">
      <w:pPr>
        <w:spacing w:after="0" w:line="360" w:lineRule="auto"/>
        <w:jc w:val="both"/>
        <w:rPr>
          <w:rFonts w:ascii="Times New Roman" w:eastAsia="Times New Roman" w:hAnsi="Times New Roman" w:cs="Times New Roman"/>
          <w:color w:val="0D0D0D"/>
          <w:sz w:val="28"/>
          <w:szCs w:val="28"/>
          <w:lang w:eastAsia="ru-RU"/>
        </w:rPr>
      </w:pPr>
      <w:r w:rsidRPr="00D92309">
        <w:rPr>
          <w:rFonts w:ascii="Times New Roman" w:eastAsia="Times New Roman" w:hAnsi="Times New Roman" w:cs="Times New Roman"/>
          <w:color w:val="000000"/>
          <w:sz w:val="28"/>
          <w:szCs w:val="28"/>
          <w:highlight w:val="yellow"/>
          <w:lang w:eastAsia="ru-RU"/>
        </w:rPr>
        <w:t>Снижение чистой прибыли способствует уменьшению рентабельности организации.</w:t>
      </w:r>
      <w:r>
        <w:rPr>
          <w:rFonts w:ascii="Times New Roman" w:eastAsia="Times New Roman" w:hAnsi="Times New Roman" w:cs="Times New Roman"/>
          <w:color w:val="000000"/>
          <w:sz w:val="28"/>
          <w:szCs w:val="28"/>
          <w:lang w:eastAsia="ru-RU"/>
        </w:rPr>
        <w:t xml:space="preserve">  </w:t>
      </w:r>
    </w:p>
    <w:p w:rsidR="006E5854" w:rsidRDefault="006E5854" w:rsidP="006E5854">
      <w:pPr>
        <w:spacing w:after="0" w:line="360" w:lineRule="auto"/>
        <w:ind w:firstLine="709"/>
        <w:jc w:val="both"/>
        <w:rPr>
          <w:rFonts w:ascii="Times New Roman" w:eastAsia="Times New Roman" w:hAnsi="Times New Roman" w:cs="Times New Roman"/>
          <w:color w:val="0D0D0D"/>
          <w:sz w:val="28"/>
          <w:szCs w:val="28"/>
          <w:lang w:eastAsia="ru-RU"/>
        </w:rPr>
      </w:pPr>
    </w:p>
    <w:p w:rsidR="00214ABE" w:rsidRPr="006E5854" w:rsidRDefault="00214ABE" w:rsidP="00214ABE">
      <w:pPr>
        <w:spacing w:after="0" w:line="360" w:lineRule="auto"/>
        <w:ind w:firstLine="708"/>
        <w:jc w:val="both"/>
        <w:rPr>
          <w:rFonts w:ascii="Times New Roman" w:hAnsi="Times New Roman" w:cs="Times New Roman"/>
          <w:sz w:val="28"/>
          <w:szCs w:val="28"/>
        </w:rPr>
      </w:pPr>
      <w:r w:rsidRPr="00A14266">
        <w:rPr>
          <w:rFonts w:ascii="Times New Roman" w:hAnsi="Times New Roman" w:cs="Times New Roman"/>
          <w:sz w:val="28"/>
          <w:szCs w:val="28"/>
          <w:highlight w:val="yellow"/>
        </w:rPr>
        <w:t>2.2 Анализ структуры</w:t>
      </w:r>
      <w:r w:rsidR="00A14266" w:rsidRPr="00A14266">
        <w:rPr>
          <w:rFonts w:ascii="Times New Roman" w:hAnsi="Times New Roman" w:cs="Times New Roman"/>
          <w:sz w:val="28"/>
          <w:szCs w:val="28"/>
          <w:highlight w:val="yellow"/>
        </w:rPr>
        <w:t xml:space="preserve">, </w:t>
      </w:r>
      <w:r w:rsidRPr="00A14266">
        <w:rPr>
          <w:rFonts w:ascii="Times New Roman" w:hAnsi="Times New Roman" w:cs="Times New Roman"/>
          <w:sz w:val="28"/>
          <w:szCs w:val="28"/>
          <w:highlight w:val="yellow"/>
        </w:rPr>
        <w:t xml:space="preserve">динамики </w:t>
      </w:r>
      <w:r w:rsidR="00A14266" w:rsidRPr="00A14266">
        <w:rPr>
          <w:rFonts w:ascii="Times New Roman" w:hAnsi="Times New Roman" w:cs="Times New Roman"/>
          <w:sz w:val="28"/>
          <w:szCs w:val="28"/>
          <w:highlight w:val="yellow"/>
        </w:rPr>
        <w:t xml:space="preserve">и оборачиваемости </w:t>
      </w:r>
      <w:r w:rsidRPr="00A14266">
        <w:rPr>
          <w:rFonts w:ascii="Times New Roman" w:hAnsi="Times New Roman" w:cs="Times New Roman"/>
          <w:sz w:val="28"/>
          <w:szCs w:val="28"/>
          <w:highlight w:val="yellow"/>
        </w:rPr>
        <w:t>оборотных средств организации</w:t>
      </w:r>
    </w:p>
    <w:p w:rsidR="00214ABE" w:rsidRPr="006E5854" w:rsidRDefault="00214ABE" w:rsidP="00214ABE">
      <w:pPr>
        <w:spacing w:after="0" w:line="360" w:lineRule="auto"/>
        <w:jc w:val="both"/>
        <w:rPr>
          <w:rFonts w:ascii="Times New Roman" w:hAnsi="Times New Roman" w:cs="Times New Roman"/>
          <w:sz w:val="28"/>
          <w:szCs w:val="28"/>
        </w:rPr>
      </w:pPr>
    </w:p>
    <w:p w:rsidR="00214ABE" w:rsidRDefault="00214ABE" w:rsidP="00214ABE">
      <w:pPr>
        <w:spacing w:after="0" w:line="360" w:lineRule="auto"/>
        <w:ind w:firstLine="709"/>
        <w:jc w:val="both"/>
        <w:rPr>
          <w:rFonts w:ascii="Times New Roman" w:eastAsia="Calibri" w:hAnsi="Times New Roman" w:cs="Times New Roman"/>
          <w:sz w:val="28"/>
          <w:szCs w:val="28"/>
          <w:lang w:eastAsia="ru-RU" w:bidi="ru-RU"/>
        </w:rPr>
      </w:pPr>
      <w:r w:rsidRPr="006E5854">
        <w:rPr>
          <w:rFonts w:ascii="Times New Roman" w:eastAsia="Calibri" w:hAnsi="Times New Roman" w:cs="Times New Roman"/>
          <w:sz w:val="28"/>
          <w:szCs w:val="28"/>
          <w:lang w:eastAsia="ru-RU" w:bidi="ru-RU"/>
        </w:rPr>
        <w:t xml:space="preserve">Аналитические расчеты, характеризующие </w:t>
      </w:r>
      <w:r>
        <w:rPr>
          <w:rFonts w:ascii="Times New Roman" w:eastAsia="Calibri" w:hAnsi="Times New Roman" w:cs="Times New Roman"/>
          <w:sz w:val="28"/>
          <w:szCs w:val="28"/>
          <w:lang w:eastAsia="ru-RU" w:bidi="ru-RU"/>
        </w:rPr>
        <w:t xml:space="preserve">структуру и динамику оборотных активов </w:t>
      </w:r>
      <w:r w:rsidRPr="006E5854">
        <w:rPr>
          <w:rFonts w:ascii="Times New Roman" w:eastAsia="Calibri" w:hAnsi="Times New Roman" w:cs="Times New Roman"/>
          <w:sz w:val="28"/>
          <w:szCs w:val="28"/>
          <w:lang w:eastAsia="ru-RU" w:bidi="ru-RU"/>
        </w:rPr>
        <w:t>УФПС Пензенской об</w:t>
      </w:r>
      <w:r>
        <w:rPr>
          <w:rFonts w:ascii="Times New Roman" w:eastAsia="Calibri" w:hAnsi="Times New Roman" w:cs="Times New Roman"/>
          <w:sz w:val="28"/>
          <w:szCs w:val="28"/>
          <w:lang w:eastAsia="ru-RU" w:bidi="ru-RU"/>
        </w:rPr>
        <w:t>ласти, представлены в таблице 10</w:t>
      </w:r>
      <w:r w:rsidRPr="006E5854">
        <w:rPr>
          <w:rFonts w:ascii="Times New Roman" w:eastAsia="Calibri" w:hAnsi="Times New Roman" w:cs="Times New Roman"/>
          <w:sz w:val="28"/>
          <w:szCs w:val="28"/>
          <w:lang w:eastAsia="ru-RU" w:bidi="ru-RU"/>
        </w:rPr>
        <w:t xml:space="preserve">. Стоимость оборотных активов </w:t>
      </w:r>
      <w:r>
        <w:rPr>
          <w:rFonts w:ascii="Times New Roman" w:eastAsia="Calibri" w:hAnsi="Times New Roman" w:cs="Times New Roman"/>
          <w:sz w:val="28"/>
          <w:szCs w:val="28"/>
          <w:lang w:eastAsia="ru-RU" w:bidi="ru-RU"/>
        </w:rPr>
        <w:t xml:space="preserve">компании </w:t>
      </w:r>
      <w:r w:rsidRPr="006E5854">
        <w:rPr>
          <w:rFonts w:ascii="Times New Roman" w:eastAsia="Calibri" w:hAnsi="Times New Roman" w:cs="Times New Roman"/>
          <w:sz w:val="28"/>
          <w:szCs w:val="28"/>
          <w:lang w:eastAsia="ru-RU" w:bidi="ru-RU"/>
        </w:rPr>
        <w:t>у</w:t>
      </w:r>
      <w:r>
        <w:rPr>
          <w:rFonts w:ascii="Times New Roman" w:eastAsia="Calibri" w:hAnsi="Times New Roman" w:cs="Times New Roman"/>
          <w:sz w:val="28"/>
          <w:szCs w:val="28"/>
          <w:lang w:eastAsia="ru-RU" w:bidi="ru-RU"/>
        </w:rPr>
        <w:t xml:space="preserve">меньшилась </w:t>
      </w:r>
      <w:r w:rsidRPr="006E5854">
        <w:rPr>
          <w:rFonts w:ascii="Times New Roman" w:eastAsia="Calibri" w:hAnsi="Times New Roman" w:cs="Times New Roman"/>
          <w:sz w:val="28"/>
          <w:szCs w:val="28"/>
          <w:lang w:eastAsia="ru-RU" w:bidi="ru-RU"/>
        </w:rPr>
        <w:t xml:space="preserve">за анализируемый период на </w:t>
      </w:r>
      <w:r>
        <w:rPr>
          <w:rFonts w:ascii="Times New Roman" w:eastAsia="Calibri" w:hAnsi="Times New Roman" w:cs="Times New Roman"/>
          <w:sz w:val="28"/>
          <w:szCs w:val="28"/>
          <w:lang w:eastAsia="ru-RU" w:bidi="ru-RU"/>
        </w:rPr>
        <w:t xml:space="preserve">3,5% и 0,4% </w:t>
      </w:r>
      <w:r w:rsidRPr="006E5854">
        <w:rPr>
          <w:rFonts w:ascii="Times New Roman" w:eastAsia="Calibri" w:hAnsi="Times New Roman" w:cs="Times New Roman"/>
          <w:sz w:val="28"/>
          <w:szCs w:val="28"/>
          <w:lang w:eastAsia="ru-RU" w:bidi="ru-RU"/>
        </w:rPr>
        <w:t xml:space="preserve">в 2015 и 2016 гг. соответственно. </w:t>
      </w:r>
      <w:r>
        <w:rPr>
          <w:rFonts w:ascii="Times New Roman" w:eastAsia="Calibri" w:hAnsi="Times New Roman" w:cs="Times New Roman"/>
          <w:sz w:val="28"/>
          <w:szCs w:val="28"/>
          <w:lang w:eastAsia="ru-RU" w:bidi="ru-RU"/>
        </w:rPr>
        <w:t xml:space="preserve">Такой спад является негативной тенденцией. </w:t>
      </w:r>
    </w:p>
    <w:p w:rsidR="00A14266" w:rsidRDefault="00A14266" w:rsidP="00214ABE">
      <w:pPr>
        <w:spacing w:after="0" w:line="360" w:lineRule="auto"/>
        <w:ind w:firstLine="709"/>
        <w:jc w:val="both"/>
        <w:rPr>
          <w:rFonts w:ascii="Times New Roman" w:eastAsia="Calibri" w:hAnsi="Times New Roman" w:cs="Times New Roman"/>
          <w:sz w:val="28"/>
          <w:szCs w:val="28"/>
          <w:lang w:eastAsia="ru-RU" w:bidi="ru-RU"/>
        </w:rPr>
      </w:pPr>
      <w:r w:rsidRPr="00A14266">
        <w:rPr>
          <w:rFonts w:ascii="Times New Roman" w:eastAsia="Calibri" w:hAnsi="Times New Roman" w:cs="Times New Roman"/>
          <w:sz w:val="28"/>
          <w:szCs w:val="28"/>
          <w:highlight w:val="yellow"/>
          <w:lang w:eastAsia="ru-RU" w:bidi="ru-RU"/>
        </w:rPr>
        <w:t>Поработаю над оформлением этой таблицы, чтобы как-то разместить на книжной ориентации</w:t>
      </w:r>
    </w:p>
    <w:p w:rsidR="00A14266" w:rsidRDefault="00A14266" w:rsidP="00A14266">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6E5854">
        <w:rPr>
          <w:rFonts w:ascii="Times New Roman" w:eastAsia="Calibri" w:hAnsi="Times New Roman" w:cs="Times New Roman"/>
          <w:sz w:val="28"/>
          <w:szCs w:val="28"/>
        </w:rPr>
        <w:t>Таблица 1</w:t>
      </w:r>
      <w:r>
        <w:rPr>
          <w:rFonts w:ascii="Times New Roman" w:eastAsia="Calibri" w:hAnsi="Times New Roman" w:cs="Times New Roman"/>
          <w:sz w:val="28"/>
          <w:szCs w:val="28"/>
        </w:rPr>
        <w:t>0</w:t>
      </w:r>
      <w:r w:rsidRPr="006E5854">
        <w:rPr>
          <w:rFonts w:ascii="Times New Roman" w:eastAsia="Calibri" w:hAnsi="Times New Roman" w:cs="Times New Roman"/>
          <w:sz w:val="28"/>
          <w:szCs w:val="28"/>
        </w:rPr>
        <w:t>– Показатели динамики и структуры оборотных активов</w:t>
      </w:r>
    </w:p>
    <w:tbl>
      <w:tblPr>
        <w:tblW w:w="156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1474"/>
        <w:gridCol w:w="886"/>
        <w:gridCol w:w="1337"/>
        <w:gridCol w:w="803"/>
        <w:gridCol w:w="1424"/>
        <w:gridCol w:w="856"/>
        <w:gridCol w:w="1024"/>
        <w:gridCol w:w="916"/>
        <w:gridCol w:w="850"/>
        <w:gridCol w:w="850"/>
        <w:gridCol w:w="986"/>
        <w:gridCol w:w="986"/>
        <w:gridCol w:w="963"/>
        <w:gridCol w:w="963"/>
      </w:tblGrid>
      <w:tr w:rsidR="00A14266" w:rsidRPr="002A3141" w:rsidTr="008A619E">
        <w:trPr>
          <w:trHeight w:val="300"/>
        </w:trPr>
        <w:tc>
          <w:tcPr>
            <w:tcW w:w="1331" w:type="dxa"/>
            <w:vMerge w:val="restart"/>
            <w:shd w:val="clear" w:color="auto" w:fill="auto"/>
            <w:noWrap/>
            <w:vAlign w:val="center"/>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Показатель</w:t>
            </w:r>
          </w:p>
        </w:tc>
        <w:tc>
          <w:tcPr>
            <w:tcW w:w="2360" w:type="dxa"/>
            <w:gridSpan w:val="2"/>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2014 год</w:t>
            </w:r>
          </w:p>
        </w:tc>
        <w:tc>
          <w:tcPr>
            <w:tcW w:w="2140" w:type="dxa"/>
            <w:gridSpan w:val="2"/>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2015 год</w:t>
            </w:r>
          </w:p>
        </w:tc>
        <w:tc>
          <w:tcPr>
            <w:tcW w:w="2280" w:type="dxa"/>
            <w:gridSpan w:val="2"/>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2016 год</w:t>
            </w:r>
          </w:p>
        </w:tc>
        <w:tc>
          <w:tcPr>
            <w:tcW w:w="1940" w:type="dxa"/>
            <w:gridSpan w:val="2"/>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Абсолютное отклонение, тыс. руб.</w:t>
            </w:r>
          </w:p>
        </w:tc>
        <w:tc>
          <w:tcPr>
            <w:tcW w:w="1700" w:type="dxa"/>
            <w:gridSpan w:val="2"/>
            <w:shd w:val="clear" w:color="auto" w:fill="auto"/>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Темп прироста, %</w:t>
            </w:r>
          </w:p>
        </w:tc>
        <w:tc>
          <w:tcPr>
            <w:tcW w:w="1972" w:type="dxa"/>
            <w:gridSpan w:val="2"/>
            <w:shd w:val="clear" w:color="auto" w:fill="auto"/>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Темп прироста доли в структуре, %</w:t>
            </w:r>
          </w:p>
        </w:tc>
        <w:tc>
          <w:tcPr>
            <w:tcW w:w="1926" w:type="dxa"/>
            <w:gridSpan w:val="2"/>
            <w:shd w:val="clear" w:color="auto" w:fill="auto"/>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Доля факторов в изменении об</w:t>
            </w:r>
            <w:r>
              <w:rPr>
                <w:rFonts w:ascii="Calibri" w:eastAsia="Times New Roman" w:hAnsi="Calibri" w:cs="Calibri"/>
                <w:color w:val="000000"/>
                <w:sz w:val="16"/>
                <w:szCs w:val="16"/>
                <w:lang w:eastAsia="ru-RU"/>
              </w:rPr>
              <w:t>о</w:t>
            </w:r>
            <w:r w:rsidRPr="002A3141">
              <w:rPr>
                <w:rFonts w:ascii="Calibri" w:eastAsia="Times New Roman" w:hAnsi="Calibri" w:cs="Calibri"/>
                <w:color w:val="000000"/>
                <w:sz w:val="16"/>
                <w:szCs w:val="16"/>
                <w:lang w:eastAsia="ru-RU"/>
              </w:rPr>
              <w:t>ротных активов, %</w:t>
            </w:r>
          </w:p>
        </w:tc>
      </w:tr>
      <w:tr w:rsidR="00A14266" w:rsidRPr="002A3141" w:rsidTr="008A619E">
        <w:trPr>
          <w:trHeight w:val="240"/>
        </w:trPr>
        <w:tc>
          <w:tcPr>
            <w:tcW w:w="1331" w:type="dxa"/>
            <w:vMerge/>
            <w:vAlign w:val="center"/>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p>
        </w:tc>
        <w:tc>
          <w:tcPr>
            <w:tcW w:w="1474"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сумма, тыс. руб.</w:t>
            </w:r>
          </w:p>
        </w:tc>
        <w:tc>
          <w:tcPr>
            <w:tcW w:w="886"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уд</w:t>
            </w:r>
            <w:proofErr w:type="gramStart"/>
            <w:r w:rsidRPr="002A3141">
              <w:rPr>
                <w:rFonts w:ascii="Calibri" w:eastAsia="Times New Roman" w:hAnsi="Calibri" w:cs="Calibri"/>
                <w:color w:val="000000"/>
                <w:sz w:val="16"/>
                <w:szCs w:val="16"/>
                <w:lang w:eastAsia="ru-RU"/>
              </w:rPr>
              <w:t>.</w:t>
            </w:r>
            <w:proofErr w:type="gramEnd"/>
            <w:r w:rsidRPr="002A3141">
              <w:rPr>
                <w:rFonts w:ascii="Calibri" w:eastAsia="Times New Roman" w:hAnsi="Calibri" w:cs="Calibri"/>
                <w:color w:val="000000"/>
                <w:sz w:val="16"/>
                <w:szCs w:val="16"/>
                <w:lang w:eastAsia="ru-RU"/>
              </w:rPr>
              <w:t xml:space="preserve"> </w:t>
            </w:r>
            <w:proofErr w:type="gramStart"/>
            <w:r w:rsidRPr="002A3141">
              <w:rPr>
                <w:rFonts w:ascii="Calibri" w:eastAsia="Times New Roman" w:hAnsi="Calibri" w:cs="Calibri"/>
                <w:color w:val="000000"/>
                <w:sz w:val="16"/>
                <w:szCs w:val="16"/>
                <w:lang w:eastAsia="ru-RU"/>
              </w:rPr>
              <w:t>в</w:t>
            </w:r>
            <w:proofErr w:type="gramEnd"/>
            <w:r w:rsidRPr="002A3141">
              <w:rPr>
                <w:rFonts w:ascii="Calibri" w:eastAsia="Times New Roman" w:hAnsi="Calibri" w:cs="Calibri"/>
                <w:color w:val="000000"/>
                <w:sz w:val="16"/>
                <w:szCs w:val="16"/>
                <w:lang w:eastAsia="ru-RU"/>
              </w:rPr>
              <w:t>ес, %</w:t>
            </w:r>
          </w:p>
        </w:tc>
        <w:tc>
          <w:tcPr>
            <w:tcW w:w="1337"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сумма, тыс. руб.</w:t>
            </w:r>
          </w:p>
        </w:tc>
        <w:tc>
          <w:tcPr>
            <w:tcW w:w="803"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уд</w:t>
            </w:r>
            <w:proofErr w:type="gramStart"/>
            <w:r w:rsidRPr="002A3141">
              <w:rPr>
                <w:rFonts w:ascii="Calibri" w:eastAsia="Times New Roman" w:hAnsi="Calibri" w:cs="Calibri"/>
                <w:color w:val="000000"/>
                <w:sz w:val="16"/>
                <w:szCs w:val="16"/>
                <w:lang w:eastAsia="ru-RU"/>
              </w:rPr>
              <w:t>.</w:t>
            </w:r>
            <w:proofErr w:type="gramEnd"/>
            <w:r w:rsidRPr="002A3141">
              <w:rPr>
                <w:rFonts w:ascii="Calibri" w:eastAsia="Times New Roman" w:hAnsi="Calibri" w:cs="Calibri"/>
                <w:color w:val="000000"/>
                <w:sz w:val="16"/>
                <w:szCs w:val="16"/>
                <w:lang w:eastAsia="ru-RU"/>
              </w:rPr>
              <w:t xml:space="preserve"> </w:t>
            </w:r>
            <w:proofErr w:type="gramStart"/>
            <w:r w:rsidRPr="002A3141">
              <w:rPr>
                <w:rFonts w:ascii="Calibri" w:eastAsia="Times New Roman" w:hAnsi="Calibri" w:cs="Calibri"/>
                <w:color w:val="000000"/>
                <w:sz w:val="16"/>
                <w:szCs w:val="16"/>
                <w:lang w:eastAsia="ru-RU"/>
              </w:rPr>
              <w:t>в</w:t>
            </w:r>
            <w:proofErr w:type="gramEnd"/>
            <w:r w:rsidRPr="002A3141">
              <w:rPr>
                <w:rFonts w:ascii="Calibri" w:eastAsia="Times New Roman" w:hAnsi="Calibri" w:cs="Calibri"/>
                <w:color w:val="000000"/>
                <w:sz w:val="16"/>
                <w:szCs w:val="16"/>
                <w:lang w:eastAsia="ru-RU"/>
              </w:rPr>
              <w:t>ес, %</w:t>
            </w:r>
          </w:p>
        </w:tc>
        <w:tc>
          <w:tcPr>
            <w:tcW w:w="1424"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сумма, тыс. руб.</w:t>
            </w:r>
          </w:p>
        </w:tc>
        <w:tc>
          <w:tcPr>
            <w:tcW w:w="856"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уд</w:t>
            </w:r>
            <w:proofErr w:type="gramStart"/>
            <w:r w:rsidRPr="002A3141">
              <w:rPr>
                <w:rFonts w:ascii="Calibri" w:eastAsia="Times New Roman" w:hAnsi="Calibri" w:cs="Calibri"/>
                <w:color w:val="000000"/>
                <w:sz w:val="16"/>
                <w:szCs w:val="16"/>
                <w:lang w:eastAsia="ru-RU"/>
              </w:rPr>
              <w:t>.</w:t>
            </w:r>
            <w:proofErr w:type="gramEnd"/>
            <w:r w:rsidRPr="002A3141">
              <w:rPr>
                <w:rFonts w:ascii="Calibri" w:eastAsia="Times New Roman" w:hAnsi="Calibri" w:cs="Calibri"/>
                <w:color w:val="000000"/>
                <w:sz w:val="16"/>
                <w:szCs w:val="16"/>
                <w:lang w:eastAsia="ru-RU"/>
              </w:rPr>
              <w:t xml:space="preserve"> </w:t>
            </w:r>
            <w:proofErr w:type="gramStart"/>
            <w:r w:rsidRPr="002A3141">
              <w:rPr>
                <w:rFonts w:ascii="Calibri" w:eastAsia="Times New Roman" w:hAnsi="Calibri" w:cs="Calibri"/>
                <w:color w:val="000000"/>
                <w:sz w:val="16"/>
                <w:szCs w:val="16"/>
                <w:lang w:eastAsia="ru-RU"/>
              </w:rPr>
              <w:t>в</w:t>
            </w:r>
            <w:proofErr w:type="gramEnd"/>
            <w:r w:rsidRPr="002A3141">
              <w:rPr>
                <w:rFonts w:ascii="Calibri" w:eastAsia="Times New Roman" w:hAnsi="Calibri" w:cs="Calibri"/>
                <w:color w:val="000000"/>
                <w:sz w:val="16"/>
                <w:szCs w:val="16"/>
                <w:lang w:eastAsia="ru-RU"/>
              </w:rPr>
              <w:t>ес, %</w:t>
            </w:r>
          </w:p>
        </w:tc>
        <w:tc>
          <w:tcPr>
            <w:tcW w:w="1024"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2015 год</w:t>
            </w:r>
          </w:p>
        </w:tc>
        <w:tc>
          <w:tcPr>
            <w:tcW w:w="916"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2016 год</w:t>
            </w:r>
          </w:p>
        </w:tc>
        <w:tc>
          <w:tcPr>
            <w:tcW w:w="850"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2015 год</w:t>
            </w:r>
          </w:p>
        </w:tc>
        <w:tc>
          <w:tcPr>
            <w:tcW w:w="850"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2016 год</w:t>
            </w:r>
          </w:p>
        </w:tc>
        <w:tc>
          <w:tcPr>
            <w:tcW w:w="986"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2015 год</w:t>
            </w:r>
          </w:p>
        </w:tc>
        <w:tc>
          <w:tcPr>
            <w:tcW w:w="986"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2016 год</w:t>
            </w:r>
          </w:p>
        </w:tc>
        <w:tc>
          <w:tcPr>
            <w:tcW w:w="963"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2015 год</w:t>
            </w:r>
          </w:p>
        </w:tc>
        <w:tc>
          <w:tcPr>
            <w:tcW w:w="963" w:type="dxa"/>
            <w:shd w:val="clear" w:color="auto" w:fill="auto"/>
            <w:noWrap/>
            <w:vAlign w:val="bottom"/>
            <w:hideMark/>
          </w:tcPr>
          <w:p w:rsidR="00A14266" w:rsidRPr="002A3141" w:rsidRDefault="00A14266" w:rsidP="008A619E">
            <w:pPr>
              <w:spacing w:after="0" w:line="240" w:lineRule="auto"/>
              <w:jc w:val="center"/>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2016 год</w:t>
            </w:r>
          </w:p>
        </w:tc>
      </w:tr>
      <w:tr w:rsidR="00A14266" w:rsidRPr="002A3141" w:rsidTr="008A619E">
        <w:trPr>
          <w:trHeight w:val="240"/>
        </w:trPr>
        <w:tc>
          <w:tcPr>
            <w:tcW w:w="1331" w:type="dxa"/>
            <w:shd w:val="clear" w:color="auto" w:fill="auto"/>
            <w:noWrap/>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A14266">
              <w:rPr>
                <w:rFonts w:ascii="Calibri" w:eastAsia="Times New Roman" w:hAnsi="Calibri" w:cs="Calibri"/>
                <w:sz w:val="16"/>
                <w:szCs w:val="16"/>
                <w:lang w:eastAsia="ru-RU"/>
              </w:rPr>
              <w:t>Запасы, в том числе:</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95637,12</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4,69</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81161,41</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4,13</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107939,56</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5,51</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-14475,71</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26778,15</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-15,14</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32,99</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-12,08</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33,58</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20,43</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-308,42</w:t>
            </w:r>
          </w:p>
        </w:tc>
      </w:tr>
      <w:tr w:rsidR="00A14266" w:rsidRPr="002A3141" w:rsidTr="008A619E">
        <w:trPr>
          <w:trHeight w:val="720"/>
        </w:trPr>
        <w:tc>
          <w:tcPr>
            <w:tcW w:w="1331" w:type="dxa"/>
            <w:shd w:val="clear" w:color="auto" w:fill="auto"/>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 xml:space="preserve">сырье, материалы и другие аналогичные ценности </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41396,99</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2,03</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27788,04</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1,41</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41826,84</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2,14</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-13608,95</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14038,80</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-32,87</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50,52</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-30,46</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51,19</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19,21</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-161,69</w:t>
            </w:r>
          </w:p>
        </w:tc>
      </w:tr>
      <w:tr w:rsidR="00A14266" w:rsidRPr="002A3141" w:rsidTr="008A619E">
        <w:trPr>
          <w:trHeight w:val="720"/>
        </w:trPr>
        <w:tc>
          <w:tcPr>
            <w:tcW w:w="1331" w:type="dxa"/>
            <w:shd w:val="clear" w:color="auto" w:fill="auto"/>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готовая продукция и товары для перепродажи</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53643,27</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2,63</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52920,82</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2,69</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65853,41</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3,36</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-722,45</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12932,59</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-1,35</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24,44</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2,21</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24,99</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1,02</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-148,95</w:t>
            </w:r>
          </w:p>
        </w:tc>
      </w:tr>
      <w:tr w:rsidR="00A14266" w:rsidRPr="002A3141" w:rsidTr="008A619E">
        <w:trPr>
          <w:trHeight w:val="240"/>
        </w:trPr>
        <w:tc>
          <w:tcPr>
            <w:tcW w:w="1331" w:type="dxa"/>
            <w:shd w:val="clear" w:color="auto" w:fill="auto"/>
            <w:noWrap/>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расходы будущих периодов</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596,86</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0,03</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452,55</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0,02</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259,31</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0,01</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-144,31</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-193,24</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-24,18</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-42,70</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-21,45</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-42,45</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0,20</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2,23</w:t>
            </w:r>
          </w:p>
        </w:tc>
      </w:tr>
      <w:tr w:rsidR="00A14266" w:rsidRPr="002A3141" w:rsidTr="008A619E">
        <w:trPr>
          <w:trHeight w:val="1200"/>
        </w:trPr>
        <w:tc>
          <w:tcPr>
            <w:tcW w:w="1331" w:type="dxa"/>
            <w:shd w:val="clear" w:color="auto" w:fill="auto"/>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 xml:space="preserve">Налог на добавленную стоимость по приобретенным ценностям </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4467,91</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0,22</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4621,32</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0,23</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4313,81</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0,22</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153,41</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-307,51</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3,43</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-6,65</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7,16</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-6,24</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-0,22</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3,54</w:t>
            </w:r>
          </w:p>
        </w:tc>
      </w:tr>
      <w:tr w:rsidR="00A14266" w:rsidRPr="002A3141" w:rsidTr="008A619E">
        <w:trPr>
          <w:trHeight w:val="240"/>
        </w:trPr>
        <w:tc>
          <w:tcPr>
            <w:tcW w:w="1331" w:type="dxa"/>
            <w:shd w:val="clear" w:color="auto" w:fill="auto"/>
            <w:noWrap/>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Дебиторская задолженность</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12615,63</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0,62</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14423,63</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0,73</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30656,02</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1,57</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1808,00</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16232,39</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14,33</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112,54</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18,45</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113,48</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-2,55</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-186,96</w:t>
            </w:r>
          </w:p>
        </w:tc>
      </w:tr>
      <w:tr w:rsidR="00A14266" w:rsidRPr="002A3141" w:rsidTr="008A619E">
        <w:trPr>
          <w:trHeight w:val="240"/>
        </w:trPr>
        <w:tc>
          <w:tcPr>
            <w:tcW w:w="1331" w:type="dxa"/>
            <w:shd w:val="clear" w:color="auto" w:fill="auto"/>
            <w:noWrap/>
            <w:vAlign w:val="bottom"/>
            <w:hideMark/>
          </w:tcPr>
          <w:p w:rsidR="00A14266" w:rsidRPr="002A3141" w:rsidRDefault="00A14266" w:rsidP="008A619E">
            <w:pPr>
              <w:spacing w:after="0" w:line="240" w:lineRule="auto"/>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покупатели и заказчики</w:t>
            </w:r>
          </w:p>
        </w:tc>
        <w:tc>
          <w:tcPr>
            <w:tcW w:w="1474"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10919,62</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0,54</w:t>
            </w:r>
          </w:p>
        </w:tc>
        <w:tc>
          <w:tcPr>
            <w:tcW w:w="1337"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11472,53</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0,58</w:t>
            </w:r>
          </w:p>
        </w:tc>
        <w:tc>
          <w:tcPr>
            <w:tcW w:w="1424"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22976,01</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1,17</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552,91</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11503,48</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5,06</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100,27</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8,85</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101,16</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-0,78</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-132,49</w:t>
            </w:r>
          </w:p>
        </w:tc>
      </w:tr>
      <w:tr w:rsidR="00A14266" w:rsidRPr="002A3141" w:rsidTr="008A619E">
        <w:trPr>
          <w:trHeight w:val="240"/>
        </w:trPr>
        <w:tc>
          <w:tcPr>
            <w:tcW w:w="1331" w:type="dxa"/>
            <w:shd w:val="clear" w:color="auto" w:fill="auto"/>
            <w:noWrap/>
            <w:vAlign w:val="bottom"/>
            <w:hideMark/>
          </w:tcPr>
          <w:p w:rsidR="00A14266" w:rsidRPr="002A3141" w:rsidRDefault="00A14266" w:rsidP="008A619E">
            <w:pPr>
              <w:spacing w:after="0" w:line="240" w:lineRule="auto"/>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авансы выданные</w:t>
            </w:r>
          </w:p>
        </w:tc>
        <w:tc>
          <w:tcPr>
            <w:tcW w:w="1474"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692,89</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0,03</w:t>
            </w:r>
          </w:p>
        </w:tc>
        <w:tc>
          <w:tcPr>
            <w:tcW w:w="1337"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97,57</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0,00</w:t>
            </w:r>
          </w:p>
        </w:tc>
        <w:tc>
          <w:tcPr>
            <w:tcW w:w="1424"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4922,78</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0,25</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-595,32</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4825,21</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-85,92</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4945,38</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-85,41</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4967,75</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0,84</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-55,57</w:t>
            </w:r>
          </w:p>
        </w:tc>
      </w:tr>
      <w:tr w:rsidR="00A14266" w:rsidRPr="002A3141" w:rsidTr="008A619E">
        <w:trPr>
          <w:trHeight w:val="720"/>
        </w:trPr>
        <w:tc>
          <w:tcPr>
            <w:tcW w:w="1331" w:type="dxa"/>
            <w:shd w:val="clear" w:color="auto" w:fill="auto"/>
            <w:vAlign w:val="bottom"/>
            <w:hideMark/>
          </w:tcPr>
          <w:p w:rsidR="00A14266" w:rsidRPr="002A3141" w:rsidRDefault="00A14266" w:rsidP="008A619E">
            <w:pPr>
              <w:spacing w:after="0" w:line="240" w:lineRule="auto"/>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прочие краткосрочные дебиторы</w:t>
            </w:r>
          </w:p>
        </w:tc>
        <w:tc>
          <w:tcPr>
            <w:tcW w:w="1474"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1003,12</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0,05</w:t>
            </w:r>
          </w:p>
        </w:tc>
        <w:tc>
          <w:tcPr>
            <w:tcW w:w="1337"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2853,53</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0,15</w:t>
            </w:r>
          </w:p>
        </w:tc>
        <w:tc>
          <w:tcPr>
            <w:tcW w:w="1424" w:type="dxa"/>
            <w:shd w:val="clear" w:color="auto" w:fill="auto"/>
            <w:noWrap/>
            <w:vAlign w:val="bottom"/>
            <w:hideMark/>
          </w:tcPr>
          <w:p w:rsidR="00A14266" w:rsidRPr="002A3141" w:rsidRDefault="00A14266" w:rsidP="008A619E">
            <w:pPr>
              <w:spacing w:after="0" w:line="240" w:lineRule="auto"/>
              <w:jc w:val="right"/>
              <w:rPr>
                <w:rFonts w:ascii="Times New Roman" w:eastAsia="Times New Roman" w:hAnsi="Times New Roman" w:cs="Times New Roman"/>
                <w:color w:val="000000"/>
                <w:sz w:val="16"/>
                <w:szCs w:val="16"/>
                <w:lang w:eastAsia="ru-RU"/>
              </w:rPr>
            </w:pPr>
            <w:r w:rsidRPr="002A3141">
              <w:rPr>
                <w:rFonts w:ascii="Times New Roman" w:eastAsia="Times New Roman" w:hAnsi="Times New Roman" w:cs="Times New Roman"/>
                <w:color w:val="000000"/>
                <w:sz w:val="16"/>
                <w:szCs w:val="16"/>
                <w:lang w:eastAsia="ru-RU"/>
              </w:rPr>
              <w:t>2757,23</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0,14</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1850,41</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-96,30</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184,47</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-3,37</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194,71</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-2,95</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-2,61</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1,11</w:t>
            </w:r>
          </w:p>
        </w:tc>
      </w:tr>
      <w:tr w:rsidR="00A14266" w:rsidRPr="002A3141" w:rsidTr="008A619E">
        <w:trPr>
          <w:trHeight w:val="240"/>
        </w:trPr>
        <w:tc>
          <w:tcPr>
            <w:tcW w:w="1331" w:type="dxa"/>
            <w:shd w:val="clear" w:color="auto" w:fill="auto"/>
            <w:noWrap/>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A14266">
              <w:rPr>
                <w:rFonts w:ascii="Calibri" w:eastAsia="Times New Roman" w:hAnsi="Calibri" w:cs="Calibri"/>
                <w:sz w:val="16"/>
                <w:szCs w:val="16"/>
                <w:lang w:eastAsia="ru-RU"/>
              </w:rPr>
              <w:t xml:space="preserve">Денежные средства </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1791884,74</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87,91</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1646628,58</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83,69</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1590750,61</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81,21</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-145256,16</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-55877,97</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-8,11</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-3,39</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-4,80</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-2,97</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204,99</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643,58</w:t>
            </w:r>
          </w:p>
        </w:tc>
      </w:tr>
      <w:tr w:rsidR="00A14266" w:rsidRPr="002A3141" w:rsidTr="008A619E">
        <w:trPr>
          <w:trHeight w:val="240"/>
        </w:trPr>
        <w:tc>
          <w:tcPr>
            <w:tcW w:w="1331" w:type="dxa"/>
            <w:shd w:val="clear" w:color="auto" w:fill="auto"/>
            <w:noWrap/>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2A3141">
              <w:rPr>
                <w:rFonts w:ascii="Calibri" w:eastAsia="Times New Roman" w:hAnsi="Calibri" w:cs="Calibri"/>
                <w:sz w:val="16"/>
                <w:szCs w:val="16"/>
                <w:lang w:eastAsia="ru-RU"/>
              </w:rPr>
              <w:t>Прочие оборотные активы</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133785,17</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6,56</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220694,30</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11,22</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225186,83</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11,50</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86909,13</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4492,53</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64,96</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2,04</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70,90</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2,49</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-122,65</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-51,74</w:t>
            </w:r>
          </w:p>
        </w:tc>
      </w:tr>
      <w:tr w:rsidR="00A14266" w:rsidRPr="002A3141" w:rsidTr="008A619E">
        <w:trPr>
          <w:trHeight w:val="240"/>
        </w:trPr>
        <w:tc>
          <w:tcPr>
            <w:tcW w:w="1331" w:type="dxa"/>
            <w:shd w:val="clear" w:color="auto" w:fill="auto"/>
            <w:noWrap/>
            <w:hideMark/>
          </w:tcPr>
          <w:p w:rsidR="00A14266" w:rsidRPr="002A3141" w:rsidRDefault="00A14266" w:rsidP="008A619E">
            <w:pPr>
              <w:spacing w:after="0" w:line="240" w:lineRule="auto"/>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Итого оборотных активов</w:t>
            </w:r>
          </w:p>
        </w:tc>
        <w:tc>
          <w:tcPr>
            <w:tcW w:w="147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2038390,57</w:t>
            </w:r>
          </w:p>
        </w:tc>
        <w:tc>
          <w:tcPr>
            <w:tcW w:w="8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100,00</w:t>
            </w:r>
          </w:p>
        </w:tc>
        <w:tc>
          <w:tcPr>
            <w:tcW w:w="1337"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1967529,24</w:t>
            </w:r>
          </w:p>
        </w:tc>
        <w:tc>
          <w:tcPr>
            <w:tcW w:w="80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100,00</w:t>
            </w:r>
          </w:p>
        </w:tc>
        <w:tc>
          <w:tcPr>
            <w:tcW w:w="14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1958846,83</w:t>
            </w:r>
          </w:p>
        </w:tc>
        <w:tc>
          <w:tcPr>
            <w:tcW w:w="85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100,00</w:t>
            </w:r>
          </w:p>
        </w:tc>
        <w:tc>
          <w:tcPr>
            <w:tcW w:w="1024"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-70861,33</w:t>
            </w:r>
          </w:p>
        </w:tc>
        <w:tc>
          <w:tcPr>
            <w:tcW w:w="91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-8682,41</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-3,48</w:t>
            </w:r>
          </w:p>
        </w:tc>
        <w:tc>
          <w:tcPr>
            <w:tcW w:w="850"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-0,44</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0,00</w:t>
            </w:r>
          </w:p>
        </w:tc>
        <w:tc>
          <w:tcPr>
            <w:tcW w:w="986"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0,00</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100,00</w:t>
            </w:r>
          </w:p>
        </w:tc>
        <w:tc>
          <w:tcPr>
            <w:tcW w:w="963" w:type="dxa"/>
            <w:shd w:val="clear" w:color="auto" w:fill="auto"/>
            <w:noWrap/>
            <w:vAlign w:val="bottom"/>
            <w:hideMark/>
          </w:tcPr>
          <w:p w:rsidR="00A14266" w:rsidRPr="002A3141" w:rsidRDefault="00A14266" w:rsidP="008A619E">
            <w:pPr>
              <w:spacing w:after="0" w:line="240" w:lineRule="auto"/>
              <w:jc w:val="right"/>
              <w:rPr>
                <w:rFonts w:ascii="Calibri" w:eastAsia="Times New Roman" w:hAnsi="Calibri" w:cs="Calibri"/>
                <w:color w:val="000000"/>
                <w:sz w:val="16"/>
                <w:szCs w:val="16"/>
                <w:lang w:eastAsia="ru-RU"/>
              </w:rPr>
            </w:pPr>
            <w:r w:rsidRPr="002A3141">
              <w:rPr>
                <w:rFonts w:ascii="Calibri" w:eastAsia="Times New Roman" w:hAnsi="Calibri" w:cs="Calibri"/>
                <w:color w:val="000000"/>
                <w:sz w:val="16"/>
                <w:szCs w:val="16"/>
                <w:lang w:eastAsia="ru-RU"/>
              </w:rPr>
              <w:t>100,00</w:t>
            </w:r>
          </w:p>
        </w:tc>
      </w:tr>
    </w:tbl>
    <w:p w:rsidR="00A14266" w:rsidRDefault="00A14266" w:rsidP="00214ABE">
      <w:pPr>
        <w:spacing w:after="0" w:line="360" w:lineRule="auto"/>
        <w:ind w:firstLine="709"/>
        <w:jc w:val="both"/>
        <w:rPr>
          <w:rFonts w:ascii="Times New Roman" w:eastAsia="Calibri" w:hAnsi="Times New Roman" w:cs="Times New Roman"/>
          <w:sz w:val="28"/>
          <w:szCs w:val="28"/>
          <w:lang w:eastAsia="ru-RU" w:bidi="ru-RU"/>
        </w:rPr>
      </w:pPr>
    </w:p>
    <w:p w:rsidR="00214ABE" w:rsidRDefault="00214ABE" w:rsidP="00214ABE">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lang w:eastAsia="ru-RU" w:bidi="ru-RU"/>
        </w:rPr>
        <w:t>Уменьшение величины оборотных активов объясняется снижением на протяжении всего анализируемого периода</w:t>
      </w:r>
      <w:r w:rsidRPr="006E5854">
        <w:rPr>
          <w:rFonts w:ascii="Times New Roman" w:eastAsia="Calibri" w:hAnsi="Times New Roman" w:cs="Times New Roman"/>
          <w:sz w:val="28"/>
          <w:szCs w:val="28"/>
          <w:lang w:eastAsia="ru-RU" w:bidi="ru-RU"/>
        </w:rPr>
        <w:t xml:space="preserve"> </w:t>
      </w:r>
      <w:r>
        <w:rPr>
          <w:rFonts w:ascii="Times New Roman" w:eastAsia="Calibri" w:hAnsi="Times New Roman" w:cs="Times New Roman"/>
          <w:sz w:val="28"/>
          <w:szCs w:val="28"/>
          <w:lang w:eastAsia="ru-RU" w:bidi="ru-RU"/>
        </w:rPr>
        <w:t xml:space="preserve">суммы денежных средств, которые занимают в структуре оборотных активов наибольшую долю (87,9%, 83,7% и 81,2%). </w:t>
      </w:r>
      <w:r w:rsidRPr="00A14266">
        <w:rPr>
          <w:rFonts w:ascii="Times New Roman" w:eastAsia="Calibri" w:hAnsi="Times New Roman" w:cs="Times New Roman"/>
          <w:sz w:val="28"/>
          <w:szCs w:val="28"/>
          <w:highlight w:val="yellow"/>
          <w:lang w:eastAsia="ru-RU" w:bidi="ru-RU"/>
        </w:rPr>
        <w:t xml:space="preserve">Снижение </w:t>
      </w:r>
      <w:r w:rsidRPr="00A14266">
        <w:rPr>
          <w:rFonts w:ascii="Times New Roman" w:eastAsia="Times New Roman" w:hAnsi="Times New Roman" w:cs="Times New Roman"/>
          <w:color w:val="000000"/>
          <w:sz w:val="28"/>
          <w:szCs w:val="28"/>
          <w:highlight w:val="yellow"/>
          <w:lang w:eastAsia="ru-RU"/>
        </w:rPr>
        <w:t>доли денежных средств отражает значительный спад ликвидности оборотного капитала и его оборачиваемости.</w:t>
      </w:r>
      <w:r>
        <w:rPr>
          <w:rFonts w:ascii="Times New Roman" w:eastAsia="Times New Roman" w:hAnsi="Times New Roman" w:cs="Times New Roman"/>
          <w:color w:val="000000"/>
          <w:sz w:val="28"/>
          <w:szCs w:val="28"/>
          <w:lang w:eastAsia="ru-RU"/>
        </w:rPr>
        <w:t xml:space="preserve"> </w:t>
      </w:r>
    </w:p>
    <w:p w:rsidR="00214ABE" w:rsidRDefault="00214ABE" w:rsidP="00214ABE">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отчетному году наблюдается рост запасов, вызванный в большей мере увеличением запасов готовой продукции, что свидетельствует о затоваривании и является негативной тенденцией.  Однако процесс затоваривания можно объяснить спецификой деятельности компании. </w:t>
      </w:r>
    </w:p>
    <w:p w:rsidR="00214ABE" w:rsidRDefault="00214ABE" w:rsidP="00214ABE">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Что касается дебиторской задолженности, то она растет на протяжении всего исследуемого периода, в отчетном году – более резкими темпами. Такое увеличение величины и доли дебиторской задолженности в оборотных активах может свидетельствовать о неосмотрительной кредитной политике, проводимой компанией относительно покупателей, увеличении периода расчета с ними, либо об увеличении объема продаж, либо неплатежеспособности части клиентов. Основная часть дебиторской задолженности – задолженность покупателей и заказчиков, которая увеличилась с 2014 по 2016 гг. на 12056,39 тыс. руб., </w:t>
      </w:r>
      <w:r w:rsidRPr="00A14266">
        <w:rPr>
          <w:rFonts w:ascii="Times New Roman" w:eastAsia="Times New Roman" w:hAnsi="Times New Roman" w:cs="Times New Roman"/>
          <w:color w:val="000000"/>
          <w:sz w:val="28"/>
          <w:szCs w:val="28"/>
          <w:highlight w:val="yellow"/>
          <w:lang w:eastAsia="ru-RU"/>
        </w:rPr>
        <w:t>что отрицательно сказывается на оборачиваемости капитала, вложенного в текущие активы, на платежеспособности организации и уровне ее финансовой устойчивости.</w:t>
      </w:r>
      <w:r>
        <w:rPr>
          <w:rFonts w:ascii="Times New Roman" w:eastAsia="Times New Roman" w:hAnsi="Times New Roman" w:cs="Times New Roman"/>
          <w:color w:val="000000"/>
          <w:sz w:val="28"/>
          <w:szCs w:val="28"/>
          <w:lang w:eastAsia="ru-RU"/>
        </w:rPr>
        <w:t xml:space="preserve"> </w:t>
      </w:r>
    </w:p>
    <w:p w:rsidR="00214ABE" w:rsidRDefault="00214ABE" w:rsidP="00214ABE">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Также выявлено, что наибольшая доля влияния на изменении оборотных активов приходится на денежные средства, доля этого фактора в изменении: </w:t>
      </w:r>
      <w:r w:rsidRPr="00A82CEE">
        <w:rPr>
          <w:rFonts w:ascii="Times New Roman" w:eastAsia="Times New Roman" w:hAnsi="Times New Roman" w:cs="Times New Roman"/>
          <w:color w:val="000000"/>
          <w:sz w:val="28"/>
          <w:szCs w:val="28"/>
          <w:lang w:eastAsia="ru-RU"/>
        </w:rPr>
        <w:t>20</w:t>
      </w:r>
      <w:r>
        <w:rPr>
          <w:rFonts w:ascii="Times New Roman" w:eastAsia="Times New Roman" w:hAnsi="Times New Roman" w:cs="Times New Roman"/>
          <w:color w:val="000000"/>
          <w:sz w:val="28"/>
          <w:szCs w:val="28"/>
          <w:lang w:eastAsia="ru-RU"/>
        </w:rPr>
        <w:t xml:space="preserve">5% в 2015 году и </w:t>
      </w:r>
      <w:r w:rsidRPr="00A82CEE">
        <w:rPr>
          <w:rFonts w:ascii="Times New Roman" w:eastAsia="Times New Roman" w:hAnsi="Times New Roman" w:cs="Times New Roman"/>
          <w:color w:val="000000"/>
          <w:sz w:val="28"/>
          <w:szCs w:val="28"/>
          <w:lang w:eastAsia="ru-RU"/>
        </w:rPr>
        <w:t>64</w:t>
      </w:r>
      <w:r>
        <w:rPr>
          <w:rFonts w:ascii="Times New Roman" w:eastAsia="Times New Roman" w:hAnsi="Times New Roman" w:cs="Times New Roman"/>
          <w:color w:val="000000"/>
          <w:sz w:val="28"/>
          <w:szCs w:val="28"/>
          <w:lang w:eastAsia="ru-RU"/>
        </w:rPr>
        <w:t xml:space="preserve">4% в 2016 году. </w:t>
      </w:r>
    </w:p>
    <w:p w:rsidR="00214ABE" w:rsidRPr="006E5854" w:rsidRDefault="00214ABE" w:rsidP="00214ABE">
      <w:pPr>
        <w:tabs>
          <w:tab w:val="left" w:pos="0"/>
        </w:tabs>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анализа состояния и динамики оборотных сре</w:t>
      </w:r>
      <w:proofErr w:type="gramStart"/>
      <w:r>
        <w:rPr>
          <w:rFonts w:ascii="Times New Roman" w:eastAsia="Times New Roman" w:hAnsi="Times New Roman" w:cs="Times New Roman"/>
          <w:sz w:val="28"/>
          <w:szCs w:val="28"/>
          <w:lang w:eastAsia="ru-RU"/>
        </w:rPr>
        <w:t>дств сл</w:t>
      </w:r>
      <w:proofErr w:type="gramEnd"/>
      <w:r>
        <w:rPr>
          <w:rFonts w:ascii="Times New Roman" w:eastAsia="Times New Roman" w:hAnsi="Times New Roman" w:cs="Times New Roman"/>
          <w:sz w:val="28"/>
          <w:szCs w:val="28"/>
          <w:lang w:eastAsia="ru-RU"/>
        </w:rPr>
        <w:t xml:space="preserve">едует уделять особое внимание </w:t>
      </w:r>
      <w:r w:rsidRPr="006E5854">
        <w:rPr>
          <w:rFonts w:ascii="Times New Roman" w:eastAsia="Times New Roman" w:hAnsi="Times New Roman" w:cs="Times New Roman"/>
          <w:sz w:val="28"/>
          <w:szCs w:val="28"/>
          <w:lang w:eastAsia="ru-RU"/>
        </w:rPr>
        <w:t>коэффициент</w:t>
      </w:r>
      <w:r>
        <w:rPr>
          <w:rFonts w:ascii="Times New Roman" w:eastAsia="Times New Roman" w:hAnsi="Times New Roman" w:cs="Times New Roman"/>
          <w:sz w:val="28"/>
          <w:szCs w:val="28"/>
          <w:lang w:eastAsia="ru-RU"/>
        </w:rPr>
        <w:t>у о</w:t>
      </w:r>
      <w:r w:rsidRPr="006E5854">
        <w:rPr>
          <w:rFonts w:ascii="Times New Roman" w:eastAsia="Times New Roman" w:hAnsi="Times New Roman" w:cs="Times New Roman"/>
          <w:sz w:val="28"/>
          <w:szCs w:val="28"/>
          <w:lang w:eastAsia="ru-RU"/>
        </w:rPr>
        <w:t>борачиваемости</w:t>
      </w:r>
      <w:r>
        <w:rPr>
          <w:rFonts w:ascii="Times New Roman" w:eastAsia="Times New Roman" w:hAnsi="Times New Roman" w:cs="Times New Roman"/>
          <w:sz w:val="28"/>
          <w:szCs w:val="28"/>
          <w:lang w:eastAsia="ru-RU"/>
        </w:rPr>
        <w:t xml:space="preserve">. Рассмотрим данные коэффициенты </w:t>
      </w:r>
      <w:r w:rsidRPr="006E5854">
        <w:rPr>
          <w:rFonts w:ascii="Times New Roman" w:eastAsia="Times New Roman" w:hAnsi="Times New Roman" w:cs="Times New Roman"/>
          <w:sz w:val="28"/>
          <w:szCs w:val="28"/>
          <w:lang w:eastAsia="ru-RU"/>
        </w:rPr>
        <w:t xml:space="preserve">отдельных </w:t>
      </w:r>
      <w:r>
        <w:rPr>
          <w:rFonts w:ascii="Times New Roman" w:eastAsia="Times New Roman" w:hAnsi="Times New Roman" w:cs="Times New Roman"/>
          <w:sz w:val="28"/>
          <w:szCs w:val="28"/>
          <w:lang w:eastAsia="ru-RU"/>
        </w:rPr>
        <w:t>элеме</w:t>
      </w:r>
      <w:r w:rsidRPr="006E5854">
        <w:rPr>
          <w:rFonts w:ascii="Times New Roman" w:eastAsia="Times New Roman" w:hAnsi="Times New Roman" w:cs="Times New Roman"/>
          <w:sz w:val="28"/>
          <w:szCs w:val="28"/>
          <w:lang w:eastAsia="ru-RU"/>
        </w:rPr>
        <w:t xml:space="preserve">нтов оборотных </w:t>
      </w:r>
      <w:r>
        <w:rPr>
          <w:rFonts w:ascii="Times New Roman" w:eastAsia="Times New Roman" w:hAnsi="Times New Roman" w:cs="Times New Roman"/>
          <w:sz w:val="28"/>
          <w:szCs w:val="28"/>
          <w:lang w:eastAsia="ru-RU"/>
        </w:rPr>
        <w:t>средств, динамика которых  наиболее значима для исследуемой организации (табл. 11</w:t>
      </w:r>
      <w:r w:rsidRPr="006E5854">
        <w:rPr>
          <w:rFonts w:ascii="Times New Roman" w:eastAsia="Times New Roman" w:hAnsi="Times New Roman" w:cs="Times New Roman"/>
          <w:sz w:val="28"/>
          <w:szCs w:val="28"/>
          <w:lang w:eastAsia="ru-RU"/>
        </w:rPr>
        <w:t>).</w:t>
      </w:r>
    </w:p>
    <w:p w:rsidR="00214ABE" w:rsidRPr="006E5854" w:rsidRDefault="00214ABE" w:rsidP="00214ABE">
      <w:pPr>
        <w:spacing w:after="0" w:line="360" w:lineRule="auto"/>
        <w:ind w:firstLine="708"/>
        <w:jc w:val="both"/>
        <w:rPr>
          <w:rFonts w:ascii="Times New Roman" w:eastAsia="Times New Roman" w:hAnsi="Times New Roman" w:cs="Times New Roman"/>
          <w:color w:val="000000"/>
          <w:sz w:val="28"/>
          <w:szCs w:val="28"/>
          <w:lang w:eastAsia="ru-RU"/>
        </w:rPr>
      </w:pPr>
      <w:r w:rsidRPr="006E5854">
        <w:rPr>
          <w:rFonts w:ascii="Times New Roman" w:eastAsia="Times New Roman" w:hAnsi="Times New Roman" w:cs="Times New Roman"/>
          <w:color w:val="000000"/>
          <w:sz w:val="28"/>
          <w:szCs w:val="28"/>
          <w:lang w:eastAsia="ru-RU"/>
        </w:rPr>
        <w:t xml:space="preserve">Оборачиваемость показывает, с какой скоростью движется имущество. Важным условием является увеличение оборачиваемости, и сокращение периода оборота. </w:t>
      </w:r>
    </w:p>
    <w:p w:rsidR="00214ABE" w:rsidRPr="006E5854" w:rsidRDefault="00214ABE" w:rsidP="00214AB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Таблица 11</w:t>
      </w:r>
      <w:r w:rsidRPr="006E5854">
        <w:rPr>
          <w:rFonts w:ascii="Times New Roman" w:hAnsi="Times New Roman" w:cs="Times New Roman"/>
          <w:sz w:val="28"/>
          <w:szCs w:val="28"/>
        </w:rPr>
        <w:t xml:space="preserve"> – Показатели оборачиваемости оборотных активов</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851"/>
        <w:gridCol w:w="850"/>
        <w:gridCol w:w="851"/>
        <w:gridCol w:w="850"/>
        <w:gridCol w:w="709"/>
        <w:gridCol w:w="766"/>
        <w:gridCol w:w="766"/>
        <w:gridCol w:w="766"/>
        <w:gridCol w:w="766"/>
        <w:gridCol w:w="766"/>
      </w:tblGrid>
      <w:tr w:rsidR="00214ABE" w:rsidRPr="00B14746" w:rsidTr="008A619E">
        <w:trPr>
          <w:trHeight w:val="300"/>
        </w:trPr>
        <w:tc>
          <w:tcPr>
            <w:tcW w:w="1494" w:type="dxa"/>
            <w:vMerge w:val="restart"/>
            <w:shd w:val="clear" w:color="auto" w:fill="auto"/>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Показатель</w:t>
            </w:r>
          </w:p>
        </w:tc>
        <w:tc>
          <w:tcPr>
            <w:tcW w:w="2552" w:type="dxa"/>
            <w:gridSpan w:val="3"/>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Оборачиваемость в оборотах</w:t>
            </w:r>
          </w:p>
        </w:tc>
        <w:tc>
          <w:tcPr>
            <w:tcW w:w="1559" w:type="dxa"/>
            <w:gridSpan w:val="2"/>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Абсолютное отклонение</w:t>
            </w:r>
          </w:p>
        </w:tc>
        <w:tc>
          <w:tcPr>
            <w:tcW w:w="2298" w:type="dxa"/>
            <w:gridSpan w:val="3"/>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Оборачиваемость в днях</w:t>
            </w:r>
          </w:p>
        </w:tc>
        <w:tc>
          <w:tcPr>
            <w:tcW w:w="1468" w:type="dxa"/>
            <w:gridSpan w:val="2"/>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Абсолютное отклонение</w:t>
            </w:r>
          </w:p>
        </w:tc>
      </w:tr>
      <w:tr w:rsidR="00214ABE" w:rsidRPr="00B14746" w:rsidTr="008A619E">
        <w:trPr>
          <w:trHeight w:val="300"/>
        </w:trPr>
        <w:tc>
          <w:tcPr>
            <w:tcW w:w="1494" w:type="dxa"/>
            <w:vMerge/>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2014 год</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2015 год</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2016 год</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2015 год</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2016 год</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2014 год</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2015 год</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2016 год</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2015 год</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2016 год</w:t>
            </w:r>
          </w:p>
        </w:tc>
      </w:tr>
      <w:tr w:rsidR="00214ABE" w:rsidRPr="00B14746" w:rsidTr="008A619E">
        <w:trPr>
          <w:trHeight w:val="300"/>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Оборотные активы</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0,49</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0,58</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0,63</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0,09</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0,05</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733,49</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620,02</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567,44</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-113,48</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-52,57</w:t>
            </w:r>
          </w:p>
        </w:tc>
      </w:tr>
      <w:tr w:rsidR="00214ABE" w:rsidRPr="00B14746" w:rsidTr="008A619E">
        <w:trPr>
          <w:trHeight w:val="300"/>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Запасы</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7,02</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4,30</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0,63</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-2,71</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-3,67</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51,30</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83,64</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567,44</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32,33</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483,81</w:t>
            </w:r>
          </w:p>
        </w:tc>
      </w:tr>
      <w:tr w:rsidR="00214ABE" w:rsidRPr="00B14746" w:rsidTr="008A619E">
        <w:trPr>
          <w:trHeight w:val="495"/>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w:t>
            </w:r>
            <w:r w:rsidRPr="00B14746">
              <w:rPr>
                <w:rFonts w:ascii="Times New Roman" w:eastAsia="Times New Roman" w:hAnsi="Times New Roman" w:cs="Times New Roman"/>
                <w:color w:val="000000"/>
                <w:sz w:val="20"/>
                <w:szCs w:val="20"/>
                <w:lang w:eastAsia="ru-RU"/>
              </w:rPr>
              <w:t>ырье, материалы и другие аналогичные ценности</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29,62</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33,62</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35,78</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4,00</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2,16</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12,16</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10,71</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10,06</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-1,45</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-0,65</w:t>
            </w:r>
          </w:p>
        </w:tc>
      </w:tr>
      <w:tr w:rsidR="00214ABE" w:rsidRPr="00B14746" w:rsidTr="008A619E">
        <w:trPr>
          <w:trHeight w:val="495"/>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w:t>
            </w:r>
            <w:r w:rsidRPr="00B14746">
              <w:rPr>
                <w:rFonts w:ascii="Times New Roman" w:eastAsia="Times New Roman" w:hAnsi="Times New Roman" w:cs="Times New Roman"/>
                <w:color w:val="000000"/>
                <w:sz w:val="20"/>
                <w:szCs w:val="20"/>
                <w:lang w:eastAsia="ru-RU"/>
              </w:rPr>
              <w:t>отовая продукция и товары для перепродажи</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20,98</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21,83</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20,97</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0,84</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-0,85</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17,16</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16,49</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17,17</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-0,66</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0,67</w:t>
            </w:r>
          </w:p>
        </w:tc>
      </w:tr>
      <w:tr w:rsidR="00214ABE" w:rsidRPr="00B14746" w:rsidTr="008A619E">
        <w:trPr>
          <w:trHeight w:val="600"/>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Дебиторская задолженность</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99,52</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86,02</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55,26</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-13,49</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-30,76</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3,62</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4,19</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6,51</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0,57</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2,33</w:t>
            </w:r>
          </w:p>
        </w:tc>
      </w:tr>
      <w:tr w:rsidR="00214ABE" w:rsidRPr="00B14746" w:rsidTr="008A619E">
        <w:trPr>
          <w:trHeight w:val="600"/>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Дебиторская задолженность </w:t>
            </w:r>
            <w:r w:rsidRPr="00B14746">
              <w:rPr>
                <w:rFonts w:ascii="Times New Roman" w:eastAsia="Times New Roman" w:hAnsi="Times New Roman" w:cs="Times New Roman"/>
                <w:color w:val="000000"/>
                <w:sz w:val="20"/>
                <w:szCs w:val="20"/>
                <w:lang w:eastAsia="ru-RU"/>
              </w:rPr>
              <w:t>покупател</w:t>
            </w:r>
            <w:r>
              <w:rPr>
                <w:rFonts w:ascii="Times New Roman" w:eastAsia="Times New Roman" w:hAnsi="Times New Roman" w:cs="Times New Roman"/>
                <w:color w:val="000000"/>
                <w:sz w:val="20"/>
                <w:szCs w:val="20"/>
                <w:lang w:eastAsia="ru-RU"/>
              </w:rPr>
              <w:t>ей и заказчиков</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141,88</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103,87</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72,31</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-38,00</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-31,56</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2,54</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3,47</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4,98</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0,93</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1,51</w:t>
            </w:r>
          </w:p>
        </w:tc>
      </w:tr>
      <w:tr w:rsidR="00214ABE" w:rsidRPr="00B14746" w:rsidTr="008A619E">
        <w:trPr>
          <w:trHeight w:val="600"/>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Кредиторская задолженность</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19,84</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26,25</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22,54</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6,41</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-3,71</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18,15</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13,71</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15,97</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-4,43</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2,26</w:t>
            </w:r>
          </w:p>
        </w:tc>
      </w:tr>
      <w:tr w:rsidR="00214ABE" w:rsidRPr="00B14746" w:rsidTr="008A619E">
        <w:trPr>
          <w:trHeight w:val="600"/>
        </w:trPr>
        <w:tc>
          <w:tcPr>
            <w:tcW w:w="1494" w:type="dxa"/>
            <w:shd w:val="clear" w:color="auto" w:fill="auto"/>
            <w:vAlign w:val="center"/>
            <w:hideMark/>
          </w:tcPr>
          <w:p w:rsidR="00214ABE" w:rsidRPr="00B14746" w:rsidRDefault="00214ABE" w:rsidP="008A619E">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Кредиторская задолженность перед поставщиками и подрядчиками</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25,45</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27,69</w:t>
            </w:r>
          </w:p>
        </w:tc>
        <w:tc>
          <w:tcPr>
            <w:tcW w:w="851"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29,11</w:t>
            </w:r>
          </w:p>
        </w:tc>
        <w:tc>
          <w:tcPr>
            <w:tcW w:w="850"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2,25</w:t>
            </w:r>
          </w:p>
        </w:tc>
        <w:tc>
          <w:tcPr>
            <w:tcW w:w="709"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1,41</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14,15</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13,00</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12,37</w:t>
            </w:r>
          </w:p>
        </w:tc>
        <w:tc>
          <w:tcPr>
            <w:tcW w:w="766"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-1,15</w:t>
            </w:r>
          </w:p>
        </w:tc>
        <w:tc>
          <w:tcPr>
            <w:tcW w:w="702" w:type="dxa"/>
            <w:shd w:val="clear" w:color="auto" w:fill="auto"/>
            <w:noWrap/>
            <w:vAlign w:val="center"/>
            <w:hideMark/>
          </w:tcPr>
          <w:p w:rsidR="00214ABE" w:rsidRPr="00B14746"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B14746">
              <w:rPr>
                <w:rFonts w:ascii="Times New Roman" w:eastAsia="Times New Roman" w:hAnsi="Times New Roman" w:cs="Times New Roman"/>
                <w:color w:val="000000"/>
                <w:sz w:val="20"/>
                <w:szCs w:val="20"/>
                <w:lang w:eastAsia="ru-RU"/>
              </w:rPr>
              <w:t>-0,63</w:t>
            </w:r>
          </w:p>
        </w:tc>
      </w:tr>
    </w:tbl>
    <w:p w:rsidR="00214ABE" w:rsidRDefault="00214ABE" w:rsidP="00214ABE">
      <w:pPr>
        <w:spacing w:after="0" w:line="360" w:lineRule="auto"/>
        <w:ind w:firstLine="708"/>
        <w:jc w:val="both"/>
        <w:rPr>
          <w:rFonts w:ascii="Times New Roman" w:hAnsi="Times New Roman" w:cs="Times New Roman"/>
          <w:color w:val="000000" w:themeColor="text1"/>
          <w:sz w:val="28"/>
          <w:szCs w:val="28"/>
          <w:shd w:val="clear" w:color="auto" w:fill="FFFFFF"/>
        </w:rPr>
      </w:pPr>
    </w:p>
    <w:p w:rsidR="00214ABE" w:rsidRPr="008601F1" w:rsidRDefault="00214ABE" w:rsidP="00214ABE">
      <w:pPr>
        <w:tabs>
          <w:tab w:val="left" w:pos="0"/>
        </w:tabs>
        <w:spacing w:after="0" w:line="360" w:lineRule="auto"/>
        <w:ind w:firstLine="851"/>
        <w:jc w:val="both"/>
        <w:rPr>
          <w:rFonts w:ascii="Times New Roman" w:eastAsia="Times New Roman" w:hAnsi="Times New Roman" w:cs="Times New Roman"/>
          <w:color w:val="0D0D0D"/>
          <w:sz w:val="28"/>
          <w:szCs w:val="28"/>
          <w:shd w:val="clear" w:color="auto" w:fill="FFFFFF"/>
          <w:lang w:eastAsia="ru-RU"/>
        </w:rPr>
      </w:pPr>
      <w:r w:rsidRPr="006E5854">
        <w:rPr>
          <w:rFonts w:ascii="Times New Roman" w:eastAsia="Times New Roman" w:hAnsi="Times New Roman" w:cs="Times New Roman"/>
          <w:sz w:val="28"/>
          <w:szCs w:val="28"/>
          <w:lang w:eastAsia="ru-RU"/>
        </w:rPr>
        <w:t xml:space="preserve">Коэффициент оборачиваемости совокупных оборотных активов </w:t>
      </w:r>
      <w:r w:rsidRPr="006E5854">
        <w:rPr>
          <w:rFonts w:ascii="Times New Roman" w:eastAsia="Times New Roman" w:hAnsi="Times New Roman" w:cs="Times New Roman"/>
          <w:color w:val="0D0D0D"/>
          <w:sz w:val="28"/>
          <w:szCs w:val="28"/>
          <w:shd w:val="clear" w:color="auto" w:fill="FFFFFF"/>
          <w:lang w:eastAsia="ru-RU"/>
        </w:rPr>
        <w:t xml:space="preserve">показывает, сколько раз за период оборачиваются оборотные активы или сколько рублей выручки от реализации приходится на рубль оборотных активов. Чем выше этот коэффициент, тем лучше. </w:t>
      </w:r>
      <w:r w:rsidRPr="006E5854">
        <w:rPr>
          <w:rFonts w:ascii="Times New Roman" w:hAnsi="Times New Roman" w:cs="Times New Roman"/>
          <w:sz w:val="28"/>
          <w:szCs w:val="28"/>
        </w:rPr>
        <w:t xml:space="preserve">В ходе анализа таблицы </w:t>
      </w:r>
      <w:r>
        <w:rPr>
          <w:rFonts w:ascii="Times New Roman" w:hAnsi="Times New Roman" w:cs="Times New Roman"/>
          <w:sz w:val="28"/>
          <w:szCs w:val="28"/>
        </w:rPr>
        <w:t xml:space="preserve">11 </w:t>
      </w:r>
      <w:r w:rsidRPr="006E5854">
        <w:rPr>
          <w:rFonts w:ascii="Times New Roman" w:hAnsi="Times New Roman" w:cs="Times New Roman"/>
          <w:sz w:val="28"/>
          <w:szCs w:val="28"/>
        </w:rPr>
        <w:t xml:space="preserve">можно заметить, что </w:t>
      </w:r>
      <w:r>
        <w:rPr>
          <w:rFonts w:ascii="Times New Roman" w:hAnsi="Times New Roman" w:cs="Times New Roman"/>
          <w:sz w:val="28"/>
          <w:szCs w:val="28"/>
        </w:rPr>
        <w:t>оборачиваемость</w:t>
      </w:r>
      <w:r w:rsidRPr="006E5854">
        <w:rPr>
          <w:rFonts w:ascii="Times New Roman" w:hAnsi="Times New Roman" w:cs="Times New Roman"/>
          <w:sz w:val="28"/>
          <w:szCs w:val="28"/>
        </w:rPr>
        <w:t xml:space="preserve"> </w:t>
      </w:r>
      <w:r>
        <w:rPr>
          <w:rFonts w:ascii="Times New Roman" w:hAnsi="Times New Roman" w:cs="Times New Roman"/>
          <w:sz w:val="28"/>
          <w:szCs w:val="28"/>
        </w:rPr>
        <w:t xml:space="preserve">совокупных оборотных активов увеличивается на протяжении всего анализируемого периода, что свидетельствует о том, что </w:t>
      </w:r>
      <w:r w:rsidRPr="006E5854">
        <w:rPr>
          <w:rFonts w:ascii="Times New Roman" w:eastAsia="Times New Roman" w:hAnsi="Times New Roman" w:cs="Times New Roman"/>
          <w:sz w:val="28"/>
          <w:szCs w:val="28"/>
          <w:lang w:eastAsia="ru-RU"/>
        </w:rPr>
        <w:t>каждая единица актива стала приносить больше прибыли.</w:t>
      </w:r>
      <w:r>
        <w:rPr>
          <w:rFonts w:ascii="Times New Roman" w:eastAsia="Times New Roman" w:hAnsi="Times New Roman" w:cs="Times New Roman"/>
          <w:sz w:val="28"/>
          <w:szCs w:val="28"/>
          <w:lang w:eastAsia="ru-RU"/>
        </w:rPr>
        <w:t xml:space="preserve"> Такое изменение</w:t>
      </w:r>
      <w:r w:rsidRPr="006E5854">
        <w:rPr>
          <w:rFonts w:ascii="Times New Roman" w:eastAsia="Times New Roman" w:hAnsi="Times New Roman" w:cs="Times New Roman"/>
          <w:bCs/>
          <w:color w:val="0D0D0D"/>
          <w:sz w:val="28"/>
          <w:szCs w:val="28"/>
          <w:shd w:val="clear" w:color="auto" w:fill="FFFFFF"/>
          <w:lang w:eastAsia="ru-RU"/>
        </w:rPr>
        <w:t xml:space="preserve"> </w:t>
      </w:r>
      <w:r>
        <w:rPr>
          <w:rFonts w:ascii="Times New Roman" w:hAnsi="Times New Roman" w:cs="Times New Roman"/>
          <w:sz w:val="28"/>
          <w:szCs w:val="28"/>
        </w:rPr>
        <w:t>является положительной тенденцией.</w:t>
      </w:r>
    </w:p>
    <w:p w:rsidR="00214ABE" w:rsidRDefault="00214ABE" w:rsidP="00214A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Оборачиваемость совокупных </w:t>
      </w:r>
      <w:r w:rsidRPr="006E5854">
        <w:rPr>
          <w:rFonts w:ascii="Times New Roman" w:hAnsi="Times New Roman" w:cs="Times New Roman"/>
          <w:sz w:val="28"/>
          <w:szCs w:val="28"/>
        </w:rPr>
        <w:t xml:space="preserve">запасов </w:t>
      </w:r>
      <w:r>
        <w:rPr>
          <w:rFonts w:ascii="Times New Roman" w:hAnsi="Times New Roman" w:cs="Times New Roman"/>
          <w:sz w:val="28"/>
          <w:szCs w:val="28"/>
        </w:rPr>
        <w:t xml:space="preserve">с 2014 по 2016 гг. </w:t>
      </w:r>
      <w:r w:rsidRPr="006E5854">
        <w:rPr>
          <w:rFonts w:ascii="Times New Roman" w:hAnsi="Times New Roman" w:cs="Times New Roman"/>
          <w:sz w:val="28"/>
          <w:szCs w:val="28"/>
        </w:rPr>
        <w:t>уменьшается, достигая в конце отчетного года уровня 0,</w:t>
      </w:r>
      <w:r>
        <w:rPr>
          <w:rFonts w:ascii="Times New Roman" w:hAnsi="Times New Roman" w:cs="Times New Roman"/>
          <w:sz w:val="28"/>
          <w:szCs w:val="28"/>
        </w:rPr>
        <w:t>63</w:t>
      </w:r>
      <w:r w:rsidRPr="006E5854">
        <w:rPr>
          <w:rFonts w:ascii="Times New Roman" w:hAnsi="Times New Roman" w:cs="Times New Roman"/>
          <w:sz w:val="28"/>
          <w:szCs w:val="28"/>
        </w:rPr>
        <w:t>. Резкое уменьшение данного показателя в 2016 году мо</w:t>
      </w:r>
      <w:r>
        <w:rPr>
          <w:rFonts w:ascii="Times New Roman" w:hAnsi="Times New Roman" w:cs="Times New Roman"/>
          <w:sz w:val="28"/>
          <w:szCs w:val="28"/>
        </w:rPr>
        <w:t>ж</w:t>
      </w:r>
      <w:r w:rsidRPr="006E5854">
        <w:rPr>
          <w:rFonts w:ascii="Times New Roman" w:hAnsi="Times New Roman" w:cs="Times New Roman"/>
          <w:sz w:val="28"/>
          <w:szCs w:val="28"/>
        </w:rPr>
        <w:t xml:space="preserve">но объяснить </w:t>
      </w:r>
      <w:r>
        <w:rPr>
          <w:rFonts w:ascii="Times New Roman" w:hAnsi="Times New Roman" w:cs="Times New Roman"/>
          <w:sz w:val="28"/>
          <w:szCs w:val="28"/>
        </w:rPr>
        <w:t xml:space="preserve">темпами </w:t>
      </w:r>
      <w:r w:rsidRPr="006E5854">
        <w:rPr>
          <w:rFonts w:ascii="Times New Roman" w:hAnsi="Times New Roman" w:cs="Times New Roman"/>
          <w:sz w:val="28"/>
          <w:szCs w:val="28"/>
        </w:rPr>
        <w:t>увеличени</w:t>
      </w:r>
      <w:r>
        <w:rPr>
          <w:rFonts w:ascii="Times New Roman" w:hAnsi="Times New Roman" w:cs="Times New Roman"/>
          <w:sz w:val="28"/>
          <w:szCs w:val="28"/>
        </w:rPr>
        <w:t>я</w:t>
      </w:r>
      <w:r w:rsidRPr="006E5854">
        <w:rPr>
          <w:rFonts w:ascii="Times New Roman" w:hAnsi="Times New Roman" w:cs="Times New Roman"/>
          <w:sz w:val="28"/>
          <w:szCs w:val="28"/>
        </w:rPr>
        <w:t xml:space="preserve"> </w:t>
      </w:r>
      <w:r>
        <w:rPr>
          <w:rFonts w:ascii="Times New Roman" w:hAnsi="Times New Roman" w:cs="Times New Roman"/>
          <w:sz w:val="28"/>
          <w:szCs w:val="28"/>
        </w:rPr>
        <w:t xml:space="preserve">абсолютной </w:t>
      </w:r>
      <w:r w:rsidRPr="006E5854">
        <w:rPr>
          <w:rFonts w:ascii="Times New Roman" w:hAnsi="Times New Roman" w:cs="Times New Roman"/>
          <w:sz w:val="28"/>
          <w:szCs w:val="28"/>
        </w:rPr>
        <w:t>величины запасов</w:t>
      </w:r>
      <w:r>
        <w:rPr>
          <w:rFonts w:ascii="Times New Roman" w:hAnsi="Times New Roman" w:cs="Times New Roman"/>
          <w:sz w:val="28"/>
          <w:szCs w:val="28"/>
        </w:rPr>
        <w:t>, превышающими темпы роста суммы выручки</w:t>
      </w:r>
      <w:r w:rsidRPr="006E5854">
        <w:rPr>
          <w:rFonts w:ascii="Times New Roman" w:hAnsi="Times New Roman" w:cs="Times New Roman"/>
          <w:sz w:val="28"/>
          <w:szCs w:val="28"/>
        </w:rPr>
        <w:t>. Изменение коэффициента оборачиваемости запасов говорит о сниже</w:t>
      </w:r>
      <w:r>
        <w:rPr>
          <w:rFonts w:ascii="Times New Roman" w:hAnsi="Times New Roman" w:cs="Times New Roman"/>
          <w:sz w:val="28"/>
          <w:szCs w:val="28"/>
        </w:rPr>
        <w:t>нии скорости реализации товарно</w:t>
      </w:r>
      <w:r w:rsidRPr="006E5854">
        <w:rPr>
          <w:rFonts w:ascii="Times New Roman" w:hAnsi="Times New Roman" w:cs="Times New Roman"/>
          <w:sz w:val="28"/>
          <w:szCs w:val="28"/>
        </w:rPr>
        <w:t xml:space="preserve">-материальных запасов </w:t>
      </w:r>
      <w:r>
        <w:rPr>
          <w:rFonts w:ascii="Times New Roman" w:hAnsi="Times New Roman" w:cs="Times New Roman"/>
          <w:sz w:val="28"/>
          <w:szCs w:val="28"/>
        </w:rPr>
        <w:t>организации</w:t>
      </w:r>
      <w:r w:rsidRPr="006E5854">
        <w:rPr>
          <w:rFonts w:ascii="Times New Roman" w:hAnsi="Times New Roman" w:cs="Times New Roman"/>
          <w:sz w:val="28"/>
          <w:szCs w:val="28"/>
        </w:rPr>
        <w:t xml:space="preserve">, увеличении расходов на их хранение и росте риска морального и физического износа запасов. С уменьшением данного коэффициента снижается уровень финансовой устойчивости </w:t>
      </w:r>
      <w:r>
        <w:rPr>
          <w:rFonts w:ascii="Times New Roman" w:hAnsi="Times New Roman" w:cs="Times New Roman"/>
          <w:sz w:val="28"/>
          <w:szCs w:val="28"/>
        </w:rPr>
        <w:t>компании</w:t>
      </w:r>
      <w:r w:rsidRPr="006E5854">
        <w:rPr>
          <w:rFonts w:ascii="Times New Roman" w:hAnsi="Times New Roman" w:cs="Times New Roman"/>
          <w:sz w:val="28"/>
          <w:szCs w:val="28"/>
        </w:rPr>
        <w:t>.</w:t>
      </w:r>
      <w:r>
        <w:rPr>
          <w:rFonts w:ascii="Times New Roman" w:hAnsi="Times New Roman" w:cs="Times New Roman"/>
          <w:sz w:val="28"/>
          <w:szCs w:val="28"/>
        </w:rPr>
        <w:t xml:space="preserve"> </w:t>
      </w:r>
    </w:p>
    <w:p w:rsidR="00214ABE" w:rsidRDefault="00214ABE" w:rsidP="00214A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 оборота сырья и материалом сокращается, что можно оценить положительно. Период оборота готовой продукции, напротив, – увеличивается, что как раз и способствует снижению оборачиваемости совокупных запасов. Вероятно, что уменьшение оборачиваемости готовой продукции вызвано снижением потока клиентов, а соответственно спроса на товары. Технологии развиваются, появляются более комфортные и быстрые для использования онлайн-сервисы, онлайн-услуги, электронные </w:t>
      </w:r>
      <w:r w:rsidRPr="005C40D8">
        <w:rPr>
          <w:rFonts w:ascii="Times New Roman" w:hAnsi="Times New Roman" w:cs="Times New Roman"/>
          <w:sz w:val="28"/>
          <w:szCs w:val="28"/>
        </w:rPr>
        <w:t>мессенджеры</w:t>
      </w:r>
      <w:r>
        <w:rPr>
          <w:rFonts w:ascii="Times New Roman" w:hAnsi="Times New Roman" w:cs="Times New Roman"/>
          <w:sz w:val="28"/>
          <w:szCs w:val="28"/>
        </w:rPr>
        <w:t xml:space="preserve">, которые вытесняют клиентов почтовых организаций. </w:t>
      </w:r>
    </w:p>
    <w:p w:rsidR="00214ABE" w:rsidRPr="006E5854" w:rsidRDefault="00214ABE" w:rsidP="00214ABE">
      <w:pPr>
        <w:spacing w:after="0" w:line="360" w:lineRule="auto"/>
        <w:ind w:firstLine="709"/>
        <w:jc w:val="both"/>
        <w:rPr>
          <w:rFonts w:ascii="Times New Roman" w:hAnsi="Times New Roman" w:cs="Times New Roman"/>
          <w:sz w:val="28"/>
          <w:szCs w:val="28"/>
        </w:rPr>
      </w:pPr>
      <w:r w:rsidRPr="006E5854">
        <w:rPr>
          <w:rFonts w:ascii="Times New Roman" w:hAnsi="Times New Roman" w:cs="Times New Roman"/>
          <w:sz w:val="28"/>
          <w:szCs w:val="28"/>
        </w:rPr>
        <w:t>Коэффициент оборачиваемости дебиторской задолженности в оборотах</w:t>
      </w:r>
      <w:r>
        <w:rPr>
          <w:rFonts w:ascii="Times New Roman" w:hAnsi="Times New Roman" w:cs="Times New Roman"/>
          <w:sz w:val="28"/>
          <w:szCs w:val="28"/>
        </w:rPr>
        <w:t xml:space="preserve"> сокращается</w:t>
      </w:r>
      <w:r w:rsidRPr="006E5854">
        <w:rPr>
          <w:rFonts w:ascii="Times New Roman" w:hAnsi="Times New Roman" w:cs="Times New Roman"/>
          <w:sz w:val="28"/>
          <w:szCs w:val="28"/>
        </w:rPr>
        <w:t xml:space="preserve">, что </w:t>
      </w:r>
      <w:r>
        <w:rPr>
          <w:rFonts w:ascii="Times New Roman" w:hAnsi="Times New Roman" w:cs="Times New Roman"/>
          <w:sz w:val="28"/>
          <w:szCs w:val="28"/>
        </w:rPr>
        <w:t xml:space="preserve">свидетельствует об увеличении </w:t>
      </w:r>
      <w:r w:rsidRPr="006E5854">
        <w:rPr>
          <w:rFonts w:ascii="Times New Roman" w:hAnsi="Times New Roman" w:cs="Times New Roman"/>
          <w:sz w:val="28"/>
          <w:szCs w:val="28"/>
        </w:rPr>
        <w:t>средн</w:t>
      </w:r>
      <w:r>
        <w:rPr>
          <w:rFonts w:ascii="Times New Roman" w:hAnsi="Times New Roman" w:cs="Times New Roman"/>
          <w:sz w:val="28"/>
          <w:szCs w:val="28"/>
        </w:rPr>
        <w:t xml:space="preserve">его </w:t>
      </w:r>
      <w:r w:rsidRPr="006E5854">
        <w:rPr>
          <w:rFonts w:ascii="Times New Roman" w:hAnsi="Times New Roman" w:cs="Times New Roman"/>
          <w:sz w:val="28"/>
          <w:szCs w:val="28"/>
        </w:rPr>
        <w:t>промежуток времени между отгрузкой товаров и услуг до момента получения денежных средств</w:t>
      </w:r>
      <w:r>
        <w:rPr>
          <w:rFonts w:ascii="Times New Roman" w:hAnsi="Times New Roman" w:cs="Times New Roman"/>
          <w:sz w:val="28"/>
          <w:szCs w:val="28"/>
        </w:rPr>
        <w:t xml:space="preserve"> и </w:t>
      </w:r>
      <w:r w:rsidRPr="006E5854">
        <w:rPr>
          <w:rFonts w:ascii="Times New Roman" w:hAnsi="Times New Roman" w:cs="Times New Roman"/>
          <w:sz w:val="28"/>
          <w:szCs w:val="28"/>
        </w:rPr>
        <w:t xml:space="preserve">является </w:t>
      </w:r>
      <w:r>
        <w:rPr>
          <w:rFonts w:ascii="Times New Roman" w:hAnsi="Times New Roman" w:cs="Times New Roman"/>
          <w:sz w:val="28"/>
          <w:szCs w:val="28"/>
        </w:rPr>
        <w:t>негативной тенденцией.</w:t>
      </w:r>
    </w:p>
    <w:p w:rsidR="00214ABE" w:rsidRDefault="00214ABE" w:rsidP="00A1426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Что касается оборачиваемости кредиторской задолженности перед поставщиками и подрядчиками, то она растет, что положительно для организации. Однако скорость оборачиваемости совокупной кредиторской задолженности в отчетном году характеризуется снижением, что связано с резким увеличением средней величины кредиторской задолженности в 2016 году темпами, превышающими темпы роста выручки. </w:t>
      </w:r>
    </w:p>
    <w:p w:rsidR="00214ABE" w:rsidRPr="006E5854" w:rsidRDefault="00214ABE" w:rsidP="00A14266">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Далее в таблице 12</w:t>
      </w:r>
      <w:r w:rsidRPr="006E5854">
        <w:rPr>
          <w:rFonts w:ascii="Times New Roman" w:eastAsia="Times New Roman" w:hAnsi="Times New Roman" w:cs="Times New Roman"/>
          <w:sz w:val="28"/>
          <w:szCs w:val="28"/>
          <w:lang w:eastAsia="ru-RU"/>
        </w:rPr>
        <w:t xml:space="preserve"> представлен расчет коэффициента загрузки оборотных </w:t>
      </w:r>
      <w:r>
        <w:rPr>
          <w:rFonts w:ascii="Times New Roman" w:eastAsia="Times New Roman" w:hAnsi="Times New Roman" w:cs="Times New Roman"/>
          <w:sz w:val="28"/>
          <w:szCs w:val="28"/>
          <w:lang w:eastAsia="ru-RU"/>
        </w:rPr>
        <w:t>активов</w:t>
      </w:r>
      <w:r w:rsidRPr="006E5854">
        <w:rPr>
          <w:rFonts w:ascii="Times New Roman" w:eastAsia="Times New Roman" w:hAnsi="Times New Roman" w:cs="Times New Roman"/>
          <w:sz w:val="28"/>
          <w:szCs w:val="28"/>
          <w:lang w:eastAsia="ru-RU"/>
        </w:rPr>
        <w:t>, который отражает сумму занятых оборотных средств, приходящихся на 1 рубль реализованной продукции. Чем меньше данный показатель, тем эффективнее используются оборотные средства.</w:t>
      </w:r>
    </w:p>
    <w:p w:rsidR="00A14266" w:rsidRPr="006E5854" w:rsidRDefault="00A14266" w:rsidP="00A14266">
      <w:pPr>
        <w:tabs>
          <w:tab w:val="left" w:pos="0"/>
        </w:tabs>
        <w:spacing w:after="0" w:line="36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таблицы 12</w:t>
      </w:r>
      <w:r w:rsidRPr="006E5854">
        <w:rPr>
          <w:rFonts w:ascii="Times New Roman" w:eastAsia="Times New Roman" w:hAnsi="Times New Roman" w:cs="Times New Roman"/>
          <w:sz w:val="28"/>
          <w:szCs w:val="28"/>
          <w:lang w:eastAsia="ru-RU"/>
        </w:rPr>
        <w:t xml:space="preserve"> видно, что абсолютное отклонение коэффициента загрузки совокупных оборотн</w:t>
      </w:r>
      <w:r>
        <w:rPr>
          <w:rFonts w:ascii="Times New Roman" w:eastAsia="Times New Roman" w:hAnsi="Times New Roman" w:cs="Times New Roman"/>
          <w:sz w:val="28"/>
          <w:szCs w:val="28"/>
          <w:lang w:eastAsia="ru-RU"/>
        </w:rPr>
        <w:t>ых активов в 2015 году составил – (0</w:t>
      </w:r>
      <w:r w:rsidRPr="006E5854">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 xml:space="preserve">) оборота, а в 2016 году – (0,15) оборота. </w:t>
      </w:r>
      <w:r w:rsidRPr="006E58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Снижение данного показателя </w:t>
      </w:r>
      <w:r w:rsidRPr="006E5854">
        <w:rPr>
          <w:rFonts w:ascii="Times New Roman" w:eastAsia="Times New Roman" w:hAnsi="Times New Roman" w:cs="Times New Roman"/>
          <w:sz w:val="28"/>
          <w:szCs w:val="28"/>
          <w:lang w:eastAsia="ru-RU"/>
        </w:rPr>
        <w:t xml:space="preserve">свидетельствует </w:t>
      </w:r>
      <w:proofErr w:type="gramStart"/>
      <w:r w:rsidRPr="006E5854">
        <w:rPr>
          <w:rFonts w:ascii="Times New Roman" w:eastAsia="Times New Roman" w:hAnsi="Times New Roman" w:cs="Times New Roman"/>
          <w:sz w:val="28"/>
          <w:szCs w:val="28"/>
          <w:lang w:eastAsia="ru-RU"/>
        </w:rPr>
        <w:t>об</w:t>
      </w:r>
      <w:proofErr w:type="gramEnd"/>
      <w:r w:rsidRPr="006E58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постепенном </w:t>
      </w:r>
      <w:r w:rsidRPr="006E5854">
        <w:rPr>
          <w:rFonts w:ascii="Times New Roman" w:eastAsia="Times New Roman" w:hAnsi="Times New Roman" w:cs="Times New Roman"/>
          <w:sz w:val="28"/>
          <w:szCs w:val="28"/>
          <w:lang w:eastAsia="ru-RU"/>
        </w:rPr>
        <w:t xml:space="preserve">увеличении эффективности использования оборотных фондов </w:t>
      </w:r>
      <w:r>
        <w:rPr>
          <w:rFonts w:ascii="Times New Roman" w:eastAsia="Times New Roman" w:hAnsi="Times New Roman" w:cs="Times New Roman"/>
          <w:sz w:val="28"/>
          <w:szCs w:val="28"/>
          <w:lang w:eastAsia="ru-RU"/>
        </w:rPr>
        <w:t>организации</w:t>
      </w:r>
      <w:r w:rsidRPr="006E5854">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lang w:eastAsia="ru-RU"/>
        </w:rPr>
        <w:t xml:space="preserve">отчетном </w:t>
      </w:r>
      <w:r w:rsidRPr="006E5854">
        <w:rPr>
          <w:rFonts w:ascii="Times New Roman" w:eastAsia="Times New Roman" w:hAnsi="Times New Roman" w:cs="Times New Roman"/>
          <w:sz w:val="28"/>
          <w:szCs w:val="28"/>
          <w:lang w:eastAsia="ru-RU"/>
        </w:rPr>
        <w:t>период</w:t>
      </w:r>
      <w:r>
        <w:rPr>
          <w:rFonts w:ascii="Times New Roman" w:eastAsia="Times New Roman" w:hAnsi="Times New Roman" w:cs="Times New Roman"/>
          <w:sz w:val="28"/>
          <w:szCs w:val="28"/>
          <w:lang w:eastAsia="ru-RU"/>
        </w:rPr>
        <w:t xml:space="preserve">е. </w:t>
      </w:r>
      <w:r w:rsidRPr="006E5854">
        <w:t xml:space="preserve"> </w:t>
      </w:r>
    </w:p>
    <w:p w:rsidR="00A14266" w:rsidRPr="006E5854" w:rsidRDefault="00A14266" w:rsidP="00A14266">
      <w:pPr>
        <w:spacing w:after="0" w:line="360" w:lineRule="auto"/>
        <w:ind w:firstLine="708"/>
        <w:jc w:val="both"/>
        <w:rPr>
          <w:rFonts w:ascii="Times New Roman" w:eastAsia="Times New Roman" w:hAnsi="Times New Roman" w:cs="Times New Roman"/>
          <w:sz w:val="28"/>
          <w:szCs w:val="28"/>
          <w:lang w:eastAsia="ru-RU"/>
        </w:rPr>
      </w:pPr>
    </w:p>
    <w:p w:rsidR="00214ABE" w:rsidRPr="006E5854" w:rsidRDefault="00214ABE" w:rsidP="00A14266">
      <w:pPr>
        <w:tabs>
          <w:tab w:val="left" w:pos="0"/>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12</w:t>
      </w:r>
      <w:r w:rsidRPr="006E5854">
        <w:rPr>
          <w:rFonts w:ascii="Times New Roman" w:eastAsia="Times New Roman" w:hAnsi="Times New Roman" w:cs="Times New Roman"/>
          <w:sz w:val="28"/>
          <w:szCs w:val="28"/>
          <w:lang w:eastAsia="ru-RU"/>
        </w:rPr>
        <w:t xml:space="preserve"> – Коэффициенты использования оборотных активов</w:t>
      </w:r>
    </w:p>
    <w:tbl>
      <w:tblPr>
        <w:tblW w:w="91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1380"/>
        <w:gridCol w:w="1380"/>
        <w:gridCol w:w="1380"/>
        <w:gridCol w:w="1374"/>
        <w:gridCol w:w="1226"/>
      </w:tblGrid>
      <w:tr w:rsidR="00214ABE" w:rsidRPr="00061D30" w:rsidTr="008A619E">
        <w:trPr>
          <w:trHeight w:val="300"/>
        </w:trPr>
        <w:tc>
          <w:tcPr>
            <w:tcW w:w="2420" w:type="dxa"/>
            <w:vMerge w:val="restart"/>
            <w:shd w:val="clear" w:color="auto" w:fill="auto"/>
            <w:noWrap/>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Показатель</w:t>
            </w:r>
          </w:p>
        </w:tc>
        <w:tc>
          <w:tcPr>
            <w:tcW w:w="4140" w:type="dxa"/>
            <w:gridSpan w:val="3"/>
            <w:shd w:val="clear" w:color="auto" w:fill="auto"/>
            <w:noWrap/>
            <w:vAlign w:val="bottom"/>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Величина показателя</w:t>
            </w:r>
          </w:p>
        </w:tc>
        <w:tc>
          <w:tcPr>
            <w:tcW w:w="2600" w:type="dxa"/>
            <w:gridSpan w:val="2"/>
            <w:shd w:val="clear" w:color="auto" w:fill="auto"/>
            <w:noWrap/>
            <w:vAlign w:val="bottom"/>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Абсолютное отклонение</w:t>
            </w:r>
          </w:p>
        </w:tc>
      </w:tr>
      <w:tr w:rsidR="00214ABE" w:rsidRPr="00061D30" w:rsidTr="008A619E">
        <w:trPr>
          <w:trHeight w:val="300"/>
        </w:trPr>
        <w:tc>
          <w:tcPr>
            <w:tcW w:w="2420" w:type="dxa"/>
            <w:vMerge/>
            <w:vAlign w:val="center"/>
            <w:hideMark/>
          </w:tcPr>
          <w:p w:rsidR="00214ABE" w:rsidRPr="00061D30" w:rsidRDefault="00214ABE" w:rsidP="008A619E">
            <w:pPr>
              <w:spacing w:after="0" w:line="240" w:lineRule="auto"/>
              <w:rPr>
                <w:rFonts w:ascii="Times New Roman" w:eastAsia="Times New Roman" w:hAnsi="Times New Roman" w:cs="Times New Roman"/>
                <w:color w:val="000000"/>
                <w:sz w:val="20"/>
                <w:szCs w:val="20"/>
                <w:lang w:eastAsia="ru-RU"/>
              </w:rPr>
            </w:pPr>
          </w:p>
        </w:tc>
        <w:tc>
          <w:tcPr>
            <w:tcW w:w="1380" w:type="dxa"/>
            <w:shd w:val="clear" w:color="auto" w:fill="auto"/>
            <w:noWrap/>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2014 год</w:t>
            </w:r>
          </w:p>
        </w:tc>
        <w:tc>
          <w:tcPr>
            <w:tcW w:w="1380" w:type="dxa"/>
            <w:shd w:val="clear" w:color="auto" w:fill="auto"/>
            <w:noWrap/>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2015 год</w:t>
            </w:r>
          </w:p>
        </w:tc>
        <w:tc>
          <w:tcPr>
            <w:tcW w:w="1380" w:type="dxa"/>
            <w:shd w:val="clear" w:color="auto" w:fill="auto"/>
            <w:noWrap/>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 xml:space="preserve">2016 год </w:t>
            </w:r>
          </w:p>
        </w:tc>
        <w:tc>
          <w:tcPr>
            <w:tcW w:w="1374" w:type="dxa"/>
            <w:shd w:val="clear" w:color="auto" w:fill="auto"/>
            <w:noWrap/>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2015 год</w:t>
            </w:r>
          </w:p>
        </w:tc>
        <w:tc>
          <w:tcPr>
            <w:tcW w:w="1226" w:type="dxa"/>
            <w:shd w:val="clear" w:color="auto" w:fill="auto"/>
            <w:noWrap/>
            <w:hideMark/>
          </w:tcPr>
          <w:p w:rsidR="00214ABE" w:rsidRPr="00061D30" w:rsidRDefault="00214ABE" w:rsidP="008A619E">
            <w:pPr>
              <w:spacing w:after="0" w:line="240" w:lineRule="auto"/>
              <w:jc w:val="center"/>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 xml:space="preserve">2016 год </w:t>
            </w:r>
          </w:p>
        </w:tc>
      </w:tr>
      <w:tr w:rsidR="00214ABE" w:rsidRPr="00061D30" w:rsidTr="008A619E">
        <w:trPr>
          <w:trHeight w:val="600"/>
        </w:trPr>
        <w:tc>
          <w:tcPr>
            <w:tcW w:w="2420" w:type="dxa"/>
            <w:shd w:val="clear" w:color="auto" w:fill="auto"/>
            <w:vAlign w:val="bottom"/>
            <w:hideMark/>
          </w:tcPr>
          <w:p w:rsidR="00214ABE" w:rsidRPr="00061D30" w:rsidRDefault="00214ABE" w:rsidP="008A619E">
            <w:pPr>
              <w:spacing w:after="0" w:line="240" w:lineRule="auto"/>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Средняя стоимость оборотных активов</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2329735,70</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2002959,91</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1963188,04</w:t>
            </w:r>
          </w:p>
        </w:tc>
        <w:tc>
          <w:tcPr>
            <w:tcW w:w="1374"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-326775,79</w:t>
            </w:r>
          </w:p>
        </w:tc>
        <w:tc>
          <w:tcPr>
            <w:tcW w:w="1226"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-39771,87</w:t>
            </w:r>
          </w:p>
        </w:tc>
      </w:tr>
      <w:tr w:rsidR="00214ABE" w:rsidRPr="00061D30" w:rsidTr="008A619E">
        <w:trPr>
          <w:trHeight w:val="300"/>
        </w:trPr>
        <w:tc>
          <w:tcPr>
            <w:tcW w:w="2420" w:type="dxa"/>
            <w:shd w:val="clear" w:color="auto" w:fill="auto"/>
            <w:noWrap/>
            <w:vAlign w:val="bottom"/>
            <w:hideMark/>
          </w:tcPr>
          <w:p w:rsidR="00214ABE" w:rsidRPr="00061D30" w:rsidRDefault="00214ABE" w:rsidP="008A619E">
            <w:pPr>
              <w:spacing w:after="0" w:line="240" w:lineRule="auto"/>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Выручка от продаж</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1143440,47</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1162977,56</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1245497,14</w:t>
            </w:r>
          </w:p>
        </w:tc>
        <w:tc>
          <w:tcPr>
            <w:tcW w:w="1374"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19537,09</w:t>
            </w:r>
          </w:p>
        </w:tc>
        <w:tc>
          <w:tcPr>
            <w:tcW w:w="1226"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82519,58</w:t>
            </w:r>
          </w:p>
        </w:tc>
      </w:tr>
      <w:tr w:rsidR="00214ABE" w:rsidRPr="00061D30" w:rsidTr="008A619E">
        <w:trPr>
          <w:trHeight w:val="704"/>
        </w:trPr>
        <w:tc>
          <w:tcPr>
            <w:tcW w:w="2420" w:type="dxa"/>
            <w:shd w:val="clear" w:color="auto" w:fill="auto"/>
            <w:vAlign w:val="bottom"/>
            <w:hideMark/>
          </w:tcPr>
          <w:p w:rsidR="00214ABE" w:rsidRPr="00061D30" w:rsidRDefault="00214ABE" w:rsidP="008A619E">
            <w:pPr>
              <w:spacing w:after="0" w:line="240" w:lineRule="auto"/>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Коэффициент оборачиваемости, обороты</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0,49</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0,58</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0,63</w:t>
            </w:r>
          </w:p>
        </w:tc>
        <w:tc>
          <w:tcPr>
            <w:tcW w:w="1374"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0,09</w:t>
            </w:r>
          </w:p>
        </w:tc>
        <w:tc>
          <w:tcPr>
            <w:tcW w:w="1226"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0,05</w:t>
            </w:r>
          </w:p>
        </w:tc>
      </w:tr>
      <w:tr w:rsidR="00214ABE" w:rsidRPr="00061D30" w:rsidTr="008A619E">
        <w:trPr>
          <w:trHeight w:val="418"/>
        </w:trPr>
        <w:tc>
          <w:tcPr>
            <w:tcW w:w="2420" w:type="dxa"/>
            <w:shd w:val="clear" w:color="auto" w:fill="auto"/>
            <w:vAlign w:val="bottom"/>
            <w:hideMark/>
          </w:tcPr>
          <w:p w:rsidR="00214ABE" w:rsidRPr="00061D30" w:rsidRDefault="00214ABE" w:rsidP="008A619E">
            <w:pPr>
              <w:spacing w:after="0" w:line="240" w:lineRule="auto"/>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Коэффициент загрузки, обороты</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2,04</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1,72</w:t>
            </w:r>
          </w:p>
        </w:tc>
        <w:tc>
          <w:tcPr>
            <w:tcW w:w="1380"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1,58</w:t>
            </w:r>
          </w:p>
        </w:tc>
        <w:tc>
          <w:tcPr>
            <w:tcW w:w="1374"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-0,32</w:t>
            </w:r>
          </w:p>
        </w:tc>
        <w:tc>
          <w:tcPr>
            <w:tcW w:w="1226" w:type="dxa"/>
            <w:shd w:val="clear" w:color="auto" w:fill="auto"/>
            <w:noWrap/>
            <w:vAlign w:val="bottom"/>
            <w:hideMark/>
          </w:tcPr>
          <w:p w:rsidR="00214ABE" w:rsidRPr="00061D30" w:rsidRDefault="00214ABE" w:rsidP="008A619E">
            <w:pPr>
              <w:spacing w:after="0" w:line="240" w:lineRule="auto"/>
              <w:jc w:val="right"/>
              <w:rPr>
                <w:rFonts w:ascii="Times New Roman" w:eastAsia="Times New Roman" w:hAnsi="Times New Roman" w:cs="Times New Roman"/>
                <w:color w:val="000000"/>
                <w:sz w:val="20"/>
                <w:szCs w:val="20"/>
                <w:lang w:eastAsia="ru-RU"/>
              </w:rPr>
            </w:pPr>
            <w:r w:rsidRPr="00061D30">
              <w:rPr>
                <w:rFonts w:ascii="Times New Roman" w:eastAsia="Times New Roman" w:hAnsi="Times New Roman" w:cs="Times New Roman"/>
                <w:color w:val="000000"/>
                <w:sz w:val="20"/>
                <w:szCs w:val="20"/>
                <w:lang w:eastAsia="ru-RU"/>
              </w:rPr>
              <w:t>-0,15</w:t>
            </w:r>
          </w:p>
        </w:tc>
      </w:tr>
    </w:tbl>
    <w:p w:rsidR="00214ABE" w:rsidRDefault="00214ABE" w:rsidP="00214ABE">
      <w:pPr>
        <w:tabs>
          <w:tab w:val="left" w:pos="0"/>
        </w:tabs>
        <w:spacing w:after="0" w:line="360" w:lineRule="auto"/>
        <w:ind w:firstLine="540"/>
        <w:jc w:val="both"/>
        <w:rPr>
          <w:rFonts w:ascii="Times New Roman" w:eastAsia="Times New Roman" w:hAnsi="Times New Roman" w:cs="Times New Roman"/>
          <w:sz w:val="28"/>
          <w:szCs w:val="28"/>
          <w:lang w:eastAsia="ru-RU"/>
        </w:rPr>
      </w:pPr>
    </w:p>
    <w:p w:rsidR="00214ABE" w:rsidRPr="006E5854" w:rsidRDefault="00214ABE" w:rsidP="00214ABE">
      <w:pPr>
        <w:spacing w:after="0" w:line="360" w:lineRule="auto"/>
        <w:ind w:firstLine="851"/>
        <w:jc w:val="both"/>
        <w:rPr>
          <w:rFonts w:ascii="Times New Roman" w:eastAsia="Times New Roman" w:hAnsi="Times New Roman" w:cs="Times New Roman"/>
          <w:sz w:val="28"/>
          <w:szCs w:val="28"/>
          <w:lang w:eastAsia="ru-RU"/>
        </w:rPr>
      </w:pPr>
      <w:r w:rsidRPr="006E5854">
        <w:rPr>
          <w:rFonts w:ascii="Times New Roman" w:eastAsia="Times New Roman" w:hAnsi="Times New Roman" w:cs="Times New Roman"/>
          <w:sz w:val="28"/>
          <w:szCs w:val="28"/>
          <w:lang w:eastAsia="ru-RU"/>
        </w:rPr>
        <w:t xml:space="preserve">На </w:t>
      </w:r>
      <w:r w:rsidRPr="00061D30">
        <w:rPr>
          <w:rFonts w:ascii="Times New Roman" w:eastAsia="Times New Roman" w:hAnsi="Times New Roman" w:cs="Times New Roman"/>
          <w:sz w:val="28"/>
          <w:szCs w:val="28"/>
          <w:lang w:eastAsia="ru-RU"/>
        </w:rPr>
        <w:t>рисунке</w:t>
      </w:r>
      <w:r w:rsidRPr="006E58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186CD4">
        <w:rPr>
          <w:rFonts w:ascii="Times New Roman" w:eastAsia="Times New Roman" w:hAnsi="Times New Roman" w:cs="Times New Roman"/>
          <w:sz w:val="28"/>
          <w:szCs w:val="28"/>
          <w:highlight w:val="yellow"/>
          <w:lang w:eastAsia="ru-RU"/>
        </w:rPr>
        <w:t>Добавлю диаграмму по этой таблице</w:t>
      </w:r>
      <w:r>
        <w:rPr>
          <w:rFonts w:ascii="Times New Roman" w:eastAsia="Times New Roman" w:hAnsi="Times New Roman" w:cs="Times New Roman"/>
          <w:sz w:val="28"/>
          <w:szCs w:val="28"/>
          <w:lang w:eastAsia="ru-RU"/>
        </w:rPr>
        <w:t xml:space="preserve">) </w:t>
      </w:r>
      <w:r w:rsidRPr="006E5854">
        <w:rPr>
          <w:rFonts w:ascii="Times New Roman" w:eastAsia="Times New Roman" w:hAnsi="Times New Roman" w:cs="Times New Roman"/>
          <w:sz w:val="28"/>
          <w:szCs w:val="28"/>
          <w:lang w:eastAsia="ru-RU"/>
        </w:rPr>
        <w:t xml:space="preserve">более отчетливо видна динамика коэффициентов использования оборотных средств с 2014 года по 2016 год. </w:t>
      </w:r>
      <w:r>
        <w:rPr>
          <w:rFonts w:ascii="Times New Roman" w:eastAsia="Times New Roman" w:hAnsi="Times New Roman" w:cs="Times New Roman"/>
          <w:sz w:val="28"/>
          <w:szCs w:val="28"/>
          <w:lang w:eastAsia="ru-RU"/>
        </w:rPr>
        <w:t>Н</w:t>
      </w:r>
      <w:r w:rsidRPr="006E5854">
        <w:rPr>
          <w:rFonts w:ascii="Times New Roman" w:eastAsia="Times New Roman" w:hAnsi="Times New Roman" w:cs="Times New Roman"/>
          <w:sz w:val="28"/>
          <w:szCs w:val="28"/>
          <w:lang w:eastAsia="ru-RU"/>
        </w:rPr>
        <w:t xml:space="preserve">аблюдается </w:t>
      </w:r>
      <w:r>
        <w:rPr>
          <w:rFonts w:ascii="Times New Roman" w:eastAsia="Times New Roman" w:hAnsi="Times New Roman" w:cs="Times New Roman"/>
          <w:sz w:val="28"/>
          <w:szCs w:val="28"/>
          <w:lang w:eastAsia="ru-RU"/>
        </w:rPr>
        <w:t xml:space="preserve">увеличение скорости </w:t>
      </w:r>
      <w:r w:rsidRPr="006E5854">
        <w:rPr>
          <w:rFonts w:ascii="Times New Roman" w:eastAsia="Times New Roman" w:hAnsi="Times New Roman" w:cs="Times New Roman"/>
          <w:sz w:val="28"/>
          <w:szCs w:val="28"/>
          <w:lang w:eastAsia="ru-RU"/>
        </w:rPr>
        <w:t>оборачиваемости до 0,</w:t>
      </w:r>
      <w:r>
        <w:rPr>
          <w:rFonts w:ascii="Times New Roman" w:eastAsia="Times New Roman" w:hAnsi="Times New Roman" w:cs="Times New Roman"/>
          <w:sz w:val="28"/>
          <w:szCs w:val="28"/>
          <w:lang w:eastAsia="ru-RU"/>
        </w:rPr>
        <w:t xml:space="preserve">63 оборотов в отчетном году </w:t>
      </w:r>
      <w:r w:rsidRPr="006E5854">
        <w:rPr>
          <w:rFonts w:ascii="Times New Roman" w:eastAsia="Times New Roman" w:hAnsi="Times New Roman" w:cs="Times New Roman"/>
          <w:sz w:val="28"/>
          <w:szCs w:val="28"/>
          <w:lang w:eastAsia="ru-RU"/>
        </w:rPr>
        <w:t xml:space="preserve">и </w:t>
      </w:r>
      <w:r>
        <w:rPr>
          <w:rFonts w:ascii="Times New Roman" w:eastAsia="Times New Roman" w:hAnsi="Times New Roman" w:cs="Times New Roman"/>
          <w:sz w:val="28"/>
          <w:szCs w:val="28"/>
          <w:lang w:eastAsia="ru-RU"/>
        </w:rPr>
        <w:t xml:space="preserve">снижение </w:t>
      </w:r>
      <w:r w:rsidRPr="006E5854">
        <w:rPr>
          <w:rFonts w:ascii="Times New Roman" w:eastAsia="Times New Roman" w:hAnsi="Times New Roman" w:cs="Times New Roman"/>
          <w:sz w:val="28"/>
          <w:szCs w:val="28"/>
          <w:lang w:eastAsia="ru-RU"/>
        </w:rPr>
        <w:t>коэффициента загрузки оборотных активов до</w:t>
      </w:r>
      <w:r>
        <w:rPr>
          <w:rFonts w:ascii="Times New Roman" w:eastAsia="Times New Roman" w:hAnsi="Times New Roman" w:cs="Times New Roman"/>
          <w:sz w:val="28"/>
          <w:szCs w:val="28"/>
          <w:lang w:eastAsia="ru-RU"/>
        </w:rPr>
        <w:t xml:space="preserve"> 1,58</w:t>
      </w:r>
      <w:r w:rsidRPr="006E5854">
        <w:rPr>
          <w:rFonts w:ascii="Times New Roman" w:eastAsia="Times New Roman" w:hAnsi="Times New Roman" w:cs="Times New Roman"/>
          <w:sz w:val="28"/>
          <w:szCs w:val="28"/>
          <w:lang w:eastAsia="ru-RU"/>
        </w:rPr>
        <w:t xml:space="preserve"> оборотов</w:t>
      </w:r>
      <w:r>
        <w:rPr>
          <w:rFonts w:ascii="Times New Roman" w:eastAsia="Times New Roman" w:hAnsi="Times New Roman" w:cs="Times New Roman"/>
          <w:sz w:val="28"/>
          <w:szCs w:val="28"/>
          <w:lang w:eastAsia="ru-RU"/>
        </w:rPr>
        <w:t xml:space="preserve">. </w:t>
      </w:r>
      <w:r w:rsidRPr="006E5854">
        <w:rPr>
          <w:rFonts w:ascii="Times New Roman" w:eastAsia="Times New Roman" w:hAnsi="Times New Roman" w:cs="Times New Roman"/>
          <w:sz w:val="28"/>
          <w:szCs w:val="28"/>
          <w:lang w:eastAsia="ru-RU"/>
        </w:rPr>
        <w:t>Снижение коэффициента загрузки отражает экономию оборотных сре</w:t>
      </w:r>
      <w:proofErr w:type="gramStart"/>
      <w:r w:rsidRPr="006E5854">
        <w:rPr>
          <w:rFonts w:ascii="Times New Roman" w:eastAsia="Times New Roman" w:hAnsi="Times New Roman" w:cs="Times New Roman"/>
          <w:sz w:val="28"/>
          <w:szCs w:val="28"/>
          <w:lang w:eastAsia="ru-RU"/>
        </w:rPr>
        <w:t>дств всл</w:t>
      </w:r>
      <w:proofErr w:type="gramEnd"/>
      <w:r w:rsidRPr="006E5854">
        <w:rPr>
          <w:rFonts w:ascii="Times New Roman" w:eastAsia="Times New Roman" w:hAnsi="Times New Roman" w:cs="Times New Roman"/>
          <w:sz w:val="28"/>
          <w:szCs w:val="28"/>
          <w:lang w:eastAsia="ru-RU"/>
        </w:rPr>
        <w:t>едствие ускорения их оборачиваемости.</w:t>
      </w:r>
    </w:p>
    <w:p w:rsidR="00214ABE" w:rsidRDefault="00214ABE" w:rsidP="00214ABE">
      <w:pPr>
        <w:spacing w:after="0" w:line="360" w:lineRule="auto"/>
        <w:ind w:firstLine="851"/>
        <w:jc w:val="both"/>
        <w:rPr>
          <w:rFonts w:ascii="Times New Roman" w:eastAsia="Times New Roman" w:hAnsi="Times New Roman" w:cs="Times New Roman"/>
          <w:color w:val="000000"/>
          <w:sz w:val="28"/>
          <w:szCs w:val="28"/>
          <w:lang w:eastAsia="ru-RU"/>
        </w:rPr>
      </w:pPr>
      <w:r w:rsidRPr="006E5854">
        <w:rPr>
          <w:rFonts w:ascii="Times New Roman" w:eastAsia="Times New Roman" w:hAnsi="Times New Roman" w:cs="Times New Roman"/>
          <w:sz w:val="28"/>
          <w:szCs w:val="28"/>
          <w:lang w:eastAsia="ru-RU"/>
        </w:rPr>
        <w:t xml:space="preserve">  </w:t>
      </w:r>
    </w:p>
    <w:p w:rsidR="00214ABE" w:rsidRDefault="00214ABE" w:rsidP="00214ABE">
      <w:pPr>
        <w:shd w:val="clear" w:color="auto" w:fill="FFFFFF"/>
        <w:tabs>
          <w:tab w:val="left" w:pos="1260"/>
          <w:tab w:val="left" w:pos="1440"/>
        </w:tabs>
        <w:spacing w:after="0" w:line="360" w:lineRule="auto"/>
        <w:ind w:firstLine="851"/>
        <w:jc w:val="both"/>
        <w:rPr>
          <w:rFonts w:ascii="Times New Roman" w:eastAsia="Times New Roman" w:hAnsi="Times New Roman" w:cs="Times New Roman"/>
          <w:color w:val="000000"/>
          <w:sz w:val="28"/>
          <w:szCs w:val="28"/>
          <w:lang w:eastAsia="ru-RU"/>
        </w:rPr>
      </w:pPr>
      <w:r w:rsidRPr="005D6305">
        <w:rPr>
          <w:rFonts w:ascii="Times New Roman" w:eastAsia="Times New Roman" w:hAnsi="Times New Roman" w:cs="Times New Roman"/>
          <w:color w:val="000000"/>
          <w:sz w:val="28"/>
          <w:szCs w:val="28"/>
          <w:highlight w:val="yellow"/>
          <w:lang w:eastAsia="ru-RU"/>
        </w:rPr>
        <w:t>Таким образом, структуру оборотных средств можно считать недостаточно рациональной, поскольку наибольшую долю в ней занимают денежные средства, которые оказывают наибольшее негативное влияние на изменение оборотных активов в сторону снижения их стоимости.</w:t>
      </w:r>
      <w:r>
        <w:rPr>
          <w:rFonts w:ascii="Times New Roman" w:eastAsia="Times New Roman" w:hAnsi="Times New Roman" w:cs="Times New Roman"/>
          <w:color w:val="000000"/>
          <w:sz w:val="28"/>
          <w:szCs w:val="28"/>
          <w:lang w:eastAsia="ru-RU"/>
        </w:rPr>
        <w:t xml:space="preserve"> </w:t>
      </w:r>
    </w:p>
    <w:p w:rsidR="00214ABE" w:rsidRPr="006E5854" w:rsidRDefault="00214ABE" w:rsidP="00214ABE">
      <w:pPr>
        <w:spacing w:line="360" w:lineRule="auto"/>
        <w:ind w:firstLine="708"/>
        <w:jc w:val="both"/>
        <w:rPr>
          <w:rFonts w:ascii="Times New Roman" w:eastAsia="Times New Roman" w:hAnsi="Times New Roman" w:cs="Times New Roman"/>
          <w:sz w:val="28"/>
          <w:szCs w:val="28"/>
          <w:lang w:eastAsia="ru-RU"/>
        </w:rPr>
      </w:pPr>
      <w:r w:rsidRPr="005D6305">
        <w:rPr>
          <w:rFonts w:ascii="Times New Roman" w:eastAsia="Calibri" w:hAnsi="Times New Roman" w:cs="Times New Roman"/>
          <w:sz w:val="28"/>
          <w:szCs w:val="28"/>
          <w:highlight w:val="yellow"/>
          <w:lang w:eastAsia="ru-RU" w:bidi="ru-RU"/>
        </w:rPr>
        <w:t xml:space="preserve">В ходе анализа </w:t>
      </w:r>
      <w:r w:rsidRPr="005D6305">
        <w:rPr>
          <w:rFonts w:ascii="Times New Roman" w:eastAsia="Times New Roman" w:hAnsi="Times New Roman" w:cs="Times New Roman"/>
          <w:color w:val="000000"/>
          <w:sz w:val="28"/>
          <w:szCs w:val="28"/>
          <w:highlight w:val="yellow"/>
          <w:lang w:eastAsia="ru-RU"/>
        </w:rPr>
        <w:t xml:space="preserve">показателей оборачиваемости УФПС Пензенской области выявлено: оборачиваемость рассмотренных отдельных статей в составе оборотных средств на протяжении анализируемого периода сокращается, что негативно влияет на хозяйственно-экономическую деятельность организации в целом. Однако рост </w:t>
      </w:r>
      <w:r w:rsidRPr="005D6305">
        <w:rPr>
          <w:rFonts w:ascii="Times New Roman" w:eastAsia="Times New Roman" w:hAnsi="Times New Roman" w:cs="Times New Roman"/>
          <w:sz w:val="28"/>
          <w:szCs w:val="28"/>
          <w:highlight w:val="yellow"/>
          <w:lang w:eastAsia="ru-RU"/>
        </w:rPr>
        <w:t>оборачиваемости оборотных активов способствует снижению потребности в них, увеличению объемов оказанных услуг, а значит, увеличению темпов прироста получаемой прибыли.</w:t>
      </w:r>
      <w:r w:rsidRPr="006E5854">
        <w:rPr>
          <w:rFonts w:ascii="Times New Roman" w:eastAsia="Times New Roman" w:hAnsi="Times New Roman" w:cs="Times New Roman"/>
          <w:sz w:val="28"/>
          <w:szCs w:val="28"/>
          <w:lang w:eastAsia="ru-RU"/>
        </w:rPr>
        <w:t xml:space="preserve"> </w:t>
      </w:r>
    </w:p>
    <w:p w:rsidR="00DC2A64" w:rsidRPr="006E5854" w:rsidRDefault="00DC2A64" w:rsidP="00DC2A64">
      <w:pPr>
        <w:spacing w:after="0" w:line="360" w:lineRule="auto"/>
        <w:ind w:firstLine="709"/>
        <w:jc w:val="both"/>
        <w:rPr>
          <w:rFonts w:ascii="Times New Roman" w:eastAsia="Calibri" w:hAnsi="Times New Roman" w:cs="Times New Roman"/>
          <w:sz w:val="28"/>
          <w:szCs w:val="28"/>
        </w:rPr>
      </w:pPr>
      <w:r w:rsidRPr="00A14266">
        <w:rPr>
          <w:rFonts w:ascii="Times New Roman" w:eastAsia="Calibri" w:hAnsi="Times New Roman" w:cs="Times New Roman"/>
          <w:sz w:val="28"/>
          <w:szCs w:val="28"/>
        </w:rPr>
        <w:t>2.3 Анализ политики управления оборотными средствами организации</w:t>
      </w:r>
    </w:p>
    <w:p w:rsidR="00DC2A64" w:rsidRDefault="00DC2A64" w:rsidP="006E5854">
      <w:pPr>
        <w:widowControl w:val="0"/>
        <w:spacing w:after="0" w:line="360" w:lineRule="auto"/>
        <w:ind w:firstLine="709"/>
        <w:jc w:val="both"/>
        <w:rPr>
          <w:rFonts w:ascii="Times New Roman" w:eastAsia="Times New Roman" w:hAnsi="Times New Roman" w:cs="Times New Roman"/>
          <w:sz w:val="28"/>
          <w:szCs w:val="28"/>
          <w:lang w:eastAsia="ru-RU" w:bidi="ru-RU"/>
        </w:rPr>
      </w:pPr>
    </w:p>
    <w:p w:rsidR="006E5854" w:rsidRPr="006E5854" w:rsidRDefault="006E5854" w:rsidP="006E5854">
      <w:pPr>
        <w:widowControl w:val="0"/>
        <w:spacing w:after="0" w:line="360" w:lineRule="auto"/>
        <w:ind w:firstLine="709"/>
        <w:jc w:val="both"/>
        <w:rPr>
          <w:rFonts w:ascii="Times New Roman" w:eastAsia="Times New Roman" w:hAnsi="Times New Roman" w:cs="Times New Roman"/>
          <w:sz w:val="28"/>
          <w:szCs w:val="28"/>
        </w:rPr>
      </w:pPr>
      <w:proofErr w:type="gramStart"/>
      <w:r w:rsidRPr="006E5854">
        <w:rPr>
          <w:rFonts w:ascii="Times New Roman" w:eastAsia="Times New Roman" w:hAnsi="Times New Roman" w:cs="Times New Roman"/>
          <w:sz w:val="28"/>
          <w:szCs w:val="28"/>
          <w:lang w:eastAsia="ru-RU" w:bidi="ru-RU"/>
        </w:rPr>
        <w:t>Струк</w:t>
      </w:r>
      <w:r w:rsidR="00A14266">
        <w:rPr>
          <w:rFonts w:ascii="Times New Roman" w:eastAsia="Times New Roman" w:hAnsi="Times New Roman" w:cs="Times New Roman"/>
          <w:sz w:val="28"/>
          <w:szCs w:val="28"/>
          <w:lang w:eastAsia="ru-RU" w:bidi="ru-RU"/>
        </w:rPr>
        <w:t>тура оборотных активов (табл. 13</w:t>
      </w:r>
      <w:r w:rsidRPr="006E5854">
        <w:rPr>
          <w:rFonts w:ascii="Times New Roman" w:eastAsia="Times New Roman" w:hAnsi="Times New Roman" w:cs="Times New Roman"/>
          <w:sz w:val="28"/>
          <w:szCs w:val="28"/>
          <w:lang w:eastAsia="ru-RU" w:bidi="ru-RU"/>
        </w:rPr>
        <w:t xml:space="preserve">) позволяет </w:t>
      </w:r>
      <w:r w:rsidRPr="006E5854">
        <w:rPr>
          <w:rFonts w:ascii="Times New Roman" w:eastAsia="Times New Roman" w:hAnsi="Times New Roman" w:cs="Times New Roman"/>
          <w:sz w:val="28"/>
          <w:szCs w:val="28"/>
          <w:highlight w:val="yellow"/>
          <w:lang w:eastAsia="ru-RU" w:bidi="ru-RU"/>
        </w:rPr>
        <w:t>считать ее далекой от оптимальной:</w:t>
      </w:r>
      <w:r w:rsidRPr="006E5854">
        <w:rPr>
          <w:rFonts w:ascii="Times New Roman" w:eastAsia="Times New Roman" w:hAnsi="Times New Roman" w:cs="Times New Roman"/>
          <w:sz w:val="28"/>
          <w:szCs w:val="28"/>
          <w:lang w:eastAsia="ru-RU" w:bidi="ru-RU"/>
        </w:rPr>
        <w:t xml:space="preserve"> доля запасов </w:t>
      </w:r>
      <w:r w:rsidR="00884706">
        <w:rPr>
          <w:rFonts w:ascii="Times New Roman" w:eastAsia="Times New Roman" w:hAnsi="Times New Roman" w:cs="Times New Roman"/>
          <w:sz w:val="28"/>
          <w:szCs w:val="28"/>
          <w:lang w:eastAsia="ru-RU" w:bidi="ru-RU"/>
        </w:rPr>
        <w:t xml:space="preserve">на протяжении всего анализируемого периода </w:t>
      </w:r>
      <w:r w:rsidRPr="006E5854">
        <w:rPr>
          <w:rFonts w:ascii="Times New Roman" w:eastAsia="Times New Roman" w:hAnsi="Times New Roman" w:cs="Times New Roman"/>
          <w:sz w:val="28"/>
          <w:szCs w:val="28"/>
          <w:lang w:eastAsia="ru-RU" w:bidi="ru-RU"/>
        </w:rPr>
        <w:t>меньше оптимального уровня, который должен быть приближен к 50%,</w:t>
      </w:r>
      <w:r w:rsidR="00884706">
        <w:rPr>
          <w:rFonts w:ascii="Times New Roman" w:eastAsia="Times New Roman" w:hAnsi="Times New Roman" w:cs="Times New Roman"/>
          <w:sz w:val="28"/>
          <w:szCs w:val="28"/>
          <w:lang w:eastAsia="ru-RU" w:bidi="ru-RU"/>
        </w:rPr>
        <w:t xml:space="preserve"> доля денежных средств почти в 3</w:t>
      </w:r>
      <w:r w:rsidRPr="006E5854">
        <w:rPr>
          <w:rFonts w:ascii="Times New Roman" w:eastAsia="Times New Roman" w:hAnsi="Times New Roman" w:cs="Times New Roman"/>
          <w:sz w:val="28"/>
          <w:szCs w:val="28"/>
          <w:lang w:eastAsia="ru-RU" w:bidi="ru-RU"/>
        </w:rPr>
        <w:t xml:space="preserve">0 раз выше нормативного значения, доля дебиторской задолженности </w:t>
      </w:r>
      <w:r w:rsidR="00946FDC">
        <w:rPr>
          <w:rFonts w:ascii="Times New Roman" w:eastAsia="Times New Roman" w:hAnsi="Times New Roman" w:cs="Times New Roman"/>
          <w:sz w:val="28"/>
          <w:szCs w:val="28"/>
          <w:lang w:eastAsia="ru-RU" w:bidi="ru-RU"/>
        </w:rPr>
        <w:t>значительно меньше оптимального уровня.</w:t>
      </w:r>
      <w:proofErr w:type="gramEnd"/>
      <w:r w:rsidR="00946FDC">
        <w:rPr>
          <w:rFonts w:ascii="Times New Roman" w:eastAsia="Times New Roman" w:hAnsi="Times New Roman" w:cs="Times New Roman"/>
          <w:sz w:val="28"/>
          <w:szCs w:val="28"/>
          <w:lang w:eastAsia="ru-RU" w:bidi="ru-RU"/>
        </w:rPr>
        <w:t xml:space="preserve"> </w:t>
      </w:r>
      <w:r w:rsidRPr="006E5854">
        <w:rPr>
          <w:rFonts w:ascii="Times New Roman" w:eastAsia="Times New Roman" w:hAnsi="Times New Roman" w:cs="Times New Roman"/>
          <w:sz w:val="28"/>
          <w:szCs w:val="28"/>
          <w:lang w:eastAsia="ru-RU" w:bidi="ru-RU"/>
        </w:rPr>
        <w:t xml:space="preserve">Наблюдается положительная тенденция роста доли запасов с НДС и дебиторской задолженности и снижение доли денежных средств, что свидетельствует об изменениях положительного характера в операционной деятельности и стремлении к оптимальной структуре. </w:t>
      </w:r>
    </w:p>
    <w:p w:rsidR="006E5854" w:rsidRPr="006E5854" w:rsidRDefault="006E5854" w:rsidP="006E5854">
      <w:pPr>
        <w:spacing w:after="0" w:line="360" w:lineRule="auto"/>
        <w:rPr>
          <w:rFonts w:ascii="Times New Roman" w:eastAsia="Calibri" w:hAnsi="Times New Roman" w:cs="Times New Roman"/>
          <w:sz w:val="28"/>
          <w:szCs w:val="28"/>
        </w:rPr>
      </w:pPr>
    </w:p>
    <w:p w:rsidR="00884706" w:rsidRDefault="006E5854" w:rsidP="00884706">
      <w:pPr>
        <w:spacing w:after="0" w:line="360" w:lineRule="auto"/>
        <w:rPr>
          <w:rFonts w:ascii="Calibri" w:eastAsia="Calibri" w:hAnsi="Calibri" w:cs="Times New Roman"/>
          <w:sz w:val="28"/>
          <w:szCs w:val="28"/>
        </w:rPr>
      </w:pPr>
      <w:r w:rsidRPr="006E5854">
        <w:rPr>
          <w:rFonts w:ascii="Times New Roman" w:eastAsia="Calibri" w:hAnsi="Times New Roman" w:cs="Times New Roman"/>
          <w:sz w:val="28"/>
          <w:szCs w:val="28"/>
        </w:rPr>
        <w:t>Табл</w:t>
      </w:r>
      <w:r w:rsidR="00A14266">
        <w:rPr>
          <w:rFonts w:ascii="Times New Roman" w:eastAsia="Calibri" w:hAnsi="Times New Roman" w:cs="Times New Roman"/>
          <w:sz w:val="28"/>
          <w:szCs w:val="28"/>
        </w:rPr>
        <w:t>ица 13</w:t>
      </w:r>
      <w:r w:rsidRPr="006E5854">
        <w:rPr>
          <w:rFonts w:ascii="Times New Roman" w:eastAsia="Calibri" w:hAnsi="Times New Roman" w:cs="Times New Roman"/>
          <w:sz w:val="28"/>
          <w:szCs w:val="28"/>
        </w:rPr>
        <w:t xml:space="preserve"> – Структура оборотных активов</w:t>
      </w:r>
      <w:r w:rsidRPr="006E5854">
        <w:rPr>
          <w:rFonts w:ascii="Calibri" w:eastAsia="Calibri" w:hAnsi="Calibri" w:cs="Times New Roman"/>
          <w:sz w:val="28"/>
          <w:szCs w:val="28"/>
        </w:rPr>
        <w:t xml:space="preserve"> </w:t>
      </w:r>
    </w:p>
    <w:tbl>
      <w:tblPr>
        <w:tblW w:w="971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1421"/>
        <w:gridCol w:w="855"/>
        <w:gridCol w:w="1289"/>
        <w:gridCol w:w="775"/>
        <w:gridCol w:w="1373"/>
        <w:gridCol w:w="826"/>
        <w:gridCol w:w="1245"/>
      </w:tblGrid>
      <w:tr w:rsidR="00884706" w:rsidRPr="00884706" w:rsidTr="00884706">
        <w:trPr>
          <w:trHeight w:val="240"/>
        </w:trPr>
        <w:tc>
          <w:tcPr>
            <w:tcW w:w="2159" w:type="dxa"/>
            <w:vMerge w:val="restart"/>
            <w:shd w:val="clear" w:color="auto" w:fill="auto"/>
            <w:noWrap/>
            <w:vAlign w:val="center"/>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Показатель</w:t>
            </w:r>
          </w:p>
        </w:tc>
        <w:tc>
          <w:tcPr>
            <w:tcW w:w="2276" w:type="dxa"/>
            <w:gridSpan w:val="2"/>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2014 год</w:t>
            </w:r>
          </w:p>
        </w:tc>
        <w:tc>
          <w:tcPr>
            <w:tcW w:w="2064" w:type="dxa"/>
            <w:gridSpan w:val="2"/>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2015 год</w:t>
            </w:r>
          </w:p>
        </w:tc>
        <w:tc>
          <w:tcPr>
            <w:tcW w:w="2199" w:type="dxa"/>
            <w:gridSpan w:val="2"/>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2016 год</w:t>
            </w:r>
          </w:p>
        </w:tc>
        <w:tc>
          <w:tcPr>
            <w:tcW w:w="1021" w:type="dxa"/>
            <w:vMerge w:val="restart"/>
            <w:shd w:val="clear" w:color="auto" w:fill="auto"/>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Доля в оптимальной структуре,%</w:t>
            </w:r>
          </w:p>
        </w:tc>
      </w:tr>
      <w:tr w:rsidR="00884706" w:rsidRPr="00884706" w:rsidTr="00884706">
        <w:trPr>
          <w:trHeight w:val="240"/>
        </w:trPr>
        <w:tc>
          <w:tcPr>
            <w:tcW w:w="2159" w:type="dxa"/>
            <w:vMerge/>
            <w:vAlign w:val="center"/>
            <w:hideMark/>
          </w:tcPr>
          <w:p w:rsidR="00884706" w:rsidRPr="00884706" w:rsidRDefault="00884706" w:rsidP="00884706">
            <w:pPr>
              <w:spacing w:after="0" w:line="240" w:lineRule="auto"/>
              <w:rPr>
                <w:rFonts w:ascii="Calibri" w:eastAsia="Times New Roman" w:hAnsi="Calibri" w:cs="Calibri"/>
                <w:color w:val="000000"/>
                <w:sz w:val="18"/>
                <w:szCs w:val="18"/>
                <w:lang w:eastAsia="ru-RU"/>
              </w:rPr>
            </w:pPr>
          </w:p>
        </w:tc>
        <w:tc>
          <w:tcPr>
            <w:tcW w:w="1421" w:type="dxa"/>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сумма, тыс. руб.</w:t>
            </w:r>
          </w:p>
        </w:tc>
        <w:tc>
          <w:tcPr>
            <w:tcW w:w="855" w:type="dxa"/>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уд</w:t>
            </w:r>
            <w:proofErr w:type="gramStart"/>
            <w:r w:rsidRPr="00884706">
              <w:rPr>
                <w:rFonts w:ascii="Calibri" w:eastAsia="Times New Roman" w:hAnsi="Calibri" w:cs="Calibri"/>
                <w:color w:val="000000"/>
                <w:sz w:val="18"/>
                <w:szCs w:val="18"/>
                <w:lang w:eastAsia="ru-RU"/>
              </w:rPr>
              <w:t>.</w:t>
            </w:r>
            <w:proofErr w:type="gramEnd"/>
            <w:r w:rsidRPr="00884706">
              <w:rPr>
                <w:rFonts w:ascii="Calibri" w:eastAsia="Times New Roman" w:hAnsi="Calibri" w:cs="Calibri"/>
                <w:color w:val="000000"/>
                <w:sz w:val="18"/>
                <w:szCs w:val="18"/>
                <w:lang w:eastAsia="ru-RU"/>
              </w:rPr>
              <w:t xml:space="preserve"> </w:t>
            </w:r>
            <w:proofErr w:type="gramStart"/>
            <w:r w:rsidRPr="00884706">
              <w:rPr>
                <w:rFonts w:ascii="Calibri" w:eastAsia="Times New Roman" w:hAnsi="Calibri" w:cs="Calibri"/>
                <w:color w:val="000000"/>
                <w:sz w:val="18"/>
                <w:szCs w:val="18"/>
                <w:lang w:eastAsia="ru-RU"/>
              </w:rPr>
              <w:t>в</w:t>
            </w:r>
            <w:proofErr w:type="gramEnd"/>
            <w:r w:rsidRPr="00884706">
              <w:rPr>
                <w:rFonts w:ascii="Calibri" w:eastAsia="Times New Roman" w:hAnsi="Calibri" w:cs="Calibri"/>
                <w:color w:val="000000"/>
                <w:sz w:val="18"/>
                <w:szCs w:val="18"/>
                <w:lang w:eastAsia="ru-RU"/>
              </w:rPr>
              <w:t>ес, %</w:t>
            </w:r>
          </w:p>
        </w:tc>
        <w:tc>
          <w:tcPr>
            <w:tcW w:w="1289" w:type="dxa"/>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сумма, тыс. руб.</w:t>
            </w:r>
          </w:p>
        </w:tc>
        <w:tc>
          <w:tcPr>
            <w:tcW w:w="775" w:type="dxa"/>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уд</w:t>
            </w:r>
            <w:proofErr w:type="gramStart"/>
            <w:r w:rsidRPr="00884706">
              <w:rPr>
                <w:rFonts w:ascii="Calibri" w:eastAsia="Times New Roman" w:hAnsi="Calibri" w:cs="Calibri"/>
                <w:color w:val="000000"/>
                <w:sz w:val="18"/>
                <w:szCs w:val="18"/>
                <w:lang w:eastAsia="ru-RU"/>
              </w:rPr>
              <w:t>.</w:t>
            </w:r>
            <w:proofErr w:type="gramEnd"/>
            <w:r w:rsidRPr="00884706">
              <w:rPr>
                <w:rFonts w:ascii="Calibri" w:eastAsia="Times New Roman" w:hAnsi="Calibri" w:cs="Calibri"/>
                <w:color w:val="000000"/>
                <w:sz w:val="18"/>
                <w:szCs w:val="18"/>
                <w:lang w:eastAsia="ru-RU"/>
              </w:rPr>
              <w:t xml:space="preserve"> </w:t>
            </w:r>
            <w:proofErr w:type="gramStart"/>
            <w:r w:rsidRPr="00884706">
              <w:rPr>
                <w:rFonts w:ascii="Calibri" w:eastAsia="Times New Roman" w:hAnsi="Calibri" w:cs="Calibri"/>
                <w:color w:val="000000"/>
                <w:sz w:val="18"/>
                <w:szCs w:val="18"/>
                <w:lang w:eastAsia="ru-RU"/>
              </w:rPr>
              <w:t>в</w:t>
            </w:r>
            <w:proofErr w:type="gramEnd"/>
            <w:r w:rsidRPr="00884706">
              <w:rPr>
                <w:rFonts w:ascii="Calibri" w:eastAsia="Times New Roman" w:hAnsi="Calibri" w:cs="Calibri"/>
                <w:color w:val="000000"/>
                <w:sz w:val="18"/>
                <w:szCs w:val="18"/>
                <w:lang w:eastAsia="ru-RU"/>
              </w:rPr>
              <w:t>ес, %</w:t>
            </w:r>
          </w:p>
        </w:tc>
        <w:tc>
          <w:tcPr>
            <w:tcW w:w="1373" w:type="dxa"/>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сумма, тыс. руб.</w:t>
            </w:r>
          </w:p>
        </w:tc>
        <w:tc>
          <w:tcPr>
            <w:tcW w:w="826" w:type="dxa"/>
            <w:shd w:val="clear" w:color="auto" w:fill="auto"/>
            <w:noWrap/>
            <w:vAlign w:val="bottom"/>
            <w:hideMark/>
          </w:tcPr>
          <w:p w:rsidR="00884706" w:rsidRPr="00884706" w:rsidRDefault="00884706" w:rsidP="00884706">
            <w:pPr>
              <w:spacing w:after="0" w:line="240" w:lineRule="auto"/>
              <w:jc w:val="center"/>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уд</w:t>
            </w:r>
            <w:proofErr w:type="gramStart"/>
            <w:r w:rsidRPr="00884706">
              <w:rPr>
                <w:rFonts w:ascii="Calibri" w:eastAsia="Times New Roman" w:hAnsi="Calibri" w:cs="Calibri"/>
                <w:color w:val="000000"/>
                <w:sz w:val="18"/>
                <w:szCs w:val="18"/>
                <w:lang w:eastAsia="ru-RU"/>
              </w:rPr>
              <w:t>.</w:t>
            </w:r>
            <w:proofErr w:type="gramEnd"/>
            <w:r w:rsidRPr="00884706">
              <w:rPr>
                <w:rFonts w:ascii="Calibri" w:eastAsia="Times New Roman" w:hAnsi="Calibri" w:cs="Calibri"/>
                <w:color w:val="000000"/>
                <w:sz w:val="18"/>
                <w:szCs w:val="18"/>
                <w:lang w:eastAsia="ru-RU"/>
              </w:rPr>
              <w:t xml:space="preserve"> </w:t>
            </w:r>
            <w:proofErr w:type="gramStart"/>
            <w:r w:rsidRPr="00884706">
              <w:rPr>
                <w:rFonts w:ascii="Calibri" w:eastAsia="Times New Roman" w:hAnsi="Calibri" w:cs="Calibri"/>
                <w:color w:val="000000"/>
                <w:sz w:val="18"/>
                <w:szCs w:val="18"/>
                <w:lang w:eastAsia="ru-RU"/>
              </w:rPr>
              <w:t>в</w:t>
            </w:r>
            <w:proofErr w:type="gramEnd"/>
            <w:r w:rsidRPr="00884706">
              <w:rPr>
                <w:rFonts w:ascii="Calibri" w:eastAsia="Times New Roman" w:hAnsi="Calibri" w:cs="Calibri"/>
                <w:color w:val="000000"/>
                <w:sz w:val="18"/>
                <w:szCs w:val="18"/>
                <w:lang w:eastAsia="ru-RU"/>
              </w:rPr>
              <w:t>ес, %</w:t>
            </w:r>
          </w:p>
        </w:tc>
        <w:tc>
          <w:tcPr>
            <w:tcW w:w="1021" w:type="dxa"/>
            <w:vMerge/>
            <w:vAlign w:val="center"/>
            <w:hideMark/>
          </w:tcPr>
          <w:p w:rsidR="00884706" w:rsidRPr="00884706" w:rsidRDefault="00884706" w:rsidP="00884706">
            <w:pPr>
              <w:spacing w:after="0" w:line="240" w:lineRule="auto"/>
              <w:rPr>
                <w:rFonts w:ascii="Calibri" w:eastAsia="Times New Roman" w:hAnsi="Calibri" w:cs="Calibri"/>
                <w:color w:val="000000"/>
                <w:sz w:val="18"/>
                <w:szCs w:val="18"/>
                <w:lang w:eastAsia="ru-RU"/>
              </w:rPr>
            </w:pPr>
          </w:p>
        </w:tc>
      </w:tr>
      <w:tr w:rsidR="00884706" w:rsidRPr="00884706" w:rsidTr="00884706">
        <w:trPr>
          <w:trHeight w:val="240"/>
        </w:trPr>
        <w:tc>
          <w:tcPr>
            <w:tcW w:w="2159" w:type="dxa"/>
            <w:shd w:val="clear" w:color="auto" w:fill="auto"/>
            <w:noWrap/>
            <w:vAlign w:val="bottom"/>
            <w:hideMark/>
          </w:tcPr>
          <w:p w:rsidR="00884706" w:rsidRPr="00884706" w:rsidRDefault="00884706" w:rsidP="00884706">
            <w:pPr>
              <w:spacing w:after="0" w:line="240" w:lineRule="auto"/>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Запасы с НДС</w:t>
            </w:r>
          </w:p>
        </w:tc>
        <w:tc>
          <w:tcPr>
            <w:tcW w:w="14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233890,20</w:t>
            </w:r>
          </w:p>
        </w:tc>
        <w:tc>
          <w:tcPr>
            <w:tcW w:w="85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11,47</w:t>
            </w:r>
          </w:p>
        </w:tc>
        <w:tc>
          <w:tcPr>
            <w:tcW w:w="1289"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306477,03</w:t>
            </w:r>
          </w:p>
        </w:tc>
        <w:tc>
          <w:tcPr>
            <w:tcW w:w="77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15,58</w:t>
            </w:r>
          </w:p>
        </w:tc>
        <w:tc>
          <w:tcPr>
            <w:tcW w:w="1373"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337440,20</w:t>
            </w:r>
          </w:p>
        </w:tc>
        <w:tc>
          <w:tcPr>
            <w:tcW w:w="826"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17,23</w:t>
            </w:r>
          </w:p>
        </w:tc>
        <w:tc>
          <w:tcPr>
            <w:tcW w:w="10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50,00</w:t>
            </w:r>
          </w:p>
        </w:tc>
      </w:tr>
      <w:tr w:rsidR="00884706" w:rsidRPr="00884706" w:rsidTr="00884706">
        <w:trPr>
          <w:trHeight w:val="240"/>
        </w:trPr>
        <w:tc>
          <w:tcPr>
            <w:tcW w:w="2159" w:type="dxa"/>
            <w:shd w:val="clear" w:color="auto" w:fill="auto"/>
            <w:noWrap/>
            <w:vAlign w:val="bottom"/>
            <w:hideMark/>
          </w:tcPr>
          <w:p w:rsidR="00884706" w:rsidRPr="00884706" w:rsidRDefault="00884706" w:rsidP="00884706">
            <w:pPr>
              <w:spacing w:after="0" w:line="240" w:lineRule="auto"/>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Дебиторская задолженность</w:t>
            </w:r>
          </w:p>
        </w:tc>
        <w:tc>
          <w:tcPr>
            <w:tcW w:w="14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12615,63</w:t>
            </w:r>
          </w:p>
        </w:tc>
        <w:tc>
          <w:tcPr>
            <w:tcW w:w="85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0,62</w:t>
            </w:r>
          </w:p>
        </w:tc>
        <w:tc>
          <w:tcPr>
            <w:tcW w:w="1289"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14423,63</w:t>
            </w:r>
          </w:p>
        </w:tc>
        <w:tc>
          <w:tcPr>
            <w:tcW w:w="77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0,73</w:t>
            </w:r>
          </w:p>
        </w:tc>
        <w:tc>
          <w:tcPr>
            <w:tcW w:w="1373"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30656,02</w:t>
            </w:r>
          </w:p>
        </w:tc>
        <w:tc>
          <w:tcPr>
            <w:tcW w:w="826"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1,57</w:t>
            </w:r>
          </w:p>
        </w:tc>
        <w:tc>
          <w:tcPr>
            <w:tcW w:w="10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47,00</w:t>
            </w:r>
          </w:p>
        </w:tc>
      </w:tr>
      <w:tr w:rsidR="00884706" w:rsidRPr="00884706" w:rsidTr="00884706">
        <w:trPr>
          <w:trHeight w:val="720"/>
        </w:trPr>
        <w:tc>
          <w:tcPr>
            <w:tcW w:w="2159" w:type="dxa"/>
            <w:shd w:val="clear" w:color="auto" w:fill="auto"/>
            <w:vAlign w:val="bottom"/>
            <w:hideMark/>
          </w:tcPr>
          <w:p w:rsidR="00884706" w:rsidRPr="00884706" w:rsidRDefault="00884706" w:rsidP="00884706">
            <w:pPr>
              <w:spacing w:after="0" w:line="240" w:lineRule="auto"/>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Денежные средства и краткосрочные финансовые вложения</w:t>
            </w:r>
          </w:p>
        </w:tc>
        <w:tc>
          <w:tcPr>
            <w:tcW w:w="14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1791884,74</w:t>
            </w:r>
          </w:p>
        </w:tc>
        <w:tc>
          <w:tcPr>
            <w:tcW w:w="85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87,91</w:t>
            </w:r>
          </w:p>
        </w:tc>
        <w:tc>
          <w:tcPr>
            <w:tcW w:w="1289"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1646628,58</w:t>
            </w:r>
          </w:p>
        </w:tc>
        <w:tc>
          <w:tcPr>
            <w:tcW w:w="77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83,69</w:t>
            </w:r>
          </w:p>
        </w:tc>
        <w:tc>
          <w:tcPr>
            <w:tcW w:w="1373"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1590750,61</w:t>
            </w:r>
          </w:p>
        </w:tc>
        <w:tc>
          <w:tcPr>
            <w:tcW w:w="826"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81,21</w:t>
            </w:r>
          </w:p>
        </w:tc>
        <w:tc>
          <w:tcPr>
            <w:tcW w:w="10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3,00</w:t>
            </w:r>
          </w:p>
        </w:tc>
      </w:tr>
      <w:tr w:rsidR="00884706" w:rsidRPr="00884706" w:rsidTr="00884706">
        <w:trPr>
          <w:trHeight w:val="240"/>
        </w:trPr>
        <w:tc>
          <w:tcPr>
            <w:tcW w:w="2159" w:type="dxa"/>
            <w:shd w:val="clear" w:color="auto" w:fill="auto"/>
            <w:noWrap/>
            <w:vAlign w:val="bottom"/>
            <w:hideMark/>
          </w:tcPr>
          <w:p w:rsidR="00884706" w:rsidRPr="00884706" w:rsidRDefault="00884706" w:rsidP="00884706">
            <w:pPr>
              <w:spacing w:after="0" w:line="240" w:lineRule="auto"/>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Итого оборотные активы</w:t>
            </w:r>
          </w:p>
        </w:tc>
        <w:tc>
          <w:tcPr>
            <w:tcW w:w="14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2038390,57</w:t>
            </w:r>
          </w:p>
        </w:tc>
        <w:tc>
          <w:tcPr>
            <w:tcW w:w="85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100,00</w:t>
            </w:r>
          </w:p>
        </w:tc>
        <w:tc>
          <w:tcPr>
            <w:tcW w:w="1289"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1967529,24</w:t>
            </w:r>
          </w:p>
        </w:tc>
        <w:tc>
          <w:tcPr>
            <w:tcW w:w="775"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100,00</w:t>
            </w:r>
          </w:p>
        </w:tc>
        <w:tc>
          <w:tcPr>
            <w:tcW w:w="1373"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1958846,83</w:t>
            </w:r>
          </w:p>
        </w:tc>
        <w:tc>
          <w:tcPr>
            <w:tcW w:w="826"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100,00</w:t>
            </w:r>
          </w:p>
        </w:tc>
        <w:tc>
          <w:tcPr>
            <w:tcW w:w="1021" w:type="dxa"/>
            <w:shd w:val="clear" w:color="auto" w:fill="auto"/>
            <w:noWrap/>
            <w:vAlign w:val="bottom"/>
            <w:hideMark/>
          </w:tcPr>
          <w:p w:rsidR="00884706" w:rsidRPr="00884706" w:rsidRDefault="00884706" w:rsidP="00884706">
            <w:pPr>
              <w:spacing w:after="0" w:line="240" w:lineRule="auto"/>
              <w:jc w:val="right"/>
              <w:rPr>
                <w:rFonts w:ascii="Calibri" w:eastAsia="Times New Roman" w:hAnsi="Calibri" w:cs="Calibri"/>
                <w:color w:val="000000"/>
                <w:sz w:val="18"/>
                <w:szCs w:val="18"/>
                <w:lang w:eastAsia="ru-RU"/>
              </w:rPr>
            </w:pPr>
            <w:r w:rsidRPr="00884706">
              <w:rPr>
                <w:rFonts w:ascii="Calibri" w:eastAsia="Times New Roman" w:hAnsi="Calibri" w:cs="Calibri"/>
                <w:color w:val="000000"/>
                <w:sz w:val="18"/>
                <w:szCs w:val="18"/>
                <w:lang w:eastAsia="ru-RU"/>
              </w:rPr>
              <w:t>100,00</w:t>
            </w:r>
          </w:p>
        </w:tc>
      </w:tr>
    </w:tbl>
    <w:p w:rsidR="00980BF3" w:rsidRDefault="00980BF3" w:rsidP="00980BF3">
      <w:pPr>
        <w:spacing w:line="360" w:lineRule="auto"/>
        <w:jc w:val="both"/>
        <w:rPr>
          <w:rFonts w:ascii="Calibri" w:eastAsia="Calibri" w:hAnsi="Calibri" w:cs="Times New Roman"/>
          <w:sz w:val="28"/>
          <w:szCs w:val="28"/>
        </w:rPr>
      </w:pPr>
    </w:p>
    <w:p w:rsidR="00980BF3" w:rsidRPr="00980BF3" w:rsidRDefault="006E5854" w:rsidP="00980BF3">
      <w:pPr>
        <w:spacing w:line="360" w:lineRule="auto"/>
        <w:ind w:firstLine="709"/>
        <w:jc w:val="both"/>
        <w:rPr>
          <w:rFonts w:ascii="Times New Roman" w:eastAsia="Times New Roman" w:hAnsi="Times New Roman" w:cs="Times New Roman"/>
          <w:color w:val="000000"/>
          <w:sz w:val="28"/>
          <w:szCs w:val="28"/>
          <w:lang w:eastAsia="ru-RU"/>
        </w:rPr>
      </w:pPr>
      <w:r w:rsidRPr="00980BF3">
        <w:rPr>
          <w:rFonts w:ascii="Times New Roman" w:eastAsia="Calibri" w:hAnsi="Times New Roman" w:cs="Times New Roman"/>
          <w:sz w:val="28"/>
          <w:szCs w:val="28"/>
        </w:rPr>
        <w:t>Для оценки качества оборотных активов и финансовой устойчивости организации особое значение имеет анализ ликвид</w:t>
      </w:r>
      <w:r w:rsidR="00A14266">
        <w:rPr>
          <w:rFonts w:ascii="Times New Roman" w:eastAsia="Calibri" w:hAnsi="Times New Roman" w:cs="Times New Roman"/>
          <w:sz w:val="28"/>
          <w:szCs w:val="28"/>
        </w:rPr>
        <w:t>ности оборотных активов (табл.14</w:t>
      </w:r>
      <w:r w:rsidRPr="00980BF3">
        <w:rPr>
          <w:rFonts w:ascii="Times New Roman" w:eastAsia="Calibri" w:hAnsi="Times New Roman" w:cs="Times New Roman"/>
          <w:sz w:val="28"/>
          <w:szCs w:val="28"/>
        </w:rPr>
        <w:t>). Результаты анализа свидетельствуют о высо</w:t>
      </w:r>
      <w:r w:rsidR="003908C9" w:rsidRPr="00980BF3">
        <w:rPr>
          <w:rFonts w:ascii="Times New Roman" w:eastAsia="Calibri" w:hAnsi="Times New Roman" w:cs="Times New Roman"/>
          <w:sz w:val="28"/>
          <w:szCs w:val="28"/>
        </w:rPr>
        <w:t xml:space="preserve">кой степени ликвидности активов. </w:t>
      </w:r>
      <w:proofErr w:type="gramStart"/>
      <w:r w:rsidR="00980BF3" w:rsidRPr="00980BF3">
        <w:rPr>
          <w:rFonts w:ascii="Times New Roman" w:eastAsia="Calibri" w:hAnsi="Times New Roman" w:cs="Times New Roman"/>
          <w:sz w:val="28"/>
          <w:szCs w:val="28"/>
        </w:rPr>
        <w:t>Однако с</w:t>
      </w:r>
      <w:r w:rsidRPr="00980BF3">
        <w:rPr>
          <w:rFonts w:ascii="Times New Roman" w:eastAsia="Calibri" w:hAnsi="Times New Roman" w:cs="Times New Roman"/>
          <w:sz w:val="28"/>
          <w:szCs w:val="28"/>
        </w:rPr>
        <w:t>труктура активов ухудшается вследствие роста удельного веса неликвидных активов</w:t>
      </w:r>
      <w:r w:rsidR="003908C9" w:rsidRPr="00980BF3">
        <w:rPr>
          <w:rFonts w:ascii="Times New Roman" w:eastAsia="Calibri" w:hAnsi="Times New Roman" w:cs="Times New Roman"/>
          <w:sz w:val="28"/>
          <w:szCs w:val="28"/>
        </w:rPr>
        <w:t xml:space="preserve"> в 2016 году</w:t>
      </w:r>
      <w:r w:rsidRPr="00980BF3">
        <w:rPr>
          <w:rFonts w:ascii="Times New Roman" w:eastAsia="Calibri" w:hAnsi="Times New Roman" w:cs="Times New Roman"/>
          <w:sz w:val="28"/>
          <w:szCs w:val="28"/>
        </w:rPr>
        <w:t xml:space="preserve">, доля которых в 2014 году была </w:t>
      </w:r>
      <w:r w:rsidR="003908C9" w:rsidRPr="00980BF3">
        <w:rPr>
          <w:rFonts w:ascii="Times New Roman" w:eastAsia="Calibri" w:hAnsi="Times New Roman" w:cs="Times New Roman"/>
          <w:sz w:val="28"/>
          <w:szCs w:val="28"/>
        </w:rPr>
        <w:t>0,28</w:t>
      </w:r>
      <w:r w:rsidRPr="00980BF3">
        <w:rPr>
          <w:rFonts w:ascii="Times New Roman" w:eastAsia="Calibri" w:hAnsi="Times New Roman" w:cs="Times New Roman"/>
          <w:sz w:val="28"/>
          <w:szCs w:val="28"/>
        </w:rPr>
        <w:t xml:space="preserve">%, а </w:t>
      </w:r>
      <w:r w:rsidR="003908C9" w:rsidRPr="00980BF3">
        <w:rPr>
          <w:rFonts w:ascii="Times New Roman" w:eastAsia="Calibri" w:hAnsi="Times New Roman" w:cs="Times New Roman"/>
          <w:sz w:val="28"/>
          <w:szCs w:val="28"/>
        </w:rPr>
        <w:t xml:space="preserve">в отчетному </w:t>
      </w:r>
      <w:r w:rsidRPr="00980BF3">
        <w:rPr>
          <w:rFonts w:ascii="Times New Roman" w:eastAsia="Calibri" w:hAnsi="Times New Roman" w:cs="Times New Roman"/>
          <w:sz w:val="28"/>
          <w:szCs w:val="28"/>
        </w:rPr>
        <w:t xml:space="preserve">году достигла уровня </w:t>
      </w:r>
      <w:r w:rsidR="003908C9" w:rsidRPr="00980BF3">
        <w:rPr>
          <w:rFonts w:ascii="Times New Roman" w:eastAsia="Calibri" w:hAnsi="Times New Roman" w:cs="Times New Roman"/>
          <w:sz w:val="28"/>
          <w:szCs w:val="28"/>
        </w:rPr>
        <w:t>0,48</w:t>
      </w:r>
      <w:r w:rsidRPr="00980BF3">
        <w:rPr>
          <w:rFonts w:ascii="Times New Roman" w:eastAsia="Calibri" w:hAnsi="Times New Roman" w:cs="Times New Roman"/>
          <w:sz w:val="28"/>
          <w:szCs w:val="28"/>
        </w:rPr>
        <w:t xml:space="preserve">%, а также снижения удельного веса высоколиквидных активов на </w:t>
      </w:r>
      <w:r w:rsidR="003908C9" w:rsidRPr="00980BF3">
        <w:rPr>
          <w:rFonts w:ascii="Times New Roman" w:eastAsia="Calibri" w:hAnsi="Times New Roman" w:cs="Times New Roman"/>
          <w:sz w:val="28"/>
          <w:szCs w:val="28"/>
        </w:rPr>
        <w:t>6,7</w:t>
      </w:r>
      <w:r w:rsidRPr="00980BF3">
        <w:rPr>
          <w:rFonts w:ascii="Times New Roman" w:eastAsia="Calibri" w:hAnsi="Times New Roman" w:cs="Times New Roman"/>
          <w:sz w:val="28"/>
          <w:szCs w:val="28"/>
        </w:rPr>
        <w:t xml:space="preserve">% с 2014 </w:t>
      </w:r>
      <w:r w:rsidR="003908C9" w:rsidRPr="00980BF3">
        <w:rPr>
          <w:rFonts w:ascii="Times New Roman" w:eastAsia="Calibri" w:hAnsi="Times New Roman" w:cs="Times New Roman"/>
          <w:sz w:val="28"/>
          <w:szCs w:val="28"/>
        </w:rPr>
        <w:t>по 2016 гг</w:t>
      </w:r>
      <w:r w:rsidRPr="00980BF3">
        <w:rPr>
          <w:rFonts w:ascii="Times New Roman" w:eastAsia="Calibri" w:hAnsi="Times New Roman" w:cs="Times New Roman"/>
          <w:sz w:val="28"/>
          <w:szCs w:val="28"/>
        </w:rPr>
        <w:t xml:space="preserve">. Объяснением роста удельного веса неликвидных активов служит </w:t>
      </w:r>
      <w:r w:rsidR="00980BF3" w:rsidRPr="00980BF3">
        <w:rPr>
          <w:rFonts w:ascii="Times New Roman" w:eastAsia="Calibri" w:hAnsi="Times New Roman" w:cs="Times New Roman"/>
          <w:sz w:val="28"/>
          <w:szCs w:val="28"/>
        </w:rPr>
        <w:t xml:space="preserve">резкое </w:t>
      </w:r>
      <w:r w:rsidRPr="00980BF3">
        <w:rPr>
          <w:rFonts w:ascii="Times New Roman" w:eastAsia="Calibri" w:hAnsi="Times New Roman" w:cs="Times New Roman"/>
          <w:sz w:val="28"/>
          <w:szCs w:val="28"/>
        </w:rPr>
        <w:t xml:space="preserve">увеличение доли </w:t>
      </w:r>
      <w:r w:rsidR="003908C9" w:rsidRPr="00980BF3">
        <w:rPr>
          <w:rFonts w:ascii="Times New Roman" w:eastAsia="Calibri" w:hAnsi="Times New Roman" w:cs="Times New Roman"/>
          <w:sz w:val="28"/>
          <w:szCs w:val="28"/>
        </w:rPr>
        <w:t>авансов выданных</w:t>
      </w:r>
      <w:r w:rsidR="00980BF3" w:rsidRPr="00980BF3">
        <w:rPr>
          <w:rFonts w:ascii="Times New Roman" w:eastAsia="Calibri" w:hAnsi="Times New Roman" w:cs="Times New Roman"/>
          <w:sz w:val="28"/>
          <w:szCs w:val="28"/>
        </w:rPr>
        <w:t xml:space="preserve"> в отчетном году (темп прироста – </w:t>
      </w:r>
      <w:r w:rsidR="00980BF3" w:rsidRPr="00980BF3">
        <w:rPr>
          <w:rFonts w:ascii="Times New Roman" w:eastAsia="Times New Roman" w:hAnsi="Times New Roman" w:cs="Times New Roman"/>
          <w:color w:val="000000"/>
          <w:sz w:val="28"/>
          <w:szCs w:val="28"/>
          <w:lang w:eastAsia="ru-RU"/>
        </w:rPr>
        <w:t>4 720,18</w:t>
      </w:r>
      <w:proofErr w:type="gramEnd"/>
      <w:r w:rsidR="00980BF3" w:rsidRPr="00980BF3">
        <w:rPr>
          <w:rFonts w:ascii="Times New Roman" w:eastAsia="Times New Roman" w:hAnsi="Times New Roman" w:cs="Times New Roman"/>
          <w:color w:val="000000"/>
          <w:sz w:val="28"/>
          <w:szCs w:val="28"/>
          <w:lang w:eastAsia="ru-RU"/>
        </w:rPr>
        <w:t xml:space="preserve">%).   </w:t>
      </w:r>
    </w:p>
    <w:p w:rsidR="006E5854" w:rsidRDefault="00A14266" w:rsidP="00946FDC">
      <w:pPr>
        <w:spacing w:after="0" w:line="360" w:lineRule="auto"/>
        <w:rPr>
          <w:rFonts w:ascii="Calibri" w:eastAsia="Calibri" w:hAnsi="Calibri" w:cs="Times New Roman"/>
        </w:rPr>
      </w:pPr>
      <w:r>
        <w:rPr>
          <w:rFonts w:ascii="Times New Roman" w:eastAsia="Calibri" w:hAnsi="Times New Roman" w:cs="Times New Roman"/>
          <w:sz w:val="28"/>
          <w:szCs w:val="28"/>
        </w:rPr>
        <w:t>Таблица 14</w:t>
      </w:r>
      <w:r w:rsidR="006E5854" w:rsidRPr="006E5854">
        <w:rPr>
          <w:rFonts w:ascii="Times New Roman" w:eastAsia="Calibri" w:hAnsi="Times New Roman" w:cs="Times New Roman"/>
          <w:sz w:val="28"/>
          <w:szCs w:val="28"/>
        </w:rPr>
        <w:t xml:space="preserve"> – Структура оборотных активов по ликвидности</w:t>
      </w:r>
      <w:r w:rsidR="006E5854" w:rsidRPr="006E5854">
        <w:rPr>
          <w:rFonts w:ascii="Calibri" w:eastAsia="Calibri" w:hAnsi="Calibri" w:cs="Times New Roman"/>
        </w:rPr>
        <w:tab/>
      </w:r>
    </w:p>
    <w:tbl>
      <w:tblPr>
        <w:tblW w:w="101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918"/>
        <w:gridCol w:w="886"/>
        <w:gridCol w:w="956"/>
        <w:gridCol w:w="803"/>
        <w:gridCol w:w="1040"/>
        <w:gridCol w:w="856"/>
        <w:gridCol w:w="711"/>
        <w:gridCol w:w="816"/>
        <w:gridCol w:w="621"/>
        <w:gridCol w:w="900"/>
      </w:tblGrid>
      <w:tr w:rsidR="00B038E8" w:rsidRPr="00A14266" w:rsidTr="00A14266">
        <w:trPr>
          <w:trHeight w:val="240"/>
        </w:trPr>
        <w:tc>
          <w:tcPr>
            <w:tcW w:w="1649" w:type="dxa"/>
            <w:vMerge w:val="restart"/>
            <w:shd w:val="clear" w:color="auto" w:fill="auto"/>
            <w:noWrap/>
            <w:vAlign w:val="center"/>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Показатель</w:t>
            </w:r>
          </w:p>
        </w:tc>
        <w:tc>
          <w:tcPr>
            <w:tcW w:w="1804" w:type="dxa"/>
            <w:gridSpan w:val="2"/>
            <w:shd w:val="clear" w:color="auto" w:fill="auto"/>
            <w:noWrap/>
            <w:vAlign w:val="bottom"/>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2014 год</w:t>
            </w:r>
          </w:p>
        </w:tc>
        <w:tc>
          <w:tcPr>
            <w:tcW w:w="1759" w:type="dxa"/>
            <w:gridSpan w:val="2"/>
            <w:shd w:val="clear" w:color="auto" w:fill="auto"/>
            <w:noWrap/>
            <w:vAlign w:val="bottom"/>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2015 год</w:t>
            </w:r>
          </w:p>
        </w:tc>
        <w:tc>
          <w:tcPr>
            <w:tcW w:w="1896" w:type="dxa"/>
            <w:gridSpan w:val="2"/>
            <w:shd w:val="clear" w:color="auto" w:fill="auto"/>
            <w:noWrap/>
            <w:vAlign w:val="bottom"/>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2016 год</w:t>
            </w:r>
          </w:p>
        </w:tc>
        <w:tc>
          <w:tcPr>
            <w:tcW w:w="1527" w:type="dxa"/>
            <w:gridSpan w:val="2"/>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Абсолютное отклонение, тыс. руб.</w:t>
            </w:r>
          </w:p>
        </w:tc>
        <w:tc>
          <w:tcPr>
            <w:tcW w:w="1494" w:type="dxa"/>
            <w:gridSpan w:val="2"/>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Темп прироста, %</w:t>
            </w:r>
          </w:p>
        </w:tc>
      </w:tr>
      <w:tr w:rsidR="00B038E8" w:rsidRPr="00A14266" w:rsidTr="00A14266">
        <w:trPr>
          <w:trHeight w:val="240"/>
        </w:trPr>
        <w:tc>
          <w:tcPr>
            <w:tcW w:w="1649" w:type="dxa"/>
            <w:vMerge/>
            <w:vAlign w:val="center"/>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p>
        </w:tc>
        <w:tc>
          <w:tcPr>
            <w:tcW w:w="918"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сумма, тыс. руб.</w:t>
            </w:r>
          </w:p>
        </w:tc>
        <w:tc>
          <w:tcPr>
            <w:tcW w:w="886"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уд</w:t>
            </w:r>
            <w:proofErr w:type="gramStart"/>
            <w:r w:rsidRPr="00A14266">
              <w:rPr>
                <w:rFonts w:ascii="Times New Roman" w:eastAsia="Times New Roman" w:hAnsi="Times New Roman" w:cs="Times New Roman"/>
                <w:color w:val="000000"/>
                <w:sz w:val="18"/>
                <w:szCs w:val="18"/>
                <w:lang w:eastAsia="ru-RU"/>
              </w:rPr>
              <w:t>.</w:t>
            </w:r>
            <w:proofErr w:type="gramEnd"/>
            <w:r w:rsidRPr="00A14266">
              <w:rPr>
                <w:rFonts w:ascii="Times New Roman" w:eastAsia="Times New Roman" w:hAnsi="Times New Roman" w:cs="Times New Roman"/>
                <w:color w:val="000000"/>
                <w:sz w:val="18"/>
                <w:szCs w:val="18"/>
                <w:lang w:eastAsia="ru-RU"/>
              </w:rPr>
              <w:t xml:space="preserve"> </w:t>
            </w:r>
            <w:proofErr w:type="gramStart"/>
            <w:r w:rsidRPr="00A14266">
              <w:rPr>
                <w:rFonts w:ascii="Times New Roman" w:eastAsia="Times New Roman" w:hAnsi="Times New Roman" w:cs="Times New Roman"/>
                <w:color w:val="000000"/>
                <w:sz w:val="18"/>
                <w:szCs w:val="18"/>
                <w:lang w:eastAsia="ru-RU"/>
              </w:rPr>
              <w:t>в</w:t>
            </w:r>
            <w:proofErr w:type="gramEnd"/>
            <w:r w:rsidRPr="00A14266">
              <w:rPr>
                <w:rFonts w:ascii="Times New Roman" w:eastAsia="Times New Roman" w:hAnsi="Times New Roman" w:cs="Times New Roman"/>
                <w:color w:val="000000"/>
                <w:sz w:val="18"/>
                <w:szCs w:val="18"/>
                <w:lang w:eastAsia="ru-RU"/>
              </w:rPr>
              <w:t>ес, %</w:t>
            </w:r>
          </w:p>
        </w:tc>
        <w:tc>
          <w:tcPr>
            <w:tcW w:w="956"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сумма, тыс. руб.</w:t>
            </w:r>
          </w:p>
        </w:tc>
        <w:tc>
          <w:tcPr>
            <w:tcW w:w="803"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уд</w:t>
            </w:r>
            <w:proofErr w:type="gramStart"/>
            <w:r w:rsidRPr="00A14266">
              <w:rPr>
                <w:rFonts w:ascii="Times New Roman" w:eastAsia="Times New Roman" w:hAnsi="Times New Roman" w:cs="Times New Roman"/>
                <w:color w:val="000000"/>
                <w:sz w:val="18"/>
                <w:szCs w:val="18"/>
                <w:lang w:eastAsia="ru-RU"/>
              </w:rPr>
              <w:t>.</w:t>
            </w:r>
            <w:proofErr w:type="gramEnd"/>
            <w:r w:rsidRPr="00A14266">
              <w:rPr>
                <w:rFonts w:ascii="Times New Roman" w:eastAsia="Times New Roman" w:hAnsi="Times New Roman" w:cs="Times New Roman"/>
                <w:color w:val="000000"/>
                <w:sz w:val="18"/>
                <w:szCs w:val="18"/>
                <w:lang w:eastAsia="ru-RU"/>
              </w:rPr>
              <w:t xml:space="preserve"> </w:t>
            </w:r>
            <w:proofErr w:type="gramStart"/>
            <w:r w:rsidRPr="00A14266">
              <w:rPr>
                <w:rFonts w:ascii="Times New Roman" w:eastAsia="Times New Roman" w:hAnsi="Times New Roman" w:cs="Times New Roman"/>
                <w:color w:val="000000"/>
                <w:sz w:val="18"/>
                <w:szCs w:val="18"/>
                <w:lang w:eastAsia="ru-RU"/>
              </w:rPr>
              <w:t>в</w:t>
            </w:r>
            <w:proofErr w:type="gramEnd"/>
            <w:r w:rsidRPr="00A14266">
              <w:rPr>
                <w:rFonts w:ascii="Times New Roman" w:eastAsia="Times New Roman" w:hAnsi="Times New Roman" w:cs="Times New Roman"/>
                <w:color w:val="000000"/>
                <w:sz w:val="18"/>
                <w:szCs w:val="18"/>
                <w:lang w:eastAsia="ru-RU"/>
              </w:rPr>
              <w:t>ес, %</w:t>
            </w:r>
          </w:p>
        </w:tc>
        <w:tc>
          <w:tcPr>
            <w:tcW w:w="1040"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сумма, тыс. руб.</w:t>
            </w:r>
          </w:p>
        </w:tc>
        <w:tc>
          <w:tcPr>
            <w:tcW w:w="856"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уд</w:t>
            </w:r>
            <w:proofErr w:type="gramStart"/>
            <w:r w:rsidRPr="00A14266">
              <w:rPr>
                <w:rFonts w:ascii="Times New Roman" w:eastAsia="Times New Roman" w:hAnsi="Times New Roman" w:cs="Times New Roman"/>
                <w:color w:val="000000"/>
                <w:sz w:val="18"/>
                <w:szCs w:val="18"/>
                <w:lang w:eastAsia="ru-RU"/>
              </w:rPr>
              <w:t>.</w:t>
            </w:r>
            <w:proofErr w:type="gramEnd"/>
            <w:r w:rsidRPr="00A14266">
              <w:rPr>
                <w:rFonts w:ascii="Times New Roman" w:eastAsia="Times New Roman" w:hAnsi="Times New Roman" w:cs="Times New Roman"/>
                <w:color w:val="000000"/>
                <w:sz w:val="18"/>
                <w:szCs w:val="18"/>
                <w:lang w:eastAsia="ru-RU"/>
              </w:rPr>
              <w:t xml:space="preserve"> </w:t>
            </w:r>
            <w:proofErr w:type="gramStart"/>
            <w:r w:rsidRPr="00A14266">
              <w:rPr>
                <w:rFonts w:ascii="Times New Roman" w:eastAsia="Times New Roman" w:hAnsi="Times New Roman" w:cs="Times New Roman"/>
                <w:color w:val="000000"/>
                <w:sz w:val="18"/>
                <w:szCs w:val="18"/>
                <w:lang w:eastAsia="ru-RU"/>
              </w:rPr>
              <w:t>в</w:t>
            </w:r>
            <w:proofErr w:type="gramEnd"/>
            <w:r w:rsidRPr="00A14266">
              <w:rPr>
                <w:rFonts w:ascii="Times New Roman" w:eastAsia="Times New Roman" w:hAnsi="Times New Roman" w:cs="Times New Roman"/>
                <w:color w:val="000000"/>
                <w:sz w:val="18"/>
                <w:szCs w:val="18"/>
                <w:lang w:eastAsia="ru-RU"/>
              </w:rPr>
              <w:t>ес, %</w:t>
            </w:r>
          </w:p>
        </w:tc>
        <w:tc>
          <w:tcPr>
            <w:tcW w:w="711" w:type="dxa"/>
            <w:shd w:val="clear" w:color="auto" w:fill="auto"/>
            <w:noWrap/>
            <w:vAlign w:val="bottom"/>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2015 год</w:t>
            </w:r>
          </w:p>
        </w:tc>
        <w:tc>
          <w:tcPr>
            <w:tcW w:w="816" w:type="dxa"/>
            <w:shd w:val="clear" w:color="auto" w:fill="auto"/>
            <w:noWrap/>
            <w:vAlign w:val="bottom"/>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2016 год</w:t>
            </w:r>
          </w:p>
        </w:tc>
        <w:tc>
          <w:tcPr>
            <w:tcW w:w="594" w:type="dxa"/>
            <w:shd w:val="clear" w:color="auto" w:fill="auto"/>
            <w:noWrap/>
            <w:vAlign w:val="bottom"/>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2015 год</w:t>
            </w:r>
          </w:p>
        </w:tc>
        <w:tc>
          <w:tcPr>
            <w:tcW w:w="900" w:type="dxa"/>
            <w:shd w:val="clear" w:color="auto" w:fill="auto"/>
            <w:noWrap/>
            <w:vAlign w:val="bottom"/>
            <w:hideMark/>
          </w:tcPr>
          <w:p w:rsidR="00B038E8" w:rsidRPr="00A14266"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2016 год</w:t>
            </w:r>
          </w:p>
        </w:tc>
      </w:tr>
      <w:tr w:rsidR="00B038E8" w:rsidRPr="00A14266" w:rsidTr="00A14266">
        <w:trPr>
          <w:trHeight w:val="240"/>
        </w:trPr>
        <w:tc>
          <w:tcPr>
            <w:tcW w:w="1649"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Неликвидные активы</w:t>
            </w:r>
          </w:p>
        </w:tc>
        <w:tc>
          <w:tcPr>
            <w:tcW w:w="918"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5 757,66</w:t>
            </w:r>
          </w:p>
        </w:tc>
        <w:tc>
          <w:tcPr>
            <w:tcW w:w="88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0,28</w:t>
            </w:r>
          </w:p>
        </w:tc>
        <w:tc>
          <w:tcPr>
            <w:tcW w:w="9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5 171,44</w:t>
            </w:r>
          </w:p>
        </w:tc>
        <w:tc>
          <w:tcPr>
            <w:tcW w:w="803"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0,26</w:t>
            </w:r>
          </w:p>
        </w:tc>
        <w:tc>
          <w:tcPr>
            <w:tcW w:w="104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9 495,90</w:t>
            </w:r>
          </w:p>
        </w:tc>
        <w:tc>
          <w:tcPr>
            <w:tcW w:w="8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0,48</w:t>
            </w:r>
          </w:p>
        </w:tc>
        <w:tc>
          <w:tcPr>
            <w:tcW w:w="711"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-586,22</w:t>
            </w:r>
          </w:p>
        </w:tc>
        <w:tc>
          <w:tcPr>
            <w:tcW w:w="81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4 324,46</w:t>
            </w:r>
          </w:p>
        </w:tc>
        <w:tc>
          <w:tcPr>
            <w:tcW w:w="594"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-10,18</w:t>
            </w:r>
          </w:p>
        </w:tc>
        <w:tc>
          <w:tcPr>
            <w:tcW w:w="90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83,62</w:t>
            </w:r>
          </w:p>
        </w:tc>
      </w:tr>
      <w:tr w:rsidR="00B038E8" w:rsidRPr="00A14266" w:rsidTr="00A14266">
        <w:trPr>
          <w:trHeight w:val="240"/>
        </w:trPr>
        <w:tc>
          <w:tcPr>
            <w:tcW w:w="1649"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Ликвидные активы</w:t>
            </w:r>
          </w:p>
        </w:tc>
        <w:tc>
          <w:tcPr>
            <w:tcW w:w="918"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240 748,17</w:t>
            </w:r>
          </w:p>
        </w:tc>
        <w:tc>
          <w:tcPr>
            <w:tcW w:w="88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11,81</w:t>
            </w:r>
          </w:p>
        </w:tc>
        <w:tc>
          <w:tcPr>
            <w:tcW w:w="9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315 729,22</w:t>
            </w:r>
          </w:p>
        </w:tc>
        <w:tc>
          <w:tcPr>
            <w:tcW w:w="803"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16,05</w:t>
            </w:r>
          </w:p>
        </w:tc>
        <w:tc>
          <w:tcPr>
            <w:tcW w:w="104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358 600,32</w:t>
            </w:r>
          </w:p>
        </w:tc>
        <w:tc>
          <w:tcPr>
            <w:tcW w:w="8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18,31</w:t>
            </w:r>
          </w:p>
        </w:tc>
        <w:tc>
          <w:tcPr>
            <w:tcW w:w="711"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74 981,05</w:t>
            </w:r>
          </w:p>
        </w:tc>
        <w:tc>
          <w:tcPr>
            <w:tcW w:w="81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42 871,10</w:t>
            </w:r>
          </w:p>
        </w:tc>
        <w:tc>
          <w:tcPr>
            <w:tcW w:w="594"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31,15</w:t>
            </w:r>
          </w:p>
        </w:tc>
        <w:tc>
          <w:tcPr>
            <w:tcW w:w="90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13,58</w:t>
            </w:r>
          </w:p>
        </w:tc>
      </w:tr>
      <w:tr w:rsidR="00B038E8" w:rsidRPr="00A14266" w:rsidTr="00A14266">
        <w:trPr>
          <w:trHeight w:val="240"/>
        </w:trPr>
        <w:tc>
          <w:tcPr>
            <w:tcW w:w="1649"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Высоколиквидные активы</w:t>
            </w:r>
          </w:p>
        </w:tc>
        <w:tc>
          <w:tcPr>
            <w:tcW w:w="918"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1 791 884,74</w:t>
            </w:r>
          </w:p>
        </w:tc>
        <w:tc>
          <w:tcPr>
            <w:tcW w:w="88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87,91</w:t>
            </w:r>
          </w:p>
        </w:tc>
        <w:tc>
          <w:tcPr>
            <w:tcW w:w="9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1 646 628,58</w:t>
            </w:r>
          </w:p>
        </w:tc>
        <w:tc>
          <w:tcPr>
            <w:tcW w:w="803"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83,69</w:t>
            </w:r>
          </w:p>
        </w:tc>
        <w:tc>
          <w:tcPr>
            <w:tcW w:w="104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1 590 750,61</w:t>
            </w:r>
          </w:p>
        </w:tc>
        <w:tc>
          <w:tcPr>
            <w:tcW w:w="8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81,21</w:t>
            </w:r>
          </w:p>
        </w:tc>
        <w:tc>
          <w:tcPr>
            <w:tcW w:w="711"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-145 256,16</w:t>
            </w:r>
          </w:p>
        </w:tc>
        <w:tc>
          <w:tcPr>
            <w:tcW w:w="81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-55 877,97</w:t>
            </w:r>
          </w:p>
        </w:tc>
        <w:tc>
          <w:tcPr>
            <w:tcW w:w="594"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-8,11</w:t>
            </w:r>
          </w:p>
        </w:tc>
        <w:tc>
          <w:tcPr>
            <w:tcW w:w="90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-3,39</w:t>
            </w:r>
          </w:p>
        </w:tc>
      </w:tr>
      <w:tr w:rsidR="00B038E8" w:rsidRPr="00A14266" w:rsidTr="00A14266">
        <w:trPr>
          <w:trHeight w:val="240"/>
        </w:trPr>
        <w:tc>
          <w:tcPr>
            <w:tcW w:w="1649" w:type="dxa"/>
            <w:shd w:val="clear" w:color="auto" w:fill="auto"/>
            <w:noWrap/>
            <w:vAlign w:val="bottom"/>
            <w:hideMark/>
          </w:tcPr>
          <w:p w:rsidR="00B038E8" w:rsidRPr="00A14266" w:rsidRDefault="00B038E8" w:rsidP="00B038E8">
            <w:pPr>
              <w:spacing w:after="0" w:line="240" w:lineRule="auto"/>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Итого оборотные активы</w:t>
            </w:r>
          </w:p>
        </w:tc>
        <w:tc>
          <w:tcPr>
            <w:tcW w:w="918"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2 038 390,57</w:t>
            </w:r>
          </w:p>
        </w:tc>
        <w:tc>
          <w:tcPr>
            <w:tcW w:w="88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100,00</w:t>
            </w:r>
          </w:p>
        </w:tc>
        <w:tc>
          <w:tcPr>
            <w:tcW w:w="9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1 967 529,24</w:t>
            </w:r>
          </w:p>
        </w:tc>
        <w:tc>
          <w:tcPr>
            <w:tcW w:w="803"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100,00</w:t>
            </w:r>
          </w:p>
        </w:tc>
        <w:tc>
          <w:tcPr>
            <w:tcW w:w="104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1 958 846,83</w:t>
            </w:r>
          </w:p>
        </w:tc>
        <w:tc>
          <w:tcPr>
            <w:tcW w:w="85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100,00</w:t>
            </w:r>
          </w:p>
        </w:tc>
        <w:tc>
          <w:tcPr>
            <w:tcW w:w="711"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-70 861,33</w:t>
            </w:r>
          </w:p>
        </w:tc>
        <w:tc>
          <w:tcPr>
            <w:tcW w:w="816"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-8 682,41</w:t>
            </w:r>
          </w:p>
        </w:tc>
        <w:tc>
          <w:tcPr>
            <w:tcW w:w="594"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-3,48</w:t>
            </w:r>
          </w:p>
        </w:tc>
        <w:tc>
          <w:tcPr>
            <w:tcW w:w="900" w:type="dxa"/>
            <w:shd w:val="clear" w:color="auto" w:fill="auto"/>
            <w:noWrap/>
            <w:vAlign w:val="bottom"/>
            <w:hideMark/>
          </w:tcPr>
          <w:p w:rsidR="00B038E8" w:rsidRPr="00A14266" w:rsidRDefault="00B038E8" w:rsidP="00B038E8">
            <w:pPr>
              <w:spacing w:after="0" w:line="240" w:lineRule="auto"/>
              <w:jc w:val="right"/>
              <w:rPr>
                <w:rFonts w:ascii="Times New Roman" w:eastAsia="Times New Roman" w:hAnsi="Times New Roman" w:cs="Times New Roman"/>
                <w:color w:val="000000"/>
                <w:sz w:val="18"/>
                <w:szCs w:val="18"/>
                <w:lang w:eastAsia="ru-RU"/>
              </w:rPr>
            </w:pPr>
            <w:r w:rsidRPr="00A14266">
              <w:rPr>
                <w:rFonts w:ascii="Times New Roman" w:eastAsia="Times New Roman" w:hAnsi="Times New Roman" w:cs="Times New Roman"/>
                <w:color w:val="000000"/>
                <w:sz w:val="18"/>
                <w:szCs w:val="18"/>
                <w:lang w:eastAsia="ru-RU"/>
              </w:rPr>
              <w:t>-0,44</w:t>
            </w:r>
          </w:p>
        </w:tc>
      </w:tr>
    </w:tbl>
    <w:p w:rsidR="00946FDC" w:rsidRPr="006E5854" w:rsidRDefault="00946FDC" w:rsidP="006E5854">
      <w:pPr>
        <w:spacing w:line="360" w:lineRule="auto"/>
        <w:rPr>
          <w:rFonts w:ascii="Calibri" w:eastAsia="Calibri" w:hAnsi="Calibri" w:cs="Times New Roman"/>
        </w:rPr>
      </w:pPr>
    </w:p>
    <w:p w:rsidR="00B038E8" w:rsidRDefault="006E5854" w:rsidP="00E00EA5">
      <w:pPr>
        <w:spacing w:after="0" w:line="360" w:lineRule="auto"/>
        <w:ind w:firstLine="709"/>
        <w:jc w:val="both"/>
        <w:rPr>
          <w:rFonts w:ascii="Times New Roman" w:eastAsia="Times New Roman" w:hAnsi="Times New Roman" w:cs="Times New Roman"/>
          <w:bCs/>
          <w:color w:val="000000"/>
          <w:sz w:val="28"/>
          <w:szCs w:val="28"/>
          <w:lang w:eastAsia="ru-RU" w:bidi="ru-RU"/>
        </w:rPr>
      </w:pPr>
      <w:r w:rsidRPr="006E5854">
        <w:rPr>
          <w:rFonts w:ascii="Times New Roman" w:eastAsia="Times New Roman" w:hAnsi="Times New Roman" w:cs="Times New Roman"/>
          <w:bCs/>
          <w:color w:val="000000"/>
          <w:sz w:val="28"/>
          <w:szCs w:val="28"/>
          <w:lang w:eastAsia="ru-RU" w:bidi="ru-RU"/>
        </w:rPr>
        <w:t xml:space="preserve"> Структура оборотных активов в разрезе оборотных производст</w:t>
      </w:r>
      <w:r w:rsidRPr="006E5854">
        <w:rPr>
          <w:rFonts w:ascii="Times New Roman" w:eastAsia="Times New Roman" w:hAnsi="Times New Roman" w:cs="Times New Roman"/>
          <w:bCs/>
          <w:color w:val="000000"/>
          <w:sz w:val="28"/>
          <w:szCs w:val="28"/>
          <w:lang w:eastAsia="ru-RU" w:bidi="ru-RU"/>
        </w:rPr>
        <w:softHyphen/>
        <w:t>венных фо</w:t>
      </w:r>
      <w:r w:rsidR="00A14266">
        <w:rPr>
          <w:rFonts w:ascii="Times New Roman" w:eastAsia="Times New Roman" w:hAnsi="Times New Roman" w:cs="Times New Roman"/>
          <w:bCs/>
          <w:color w:val="000000"/>
          <w:sz w:val="28"/>
          <w:szCs w:val="28"/>
          <w:lang w:eastAsia="ru-RU" w:bidi="ru-RU"/>
        </w:rPr>
        <w:t>ндов и фондов обращения (табл.15</w:t>
      </w:r>
      <w:r w:rsidRPr="006E5854">
        <w:rPr>
          <w:rFonts w:ascii="Times New Roman" w:eastAsia="Times New Roman" w:hAnsi="Times New Roman" w:cs="Times New Roman"/>
          <w:bCs/>
          <w:color w:val="000000"/>
          <w:sz w:val="28"/>
          <w:szCs w:val="28"/>
          <w:lang w:eastAsia="ru-RU" w:bidi="ru-RU"/>
        </w:rPr>
        <w:t>) показывает, что большая часть оборотных активов (</w:t>
      </w:r>
      <w:r w:rsidR="00E00EA5">
        <w:rPr>
          <w:rFonts w:ascii="Times New Roman" w:eastAsia="Times New Roman" w:hAnsi="Times New Roman" w:cs="Times New Roman"/>
          <w:bCs/>
          <w:color w:val="000000"/>
          <w:sz w:val="28"/>
          <w:szCs w:val="28"/>
          <w:lang w:eastAsia="ru-RU" w:bidi="ru-RU"/>
        </w:rPr>
        <w:t>91,38%, 87,35% и 86,36% в 2014, 2015 и 2016 гг. соответственно</w:t>
      </w:r>
      <w:r w:rsidRPr="006E5854">
        <w:rPr>
          <w:rFonts w:ascii="Times New Roman" w:eastAsia="Times New Roman" w:hAnsi="Times New Roman" w:cs="Times New Roman"/>
          <w:bCs/>
          <w:color w:val="000000"/>
          <w:sz w:val="28"/>
          <w:szCs w:val="28"/>
          <w:lang w:eastAsia="ru-RU" w:bidi="ru-RU"/>
        </w:rPr>
        <w:t>) пребывает в сфере об</w:t>
      </w:r>
      <w:r w:rsidRPr="006E5854">
        <w:rPr>
          <w:rFonts w:ascii="Times New Roman" w:eastAsia="Times New Roman" w:hAnsi="Times New Roman" w:cs="Times New Roman"/>
          <w:bCs/>
          <w:color w:val="000000"/>
          <w:sz w:val="28"/>
          <w:szCs w:val="28"/>
          <w:lang w:eastAsia="ru-RU" w:bidi="ru-RU"/>
        </w:rPr>
        <w:softHyphen/>
        <w:t>ращения, что является типичным для предприяти</w:t>
      </w:r>
      <w:r w:rsidR="00E00EA5">
        <w:rPr>
          <w:rFonts w:ascii="Times New Roman" w:eastAsia="Times New Roman" w:hAnsi="Times New Roman" w:cs="Times New Roman"/>
          <w:bCs/>
          <w:color w:val="000000"/>
          <w:sz w:val="28"/>
          <w:szCs w:val="28"/>
          <w:lang w:eastAsia="ru-RU" w:bidi="ru-RU"/>
        </w:rPr>
        <w:t xml:space="preserve">й </w:t>
      </w:r>
      <w:r w:rsidRPr="006E5854">
        <w:rPr>
          <w:rFonts w:ascii="Times New Roman" w:eastAsia="Times New Roman" w:hAnsi="Times New Roman" w:cs="Times New Roman"/>
          <w:bCs/>
          <w:color w:val="000000"/>
          <w:sz w:val="28"/>
          <w:szCs w:val="28"/>
          <w:lang w:eastAsia="ru-RU" w:bidi="ru-RU"/>
        </w:rPr>
        <w:t>данного сек</w:t>
      </w:r>
      <w:r w:rsidRPr="006E5854">
        <w:rPr>
          <w:rFonts w:ascii="Times New Roman" w:eastAsia="Times New Roman" w:hAnsi="Times New Roman" w:cs="Times New Roman"/>
          <w:bCs/>
          <w:color w:val="000000"/>
          <w:sz w:val="28"/>
          <w:szCs w:val="28"/>
          <w:lang w:eastAsia="ru-RU" w:bidi="ru-RU"/>
        </w:rPr>
        <w:softHyphen/>
        <w:t xml:space="preserve">тора экономики. Это способствует росту доходности оборотных активов в целом, поскольку именно сфера обращения приносит прибыль предприятию, занимающимся оказанием услуг. Наблюдается тенденция к ухудшению структуры, поскольку удельный вес фондов обращения уменьшается, что в основном происходит вследствие сокращения доли денежных средств и денежных эквивалентов. </w:t>
      </w:r>
    </w:p>
    <w:p w:rsidR="00E00EA5" w:rsidRDefault="00E00EA5" w:rsidP="00E00EA5">
      <w:pPr>
        <w:spacing w:after="0" w:line="360" w:lineRule="auto"/>
        <w:ind w:firstLine="709"/>
        <w:jc w:val="both"/>
        <w:rPr>
          <w:rFonts w:ascii="Times New Roman" w:eastAsia="Times New Roman" w:hAnsi="Times New Roman" w:cs="Times New Roman"/>
          <w:bCs/>
          <w:color w:val="000000"/>
          <w:sz w:val="28"/>
          <w:szCs w:val="28"/>
          <w:lang w:eastAsia="ru-RU" w:bidi="ru-RU"/>
        </w:rPr>
      </w:pPr>
    </w:p>
    <w:p w:rsidR="00B038E8" w:rsidRPr="006E5854" w:rsidRDefault="00A14266" w:rsidP="00B038E8">
      <w:pPr>
        <w:widowControl w:val="0"/>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bCs/>
          <w:color w:val="000000"/>
          <w:sz w:val="28"/>
          <w:szCs w:val="28"/>
          <w:lang w:eastAsia="ru-RU" w:bidi="ru-RU"/>
        </w:rPr>
        <w:t>Таблица 15</w:t>
      </w:r>
      <w:r w:rsidR="006E5854" w:rsidRPr="006E5854">
        <w:rPr>
          <w:rFonts w:ascii="Times New Roman" w:eastAsia="Times New Roman" w:hAnsi="Times New Roman" w:cs="Times New Roman"/>
          <w:bCs/>
          <w:color w:val="000000"/>
          <w:sz w:val="28"/>
          <w:szCs w:val="28"/>
          <w:lang w:eastAsia="ru-RU" w:bidi="ru-RU"/>
        </w:rPr>
        <w:t xml:space="preserve"> – Показатели структуры оборотных активов по сферам</w:t>
      </w:r>
      <w:r w:rsidR="006E5854" w:rsidRPr="006E5854">
        <w:rPr>
          <w:rFonts w:ascii="Times New Roman" w:eastAsia="Times New Roman" w:hAnsi="Times New Roman" w:cs="Times New Roman"/>
          <w:bCs/>
          <w:color w:val="000000"/>
          <w:sz w:val="24"/>
          <w:szCs w:val="24"/>
          <w:lang w:eastAsia="ru-RU" w:bidi="ru-RU"/>
        </w:rPr>
        <w:t xml:space="preserve"> </w:t>
      </w:r>
    </w:p>
    <w:tbl>
      <w:tblPr>
        <w:tblW w:w="93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071"/>
        <w:gridCol w:w="711"/>
        <w:gridCol w:w="1071"/>
        <w:gridCol w:w="711"/>
        <w:gridCol w:w="1114"/>
        <w:gridCol w:w="711"/>
        <w:gridCol w:w="1011"/>
        <w:gridCol w:w="921"/>
        <w:gridCol w:w="668"/>
        <w:gridCol w:w="651"/>
      </w:tblGrid>
      <w:tr w:rsidR="00B038E8" w:rsidRPr="00B038E8" w:rsidTr="00E00EA5">
        <w:trPr>
          <w:trHeight w:val="240"/>
        </w:trPr>
        <w:tc>
          <w:tcPr>
            <w:tcW w:w="724" w:type="dxa"/>
            <w:vMerge w:val="restart"/>
            <w:shd w:val="clear" w:color="auto" w:fill="auto"/>
            <w:noWrap/>
            <w:textDirection w:val="btLr"/>
            <w:vAlign w:val="center"/>
            <w:hideMark/>
          </w:tcPr>
          <w:p w:rsidR="00B038E8" w:rsidRPr="00B038E8" w:rsidRDefault="00B038E8" w:rsidP="00B038E8">
            <w:pPr>
              <w:spacing w:after="0" w:line="240" w:lineRule="auto"/>
              <w:ind w:left="113" w:right="113"/>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Показатель</w:t>
            </w:r>
          </w:p>
        </w:tc>
        <w:tc>
          <w:tcPr>
            <w:tcW w:w="1782" w:type="dxa"/>
            <w:gridSpan w:val="2"/>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2014 год</w:t>
            </w:r>
          </w:p>
        </w:tc>
        <w:tc>
          <w:tcPr>
            <w:tcW w:w="1782" w:type="dxa"/>
            <w:gridSpan w:val="2"/>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2015 год</w:t>
            </w:r>
          </w:p>
        </w:tc>
        <w:tc>
          <w:tcPr>
            <w:tcW w:w="1825" w:type="dxa"/>
            <w:gridSpan w:val="2"/>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2016 год</w:t>
            </w:r>
          </w:p>
        </w:tc>
        <w:tc>
          <w:tcPr>
            <w:tcW w:w="1932" w:type="dxa"/>
            <w:gridSpan w:val="2"/>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Абсолютное отклонение, тыс. руб.</w:t>
            </w:r>
          </w:p>
        </w:tc>
        <w:tc>
          <w:tcPr>
            <w:tcW w:w="1319" w:type="dxa"/>
            <w:gridSpan w:val="2"/>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Темп прироста, %</w:t>
            </w:r>
          </w:p>
        </w:tc>
      </w:tr>
      <w:tr w:rsidR="00E00EA5" w:rsidRPr="00B038E8" w:rsidTr="00E00EA5">
        <w:trPr>
          <w:trHeight w:val="782"/>
        </w:trPr>
        <w:tc>
          <w:tcPr>
            <w:tcW w:w="724" w:type="dxa"/>
            <w:vMerge/>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p>
        </w:tc>
        <w:tc>
          <w:tcPr>
            <w:tcW w:w="107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сумма, тыс. руб.</w:t>
            </w:r>
          </w:p>
        </w:tc>
        <w:tc>
          <w:tcPr>
            <w:tcW w:w="71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уд</w:t>
            </w:r>
            <w:proofErr w:type="gramStart"/>
            <w:r w:rsidRPr="00B038E8">
              <w:rPr>
                <w:rFonts w:ascii="Times New Roman" w:eastAsia="Times New Roman" w:hAnsi="Times New Roman" w:cs="Times New Roman"/>
                <w:color w:val="000000"/>
                <w:sz w:val="18"/>
                <w:szCs w:val="18"/>
                <w:lang w:eastAsia="ru-RU"/>
              </w:rPr>
              <w:t>.</w:t>
            </w:r>
            <w:proofErr w:type="gramEnd"/>
            <w:r w:rsidRPr="00B038E8">
              <w:rPr>
                <w:rFonts w:ascii="Times New Roman" w:eastAsia="Times New Roman" w:hAnsi="Times New Roman" w:cs="Times New Roman"/>
                <w:color w:val="000000"/>
                <w:sz w:val="18"/>
                <w:szCs w:val="18"/>
                <w:lang w:eastAsia="ru-RU"/>
              </w:rPr>
              <w:t xml:space="preserve"> </w:t>
            </w:r>
            <w:proofErr w:type="gramStart"/>
            <w:r w:rsidRPr="00B038E8">
              <w:rPr>
                <w:rFonts w:ascii="Times New Roman" w:eastAsia="Times New Roman" w:hAnsi="Times New Roman" w:cs="Times New Roman"/>
                <w:color w:val="000000"/>
                <w:sz w:val="18"/>
                <w:szCs w:val="18"/>
                <w:lang w:eastAsia="ru-RU"/>
              </w:rPr>
              <w:t>в</w:t>
            </w:r>
            <w:proofErr w:type="gramEnd"/>
            <w:r w:rsidRPr="00B038E8">
              <w:rPr>
                <w:rFonts w:ascii="Times New Roman" w:eastAsia="Times New Roman" w:hAnsi="Times New Roman" w:cs="Times New Roman"/>
                <w:color w:val="000000"/>
                <w:sz w:val="18"/>
                <w:szCs w:val="18"/>
                <w:lang w:eastAsia="ru-RU"/>
              </w:rPr>
              <w:t>ес, %</w:t>
            </w:r>
          </w:p>
        </w:tc>
        <w:tc>
          <w:tcPr>
            <w:tcW w:w="107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сумма, тыс. руб.</w:t>
            </w:r>
          </w:p>
        </w:tc>
        <w:tc>
          <w:tcPr>
            <w:tcW w:w="71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уд</w:t>
            </w:r>
            <w:proofErr w:type="gramStart"/>
            <w:r w:rsidRPr="00B038E8">
              <w:rPr>
                <w:rFonts w:ascii="Times New Roman" w:eastAsia="Times New Roman" w:hAnsi="Times New Roman" w:cs="Times New Roman"/>
                <w:color w:val="000000"/>
                <w:sz w:val="18"/>
                <w:szCs w:val="18"/>
                <w:lang w:eastAsia="ru-RU"/>
              </w:rPr>
              <w:t>.</w:t>
            </w:r>
            <w:proofErr w:type="gramEnd"/>
            <w:r w:rsidRPr="00B038E8">
              <w:rPr>
                <w:rFonts w:ascii="Times New Roman" w:eastAsia="Times New Roman" w:hAnsi="Times New Roman" w:cs="Times New Roman"/>
                <w:color w:val="000000"/>
                <w:sz w:val="18"/>
                <w:szCs w:val="18"/>
                <w:lang w:eastAsia="ru-RU"/>
              </w:rPr>
              <w:t xml:space="preserve"> </w:t>
            </w:r>
            <w:proofErr w:type="gramStart"/>
            <w:r w:rsidRPr="00B038E8">
              <w:rPr>
                <w:rFonts w:ascii="Times New Roman" w:eastAsia="Times New Roman" w:hAnsi="Times New Roman" w:cs="Times New Roman"/>
                <w:color w:val="000000"/>
                <w:sz w:val="18"/>
                <w:szCs w:val="18"/>
                <w:lang w:eastAsia="ru-RU"/>
              </w:rPr>
              <w:t>в</w:t>
            </w:r>
            <w:proofErr w:type="gramEnd"/>
            <w:r w:rsidRPr="00B038E8">
              <w:rPr>
                <w:rFonts w:ascii="Times New Roman" w:eastAsia="Times New Roman" w:hAnsi="Times New Roman" w:cs="Times New Roman"/>
                <w:color w:val="000000"/>
                <w:sz w:val="18"/>
                <w:szCs w:val="18"/>
                <w:lang w:eastAsia="ru-RU"/>
              </w:rPr>
              <w:t>ес, %</w:t>
            </w:r>
          </w:p>
        </w:tc>
        <w:tc>
          <w:tcPr>
            <w:tcW w:w="1114"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сумма, тыс. руб.</w:t>
            </w:r>
          </w:p>
        </w:tc>
        <w:tc>
          <w:tcPr>
            <w:tcW w:w="71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уд</w:t>
            </w:r>
            <w:proofErr w:type="gramStart"/>
            <w:r w:rsidRPr="00B038E8">
              <w:rPr>
                <w:rFonts w:ascii="Times New Roman" w:eastAsia="Times New Roman" w:hAnsi="Times New Roman" w:cs="Times New Roman"/>
                <w:color w:val="000000"/>
                <w:sz w:val="18"/>
                <w:szCs w:val="18"/>
                <w:lang w:eastAsia="ru-RU"/>
              </w:rPr>
              <w:t>.</w:t>
            </w:r>
            <w:proofErr w:type="gramEnd"/>
            <w:r w:rsidRPr="00B038E8">
              <w:rPr>
                <w:rFonts w:ascii="Times New Roman" w:eastAsia="Times New Roman" w:hAnsi="Times New Roman" w:cs="Times New Roman"/>
                <w:color w:val="000000"/>
                <w:sz w:val="18"/>
                <w:szCs w:val="18"/>
                <w:lang w:eastAsia="ru-RU"/>
              </w:rPr>
              <w:t xml:space="preserve"> </w:t>
            </w:r>
            <w:proofErr w:type="gramStart"/>
            <w:r w:rsidRPr="00B038E8">
              <w:rPr>
                <w:rFonts w:ascii="Times New Roman" w:eastAsia="Times New Roman" w:hAnsi="Times New Roman" w:cs="Times New Roman"/>
                <w:color w:val="000000"/>
                <w:sz w:val="18"/>
                <w:szCs w:val="18"/>
                <w:lang w:eastAsia="ru-RU"/>
              </w:rPr>
              <w:t>в</w:t>
            </w:r>
            <w:proofErr w:type="gramEnd"/>
            <w:r w:rsidRPr="00B038E8">
              <w:rPr>
                <w:rFonts w:ascii="Times New Roman" w:eastAsia="Times New Roman" w:hAnsi="Times New Roman" w:cs="Times New Roman"/>
                <w:color w:val="000000"/>
                <w:sz w:val="18"/>
                <w:szCs w:val="18"/>
                <w:lang w:eastAsia="ru-RU"/>
              </w:rPr>
              <w:t>ес, %</w:t>
            </w:r>
          </w:p>
        </w:tc>
        <w:tc>
          <w:tcPr>
            <w:tcW w:w="101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2015 год</w:t>
            </w:r>
          </w:p>
        </w:tc>
        <w:tc>
          <w:tcPr>
            <w:tcW w:w="92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2016 год</w:t>
            </w:r>
          </w:p>
        </w:tc>
        <w:tc>
          <w:tcPr>
            <w:tcW w:w="668"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2015 год</w:t>
            </w:r>
          </w:p>
        </w:tc>
        <w:tc>
          <w:tcPr>
            <w:tcW w:w="651" w:type="dxa"/>
            <w:shd w:val="clear" w:color="auto" w:fill="auto"/>
            <w:noWrap/>
            <w:vAlign w:val="center"/>
            <w:hideMark/>
          </w:tcPr>
          <w:p w:rsidR="00B038E8" w:rsidRPr="00B038E8" w:rsidRDefault="00B038E8" w:rsidP="00B038E8">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2016 год</w:t>
            </w:r>
          </w:p>
        </w:tc>
      </w:tr>
      <w:tr w:rsidR="00E00EA5" w:rsidRPr="00E00EA5" w:rsidTr="00E00EA5">
        <w:trPr>
          <w:cantSplit/>
          <w:trHeight w:val="1315"/>
        </w:trPr>
        <w:tc>
          <w:tcPr>
            <w:tcW w:w="724" w:type="dxa"/>
            <w:shd w:val="clear" w:color="auto" w:fill="auto"/>
            <w:textDirection w:val="btLr"/>
            <w:vAlign w:val="center"/>
            <w:hideMark/>
          </w:tcPr>
          <w:p w:rsidR="00B038E8" w:rsidRPr="00B038E8" w:rsidRDefault="00B038E8" w:rsidP="00B038E8">
            <w:pPr>
              <w:spacing w:after="0" w:line="240" w:lineRule="auto"/>
              <w:ind w:left="113" w:right="113"/>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Оборотные производственные фонды</w:t>
            </w:r>
          </w:p>
        </w:tc>
        <w:tc>
          <w:tcPr>
            <w:tcW w:w="107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175779,02</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8,62</w:t>
            </w:r>
          </w:p>
        </w:tc>
        <w:tc>
          <w:tcPr>
            <w:tcW w:w="107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248934,89</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12,65</w:t>
            </w:r>
          </w:p>
        </w:tc>
        <w:tc>
          <w:tcPr>
            <w:tcW w:w="1114"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267272,98</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13,64</w:t>
            </w:r>
          </w:p>
        </w:tc>
        <w:tc>
          <w:tcPr>
            <w:tcW w:w="1011" w:type="dxa"/>
            <w:shd w:val="clear" w:color="auto" w:fill="auto"/>
            <w:noWrap/>
            <w:vAlign w:val="center"/>
            <w:hideMark/>
          </w:tcPr>
          <w:p w:rsidR="00B038E8" w:rsidRPr="00E00EA5" w:rsidRDefault="00B038E8" w:rsidP="00E00EA5">
            <w:pPr>
              <w:rPr>
                <w:rFonts w:ascii="Times New Roman" w:hAnsi="Times New Roman" w:cs="Times New Roman"/>
                <w:color w:val="000000"/>
                <w:sz w:val="18"/>
                <w:szCs w:val="18"/>
              </w:rPr>
            </w:pPr>
            <w:r w:rsidRPr="00E00EA5">
              <w:rPr>
                <w:rFonts w:ascii="Times New Roman" w:hAnsi="Times New Roman" w:cs="Times New Roman"/>
                <w:color w:val="000000"/>
                <w:sz w:val="18"/>
                <w:szCs w:val="18"/>
              </w:rPr>
              <w:t>73155,87</w:t>
            </w:r>
          </w:p>
        </w:tc>
        <w:tc>
          <w:tcPr>
            <w:tcW w:w="921" w:type="dxa"/>
            <w:shd w:val="clear" w:color="auto" w:fill="auto"/>
            <w:noWrap/>
            <w:vAlign w:val="center"/>
            <w:hideMark/>
          </w:tcPr>
          <w:p w:rsidR="00B038E8" w:rsidRPr="00E00EA5" w:rsidRDefault="00B038E8" w:rsidP="00E00EA5">
            <w:pPr>
              <w:jc w:val="center"/>
              <w:rPr>
                <w:rFonts w:ascii="Times New Roman" w:hAnsi="Times New Roman" w:cs="Times New Roman"/>
                <w:color w:val="000000"/>
                <w:sz w:val="18"/>
                <w:szCs w:val="18"/>
              </w:rPr>
            </w:pPr>
            <w:r w:rsidRPr="00E00EA5">
              <w:rPr>
                <w:rFonts w:ascii="Times New Roman" w:hAnsi="Times New Roman" w:cs="Times New Roman"/>
                <w:color w:val="000000"/>
                <w:sz w:val="18"/>
                <w:szCs w:val="18"/>
              </w:rPr>
              <w:t>18338,09</w:t>
            </w:r>
          </w:p>
        </w:tc>
        <w:tc>
          <w:tcPr>
            <w:tcW w:w="668"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41,62</w:t>
            </w:r>
          </w:p>
        </w:tc>
        <w:tc>
          <w:tcPr>
            <w:tcW w:w="651"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7,37</w:t>
            </w:r>
          </w:p>
        </w:tc>
      </w:tr>
      <w:tr w:rsidR="00E00EA5" w:rsidRPr="00E00EA5" w:rsidTr="00E00EA5">
        <w:trPr>
          <w:cantSplit/>
          <w:trHeight w:val="1264"/>
        </w:trPr>
        <w:tc>
          <w:tcPr>
            <w:tcW w:w="724" w:type="dxa"/>
            <w:shd w:val="clear" w:color="auto" w:fill="auto"/>
            <w:noWrap/>
            <w:textDirection w:val="btLr"/>
            <w:vAlign w:val="center"/>
            <w:hideMark/>
          </w:tcPr>
          <w:p w:rsidR="00B038E8" w:rsidRPr="00B038E8" w:rsidRDefault="00B038E8" w:rsidP="00B038E8">
            <w:pPr>
              <w:spacing w:after="0" w:line="240" w:lineRule="auto"/>
              <w:ind w:left="113" w:right="113"/>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Фонды обращения</w:t>
            </w:r>
          </w:p>
        </w:tc>
        <w:tc>
          <w:tcPr>
            <w:tcW w:w="107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1862611,55</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91,38</w:t>
            </w:r>
          </w:p>
        </w:tc>
        <w:tc>
          <w:tcPr>
            <w:tcW w:w="107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1718594,35</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87,35</w:t>
            </w:r>
          </w:p>
        </w:tc>
        <w:tc>
          <w:tcPr>
            <w:tcW w:w="1114"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1691573,85</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86,36</w:t>
            </w:r>
          </w:p>
        </w:tc>
        <w:tc>
          <w:tcPr>
            <w:tcW w:w="1011" w:type="dxa"/>
            <w:shd w:val="clear" w:color="auto" w:fill="auto"/>
            <w:noWrap/>
            <w:vAlign w:val="center"/>
            <w:hideMark/>
          </w:tcPr>
          <w:p w:rsidR="00B038E8" w:rsidRPr="00E00EA5" w:rsidRDefault="00E00EA5" w:rsidP="00E00EA5">
            <w:pPr>
              <w:rPr>
                <w:rFonts w:ascii="Times New Roman" w:hAnsi="Times New Roman" w:cs="Times New Roman"/>
                <w:color w:val="000000"/>
                <w:sz w:val="18"/>
                <w:szCs w:val="18"/>
              </w:rPr>
            </w:pPr>
            <w:r>
              <w:rPr>
                <w:rFonts w:ascii="Times New Roman" w:hAnsi="Times New Roman" w:cs="Times New Roman"/>
                <w:color w:val="000000"/>
                <w:sz w:val="18"/>
                <w:szCs w:val="18"/>
              </w:rPr>
              <w:t>(</w:t>
            </w:r>
            <w:r w:rsidR="00B038E8" w:rsidRPr="00E00EA5">
              <w:rPr>
                <w:rFonts w:ascii="Times New Roman" w:hAnsi="Times New Roman" w:cs="Times New Roman"/>
                <w:color w:val="000000"/>
                <w:sz w:val="18"/>
                <w:szCs w:val="18"/>
              </w:rPr>
              <w:t>144017,2</w:t>
            </w:r>
            <w:r>
              <w:rPr>
                <w:rFonts w:ascii="Times New Roman" w:hAnsi="Times New Roman" w:cs="Times New Roman"/>
                <w:color w:val="000000"/>
                <w:sz w:val="18"/>
                <w:szCs w:val="18"/>
              </w:rPr>
              <w:t>)</w:t>
            </w:r>
          </w:p>
        </w:tc>
        <w:tc>
          <w:tcPr>
            <w:tcW w:w="921"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w:t>
            </w:r>
            <w:r w:rsidR="00B038E8" w:rsidRPr="00E00EA5">
              <w:rPr>
                <w:rFonts w:ascii="Times New Roman" w:hAnsi="Times New Roman" w:cs="Times New Roman"/>
                <w:color w:val="000000"/>
                <w:sz w:val="18"/>
                <w:szCs w:val="18"/>
              </w:rPr>
              <w:t>27020,5</w:t>
            </w:r>
            <w:r>
              <w:rPr>
                <w:rFonts w:ascii="Times New Roman" w:hAnsi="Times New Roman" w:cs="Times New Roman"/>
                <w:color w:val="000000"/>
                <w:sz w:val="18"/>
                <w:szCs w:val="18"/>
              </w:rPr>
              <w:t>)</w:t>
            </w:r>
          </w:p>
        </w:tc>
        <w:tc>
          <w:tcPr>
            <w:tcW w:w="668"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(7,73)</w:t>
            </w:r>
          </w:p>
        </w:tc>
        <w:tc>
          <w:tcPr>
            <w:tcW w:w="651"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(1,57)</w:t>
            </w:r>
          </w:p>
        </w:tc>
      </w:tr>
      <w:tr w:rsidR="00E00EA5" w:rsidRPr="00E00EA5" w:rsidTr="00E00EA5">
        <w:trPr>
          <w:cantSplit/>
          <w:trHeight w:val="1268"/>
        </w:trPr>
        <w:tc>
          <w:tcPr>
            <w:tcW w:w="724" w:type="dxa"/>
            <w:shd w:val="clear" w:color="auto" w:fill="auto"/>
            <w:noWrap/>
            <w:textDirection w:val="btLr"/>
            <w:vAlign w:val="center"/>
            <w:hideMark/>
          </w:tcPr>
          <w:p w:rsidR="00B038E8" w:rsidRPr="00B038E8" w:rsidRDefault="00B038E8" w:rsidP="00B038E8">
            <w:pPr>
              <w:spacing w:after="0" w:line="240" w:lineRule="auto"/>
              <w:ind w:left="113" w:right="113"/>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Итого оборотные активы</w:t>
            </w:r>
          </w:p>
        </w:tc>
        <w:tc>
          <w:tcPr>
            <w:tcW w:w="107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2038390,57</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100,00</w:t>
            </w:r>
          </w:p>
        </w:tc>
        <w:tc>
          <w:tcPr>
            <w:tcW w:w="107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1967529,24</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100,00</w:t>
            </w:r>
          </w:p>
        </w:tc>
        <w:tc>
          <w:tcPr>
            <w:tcW w:w="1114"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1958846,83</w:t>
            </w:r>
          </w:p>
        </w:tc>
        <w:tc>
          <w:tcPr>
            <w:tcW w:w="711" w:type="dxa"/>
            <w:shd w:val="clear" w:color="auto" w:fill="auto"/>
            <w:noWrap/>
            <w:vAlign w:val="center"/>
            <w:hideMark/>
          </w:tcPr>
          <w:p w:rsidR="00B038E8" w:rsidRPr="00B038E8" w:rsidRDefault="00B038E8" w:rsidP="00E00EA5">
            <w:pPr>
              <w:spacing w:after="0" w:line="240" w:lineRule="auto"/>
              <w:jc w:val="center"/>
              <w:rPr>
                <w:rFonts w:ascii="Times New Roman" w:eastAsia="Times New Roman" w:hAnsi="Times New Roman" w:cs="Times New Roman"/>
                <w:color w:val="000000"/>
                <w:sz w:val="18"/>
                <w:szCs w:val="18"/>
                <w:lang w:eastAsia="ru-RU"/>
              </w:rPr>
            </w:pPr>
            <w:r w:rsidRPr="00B038E8">
              <w:rPr>
                <w:rFonts w:ascii="Times New Roman" w:eastAsia="Times New Roman" w:hAnsi="Times New Roman" w:cs="Times New Roman"/>
                <w:color w:val="000000"/>
                <w:sz w:val="18"/>
                <w:szCs w:val="18"/>
                <w:lang w:eastAsia="ru-RU"/>
              </w:rPr>
              <w:t>100,00</w:t>
            </w:r>
          </w:p>
        </w:tc>
        <w:tc>
          <w:tcPr>
            <w:tcW w:w="1011" w:type="dxa"/>
            <w:shd w:val="clear" w:color="auto" w:fill="auto"/>
            <w:noWrap/>
            <w:vAlign w:val="center"/>
            <w:hideMark/>
          </w:tcPr>
          <w:p w:rsidR="00B038E8" w:rsidRPr="00E00EA5" w:rsidRDefault="00E00EA5" w:rsidP="00E00EA5">
            <w:pPr>
              <w:rPr>
                <w:rFonts w:ascii="Times New Roman" w:hAnsi="Times New Roman" w:cs="Times New Roman"/>
                <w:color w:val="000000"/>
                <w:sz w:val="18"/>
                <w:szCs w:val="18"/>
              </w:rPr>
            </w:pPr>
            <w:r>
              <w:rPr>
                <w:rFonts w:ascii="Times New Roman" w:hAnsi="Times New Roman" w:cs="Times New Roman"/>
                <w:color w:val="000000"/>
                <w:sz w:val="18"/>
                <w:szCs w:val="18"/>
              </w:rPr>
              <w:t>(</w:t>
            </w:r>
            <w:r w:rsidR="00B038E8" w:rsidRPr="00E00EA5">
              <w:rPr>
                <w:rFonts w:ascii="Times New Roman" w:hAnsi="Times New Roman" w:cs="Times New Roman"/>
                <w:color w:val="000000"/>
                <w:sz w:val="18"/>
                <w:szCs w:val="18"/>
              </w:rPr>
              <w:t>70861,33</w:t>
            </w:r>
            <w:r>
              <w:rPr>
                <w:rFonts w:ascii="Times New Roman" w:hAnsi="Times New Roman" w:cs="Times New Roman"/>
                <w:color w:val="000000"/>
                <w:sz w:val="18"/>
                <w:szCs w:val="18"/>
              </w:rPr>
              <w:t>)</w:t>
            </w:r>
          </w:p>
        </w:tc>
        <w:tc>
          <w:tcPr>
            <w:tcW w:w="921"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w:t>
            </w:r>
            <w:r w:rsidR="00B038E8" w:rsidRPr="00E00EA5">
              <w:rPr>
                <w:rFonts w:ascii="Times New Roman" w:hAnsi="Times New Roman" w:cs="Times New Roman"/>
                <w:color w:val="000000"/>
                <w:sz w:val="18"/>
                <w:szCs w:val="18"/>
              </w:rPr>
              <w:t>8682,41</w:t>
            </w:r>
            <w:r>
              <w:rPr>
                <w:rFonts w:ascii="Times New Roman" w:hAnsi="Times New Roman" w:cs="Times New Roman"/>
                <w:color w:val="000000"/>
                <w:sz w:val="18"/>
                <w:szCs w:val="18"/>
              </w:rPr>
              <w:t>)</w:t>
            </w:r>
          </w:p>
        </w:tc>
        <w:tc>
          <w:tcPr>
            <w:tcW w:w="668"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(3,48)</w:t>
            </w:r>
          </w:p>
        </w:tc>
        <w:tc>
          <w:tcPr>
            <w:tcW w:w="651" w:type="dxa"/>
            <w:shd w:val="clear" w:color="auto" w:fill="auto"/>
            <w:noWrap/>
            <w:vAlign w:val="center"/>
            <w:hideMark/>
          </w:tcPr>
          <w:p w:rsidR="00B038E8" w:rsidRPr="00E00EA5" w:rsidRDefault="00E00EA5" w:rsidP="00E00EA5">
            <w:pPr>
              <w:jc w:val="center"/>
              <w:rPr>
                <w:rFonts w:ascii="Times New Roman" w:hAnsi="Times New Roman" w:cs="Times New Roman"/>
                <w:color w:val="000000"/>
                <w:sz w:val="18"/>
                <w:szCs w:val="18"/>
              </w:rPr>
            </w:pPr>
            <w:r>
              <w:rPr>
                <w:rFonts w:ascii="Times New Roman" w:hAnsi="Times New Roman" w:cs="Times New Roman"/>
                <w:color w:val="000000"/>
                <w:sz w:val="18"/>
                <w:szCs w:val="18"/>
              </w:rPr>
              <w:t>(0,44)</w:t>
            </w:r>
          </w:p>
        </w:tc>
      </w:tr>
    </w:tbl>
    <w:p w:rsidR="006E5854" w:rsidRPr="006E5854" w:rsidRDefault="006E5854" w:rsidP="006E5854">
      <w:pPr>
        <w:spacing w:line="360" w:lineRule="auto"/>
        <w:jc w:val="both"/>
        <w:rPr>
          <w:rFonts w:ascii="Times New Roman" w:eastAsia="Calibri" w:hAnsi="Times New Roman" w:cs="Times New Roman"/>
          <w:sz w:val="24"/>
          <w:szCs w:val="24"/>
        </w:rPr>
      </w:pPr>
    </w:p>
    <w:p w:rsidR="00BE6583" w:rsidRPr="00A14266" w:rsidRDefault="006E5854" w:rsidP="00BE6583">
      <w:pPr>
        <w:spacing w:after="0" w:line="360" w:lineRule="auto"/>
        <w:ind w:firstLine="709"/>
        <w:jc w:val="both"/>
        <w:rPr>
          <w:rFonts w:ascii="Times New Roman" w:eastAsia="Times New Roman" w:hAnsi="Times New Roman" w:cs="Times New Roman"/>
          <w:bCs/>
          <w:color w:val="000000"/>
          <w:sz w:val="28"/>
          <w:szCs w:val="28"/>
          <w:lang w:eastAsia="ru-RU" w:bidi="ru-RU"/>
        </w:rPr>
      </w:pPr>
      <w:r w:rsidRPr="00EA5B88">
        <w:rPr>
          <w:rFonts w:ascii="Times New Roman" w:eastAsia="Times New Roman" w:hAnsi="Times New Roman" w:cs="Times New Roman"/>
          <w:bCs/>
          <w:color w:val="000000"/>
          <w:sz w:val="28"/>
          <w:szCs w:val="28"/>
          <w:lang w:eastAsia="ru-RU" w:bidi="ru-RU"/>
        </w:rPr>
        <w:t xml:space="preserve">В целом структура оборотных активов характеризуется </w:t>
      </w:r>
      <w:r w:rsidRPr="00EA5B88">
        <w:rPr>
          <w:rFonts w:ascii="Times New Roman" w:eastAsia="Times New Roman" w:hAnsi="Times New Roman" w:cs="Times New Roman"/>
          <w:bCs/>
          <w:color w:val="000000"/>
          <w:sz w:val="28"/>
          <w:szCs w:val="28"/>
          <w:highlight w:val="yellow"/>
          <w:lang w:eastAsia="ru-RU" w:bidi="ru-RU"/>
        </w:rPr>
        <w:t xml:space="preserve">достаточной ликвидностью, </w:t>
      </w:r>
      <w:r w:rsidRPr="00EA5B88">
        <w:rPr>
          <w:rFonts w:ascii="Times New Roman" w:eastAsia="Times New Roman" w:hAnsi="Times New Roman" w:cs="Times New Roman"/>
          <w:bCs/>
          <w:color w:val="000000"/>
          <w:sz w:val="28"/>
          <w:szCs w:val="28"/>
          <w:lang w:eastAsia="ru-RU" w:bidi="ru-RU"/>
        </w:rPr>
        <w:t>а также высоким удельным весом фондов обраще</w:t>
      </w:r>
      <w:r w:rsidRPr="00EA5B88">
        <w:rPr>
          <w:rFonts w:ascii="Times New Roman" w:eastAsia="Times New Roman" w:hAnsi="Times New Roman" w:cs="Times New Roman"/>
          <w:bCs/>
          <w:color w:val="000000"/>
          <w:sz w:val="28"/>
          <w:szCs w:val="28"/>
          <w:lang w:eastAsia="ru-RU" w:bidi="ru-RU"/>
        </w:rPr>
        <w:softHyphen/>
        <w:t>ния.</w:t>
      </w:r>
      <w:r w:rsidRPr="00EA5B88">
        <w:rPr>
          <w:rFonts w:ascii="Times New Roman" w:eastAsia="Times New Roman" w:hAnsi="Times New Roman" w:cs="Times New Roman"/>
          <w:bCs/>
          <w:color w:val="000000"/>
          <w:sz w:val="28"/>
          <w:szCs w:val="28"/>
          <w:highlight w:val="yellow"/>
          <w:lang w:eastAsia="ru-RU" w:bidi="ru-RU"/>
        </w:rPr>
        <w:t xml:space="preserve"> Однако заметна тенденция к ухудшению структуры, так как снижение фондов обращения </w:t>
      </w:r>
      <w:r w:rsidRPr="00A14266">
        <w:rPr>
          <w:rFonts w:ascii="Times New Roman" w:eastAsia="Times New Roman" w:hAnsi="Times New Roman" w:cs="Times New Roman"/>
          <w:bCs/>
          <w:color w:val="000000"/>
          <w:sz w:val="28"/>
          <w:szCs w:val="28"/>
          <w:highlight w:val="yellow"/>
          <w:lang w:eastAsia="ru-RU" w:bidi="ru-RU"/>
        </w:rPr>
        <w:t>приводит к снижению рентабельности оборотных активов, а рост неликвидных активов опасен тем, что они могут стать серьезными обязательствами.</w:t>
      </w:r>
    </w:p>
    <w:p w:rsidR="00EF5131" w:rsidRPr="00A14266" w:rsidRDefault="006E5854" w:rsidP="00764C46">
      <w:pPr>
        <w:spacing w:after="0" w:line="360" w:lineRule="auto"/>
        <w:ind w:firstLine="709"/>
        <w:jc w:val="both"/>
        <w:rPr>
          <w:rFonts w:ascii="Times New Roman" w:eastAsia="Calibri" w:hAnsi="Times New Roman" w:cs="Times New Roman"/>
          <w:sz w:val="28"/>
          <w:szCs w:val="28"/>
        </w:rPr>
      </w:pPr>
      <w:r w:rsidRPr="00A14266">
        <w:rPr>
          <w:rFonts w:ascii="Times New Roman" w:eastAsia="Calibri" w:hAnsi="Times New Roman" w:cs="Times New Roman"/>
          <w:sz w:val="28"/>
          <w:szCs w:val="28"/>
        </w:rPr>
        <w:t xml:space="preserve">Характеристики оборотного капитала приведены в </w:t>
      </w:r>
      <w:r w:rsidRPr="00A14266">
        <w:rPr>
          <w:rFonts w:ascii="Times New Roman" w:eastAsia="Calibri" w:hAnsi="Times New Roman" w:cs="Times New Roman"/>
          <w:sz w:val="28"/>
          <w:szCs w:val="28"/>
          <w:highlight w:val="yellow"/>
        </w:rPr>
        <w:t xml:space="preserve">таблице </w:t>
      </w:r>
      <w:r w:rsidR="00A14266">
        <w:rPr>
          <w:rFonts w:ascii="Times New Roman" w:eastAsia="Calibri" w:hAnsi="Times New Roman" w:cs="Times New Roman"/>
          <w:sz w:val="28"/>
          <w:szCs w:val="28"/>
          <w:highlight w:val="yellow"/>
        </w:rPr>
        <w:t>16</w:t>
      </w:r>
      <w:r w:rsidRPr="00A14266">
        <w:rPr>
          <w:rFonts w:ascii="Times New Roman" w:eastAsia="Calibri" w:hAnsi="Times New Roman" w:cs="Times New Roman"/>
          <w:sz w:val="28"/>
          <w:szCs w:val="28"/>
          <w:highlight w:val="yellow"/>
        </w:rPr>
        <w:t>-б.</w:t>
      </w:r>
      <w:r w:rsidRPr="00A14266">
        <w:rPr>
          <w:rFonts w:ascii="Times New Roman" w:eastAsia="Calibri" w:hAnsi="Times New Roman" w:cs="Times New Roman"/>
          <w:sz w:val="28"/>
          <w:szCs w:val="28"/>
        </w:rPr>
        <w:t xml:space="preserve"> </w:t>
      </w:r>
    </w:p>
    <w:p w:rsidR="00764C46" w:rsidRPr="00A14266" w:rsidRDefault="006E5854" w:rsidP="00764C46">
      <w:pPr>
        <w:spacing w:after="0" w:line="360" w:lineRule="auto"/>
        <w:ind w:firstLine="709"/>
        <w:jc w:val="both"/>
        <w:rPr>
          <w:rFonts w:ascii="Times New Roman" w:eastAsia="Calibri" w:hAnsi="Times New Roman" w:cs="Times New Roman"/>
          <w:sz w:val="28"/>
          <w:szCs w:val="28"/>
        </w:rPr>
      </w:pPr>
      <w:r w:rsidRPr="00A14266">
        <w:rPr>
          <w:rFonts w:ascii="Times New Roman" w:eastAsia="Calibri" w:hAnsi="Times New Roman" w:cs="Times New Roman"/>
          <w:sz w:val="28"/>
          <w:szCs w:val="28"/>
        </w:rPr>
        <w:t xml:space="preserve">Оборотный капитал </w:t>
      </w:r>
      <w:r w:rsidR="00764C46" w:rsidRPr="00A14266">
        <w:rPr>
          <w:rFonts w:ascii="Times New Roman" w:eastAsia="Calibri" w:hAnsi="Times New Roman" w:cs="Times New Roman"/>
          <w:sz w:val="28"/>
          <w:szCs w:val="28"/>
        </w:rPr>
        <w:t xml:space="preserve">за период с 2014 по 2016 год </w:t>
      </w:r>
      <w:r w:rsidR="00BE6583" w:rsidRPr="00A14266">
        <w:rPr>
          <w:rFonts w:ascii="Times New Roman" w:eastAsia="Calibri" w:hAnsi="Times New Roman" w:cs="Times New Roman"/>
          <w:sz w:val="28"/>
          <w:szCs w:val="28"/>
        </w:rPr>
        <w:t>значительно уменьш</w:t>
      </w:r>
      <w:r w:rsidR="00764C46" w:rsidRPr="00A14266">
        <w:rPr>
          <w:rFonts w:ascii="Times New Roman" w:eastAsia="Calibri" w:hAnsi="Times New Roman" w:cs="Times New Roman"/>
          <w:sz w:val="28"/>
          <w:szCs w:val="28"/>
        </w:rPr>
        <w:t xml:space="preserve">ается на 5,10%, что превышает снижение оборотных активов за весь анализируемый период (-3,90%).  Опережающий относительно оборотных активов спад оборотного капитала вызван резким ростом кредиторской задолженности, </w:t>
      </w:r>
      <w:r w:rsidR="00764C46" w:rsidRPr="00A14266">
        <w:rPr>
          <w:rFonts w:ascii="Times New Roman" w:eastAsia="Calibri" w:hAnsi="Times New Roman" w:cs="Times New Roman"/>
          <w:sz w:val="28"/>
          <w:szCs w:val="28"/>
          <w:highlight w:val="yellow"/>
        </w:rPr>
        <w:t>что является негативной тенденцией</w:t>
      </w:r>
      <w:r w:rsidR="00764C46" w:rsidRPr="00A14266">
        <w:rPr>
          <w:rFonts w:ascii="Times New Roman" w:eastAsia="Calibri" w:hAnsi="Times New Roman" w:cs="Times New Roman"/>
          <w:sz w:val="28"/>
          <w:szCs w:val="28"/>
        </w:rPr>
        <w:t xml:space="preserve">.  </w:t>
      </w:r>
    </w:p>
    <w:p w:rsidR="00BE6583" w:rsidRPr="00A14266" w:rsidRDefault="00BE6583" w:rsidP="00BE6583">
      <w:pPr>
        <w:spacing w:after="0" w:line="360" w:lineRule="auto"/>
        <w:ind w:firstLine="709"/>
        <w:jc w:val="both"/>
        <w:rPr>
          <w:rFonts w:ascii="Times New Roman" w:eastAsia="Calibri" w:hAnsi="Times New Roman" w:cs="Times New Roman"/>
          <w:sz w:val="28"/>
          <w:szCs w:val="28"/>
        </w:rPr>
      </w:pPr>
    </w:p>
    <w:p w:rsidR="006E5854" w:rsidRPr="00A14266" w:rsidRDefault="00A14266" w:rsidP="006E5854">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Таблица 16</w:t>
      </w:r>
      <w:r w:rsidR="006E5854" w:rsidRPr="00A14266">
        <w:rPr>
          <w:rFonts w:ascii="Times New Roman" w:eastAsia="Calibri" w:hAnsi="Times New Roman" w:cs="Times New Roman"/>
          <w:sz w:val="28"/>
          <w:szCs w:val="28"/>
        </w:rPr>
        <w:t>– Структура оборотного капитала по пассиву (источники)</w:t>
      </w:r>
    </w:p>
    <w:tbl>
      <w:tblPr>
        <w:tblW w:w="880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166"/>
        <w:gridCol w:w="666"/>
        <w:gridCol w:w="1307"/>
        <w:gridCol w:w="666"/>
        <w:gridCol w:w="1166"/>
        <w:gridCol w:w="666"/>
        <w:gridCol w:w="862"/>
        <w:gridCol w:w="851"/>
      </w:tblGrid>
      <w:tr w:rsidR="00BE6583" w:rsidRPr="00BE6583" w:rsidTr="00BE6583">
        <w:trPr>
          <w:trHeight w:val="240"/>
        </w:trPr>
        <w:tc>
          <w:tcPr>
            <w:tcW w:w="1454" w:type="dxa"/>
            <w:vMerge w:val="restart"/>
            <w:shd w:val="clear" w:color="auto" w:fill="auto"/>
            <w:noWrap/>
            <w:vAlign w:val="center"/>
            <w:hideMark/>
          </w:tcPr>
          <w:p w:rsidR="00BE6583" w:rsidRPr="00BE6583" w:rsidRDefault="00BE6583" w:rsidP="00BE6583">
            <w:pPr>
              <w:spacing w:after="0" w:line="240" w:lineRule="auto"/>
              <w:jc w:val="center"/>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Показатель</w:t>
            </w:r>
          </w:p>
        </w:tc>
        <w:tc>
          <w:tcPr>
            <w:tcW w:w="1832" w:type="dxa"/>
            <w:gridSpan w:val="2"/>
            <w:shd w:val="clear" w:color="auto" w:fill="auto"/>
            <w:noWrap/>
            <w:vAlign w:val="bottom"/>
            <w:hideMark/>
          </w:tcPr>
          <w:p w:rsidR="00BE6583" w:rsidRPr="00BE6583" w:rsidRDefault="00BE6583" w:rsidP="00BE6583">
            <w:pPr>
              <w:spacing w:after="0" w:line="240" w:lineRule="auto"/>
              <w:jc w:val="center"/>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2014 год</w:t>
            </w:r>
          </w:p>
        </w:tc>
        <w:tc>
          <w:tcPr>
            <w:tcW w:w="1973" w:type="dxa"/>
            <w:gridSpan w:val="2"/>
            <w:shd w:val="clear" w:color="auto" w:fill="auto"/>
            <w:noWrap/>
            <w:vAlign w:val="bottom"/>
            <w:hideMark/>
          </w:tcPr>
          <w:p w:rsidR="00BE6583" w:rsidRPr="00BE6583" w:rsidRDefault="00BE6583" w:rsidP="00BE6583">
            <w:pPr>
              <w:spacing w:after="0" w:line="240" w:lineRule="auto"/>
              <w:jc w:val="center"/>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2015 год</w:t>
            </w:r>
          </w:p>
        </w:tc>
        <w:tc>
          <w:tcPr>
            <w:tcW w:w="1832" w:type="dxa"/>
            <w:gridSpan w:val="2"/>
            <w:shd w:val="clear" w:color="auto" w:fill="auto"/>
            <w:noWrap/>
            <w:vAlign w:val="bottom"/>
            <w:hideMark/>
          </w:tcPr>
          <w:p w:rsidR="00BE6583" w:rsidRPr="00BE6583" w:rsidRDefault="00BE6583" w:rsidP="00BE6583">
            <w:pPr>
              <w:spacing w:after="0" w:line="240" w:lineRule="auto"/>
              <w:jc w:val="center"/>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2016 год</w:t>
            </w:r>
          </w:p>
        </w:tc>
        <w:tc>
          <w:tcPr>
            <w:tcW w:w="1713" w:type="dxa"/>
            <w:gridSpan w:val="2"/>
            <w:shd w:val="clear" w:color="auto" w:fill="auto"/>
            <w:vAlign w:val="bottom"/>
            <w:hideMark/>
          </w:tcPr>
          <w:p w:rsidR="00BE6583" w:rsidRPr="00BE6583" w:rsidRDefault="00BE6583" w:rsidP="00BE6583">
            <w:pPr>
              <w:spacing w:after="0" w:line="240" w:lineRule="auto"/>
              <w:jc w:val="center"/>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Доля фактора в изменении капитала, %</w:t>
            </w:r>
          </w:p>
        </w:tc>
      </w:tr>
      <w:tr w:rsidR="00BE6583" w:rsidRPr="00BE6583" w:rsidTr="00BE6583">
        <w:trPr>
          <w:trHeight w:val="240"/>
        </w:trPr>
        <w:tc>
          <w:tcPr>
            <w:tcW w:w="1454" w:type="dxa"/>
            <w:vMerge/>
            <w:vAlign w:val="center"/>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p>
        </w:tc>
        <w:tc>
          <w:tcPr>
            <w:tcW w:w="11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сумма, тыс. руб.</w:t>
            </w:r>
          </w:p>
        </w:tc>
        <w:tc>
          <w:tcPr>
            <w:tcW w:w="6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уд</w:t>
            </w:r>
            <w:proofErr w:type="gramStart"/>
            <w:r w:rsidRPr="00BE6583">
              <w:rPr>
                <w:rFonts w:ascii="Times New Roman" w:eastAsia="Times New Roman" w:hAnsi="Times New Roman" w:cs="Times New Roman"/>
                <w:color w:val="000000"/>
                <w:sz w:val="20"/>
                <w:szCs w:val="20"/>
                <w:lang w:eastAsia="ru-RU"/>
              </w:rPr>
              <w:t>.</w:t>
            </w:r>
            <w:proofErr w:type="gramEnd"/>
            <w:r w:rsidRPr="00BE6583">
              <w:rPr>
                <w:rFonts w:ascii="Times New Roman" w:eastAsia="Times New Roman" w:hAnsi="Times New Roman" w:cs="Times New Roman"/>
                <w:color w:val="000000"/>
                <w:sz w:val="20"/>
                <w:szCs w:val="20"/>
                <w:lang w:eastAsia="ru-RU"/>
              </w:rPr>
              <w:t xml:space="preserve"> </w:t>
            </w:r>
            <w:proofErr w:type="gramStart"/>
            <w:r w:rsidRPr="00BE6583">
              <w:rPr>
                <w:rFonts w:ascii="Times New Roman" w:eastAsia="Times New Roman" w:hAnsi="Times New Roman" w:cs="Times New Roman"/>
                <w:color w:val="000000"/>
                <w:sz w:val="20"/>
                <w:szCs w:val="20"/>
                <w:lang w:eastAsia="ru-RU"/>
              </w:rPr>
              <w:t>в</w:t>
            </w:r>
            <w:proofErr w:type="gramEnd"/>
            <w:r w:rsidRPr="00BE6583">
              <w:rPr>
                <w:rFonts w:ascii="Times New Roman" w:eastAsia="Times New Roman" w:hAnsi="Times New Roman" w:cs="Times New Roman"/>
                <w:color w:val="000000"/>
                <w:sz w:val="20"/>
                <w:szCs w:val="20"/>
                <w:lang w:eastAsia="ru-RU"/>
              </w:rPr>
              <w:t>ес, %</w:t>
            </w:r>
          </w:p>
        </w:tc>
        <w:tc>
          <w:tcPr>
            <w:tcW w:w="1307"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сумма, тыс. руб.</w:t>
            </w:r>
          </w:p>
        </w:tc>
        <w:tc>
          <w:tcPr>
            <w:tcW w:w="6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уд</w:t>
            </w:r>
            <w:proofErr w:type="gramStart"/>
            <w:r w:rsidRPr="00BE6583">
              <w:rPr>
                <w:rFonts w:ascii="Times New Roman" w:eastAsia="Times New Roman" w:hAnsi="Times New Roman" w:cs="Times New Roman"/>
                <w:color w:val="000000"/>
                <w:sz w:val="20"/>
                <w:szCs w:val="20"/>
                <w:lang w:eastAsia="ru-RU"/>
              </w:rPr>
              <w:t>.</w:t>
            </w:r>
            <w:proofErr w:type="gramEnd"/>
            <w:r w:rsidRPr="00BE6583">
              <w:rPr>
                <w:rFonts w:ascii="Times New Roman" w:eastAsia="Times New Roman" w:hAnsi="Times New Roman" w:cs="Times New Roman"/>
                <w:color w:val="000000"/>
                <w:sz w:val="20"/>
                <w:szCs w:val="20"/>
                <w:lang w:eastAsia="ru-RU"/>
              </w:rPr>
              <w:t xml:space="preserve"> </w:t>
            </w:r>
            <w:proofErr w:type="gramStart"/>
            <w:r w:rsidRPr="00BE6583">
              <w:rPr>
                <w:rFonts w:ascii="Times New Roman" w:eastAsia="Times New Roman" w:hAnsi="Times New Roman" w:cs="Times New Roman"/>
                <w:color w:val="000000"/>
                <w:sz w:val="20"/>
                <w:szCs w:val="20"/>
                <w:lang w:eastAsia="ru-RU"/>
              </w:rPr>
              <w:t>в</w:t>
            </w:r>
            <w:proofErr w:type="gramEnd"/>
            <w:r w:rsidRPr="00BE6583">
              <w:rPr>
                <w:rFonts w:ascii="Times New Roman" w:eastAsia="Times New Roman" w:hAnsi="Times New Roman" w:cs="Times New Roman"/>
                <w:color w:val="000000"/>
                <w:sz w:val="20"/>
                <w:szCs w:val="20"/>
                <w:lang w:eastAsia="ru-RU"/>
              </w:rPr>
              <w:t>ес, %</w:t>
            </w:r>
          </w:p>
        </w:tc>
        <w:tc>
          <w:tcPr>
            <w:tcW w:w="11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сумма, тыс. руб.</w:t>
            </w:r>
          </w:p>
        </w:tc>
        <w:tc>
          <w:tcPr>
            <w:tcW w:w="6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уд</w:t>
            </w:r>
            <w:proofErr w:type="gramStart"/>
            <w:r w:rsidRPr="00BE6583">
              <w:rPr>
                <w:rFonts w:ascii="Times New Roman" w:eastAsia="Times New Roman" w:hAnsi="Times New Roman" w:cs="Times New Roman"/>
                <w:color w:val="000000"/>
                <w:sz w:val="20"/>
                <w:szCs w:val="20"/>
                <w:lang w:eastAsia="ru-RU"/>
              </w:rPr>
              <w:t>.</w:t>
            </w:r>
            <w:proofErr w:type="gramEnd"/>
            <w:r w:rsidRPr="00BE6583">
              <w:rPr>
                <w:rFonts w:ascii="Times New Roman" w:eastAsia="Times New Roman" w:hAnsi="Times New Roman" w:cs="Times New Roman"/>
                <w:color w:val="000000"/>
                <w:sz w:val="20"/>
                <w:szCs w:val="20"/>
                <w:lang w:eastAsia="ru-RU"/>
              </w:rPr>
              <w:t xml:space="preserve"> </w:t>
            </w:r>
            <w:proofErr w:type="gramStart"/>
            <w:r w:rsidRPr="00BE6583">
              <w:rPr>
                <w:rFonts w:ascii="Times New Roman" w:eastAsia="Times New Roman" w:hAnsi="Times New Roman" w:cs="Times New Roman"/>
                <w:color w:val="000000"/>
                <w:sz w:val="20"/>
                <w:szCs w:val="20"/>
                <w:lang w:eastAsia="ru-RU"/>
              </w:rPr>
              <w:t>в</w:t>
            </w:r>
            <w:proofErr w:type="gramEnd"/>
            <w:r w:rsidRPr="00BE6583">
              <w:rPr>
                <w:rFonts w:ascii="Times New Roman" w:eastAsia="Times New Roman" w:hAnsi="Times New Roman" w:cs="Times New Roman"/>
                <w:color w:val="000000"/>
                <w:sz w:val="20"/>
                <w:szCs w:val="20"/>
                <w:lang w:eastAsia="ru-RU"/>
              </w:rPr>
              <w:t>ес, %</w:t>
            </w:r>
          </w:p>
        </w:tc>
        <w:tc>
          <w:tcPr>
            <w:tcW w:w="862" w:type="dxa"/>
            <w:shd w:val="clear" w:color="auto" w:fill="auto"/>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2015 год</w:t>
            </w:r>
          </w:p>
        </w:tc>
        <w:tc>
          <w:tcPr>
            <w:tcW w:w="851"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2016 год</w:t>
            </w:r>
          </w:p>
        </w:tc>
      </w:tr>
      <w:tr w:rsidR="00BE6583" w:rsidRPr="00BE6583" w:rsidTr="00BE6583">
        <w:trPr>
          <w:trHeight w:val="720"/>
        </w:trPr>
        <w:tc>
          <w:tcPr>
            <w:tcW w:w="1454" w:type="dxa"/>
            <w:shd w:val="clear" w:color="auto" w:fill="auto"/>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Собственные оборотные средства</w:t>
            </w:r>
          </w:p>
        </w:tc>
        <w:tc>
          <w:tcPr>
            <w:tcW w:w="11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1976</w:t>
            </w:r>
            <w:r w:rsidRPr="00BE6583">
              <w:rPr>
                <w:rFonts w:ascii="Times New Roman" w:eastAsia="Times New Roman" w:hAnsi="Times New Roman" w:cs="Times New Roman"/>
                <w:color w:val="000000"/>
                <w:sz w:val="20"/>
                <w:szCs w:val="20"/>
                <w:lang w:eastAsia="ru-RU"/>
              </w:rPr>
              <w:t>600,16</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99,28</w:t>
            </w:r>
          </w:p>
        </w:tc>
        <w:tc>
          <w:tcPr>
            <w:tcW w:w="1307"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1897</w:t>
            </w:r>
            <w:r w:rsidRPr="00BE6583">
              <w:rPr>
                <w:rFonts w:ascii="Times New Roman" w:eastAsia="Times New Roman" w:hAnsi="Times New Roman" w:cs="Times New Roman"/>
                <w:color w:val="000000"/>
                <w:sz w:val="20"/>
                <w:szCs w:val="20"/>
                <w:lang w:eastAsia="ru-RU"/>
              </w:rPr>
              <w:t>305,64</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98,49</w:t>
            </w:r>
          </w:p>
        </w:tc>
        <w:tc>
          <w:tcPr>
            <w:tcW w:w="11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1851</w:t>
            </w:r>
            <w:r w:rsidRPr="00BE6583">
              <w:rPr>
                <w:rFonts w:ascii="Times New Roman" w:eastAsia="Times New Roman" w:hAnsi="Times New Roman" w:cs="Times New Roman"/>
                <w:color w:val="000000"/>
                <w:sz w:val="20"/>
                <w:szCs w:val="20"/>
                <w:lang w:eastAsia="ru-RU"/>
              </w:rPr>
              <w:t>960,14</w:t>
            </w:r>
          </w:p>
        </w:tc>
        <w:tc>
          <w:tcPr>
            <w:tcW w:w="6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 xml:space="preserve">      98,02   </w:t>
            </w:r>
          </w:p>
        </w:tc>
        <w:tc>
          <w:tcPr>
            <w:tcW w:w="862"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123,02</w:t>
            </w:r>
          </w:p>
        </w:tc>
        <w:tc>
          <w:tcPr>
            <w:tcW w:w="851"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 xml:space="preserve">      122,56   </w:t>
            </w:r>
          </w:p>
        </w:tc>
      </w:tr>
      <w:tr w:rsidR="00BE6583" w:rsidRPr="00BE6583" w:rsidTr="00BE6583">
        <w:trPr>
          <w:trHeight w:val="240"/>
        </w:trPr>
        <w:tc>
          <w:tcPr>
            <w:tcW w:w="1454"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Долгосрочные обязательства</w:t>
            </w:r>
          </w:p>
        </w:tc>
        <w:tc>
          <w:tcPr>
            <w:tcW w:w="11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14</w:t>
            </w:r>
            <w:r w:rsidRPr="00BE6583">
              <w:rPr>
                <w:rFonts w:ascii="Times New Roman" w:eastAsia="Times New Roman" w:hAnsi="Times New Roman" w:cs="Times New Roman"/>
                <w:color w:val="000000"/>
                <w:sz w:val="20"/>
                <w:szCs w:val="20"/>
                <w:lang w:eastAsia="ru-RU"/>
              </w:rPr>
              <w:t>283,55</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0,72</w:t>
            </w:r>
          </w:p>
        </w:tc>
        <w:tc>
          <w:tcPr>
            <w:tcW w:w="1307"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29</w:t>
            </w:r>
            <w:r w:rsidRPr="00BE6583">
              <w:rPr>
                <w:rFonts w:ascii="Times New Roman" w:eastAsia="Times New Roman" w:hAnsi="Times New Roman" w:cs="Times New Roman"/>
                <w:color w:val="000000"/>
                <w:sz w:val="20"/>
                <w:szCs w:val="20"/>
                <w:lang w:eastAsia="ru-RU"/>
              </w:rPr>
              <w:t>120,99</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1,51</w:t>
            </w:r>
          </w:p>
        </w:tc>
        <w:tc>
          <w:tcPr>
            <w:tcW w:w="11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37</w:t>
            </w:r>
            <w:r w:rsidRPr="00BE6583">
              <w:rPr>
                <w:rFonts w:ascii="Times New Roman" w:eastAsia="Times New Roman" w:hAnsi="Times New Roman" w:cs="Times New Roman"/>
                <w:color w:val="000000"/>
                <w:sz w:val="20"/>
                <w:szCs w:val="20"/>
                <w:lang w:eastAsia="ru-RU"/>
              </w:rPr>
              <w:t xml:space="preserve">468,81   </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1,98</w:t>
            </w:r>
          </w:p>
        </w:tc>
        <w:tc>
          <w:tcPr>
            <w:tcW w:w="862" w:type="dxa"/>
            <w:shd w:val="clear" w:color="auto" w:fill="auto"/>
            <w:noWrap/>
            <w:vAlign w:val="bottom"/>
            <w:hideMark/>
          </w:tcPr>
          <w:p w:rsidR="00BE6583" w:rsidRPr="00BE6583" w:rsidRDefault="008541C0"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BE6583">
              <w:rPr>
                <w:rFonts w:ascii="Times New Roman" w:eastAsia="Times New Roman" w:hAnsi="Times New Roman" w:cs="Times New Roman"/>
                <w:color w:val="000000"/>
                <w:sz w:val="20"/>
                <w:szCs w:val="20"/>
                <w:lang w:eastAsia="ru-RU"/>
              </w:rPr>
              <w:t>23,02</w:t>
            </w:r>
            <w:r>
              <w:rPr>
                <w:rFonts w:ascii="Times New Roman" w:eastAsia="Times New Roman" w:hAnsi="Times New Roman" w:cs="Times New Roman"/>
                <w:color w:val="000000"/>
                <w:sz w:val="20"/>
                <w:szCs w:val="20"/>
                <w:lang w:eastAsia="ru-RU"/>
              </w:rPr>
              <w:t>)</w:t>
            </w:r>
          </w:p>
        </w:tc>
        <w:tc>
          <w:tcPr>
            <w:tcW w:w="851" w:type="dxa"/>
            <w:shd w:val="clear" w:color="auto" w:fill="auto"/>
            <w:noWrap/>
            <w:vAlign w:val="bottom"/>
            <w:hideMark/>
          </w:tcPr>
          <w:p w:rsidR="00BE6583" w:rsidRPr="00BE6583" w:rsidRDefault="008541C0" w:rsidP="00BE658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BE6583" w:rsidRPr="00BE6583">
              <w:rPr>
                <w:rFonts w:ascii="Times New Roman" w:eastAsia="Times New Roman" w:hAnsi="Times New Roman" w:cs="Times New Roman"/>
                <w:color w:val="000000"/>
                <w:sz w:val="20"/>
                <w:szCs w:val="20"/>
                <w:lang w:eastAsia="ru-RU"/>
              </w:rPr>
              <w:t>22,56</w:t>
            </w:r>
            <w:r>
              <w:rPr>
                <w:rFonts w:ascii="Times New Roman" w:eastAsia="Times New Roman" w:hAnsi="Times New Roman" w:cs="Times New Roman"/>
                <w:color w:val="000000"/>
                <w:sz w:val="20"/>
                <w:szCs w:val="20"/>
                <w:lang w:eastAsia="ru-RU"/>
              </w:rPr>
              <w:t>)</w:t>
            </w:r>
            <w:r w:rsidR="00BE6583" w:rsidRPr="00BE6583">
              <w:rPr>
                <w:rFonts w:ascii="Times New Roman" w:eastAsia="Times New Roman" w:hAnsi="Times New Roman" w:cs="Times New Roman"/>
                <w:color w:val="000000"/>
                <w:sz w:val="20"/>
                <w:szCs w:val="20"/>
                <w:lang w:eastAsia="ru-RU"/>
              </w:rPr>
              <w:t xml:space="preserve">   </w:t>
            </w:r>
          </w:p>
        </w:tc>
      </w:tr>
      <w:tr w:rsidR="00BE6583" w:rsidRPr="00BE6583" w:rsidTr="00BE6583">
        <w:trPr>
          <w:trHeight w:val="240"/>
        </w:trPr>
        <w:tc>
          <w:tcPr>
            <w:tcW w:w="1454"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Оборотный капитал</w:t>
            </w:r>
          </w:p>
        </w:tc>
        <w:tc>
          <w:tcPr>
            <w:tcW w:w="11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1990</w:t>
            </w:r>
            <w:r w:rsidRPr="00BE6583">
              <w:rPr>
                <w:rFonts w:ascii="Times New Roman" w:eastAsia="Times New Roman" w:hAnsi="Times New Roman" w:cs="Times New Roman"/>
                <w:color w:val="000000"/>
                <w:sz w:val="20"/>
                <w:szCs w:val="20"/>
                <w:lang w:eastAsia="ru-RU"/>
              </w:rPr>
              <w:t>883,71</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100</w:t>
            </w:r>
            <w:r w:rsidR="008541C0">
              <w:rPr>
                <w:rFonts w:ascii="Times New Roman" w:eastAsia="Times New Roman" w:hAnsi="Times New Roman" w:cs="Times New Roman"/>
                <w:color w:val="000000"/>
                <w:sz w:val="20"/>
                <w:szCs w:val="20"/>
                <w:lang w:eastAsia="ru-RU"/>
              </w:rPr>
              <w:t>,0</w:t>
            </w:r>
          </w:p>
        </w:tc>
        <w:tc>
          <w:tcPr>
            <w:tcW w:w="1307"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1926</w:t>
            </w:r>
            <w:r w:rsidRPr="00BE6583">
              <w:rPr>
                <w:rFonts w:ascii="Times New Roman" w:eastAsia="Times New Roman" w:hAnsi="Times New Roman" w:cs="Times New Roman"/>
                <w:color w:val="000000"/>
                <w:sz w:val="20"/>
                <w:szCs w:val="20"/>
                <w:lang w:eastAsia="ru-RU"/>
              </w:rPr>
              <w:t>426,63</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100</w:t>
            </w:r>
            <w:r w:rsidR="008541C0">
              <w:rPr>
                <w:rFonts w:ascii="Times New Roman" w:eastAsia="Times New Roman" w:hAnsi="Times New Roman" w:cs="Times New Roman"/>
                <w:color w:val="000000"/>
                <w:sz w:val="20"/>
                <w:szCs w:val="20"/>
                <w:lang w:eastAsia="ru-RU"/>
              </w:rPr>
              <w:t>,0</w:t>
            </w:r>
          </w:p>
        </w:tc>
        <w:tc>
          <w:tcPr>
            <w:tcW w:w="1166" w:type="dxa"/>
            <w:shd w:val="clear" w:color="auto" w:fill="auto"/>
            <w:noWrap/>
            <w:vAlign w:val="bottom"/>
            <w:hideMark/>
          </w:tcPr>
          <w:p w:rsidR="00BE6583" w:rsidRPr="00BE6583" w:rsidRDefault="00BE6583" w:rsidP="00BE658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1889</w:t>
            </w:r>
            <w:r w:rsidRPr="00BE6583">
              <w:rPr>
                <w:rFonts w:ascii="Times New Roman" w:eastAsia="Times New Roman" w:hAnsi="Times New Roman" w:cs="Times New Roman"/>
                <w:color w:val="000000"/>
                <w:sz w:val="20"/>
                <w:szCs w:val="20"/>
                <w:lang w:eastAsia="ru-RU"/>
              </w:rPr>
              <w:t xml:space="preserve">428,95   </w:t>
            </w:r>
          </w:p>
        </w:tc>
        <w:tc>
          <w:tcPr>
            <w:tcW w:w="666"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100</w:t>
            </w:r>
            <w:r w:rsidR="008541C0">
              <w:rPr>
                <w:rFonts w:ascii="Times New Roman" w:eastAsia="Times New Roman" w:hAnsi="Times New Roman" w:cs="Times New Roman"/>
                <w:color w:val="000000"/>
                <w:sz w:val="20"/>
                <w:szCs w:val="20"/>
                <w:lang w:eastAsia="ru-RU"/>
              </w:rPr>
              <w:t>,0</w:t>
            </w:r>
          </w:p>
        </w:tc>
        <w:tc>
          <w:tcPr>
            <w:tcW w:w="862"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100</w:t>
            </w:r>
            <w:r w:rsidR="008541C0">
              <w:rPr>
                <w:rFonts w:ascii="Times New Roman" w:eastAsia="Times New Roman" w:hAnsi="Times New Roman" w:cs="Times New Roman"/>
                <w:color w:val="000000"/>
                <w:sz w:val="20"/>
                <w:szCs w:val="20"/>
                <w:lang w:eastAsia="ru-RU"/>
              </w:rPr>
              <w:t>,0</w:t>
            </w:r>
          </w:p>
        </w:tc>
        <w:tc>
          <w:tcPr>
            <w:tcW w:w="851" w:type="dxa"/>
            <w:shd w:val="clear" w:color="auto" w:fill="auto"/>
            <w:noWrap/>
            <w:vAlign w:val="bottom"/>
            <w:hideMark/>
          </w:tcPr>
          <w:p w:rsidR="00BE6583" w:rsidRPr="00BE6583" w:rsidRDefault="00BE6583" w:rsidP="00BE6583">
            <w:pPr>
              <w:spacing w:after="0" w:line="240" w:lineRule="auto"/>
              <w:jc w:val="right"/>
              <w:rPr>
                <w:rFonts w:ascii="Times New Roman" w:eastAsia="Times New Roman" w:hAnsi="Times New Roman" w:cs="Times New Roman"/>
                <w:color w:val="000000"/>
                <w:sz w:val="20"/>
                <w:szCs w:val="20"/>
                <w:lang w:eastAsia="ru-RU"/>
              </w:rPr>
            </w:pPr>
            <w:r w:rsidRPr="00BE6583">
              <w:rPr>
                <w:rFonts w:ascii="Times New Roman" w:eastAsia="Times New Roman" w:hAnsi="Times New Roman" w:cs="Times New Roman"/>
                <w:color w:val="000000"/>
                <w:sz w:val="20"/>
                <w:szCs w:val="20"/>
                <w:lang w:eastAsia="ru-RU"/>
              </w:rPr>
              <w:t>100</w:t>
            </w:r>
            <w:r w:rsidR="008541C0">
              <w:rPr>
                <w:rFonts w:ascii="Times New Roman" w:eastAsia="Times New Roman" w:hAnsi="Times New Roman" w:cs="Times New Roman"/>
                <w:color w:val="000000"/>
                <w:sz w:val="20"/>
                <w:szCs w:val="20"/>
                <w:lang w:eastAsia="ru-RU"/>
              </w:rPr>
              <w:t>,0</w:t>
            </w:r>
          </w:p>
        </w:tc>
      </w:tr>
    </w:tbl>
    <w:p w:rsidR="00BE6583" w:rsidRDefault="00BE6583" w:rsidP="006E5854">
      <w:pPr>
        <w:spacing w:line="360" w:lineRule="auto"/>
        <w:jc w:val="both"/>
        <w:rPr>
          <w:rFonts w:ascii="Times New Roman" w:eastAsia="Calibri" w:hAnsi="Times New Roman" w:cs="Times New Roman"/>
          <w:sz w:val="24"/>
          <w:szCs w:val="24"/>
          <w:highlight w:val="yellow"/>
        </w:rPr>
      </w:pPr>
    </w:p>
    <w:p w:rsidR="00EF5131" w:rsidRPr="00A14266" w:rsidRDefault="00A14266" w:rsidP="00EF5131">
      <w:pPr>
        <w:spacing w:line="360" w:lineRule="auto"/>
        <w:ind w:firstLine="709"/>
        <w:jc w:val="both"/>
        <w:rPr>
          <w:rFonts w:ascii="Times New Roman" w:eastAsia="Calibri" w:hAnsi="Times New Roman" w:cs="Times New Roman"/>
          <w:sz w:val="28"/>
          <w:szCs w:val="28"/>
        </w:rPr>
      </w:pPr>
      <w:r w:rsidRPr="00A14266">
        <w:rPr>
          <w:rFonts w:ascii="Times New Roman" w:eastAsia="Calibri" w:hAnsi="Times New Roman" w:cs="Times New Roman"/>
          <w:sz w:val="28"/>
          <w:szCs w:val="28"/>
        </w:rPr>
        <w:t>Согласно таблице 16</w:t>
      </w:r>
      <w:r w:rsidR="00EF5131" w:rsidRPr="00A14266">
        <w:rPr>
          <w:rFonts w:ascii="Times New Roman" w:eastAsia="Calibri" w:hAnsi="Times New Roman" w:cs="Times New Roman"/>
          <w:sz w:val="28"/>
          <w:szCs w:val="28"/>
        </w:rPr>
        <w:t xml:space="preserve">, структура оборотного капитала по источникам формирования стабильна, преобладают собственные оборотные средства. Наблюдается снижение удельного веса собственных оборотных средств и повышение доли долгосрочных обязательств, что является негативной тенденцией. Величина чистого оборотного капитала уменьшается, что объясняется снижением собственных оборотных средств, доля данного фактора в изменении капитала составляет 123%. </w:t>
      </w:r>
    </w:p>
    <w:p w:rsidR="00EF5131" w:rsidRPr="00A14266" w:rsidRDefault="00EF5131" w:rsidP="00EF5131">
      <w:pPr>
        <w:spacing w:line="360" w:lineRule="auto"/>
        <w:ind w:firstLine="709"/>
        <w:jc w:val="both"/>
        <w:rPr>
          <w:rFonts w:ascii="Times New Roman" w:eastAsia="Calibri" w:hAnsi="Times New Roman" w:cs="Times New Roman"/>
          <w:sz w:val="28"/>
          <w:szCs w:val="28"/>
        </w:rPr>
      </w:pPr>
      <w:r w:rsidRPr="00A14266">
        <w:rPr>
          <w:rFonts w:ascii="Times New Roman" w:eastAsia="Calibri" w:hAnsi="Times New Roman" w:cs="Times New Roman"/>
          <w:sz w:val="28"/>
          <w:szCs w:val="28"/>
        </w:rPr>
        <w:t xml:space="preserve">Структура оборотного капитала по направлениям использования </w:t>
      </w:r>
      <w:r w:rsidR="00A14266">
        <w:rPr>
          <w:rFonts w:ascii="Times New Roman" w:eastAsia="Calibri" w:hAnsi="Times New Roman" w:cs="Times New Roman"/>
          <w:sz w:val="28"/>
          <w:szCs w:val="28"/>
        </w:rPr>
        <w:t>(табл. 17</w:t>
      </w:r>
      <w:r w:rsidR="002D3080" w:rsidRPr="00A14266">
        <w:rPr>
          <w:rFonts w:ascii="Times New Roman" w:eastAsia="Calibri" w:hAnsi="Times New Roman" w:cs="Times New Roman"/>
          <w:sz w:val="28"/>
          <w:szCs w:val="28"/>
        </w:rPr>
        <w:t xml:space="preserve">) </w:t>
      </w:r>
      <w:r w:rsidRPr="00A14266">
        <w:rPr>
          <w:rFonts w:ascii="Times New Roman" w:eastAsia="Calibri" w:hAnsi="Times New Roman" w:cs="Times New Roman"/>
          <w:sz w:val="28"/>
          <w:szCs w:val="28"/>
        </w:rPr>
        <w:t xml:space="preserve">характеризуется тем, что свыше 80% оборотного капитана вложено в дебиторскую задолженность, оставшаяся часть – в запасы. Такое распределение может оцениваться отрицательно. Однако наблюдается уменьшение доли дебиторской задолженности в изменении капитала (с 212,6% до 183,7%), что свидетельствует о положительных изменениях в структуре </w:t>
      </w:r>
      <w:r w:rsidR="002D3080" w:rsidRPr="00A14266">
        <w:rPr>
          <w:rFonts w:ascii="Times New Roman" w:eastAsia="Calibri" w:hAnsi="Times New Roman" w:cs="Times New Roman"/>
          <w:sz w:val="28"/>
          <w:szCs w:val="28"/>
        </w:rPr>
        <w:t>оборотного капитала по направлениям использования.</w:t>
      </w:r>
    </w:p>
    <w:p w:rsidR="006E5854" w:rsidRPr="00A14266" w:rsidRDefault="00A14266" w:rsidP="006E5854">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Таблица 17</w:t>
      </w:r>
      <w:r w:rsidR="006E5854" w:rsidRPr="00A14266">
        <w:rPr>
          <w:rFonts w:ascii="Times New Roman" w:eastAsia="Calibri" w:hAnsi="Times New Roman" w:cs="Times New Roman"/>
          <w:sz w:val="28"/>
          <w:szCs w:val="28"/>
        </w:rPr>
        <w:t>– Структура оборотного капитала по активам (использование)</w:t>
      </w:r>
    </w:p>
    <w:tbl>
      <w:tblPr>
        <w:tblW w:w="85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071"/>
        <w:gridCol w:w="626"/>
        <w:gridCol w:w="1071"/>
        <w:gridCol w:w="630"/>
        <w:gridCol w:w="1071"/>
        <w:gridCol w:w="630"/>
        <w:gridCol w:w="831"/>
        <w:gridCol w:w="786"/>
      </w:tblGrid>
      <w:tr w:rsidR="008541C0" w:rsidRPr="008541C0" w:rsidTr="00144EF7">
        <w:trPr>
          <w:trHeight w:val="240"/>
        </w:trPr>
        <w:tc>
          <w:tcPr>
            <w:tcW w:w="1858" w:type="dxa"/>
            <w:vMerge w:val="restart"/>
            <w:shd w:val="clear" w:color="auto" w:fill="auto"/>
            <w:noWrap/>
            <w:vAlign w:val="center"/>
            <w:hideMark/>
          </w:tcPr>
          <w:p w:rsidR="008541C0" w:rsidRPr="008541C0" w:rsidRDefault="008541C0" w:rsidP="008541C0">
            <w:pPr>
              <w:spacing w:after="0" w:line="240" w:lineRule="auto"/>
              <w:jc w:val="center"/>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Показатель</w:t>
            </w:r>
          </w:p>
        </w:tc>
        <w:tc>
          <w:tcPr>
            <w:tcW w:w="1697" w:type="dxa"/>
            <w:gridSpan w:val="2"/>
            <w:shd w:val="clear" w:color="auto" w:fill="auto"/>
            <w:noWrap/>
            <w:vAlign w:val="bottom"/>
            <w:hideMark/>
          </w:tcPr>
          <w:p w:rsidR="008541C0" w:rsidRPr="008541C0" w:rsidRDefault="008541C0" w:rsidP="008541C0">
            <w:pPr>
              <w:spacing w:after="0" w:line="240" w:lineRule="auto"/>
              <w:jc w:val="center"/>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2014 год</w:t>
            </w:r>
          </w:p>
        </w:tc>
        <w:tc>
          <w:tcPr>
            <w:tcW w:w="1701" w:type="dxa"/>
            <w:gridSpan w:val="2"/>
            <w:shd w:val="clear" w:color="auto" w:fill="auto"/>
            <w:noWrap/>
            <w:vAlign w:val="bottom"/>
            <w:hideMark/>
          </w:tcPr>
          <w:p w:rsidR="008541C0" w:rsidRPr="008541C0" w:rsidRDefault="008541C0" w:rsidP="008541C0">
            <w:pPr>
              <w:spacing w:after="0" w:line="240" w:lineRule="auto"/>
              <w:jc w:val="center"/>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2015 год</w:t>
            </w:r>
          </w:p>
        </w:tc>
        <w:tc>
          <w:tcPr>
            <w:tcW w:w="1701" w:type="dxa"/>
            <w:gridSpan w:val="2"/>
            <w:shd w:val="clear" w:color="auto" w:fill="auto"/>
            <w:noWrap/>
            <w:vAlign w:val="bottom"/>
            <w:hideMark/>
          </w:tcPr>
          <w:p w:rsidR="008541C0" w:rsidRPr="008541C0" w:rsidRDefault="008541C0" w:rsidP="008541C0">
            <w:pPr>
              <w:spacing w:after="0" w:line="240" w:lineRule="auto"/>
              <w:jc w:val="center"/>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2016 год</w:t>
            </w:r>
          </w:p>
        </w:tc>
        <w:tc>
          <w:tcPr>
            <w:tcW w:w="1617" w:type="dxa"/>
            <w:gridSpan w:val="2"/>
            <w:shd w:val="clear" w:color="auto" w:fill="auto"/>
            <w:vAlign w:val="bottom"/>
            <w:hideMark/>
          </w:tcPr>
          <w:p w:rsidR="008541C0" w:rsidRPr="008541C0" w:rsidRDefault="008541C0" w:rsidP="008541C0">
            <w:pPr>
              <w:spacing w:after="0" w:line="240" w:lineRule="auto"/>
              <w:jc w:val="center"/>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Доля фактора в изменении капитала, %</w:t>
            </w:r>
          </w:p>
        </w:tc>
      </w:tr>
      <w:tr w:rsidR="008541C0" w:rsidRPr="008541C0" w:rsidTr="00144EF7">
        <w:trPr>
          <w:trHeight w:val="240"/>
        </w:trPr>
        <w:tc>
          <w:tcPr>
            <w:tcW w:w="1858" w:type="dxa"/>
            <w:vMerge/>
            <w:vAlign w:val="center"/>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p>
        </w:tc>
        <w:tc>
          <w:tcPr>
            <w:tcW w:w="1071"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сумма, тыс. руб.</w:t>
            </w:r>
          </w:p>
        </w:tc>
        <w:tc>
          <w:tcPr>
            <w:tcW w:w="626"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уд</w:t>
            </w:r>
            <w:proofErr w:type="gramStart"/>
            <w:r w:rsidRPr="008541C0">
              <w:rPr>
                <w:rFonts w:ascii="Times New Roman" w:eastAsia="Times New Roman" w:hAnsi="Times New Roman" w:cs="Times New Roman"/>
                <w:color w:val="000000"/>
                <w:sz w:val="18"/>
                <w:szCs w:val="18"/>
                <w:lang w:eastAsia="ru-RU"/>
              </w:rPr>
              <w:t>.</w:t>
            </w:r>
            <w:proofErr w:type="gramEnd"/>
            <w:r w:rsidRPr="008541C0">
              <w:rPr>
                <w:rFonts w:ascii="Times New Roman" w:eastAsia="Times New Roman" w:hAnsi="Times New Roman" w:cs="Times New Roman"/>
                <w:color w:val="000000"/>
                <w:sz w:val="18"/>
                <w:szCs w:val="18"/>
                <w:lang w:eastAsia="ru-RU"/>
              </w:rPr>
              <w:t xml:space="preserve"> </w:t>
            </w:r>
            <w:proofErr w:type="gramStart"/>
            <w:r w:rsidRPr="008541C0">
              <w:rPr>
                <w:rFonts w:ascii="Times New Roman" w:eastAsia="Times New Roman" w:hAnsi="Times New Roman" w:cs="Times New Roman"/>
                <w:color w:val="000000"/>
                <w:sz w:val="18"/>
                <w:szCs w:val="18"/>
                <w:lang w:eastAsia="ru-RU"/>
              </w:rPr>
              <w:t>в</w:t>
            </w:r>
            <w:proofErr w:type="gramEnd"/>
            <w:r w:rsidRPr="008541C0">
              <w:rPr>
                <w:rFonts w:ascii="Times New Roman" w:eastAsia="Times New Roman" w:hAnsi="Times New Roman" w:cs="Times New Roman"/>
                <w:color w:val="000000"/>
                <w:sz w:val="18"/>
                <w:szCs w:val="18"/>
                <w:lang w:eastAsia="ru-RU"/>
              </w:rPr>
              <w:t>ес, %</w:t>
            </w:r>
          </w:p>
        </w:tc>
        <w:tc>
          <w:tcPr>
            <w:tcW w:w="1071"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сумма, тыс. руб.</w:t>
            </w:r>
          </w:p>
        </w:tc>
        <w:tc>
          <w:tcPr>
            <w:tcW w:w="630"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уд</w:t>
            </w:r>
            <w:proofErr w:type="gramStart"/>
            <w:r w:rsidRPr="008541C0">
              <w:rPr>
                <w:rFonts w:ascii="Times New Roman" w:eastAsia="Times New Roman" w:hAnsi="Times New Roman" w:cs="Times New Roman"/>
                <w:color w:val="000000"/>
                <w:sz w:val="18"/>
                <w:szCs w:val="18"/>
                <w:lang w:eastAsia="ru-RU"/>
              </w:rPr>
              <w:t>.</w:t>
            </w:r>
            <w:proofErr w:type="gramEnd"/>
            <w:r w:rsidRPr="008541C0">
              <w:rPr>
                <w:rFonts w:ascii="Times New Roman" w:eastAsia="Times New Roman" w:hAnsi="Times New Roman" w:cs="Times New Roman"/>
                <w:color w:val="000000"/>
                <w:sz w:val="18"/>
                <w:szCs w:val="18"/>
                <w:lang w:eastAsia="ru-RU"/>
              </w:rPr>
              <w:t xml:space="preserve"> </w:t>
            </w:r>
            <w:proofErr w:type="gramStart"/>
            <w:r w:rsidRPr="008541C0">
              <w:rPr>
                <w:rFonts w:ascii="Times New Roman" w:eastAsia="Times New Roman" w:hAnsi="Times New Roman" w:cs="Times New Roman"/>
                <w:color w:val="000000"/>
                <w:sz w:val="18"/>
                <w:szCs w:val="18"/>
                <w:lang w:eastAsia="ru-RU"/>
              </w:rPr>
              <w:t>в</w:t>
            </w:r>
            <w:proofErr w:type="gramEnd"/>
            <w:r w:rsidRPr="008541C0">
              <w:rPr>
                <w:rFonts w:ascii="Times New Roman" w:eastAsia="Times New Roman" w:hAnsi="Times New Roman" w:cs="Times New Roman"/>
                <w:color w:val="000000"/>
                <w:sz w:val="18"/>
                <w:szCs w:val="18"/>
                <w:lang w:eastAsia="ru-RU"/>
              </w:rPr>
              <w:t>ес, %</w:t>
            </w:r>
          </w:p>
        </w:tc>
        <w:tc>
          <w:tcPr>
            <w:tcW w:w="1071"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сумма, тыс. руб.</w:t>
            </w:r>
          </w:p>
        </w:tc>
        <w:tc>
          <w:tcPr>
            <w:tcW w:w="630"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уд</w:t>
            </w:r>
            <w:proofErr w:type="gramStart"/>
            <w:r w:rsidRPr="008541C0">
              <w:rPr>
                <w:rFonts w:ascii="Times New Roman" w:eastAsia="Times New Roman" w:hAnsi="Times New Roman" w:cs="Times New Roman"/>
                <w:color w:val="000000"/>
                <w:sz w:val="18"/>
                <w:szCs w:val="18"/>
                <w:lang w:eastAsia="ru-RU"/>
              </w:rPr>
              <w:t>.</w:t>
            </w:r>
            <w:proofErr w:type="gramEnd"/>
            <w:r w:rsidRPr="008541C0">
              <w:rPr>
                <w:rFonts w:ascii="Times New Roman" w:eastAsia="Times New Roman" w:hAnsi="Times New Roman" w:cs="Times New Roman"/>
                <w:color w:val="000000"/>
                <w:sz w:val="18"/>
                <w:szCs w:val="18"/>
                <w:lang w:eastAsia="ru-RU"/>
              </w:rPr>
              <w:t xml:space="preserve"> </w:t>
            </w:r>
            <w:proofErr w:type="gramStart"/>
            <w:r w:rsidRPr="008541C0">
              <w:rPr>
                <w:rFonts w:ascii="Times New Roman" w:eastAsia="Times New Roman" w:hAnsi="Times New Roman" w:cs="Times New Roman"/>
                <w:color w:val="000000"/>
                <w:sz w:val="18"/>
                <w:szCs w:val="18"/>
                <w:lang w:eastAsia="ru-RU"/>
              </w:rPr>
              <w:t>в</w:t>
            </w:r>
            <w:proofErr w:type="gramEnd"/>
            <w:r w:rsidRPr="008541C0">
              <w:rPr>
                <w:rFonts w:ascii="Times New Roman" w:eastAsia="Times New Roman" w:hAnsi="Times New Roman" w:cs="Times New Roman"/>
                <w:color w:val="000000"/>
                <w:sz w:val="18"/>
                <w:szCs w:val="18"/>
                <w:lang w:eastAsia="ru-RU"/>
              </w:rPr>
              <w:t>ес, %</w:t>
            </w:r>
          </w:p>
        </w:tc>
        <w:tc>
          <w:tcPr>
            <w:tcW w:w="831" w:type="dxa"/>
            <w:shd w:val="clear" w:color="auto" w:fill="auto"/>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2015 год</w:t>
            </w:r>
          </w:p>
        </w:tc>
        <w:tc>
          <w:tcPr>
            <w:tcW w:w="786"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2016 год</w:t>
            </w:r>
          </w:p>
        </w:tc>
      </w:tr>
      <w:tr w:rsidR="008541C0" w:rsidRPr="008541C0" w:rsidTr="00144EF7">
        <w:trPr>
          <w:trHeight w:val="556"/>
        </w:trPr>
        <w:tc>
          <w:tcPr>
            <w:tcW w:w="1858" w:type="dxa"/>
            <w:shd w:val="clear" w:color="auto" w:fill="auto"/>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Запасы и НДС по приобретенным ценностям</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233890,20</w:t>
            </w:r>
          </w:p>
        </w:tc>
        <w:tc>
          <w:tcPr>
            <w:tcW w:w="626"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11,75</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306477,03</w:t>
            </w:r>
          </w:p>
        </w:tc>
        <w:tc>
          <w:tcPr>
            <w:tcW w:w="630"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15,91</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337440,20</w:t>
            </w:r>
          </w:p>
        </w:tc>
        <w:tc>
          <w:tcPr>
            <w:tcW w:w="630"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17,86</w:t>
            </w:r>
          </w:p>
        </w:tc>
        <w:tc>
          <w:tcPr>
            <w:tcW w:w="83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r w:rsidRPr="008541C0">
              <w:rPr>
                <w:rFonts w:ascii="Times New Roman" w:eastAsia="Times New Roman" w:hAnsi="Times New Roman" w:cs="Times New Roman"/>
                <w:color w:val="000000"/>
                <w:sz w:val="18"/>
                <w:szCs w:val="18"/>
                <w:lang w:eastAsia="ru-RU"/>
              </w:rPr>
              <w:t>112,61</w:t>
            </w:r>
            <w:r>
              <w:rPr>
                <w:rFonts w:ascii="Times New Roman" w:eastAsia="Times New Roman" w:hAnsi="Times New Roman" w:cs="Times New Roman"/>
                <w:color w:val="000000"/>
                <w:sz w:val="18"/>
                <w:szCs w:val="18"/>
                <w:lang w:eastAsia="ru-RU"/>
              </w:rPr>
              <w:t>)</w:t>
            </w:r>
          </w:p>
        </w:tc>
        <w:tc>
          <w:tcPr>
            <w:tcW w:w="786"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r w:rsidRPr="008541C0">
              <w:rPr>
                <w:rFonts w:ascii="Times New Roman" w:eastAsia="Times New Roman" w:hAnsi="Times New Roman" w:cs="Times New Roman"/>
                <w:color w:val="000000"/>
                <w:sz w:val="18"/>
                <w:szCs w:val="18"/>
                <w:lang w:eastAsia="ru-RU"/>
              </w:rPr>
              <w:t>83,69</w:t>
            </w:r>
            <w:r>
              <w:rPr>
                <w:rFonts w:ascii="Times New Roman" w:eastAsia="Times New Roman" w:hAnsi="Times New Roman" w:cs="Times New Roman"/>
                <w:color w:val="000000"/>
                <w:sz w:val="18"/>
                <w:szCs w:val="18"/>
                <w:lang w:eastAsia="ru-RU"/>
              </w:rPr>
              <w:t>)</w:t>
            </w:r>
          </w:p>
        </w:tc>
      </w:tr>
      <w:tr w:rsidR="008541C0" w:rsidRPr="008541C0" w:rsidTr="00144EF7">
        <w:trPr>
          <w:trHeight w:val="240"/>
        </w:trPr>
        <w:tc>
          <w:tcPr>
            <w:tcW w:w="1858"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Дебиторская задолженность</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1756993,51</w:t>
            </w:r>
          </w:p>
        </w:tc>
        <w:tc>
          <w:tcPr>
            <w:tcW w:w="626"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88,25</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1619949,60</w:t>
            </w:r>
          </w:p>
        </w:tc>
        <w:tc>
          <w:tcPr>
            <w:tcW w:w="630"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84,09</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1551988,75</w:t>
            </w:r>
          </w:p>
        </w:tc>
        <w:tc>
          <w:tcPr>
            <w:tcW w:w="630"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82,14</w:t>
            </w:r>
          </w:p>
        </w:tc>
        <w:tc>
          <w:tcPr>
            <w:tcW w:w="83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212,61</w:t>
            </w:r>
          </w:p>
        </w:tc>
        <w:tc>
          <w:tcPr>
            <w:tcW w:w="786"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183,69</w:t>
            </w:r>
          </w:p>
        </w:tc>
      </w:tr>
      <w:tr w:rsidR="008541C0" w:rsidRPr="008541C0" w:rsidTr="00144EF7">
        <w:trPr>
          <w:trHeight w:val="813"/>
        </w:trPr>
        <w:tc>
          <w:tcPr>
            <w:tcW w:w="1858" w:type="dxa"/>
            <w:shd w:val="clear" w:color="auto" w:fill="auto"/>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Денежные средства, краткос</w:t>
            </w:r>
            <w:r w:rsidR="00144EF7">
              <w:rPr>
                <w:rFonts w:ascii="Times New Roman" w:eastAsia="Times New Roman" w:hAnsi="Times New Roman" w:cs="Times New Roman"/>
                <w:color w:val="000000"/>
                <w:sz w:val="18"/>
                <w:szCs w:val="18"/>
                <w:lang w:eastAsia="ru-RU"/>
              </w:rPr>
              <w:t>рочные финансовые вложения</w:t>
            </w:r>
          </w:p>
        </w:tc>
        <w:tc>
          <w:tcPr>
            <w:tcW w:w="1071"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626"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1071"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630"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1071"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630"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831"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786" w:type="dxa"/>
            <w:shd w:val="clear" w:color="auto" w:fill="auto"/>
            <w:noWrap/>
            <w:vAlign w:val="bottom"/>
            <w:hideMark/>
          </w:tcPr>
          <w:p w:rsidR="008541C0" w:rsidRPr="008541C0" w:rsidRDefault="00144EF7" w:rsidP="008541C0">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r>
      <w:tr w:rsidR="008541C0" w:rsidRPr="008541C0" w:rsidTr="00144EF7">
        <w:trPr>
          <w:trHeight w:val="240"/>
        </w:trPr>
        <w:tc>
          <w:tcPr>
            <w:tcW w:w="1858" w:type="dxa"/>
            <w:shd w:val="clear" w:color="auto" w:fill="auto"/>
            <w:noWrap/>
            <w:vAlign w:val="bottom"/>
            <w:hideMark/>
          </w:tcPr>
          <w:p w:rsidR="008541C0" w:rsidRPr="008541C0" w:rsidRDefault="008541C0" w:rsidP="008541C0">
            <w:pPr>
              <w:spacing w:after="0" w:line="240" w:lineRule="auto"/>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Оборотный капитал</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1990</w:t>
            </w:r>
            <w:r w:rsidRPr="008541C0">
              <w:rPr>
                <w:rFonts w:ascii="Times New Roman" w:eastAsia="Times New Roman" w:hAnsi="Times New Roman" w:cs="Times New Roman"/>
                <w:color w:val="000000"/>
                <w:sz w:val="18"/>
                <w:szCs w:val="18"/>
                <w:lang w:eastAsia="ru-RU"/>
              </w:rPr>
              <w:t>883,71</w:t>
            </w:r>
          </w:p>
        </w:tc>
        <w:tc>
          <w:tcPr>
            <w:tcW w:w="626"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100</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1926</w:t>
            </w:r>
            <w:r w:rsidRPr="008541C0">
              <w:rPr>
                <w:rFonts w:ascii="Times New Roman" w:eastAsia="Times New Roman" w:hAnsi="Times New Roman" w:cs="Times New Roman"/>
                <w:color w:val="000000"/>
                <w:sz w:val="18"/>
                <w:szCs w:val="18"/>
                <w:lang w:eastAsia="ru-RU"/>
              </w:rPr>
              <w:t>426,63</w:t>
            </w:r>
          </w:p>
        </w:tc>
        <w:tc>
          <w:tcPr>
            <w:tcW w:w="630"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100</w:t>
            </w:r>
          </w:p>
        </w:tc>
        <w:tc>
          <w:tcPr>
            <w:tcW w:w="107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1889</w:t>
            </w:r>
            <w:r w:rsidRPr="008541C0">
              <w:rPr>
                <w:rFonts w:ascii="Times New Roman" w:eastAsia="Times New Roman" w:hAnsi="Times New Roman" w:cs="Times New Roman"/>
                <w:color w:val="000000"/>
                <w:sz w:val="18"/>
                <w:szCs w:val="18"/>
                <w:lang w:eastAsia="ru-RU"/>
              </w:rPr>
              <w:t>428,95</w:t>
            </w:r>
          </w:p>
        </w:tc>
        <w:tc>
          <w:tcPr>
            <w:tcW w:w="630"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100</w:t>
            </w:r>
          </w:p>
        </w:tc>
        <w:tc>
          <w:tcPr>
            <w:tcW w:w="831"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100</w:t>
            </w:r>
          </w:p>
        </w:tc>
        <w:tc>
          <w:tcPr>
            <w:tcW w:w="786" w:type="dxa"/>
            <w:shd w:val="clear" w:color="auto" w:fill="auto"/>
            <w:noWrap/>
            <w:vAlign w:val="bottom"/>
            <w:hideMark/>
          </w:tcPr>
          <w:p w:rsidR="008541C0" w:rsidRPr="008541C0" w:rsidRDefault="008541C0" w:rsidP="008541C0">
            <w:pPr>
              <w:spacing w:after="0" w:line="240" w:lineRule="auto"/>
              <w:jc w:val="right"/>
              <w:rPr>
                <w:rFonts w:ascii="Times New Roman" w:eastAsia="Times New Roman" w:hAnsi="Times New Roman" w:cs="Times New Roman"/>
                <w:color w:val="000000"/>
                <w:sz w:val="18"/>
                <w:szCs w:val="18"/>
                <w:lang w:eastAsia="ru-RU"/>
              </w:rPr>
            </w:pPr>
            <w:r w:rsidRPr="008541C0">
              <w:rPr>
                <w:rFonts w:ascii="Times New Roman" w:eastAsia="Times New Roman" w:hAnsi="Times New Roman" w:cs="Times New Roman"/>
                <w:color w:val="000000"/>
                <w:sz w:val="18"/>
                <w:szCs w:val="18"/>
                <w:lang w:eastAsia="ru-RU"/>
              </w:rPr>
              <w:t>100</w:t>
            </w:r>
          </w:p>
        </w:tc>
      </w:tr>
    </w:tbl>
    <w:p w:rsidR="008541C0" w:rsidRDefault="008541C0" w:rsidP="006E5854">
      <w:pPr>
        <w:spacing w:line="360" w:lineRule="auto"/>
        <w:jc w:val="both"/>
        <w:rPr>
          <w:rFonts w:ascii="Times New Roman" w:eastAsia="Calibri" w:hAnsi="Times New Roman" w:cs="Times New Roman"/>
          <w:sz w:val="24"/>
          <w:szCs w:val="24"/>
          <w:highlight w:val="yellow"/>
        </w:rPr>
      </w:pPr>
    </w:p>
    <w:p w:rsidR="002D3080" w:rsidRPr="00A14266" w:rsidRDefault="00A14266" w:rsidP="006E5854">
      <w:pPr>
        <w:spacing w:line="360" w:lineRule="auto"/>
        <w:jc w:val="both"/>
        <w:rPr>
          <w:rFonts w:ascii="Times New Roman" w:eastAsia="Calibri" w:hAnsi="Times New Roman" w:cs="Times New Roman"/>
          <w:sz w:val="28"/>
          <w:szCs w:val="28"/>
        </w:rPr>
      </w:pPr>
      <w:r w:rsidRPr="00A14266">
        <w:rPr>
          <w:rFonts w:ascii="Times New Roman" w:eastAsia="Calibri" w:hAnsi="Times New Roman" w:cs="Times New Roman"/>
          <w:sz w:val="28"/>
          <w:szCs w:val="28"/>
        </w:rPr>
        <w:t>Таблица 18</w:t>
      </w:r>
      <w:r w:rsidR="006E5854" w:rsidRPr="00A14266">
        <w:rPr>
          <w:rFonts w:ascii="Times New Roman" w:eastAsia="Calibri" w:hAnsi="Times New Roman" w:cs="Times New Roman"/>
          <w:sz w:val="28"/>
          <w:szCs w:val="28"/>
        </w:rPr>
        <w:t>– Факторный анализ рентабельности оборотного капитала (логарифмический метод)</w:t>
      </w:r>
    </w:p>
    <w:tbl>
      <w:tblPr>
        <w:tblW w:w="95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1240"/>
        <w:gridCol w:w="1120"/>
        <w:gridCol w:w="1240"/>
        <w:gridCol w:w="1086"/>
        <w:gridCol w:w="974"/>
        <w:gridCol w:w="1086"/>
        <w:gridCol w:w="974"/>
      </w:tblGrid>
      <w:tr w:rsidR="00572DB7" w:rsidRPr="00572DB7" w:rsidTr="00572DB7">
        <w:trPr>
          <w:trHeight w:val="240"/>
        </w:trPr>
        <w:tc>
          <w:tcPr>
            <w:tcW w:w="1780" w:type="dxa"/>
            <w:vMerge w:val="restart"/>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sz w:val="18"/>
                <w:szCs w:val="18"/>
                <w:lang w:eastAsia="ru-RU"/>
              </w:rPr>
            </w:pPr>
            <w:r w:rsidRPr="00572DB7">
              <w:rPr>
                <w:rFonts w:ascii="Calibri" w:eastAsia="Times New Roman" w:hAnsi="Calibri" w:cs="Calibri"/>
                <w:sz w:val="18"/>
                <w:szCs w:val="18"/>
                <w:lang w:eastAsia="ru-RU"/>
              </w:rPr>
              <w:t>Показатель</w:t>
            </w:r>
          </w:p>
        </w:tc>
        <w:tc>
          <w:tcPr>
            <w:tcW w:w="1240" w:type="dxa"/>
            <w:vMerge w:val="restart"/>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2014 год</w:t>
            </w:r>
          </w:p>
        </w:tc>
        <w:tc>
          <w:tcPr>
            <w:tcW w:w="1120" w:type="dxa"/>
            <w:vMerge w:val="restart"/>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2015 год</w:t>
            </w:r>
          </w:p>
        </w:tc>
        <w:tc>
          <w:tcPr>
            <w:tcW w:w="1240" w:type="dxa"/>
            <w:vMerge w:val="restart"/>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 xml:space="preserve">2016 год </w:t>
            </w:r>
          </w:p>
        </w:tc>
        <w:tc>
          <w:tcPr>
            <w:tcW w:w="4120" w:type="dxa"/>
            <w:gridSpan w:val="4"/>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Влияние фактора</w:t>
            </w:r>
          </w:p>
        </w:tc>
      </w:tr>
      <w:tr w:rsidR="00572DB7" w:rsidRPr="00572DB7" w:rsidTr="00572DB7">
        <w:trPr>
          <w:trHeight w:val="240"/>
        </w:trPr>
        <w:tc>
          <w:tcPr>
            <w:tcW w:w="1780" w:type="dxa"/>
            <w:vMerge/>
            <w:vAlign w:val="center"/>
            <w:hideMark/>
          </w:tcPr>
          <w:p w:rsidR="00572DB7" w:rsidRPr="00572DB7" w:rsidRDefault="00572DB7" w:rsidP="00572DB7">
            <w:pPr>
              <w:spacing w:after="0" w:line="240" w:lineRule="auto"/>
              <w:rPr>
                <w:rFonts w:ascii="Calibri" w:eastAsia="Times New Roman" w:hAnsi="Calibri" w:cs="Calibri"/>
                <w:sz w:val="18"/>
                <w:szCs w:val="18"/>
                <w:lang w:eastAsia="ru-RU"/>
              </w:rPr>
            </w:pPr>
          </w:p>
        </w:tc>
        <w:tc>
          <w:tcPr>
            <w:tcW w:w="1240" w:type="dxa"/>
            <w:vMerge/>
            <w:vAlign w:val="center"/>
            <w:hideMark/>
          </w:tcPr>
          <w:p w:rsidR="00572DB7" w:rsidRPr="00572DB7" w:rsidRDefault="00572DB7" w:rsidP="00572DB7">
            <w:pPr>
              <w:spacing w:after="0" w:line="240" w:lineRule="auto"/>
              <w:rPr>
                <w:rFonts w:ascii="Calibri" w:eastAsia="Times New Roman" w:hAnsi="Calibri" w:cs="Calibri"/>
                <w:color w:val="000000"/>
                <w:sz w:val="18"/>
                <w:szCs w:val="18"/>
                <w:lang w:eastAsia="ru-RU"/>
              </w:rPr>
            </w:pPr>
          </w:p>
        </w:tc>
        <w:tc>
          <w:tcPr>
            <w:tcW w:w="1120" w:type="dxa"/>
            <w:vMerge/>
            <w:vAlign w:val="center"/>
            <w:hideMark/>
          </w:tcPr>
          <w:p w:rsidR="00572DB7" w:rsidRPr="00572DB7" w:rsidRDefault="00572DB7" w:rsidP="00572DB7">
            <w:pPr>
              <w:spacing w:after="0" w:line="240" w:lineRule="auto"/>
              <w:rPr>
                <w:rFonts w:ascii="Calibri" w:eastAsia="Times New Roman" w:hAnsi="Calibri" w:cs="Calibri"/>
                <w:color w:val="000000"/>
                <w:sz w:val="18"/>
                <w:szCs w:val="18"/>
                <w:lang w:eastAsia="ru-RU"/>
              </w:rPr>
            </w:pPr>
          </w:p>
        </w:tc>
        <w:tc>
          <w:tcPr>
            <w:tcW w:w="1240" w:type="dxa"/>
            <w:vMerge/>
            <w:vAlign w:val="center"/>
            <w:hideMark/>
          </w:tcPr>
          <w:p w:rsidR="00572DB7" w:rsidRPr="00572DB7" w:rsidRDefault="00572DB7" w:rsidP="00572DB7">
            <w:pPr>
              <w:spacing w:after="0" w:line="240" w:lineRule="auto"/>
              <w:rPr>
                <w:rFonts w:ascii="Calibri" w:eastAsia="Times New Roman" w:hAnsi="Calibri" w:cs="Calibri"/>
                <w:color w:val="000000"/>
                <w:sz w:val="18"/>
                <w:szCs w:val="18"/>
                <w:lang w:eastAsia="ru-RU"/>
              </w:rPr>
            </w:pPr>
          </w:p>
        </w:tc>
        <w:tc>
          <w:tcPr>
            <w:tcW w:w="2060" w:type="dxa"/>
            <w:gridSpan w:val="2"/>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2015 год</w:t>
            </w:r>
          </w:p>
        </w:tc>
        <w:tc>
          <w:tcPr>
            <w:tcW w:w="2060" w:type="dxa"/>
            <w:gridSpan w:val="2"/>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2016 год</w:t>
            </w:r>
          </w:p>
        </w:tc>
      </w:tr>
      <w:tr w:rsidR="00572DB7" w:rsidRPr="00572DB7" w:rsidTr="00572DB7">
        <w:trPr>
          <w:trHeight w:val="240"/>
        </w:trPr>
        <w:tc>
          <w:tcPr>
            <w:tcW w:w="1780"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sz w:val="18"/>
                <w:szCs w:val="18"/>
                <w:lang w:eastAsia="ru-RU"/>
              </w:rPr>
            </w:pPr>
          </w:p>
        </w:tc>
        <w:tc>
          <w:tcPr>
            <w:tcW w:w="1240"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p>
        </w:tc>
        <w:tc>
          <w:tcPr>
            <w:tcW w:w="1120"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p>
        </w:tc>
        <w:tc>
          <w:tcPr>
            <w:tcW w:w="1240"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p>
        </w:tc>
        <w:tc>
          <w:tcPr>
            <w:tcW w:w="1086"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Пункты</w:t>
            </w:r>
          </w:p>
        </w:tc>
        <w:tc>
          <w:tcPr>
            <w:tcW w:w="974"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w:t>
            </w:r>
          </w:p>
        </w:tc>
        <w:tc>
          <w:tcPr>
            <w:tcW w:w="1086"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Пункты</w:t>
            </w:r>
          </w:p>
        </w:tc>
        <w:tc>
          <w:tcPr>
            <w:tcW w:w="974" w:type="dxa"/>
            <w:shd w:val="clear" w:color="auto" w:fill="auto"/>
            <w:noWrap/>
            <w:vAlign w:val="bottom"/>
            <w:hideMark/>
          </w:tcPr>
          <w:p w:rsidR="00572DB7" w:rsidRPr="00572DB7" w:rsidRDefault="00572DB7" w:rsidP="00572DB7">
            <w:pPr>
              <w:spacing w:after="0" w:line="240" w:lineRule="auto"/>
              <w:jc w:val="center"/>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w:t>
            </w:r>
          </w:p>
        </w:tc>
      </w:tr>
      <w:tr w:rsidR="00572DB7" w:rsidRPr="00572DB7" w:rsidTr="00572DB7">
        <w:trPr>
          <w:trHeight w:val="720"/>
        </w:trPr>
        <w:tc>
          <w:tcPr>
            <w:tcW w:w="1780" w:type="dxa"/>
            <w:shd w:val="clear" w:color="auto" w:fill="auto"/>
            <w:vAlign w:val="bottom"/>
            <w:hideMark/>
          </w:tcPr>
          <w:p w:rsidR="00572DB7" w:rsidRPr="00572DB7" w:rsidRDefault="00572DB7" w:rsidP="00572DB7">
            <w:pPr>
              <w:spacing w:after="0" w:line="240" w:lineRule="auto"/>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Мультипликатор оборотного капитала (ОА/</w:t>
            </w:r>
            <w:proofErr w:type="gramStart"/>
            <w:r w:rsidRPr="00572DB7">
              <w:rPr>
                <w:rFonts w:ascii="Calibri" w:eastAsia="Times New Roman" w:hAnsi="Calibri" w:cs="Calibri"/>
                <w:color w:val="000000"/>
                <w:sz w:val="18"/>
                <w:szCs w:val="18"/>
                <w:lang w:eastAsia="ru-RU"/>
              </w:rPr>
              <w:t>ОК</w:t>
            </w:r>
            <w:proofErr w:type="gramEnd"/>
            <w:r w:rsidRPr="00572DB7">
              <w:rPr>
                <w:rFonts w:ascii="Calibri" w:eastAsia="Times New Roman" w:hAnsi="Calibri" w:cs="Calibri"/>
                <w:color w:val="000000"/>
                <w:sz w:val="18"/>
                <w:szCs w:val="18"/>
                <w:lang w:eastAsia="ru-RU"/>
              </w:rPr>
              <w:t>)</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1,02</w:t>
            </w:r>
          </w:p>
        </w:tc>
        <w:tc>
          <w:tcPr>
            <w:tcW w:w="112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1,02</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1,04</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-0,0002</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-1,08</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0,001</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-10,31</w:t>
            </w:r>
          </w:p>
        </w:tc>
      </w:tr>
      <w:tr w:rsidR="00572DB7" w:rsidRPr="00572DB7" w:rsidTr="00572DB7">
        <w:trPr>
          <w:trHeight w:val="480"/>
        </w:trPr>
        <w:tc>
          <w:tcPr>
            <w:tcW w:w="1780" w:type="dxa"/>
            <w:shd w:val="clear" w:color="auto" w:fill="auto"/>
            <w:vAlign w:val="bottom"/>
            <w:hideMark/>
          </w:tcPr>
          <w:p w:rsidR="00572DB7" w:rsidRPr="00572DB7" w:rsidRDefault="00572DB7" w:rsidP="00572DB7">
            <w:pPr>
              <w:spacing w:after="0" w:line="240" w:lineRule="auto"/>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Оборачиваемость оборотных активов</w:t>
            </w:r>
            <w:r w:rsidR="004A6FF9">
              <w:rPr>
                <w:rFonts w:ascii="Calibri" w:eastAsia="Times New Roman" w:hAnsi="Calibri" w:cs="Calibri"/>
                <w:color w:val="000000"/>
                <w:sz w:val="18"/>
                <w:szCs w:val="18"/>
                <w:lang w:eastAsia="ru-RU"/>
              </w:rPr>
              <w:t xml:space="preserve"> (</w:t>
            </w:r>
            <w:proofErr w:type="spellStart"/>
            <w:r w:rsidR="004A6FF9">
              <w:rPr>
                <w:rFonts w:ascii="Calibri" w:eastAsia="Times New Roman" w:hAnsi="Calibri" w:cs="Calibri"/>
                <w:color w:val="000000"/>
                <w:sz w:val="18"/>
                <w:szCs w:val="18"/>
                <w:lang w:eastAsia="ru-RU"/>
              </w:rPr>
              <w:t>Вр</w:t>
            </w:r>
            <w:proofErr w:type="spellEnd"/>
            <w:r w:rsidR="004A6FF9">
              <w:rPr>
                <w:rFonts w:ascii="Calibri" w:eastAsia="Times New Roman" w:hAnsi="Calibri" w:cs="Calibri"/>
                <w:color w:val="000000"/>
                <w:sz w:val="18"/>
                <w:szCs w:val="18"/>
                <w:lang w:eastAsia="ru-RU"/>
              </w:rPr>
              <w:t>/</w:t>
            </w:r>
            <w:proofErr w:type="spellStart"/>
            <w:r w:rsidR="004A6FF9">
              <w:rPr>
                <w:rFonts w:ascii="Calibri" w:eastAsia="Times New Roman" w:hAnsi="Calibri" w:cs="Calibri"/>
                <w:color w:val="000000"/>
                <w:sz w:val="18"/>
                <w:szCs w:val="18"/>
                <w:lang w:eastAsia="ru-RU"/>
              </w:rPr>
              <w:t>ОАср</w:t>
            </w:r>
            <w:proofErr w:type="spellEnd"/>
            <w:r w:rsidR="004A6FF9">
              <w:rPr>
                <w:rFonts w:ascii="Calibri" w:eastAsia="Times New Roman" w:hAnsi="Calibri" w:cs="Calibri"/>
                <w:color w:val="000000"/>
                <w:sz w:val="18"/>
                <w:szCs w:val="18"/>
                <w:lang w:eastAsia="ru-RU"/>
              </w:rPr>
              <w:t>.)</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0,49</w:t>
            </w:r>
          </w:p>
        </w:tc>
        <w:tc>
          <w:tcPr>
            <w:tcW w:w="112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0,58</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0,63</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0,01</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80,45</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0,01</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-63,32</w:t>
            </w:r>
          </w:p>
        </w:tc>
      </w:tr>
      <w:tr w:rsidR="00572DB7" w:rsidRPr="00572DB7" w:rsidTr="00572DB7">
        <w:trPr>
          <w:trHeight w:val="240"/>
        </w:trPr>
        <w:tc>
          <w:tcPr>
            <w:tcW w:w="1780" w:type="dxa"/>
            <w:shd w:val="clear" w:color="auto" w:fill="auto"/>
            <w:noWrap/>
            <w:vAlign w:val="bottom"/>
            <w:hideMark/>
          </w:tcPr>
          <w:p w:rsidR="00572DB7" w:rsidRPr="00572DB7" w:rsidRDefault="00572DB7" w:rsidP="00572DB7">
            <w:pPr>
              <w:spacing w:after="0" w:line="240" w:lineRule="auto"/>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Чистая маржа</w:t>
            </w:r>
            <w:r w:rsidR="004A6FF9">
              <w:rPr>
                <w:rFonts w:ascii="Calibri" w:eastAsia="Times New Roman" w:hAnsi="Calibri" w:cs="Calibri"/>
                <w:color w:val="000000"/>
                <w:sz w:val="18"/>
                <w:szCs w:val="18"/>
                <w:lang w:eastAsia="ru-RU"/>
              </w:rPr>
              <w:t xml:space="preserve"> (ЧП/</w:t>
            </w:r>
            <w:proofErr w:type="spellStart"/>
            <w:r w:rsidR="004A6FF9">
              <w:rPr>
                <w:rFonts w:ascii="Calibri" w:eastAsia="Times New Roman" w:hAnsi="Calibri" w:cs="Calibri"/>
                <w:color w:val="000000"/>
                <w:sz w:val="18"/>
                <w:szCs w:val="18"/>
                <w:lang w:eastAsia="ru-RU"/>
              </w:rPr>
              <w:t>Вр</w:t>
            </w:r>
            <w:proofErr w:type="spellEnd"/>
            <w:r w:rsidR="004A6FF9">
              <w:rPr>
                <w:rFonts w:ascii="Calibri" w:eastAsia="Times New Roman" w:hAnsi="Calibri" w:cs="Calibri"/>
                <w:color w:val="000000"/>
                <w:sz w:val="18"/>
                <w:szCs w:val="18"/>
                <w:lang w:eastAsia="ru-RU"/>
              </w:rPr>
              <w:t>)</w:t>
            </w:r>
            <w:r w:rsidRPr="00572DB7">
              <w:rPr>
                <w:rFonts w:ascii="Calibri" w:eastAsia="Times New Roman" w:hAnsi="Calibri" w:cs="Calibri"/>
                <w:color w:val="000000"/>
                <w:sz w:val="18"/>
                <w:szCs w:val="18"/>
                <w:lang w:eastAsia="ru-RU"/>
              </w:rPr>
              <w:t>, %</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0,14</w:t>
            </w:r>
          </w:p>
        </w:tc>
        <w:tc>
          <w:tcPr>
            <w:tcW w:w="112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0,15</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0,12</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0,00</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17,65</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-0,02</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157,40</w:t>
            </w:r>
          </w:p>
        </w:tc>
      </w:tr>
      <w:tr w:rsidR="00572DB7" w:rsidRPr="00572DB7" w:rsidTr="00572DB7">
        <w:trPr>
          <w:trHeight w:val="720"/>
        </w:trPr>
        <w:tc>
          <w:tcPr>
            <w:tcW w:w="1780" w:type="dxa"/>
            <w:shd w:val="clear" w:color="auto" w:fill="auto"/>
            <w:vAlign w:val="bottom"/>
            <w:hideMark/>
          </w:tcPr>
          <w:p w:rsidR="00572DB7" w:rsidRPr="00572DB7" w:rsidRDefault="00094A7A" w:rsidP="00572DB7">
            <w:pPr>
              <w:spacing w:after="0" w:line="240" w:lineRule="auto"/>
              <w:rPr>
                <w:rFonts w:ascii="Calibri" w:eastAsia="Times New Roman" w:hAnsi="Calibri" w:cs="Calibri"/>
                <w:color w:val="000000"/>
                <w:sz w:val="18"/>
                <w:szCs w:val="18"/>
                <w:lang w:eastAsia="ru-RU"/>
              </w:rPr>
            </w:pPr>
            <w:r>
              <w:rPr>
                <w:rFonts w:ascii="Calibri" w:eastAsia="Times New Roman" w:hAnsi="Calibri" w:cs="Calibri"/>
                <w:color w:val="000000"/>
                <w:sz w:val="18"/>
                <w:szCs w:val="18"/>
                <w:lang w:eastAsia="ru-RU"/>
              </w:rPr>
              <w:t>Рента</w:t>
            </w:r>
            <w:r w:rsidR="00572DB7" w:rsidRPr="00572DB7">
              <w:rPr>
                <w:rFonts w:ascii="Calibri" w:eastAsia="Times New Roman" w:hAnsi="Calibri" w:cs="Calibri"/>
                <w:color w:val="000000"/>
                <w:sz w:val="18"/>
                <w:szCs w:val="18"/>
                <w:lang w:eastAsia="ru-RU"/>
              </w:rPr>
              <w:t>бельность об</w:t>
            </w:r>
            <w:r>
              <w:rPr>
                <w:rFonts w:ascii="Calibri" w:eastAsia="Times New Roman" w:hAnsi="Calibri" w:cs="Calibri"/>
                <w:color w:val="000000"/>
                <w:sz w:val="18"/>
                <w:szCs w:val="18"/>
                <w:lang w:eastAsia="ru-RU"/>
              </w:rPr>
              <w:t>о</w:t>
            </w:r>
            <w:r w:rsidR="00572DB7" w:rsidRPr="00572DB7">
              <w:rPr>
                <w:rFonts w:ascii="Calibri" w:eastAsia="Times New Roman" w:hAnsi="Calibri" w:cs="Calibri"/>
                <w:color w:val="000000"/>
                <w:sz w:val="18"/>
                <w:szCs w:val="18"/>
                <w:lang w:eastAsia="ru-RU"/>
              </w:rPr>
              <w:t>ротного капитала, %</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0,07</w:t>
            </w:r>
          </w:p>
        </w:tc>
        <w:tc>
          <w:tcPr>
            <w:tcW w:w="112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0,09</w:t>
            </w:r>
          </w:p>
        </w:tc>
        <w:tc>
          <w:tcPr>
            <w:tcW w:w="1240"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0,08</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0,02</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100,00</w:t>
            </w:r>
          </w:p>
        </w:tc>
        <w:tc>
          <w:tcPr>
            <w:tcW w:w="1086"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-0,01</w:t>
            </w:r>
          </w:p>
        </w:tc>
        <w:tc>
          <w:tcPr>
            <w:tcW w:w="974" w:type="dxa"/>
            <w:shd w:val="clear" w:color="auto" w:fill="auto"/>
            <w:noWrap/>
            <w:vAlign w:val="bottom"/>
            <w:hideMark/>
          </w:tcPr>
          <w:p w:rsidR="00572DB7" w:rsidRPr="00572DB7" w:rsidRDefault="00572DB7" w:rsidP="00572DB7">
            <w:pPr>
              <w:spacing w:after="0" w:line="240" w:lineRule="auto"/>
              <w:jc w:val="right"/>
              <w:rPr>
                <w:rFonts w:ascii="Calibri" w:eastAsia="Times New Roman" w:hAnsi="Calibri" w:cs="Calibri"/>
                <w:color w:val="000000"/>
                <w:sz w:val="18"/>
                <w:szCs w:val="18"/>
                <w:lang w:eastAsia="ru-RU"/>
              </w:rPr>
            </w:pPr>
            <w:r w:rsidRPr="00572DB7">
              <w:rPr>
                <w:rFonts w:ascii="Calibri" w:eastAsia="Times New Roman" w:hAnsi="Calibri" w:cs="Calibri"/>
                <w:color w:val="000000"/>
                <w:sz w:val="18"/>
                <w:szCs w:val="18"/>
                <w:lang w:eastAsia="ru-RU"/>
              </w:rPr>
              <w:t>100,00</w:t>
            </w:r>
          </w:p>
        </w:tc>
      </w:tr>
    </w:tbl>
    <w:p w:rsidR="006E5854" w:rsidRDefault="002D3080" w:rsidP="00A14266">
      <w:pPr>
        <w:spacing w:line="360" w:lineRule="auto"/>
        <w:ind w:firstLine="709"/>
        <w:jc w:val="both"/>
        <w:rPr>
          <w:rFonts w:ascii="Times New Roman" w:eastAsia="Calibri" w:hAnsi="Times New Roman" w:cs="Times New Roman"/>
          <w:sz w:val="28"/>
          <w:szCs w:val="28"/>
        </w:rPr>
      </w:pPr>
      <w:r w:rsidRPr="00A14266">
        <w:rPr>
          <w:rFonts w:ascii="Times New Roman" w:eastAsia="Calibri" w:hAnsi="Times New Roman" w:cs="Times New Roman"/>
          <w:sz w:val="28"/>
          <w:szCs w:val="28"/>
          <w:highlight w:val="yellow"/>
        </w:rPr>
        <w:t>Факторный анализ рентабельности оборотного капитала, выполненный л</w:t>
      </w:r>
      <w:r w:rsidR="00A14266" w:rsidRPr="00A14266">
        <w:rPr>
          <w:rFonts w:ascii="Times New Roman" w:eastAsia="Calibri" w:hAnsi="Times New Roman" w:cs="Times New Roman"/>
          <w:sz w:val="28"/>
          <w:szCs w:val="28"/>
          <w:highlight w:val="yellow"/>
        </w:rPr>
        <w:t>огарифмическим методом (табл. 18</w:t>
      </w:r>
      <w:r w:rsidRPr="00A14266">
        <w:rPr>
          <w:rFonts w:ascii="Times New Roman" w:eastAsia="Calibri" w:hAnsi="Times New Roman" w:cs="Times New Roman"/>
          <w:sz w:val="28"/>
          <w:szCs w:val="28"/>
          <w:highlight w:val="yellow"/>
        </w:rPr>
        <w:t>), дает основания считать очень низким уровень этого показателя</w:t>
      </w:r>
      <w:r w:rsidR="00144EF7" w:rsidRPr="00A14266">
        <w:rPr>
          <w:rFonts w:ascii="Times New Roman" w:eastAsia="Calibri" w:hAnsi="Times New Roman" w:cs="Times New Roman"/>
          <w:sz w:val="28"/>
          <w:szCs w:val="28"/>
          <w:highlight w:val="yellow"/>
        </w:rPr>
        <w:t xml:space="preserve">. При том динамика его </w:t>
      </w:r>
      <w:r w:rsidR="00094A7A" w:rsidRPr="00A14266">
        <w:rPr>
          <w:rFonts w:ascii="Times New Roman" w:eastAsia="Calibri" w:hAnsi="Times New Roman" w:cs="Times New Roman"/>
          <w:sz w:val="28"/>
          <w:szCs w:val="28"/>
          <w:highlight w:val="yellow"/>
        </w:rPr>
        <w:t>нестабильна:</w:t>
      </w:r>
      <w:r w:rsidR="00144EF7" w:rsidRPr="00A14266">
        <w:rPr>
          <w:rFonts w:ascii="Times New Roman" w:eastAsia="Calibri" w:hAnsi="Times New Roman" w:cs="Times New Roman"/>
          <w:sz w:val="28"/>
          <w:szCs w:val="28"/>
          <w:highlight w:val="yellow"/>
        </w:rPr>
        <w:t xml:space="preserve"> </w:t>
      </w:r>
      <w:r w:rsidR="00094A7A" w:rsidRPr="00A14266">
        <w:rPr>
          <w:rFonts w:ascii="Times New Roman" w:eastAsia="Calibri" w:hAnsi="Times New Roman" w:cs="Times New Roman"/>
          <w:sz w:val="28"/>
          <w:szCs w:val="28"/>
          <w:highlight w:val="yellow"/>
        </w:rPr>
        <w:t xml:space="preserve">увеличение на 0,02% в 2015 году, снижение на 0,01% </w:t>
      </w:r>
      <w:r w:rsidR="00144EF7" w:rsidRPr="00A14266">
        <w:rPr>
          <w:rFonts w:ascii="Times New Roman" w:eastAsia="Calibri" w:hAnsi="Times New Roman" w:cs="Times New Roman"/>
          <w:sz w:val="28"/>
          <w:szCs w:val="28"/>
          <w:highlight w:val="yellow"/>
        </w:rPr>
        <w:t>в отчетном году</w:t>
      </w:r>
      <w:r w:rsidR="00094A7A" w:rsidRPr="00A14266">
        <w:rPr>
          <w:rFonts w:ascii="Times New Roman" w:eastAsia="Calibri" w:hAnsi="Times New Roman" w:cs="Times New Roman"/>
          <w:sz w:val="28"/>
          <w:szCs w:val="28"/>
          <w:highlight w:val="yellow"/>
        </w:rPr>
        <w:t xml:space="preserve">. </w:t>
      </w:r>
      <w:r w:rsidR="00144EF7" w:rsidRPr="00A14266">
        <w:rPr>
          <w:rFonts w:ascii="Times New Roman" w:eastAsia="Calibri" w:hAnsi="Times New Roman" w:cs="Times New Roman"/>
          <w:sz w:val="28"/>
          <w:szCs w:val="28"/>
          <w:highlight w:val="yellow"/>
        </w:rPr>
        <w:t>Осно</w:t>
      </w:r>
      <w:r w:rsidR="00094A7A" w:rsidRPr="00A14266">
        <w:rPr>
          <w:rFonts w:ascii="Times New Roman" w:eastAsia="Calibri" w:hAnsi="Times New Roman" w:cs="Times New Roman"/>
          <w:sz w:val="28"/>
          <w:szCs w:val="28"/>
          <w:highlight w:val="yellow"/>
        </w:rPr>
        <w:t xml:space="preserve">вным фактором, определившем рост рентабельности оборотного капитала в 2015 году, </w:t>
      </w:r>
      <w:r w:rsidR="00144EF7" w:rsidRPr="00A14266">
        <w:rPr>
          <w:rFonts w:ascii="Times New Roman" w:eastAsia="Calibri" w:hAnsi="Times New Roman" w:cs="Times New Roman"/>
          <w:sz w:val="28"/>
          <w:szCs w:val="28"/>
          <w:highlight w:val="yellow"/>
        </w:rPr>
        <w:t xml:space="preserve">стало </w:t>
      </w:r>
      <w:r w:rsidR="00094A7A" w:rsidRPr="00A14266">
        <w:rPr>
          <w:rFonts w:ascii="Times New Roman" w:eastAsia="Calibri" w:hAnsi="Times New Roman" w:cs="Times New Roman"/>
          <w:sz w:val="28"/>
          <w:szCs w:val="28"/>
          <w:highlight w:val="yellow"/>
        </w:rPr>
        <w:t xml:space="preserve">увеличение </w:t>
      </w:r>
      <w:r w:rsidR="00144EF7" w:rsidRPr="00A14266">
        <w:rPr>
          <w:rFonts w:ascii="Times New Roman" w:eastAsia="Calibri" w:hAnsi="Times New Roman" w:cs="Times New Roman"/>
          <w:sz w:val="28"/>
          <w:szCs w:val="28"/>
          <w:highlight w:val="yellow"/>
        </w:rPr>
        <w:t>оборачиваемости оборотных активов (доля ф</w:t>
      </w:r>
      <w:r w:rsidR="00016AB8" w:rsidRPr="00A14266">
        <w:rPr>
          <w:rFonts w:ascii="Times New Roman" w:eastAsia="Calibri" w:hAnsi="Times New Roman" w:cs="Times New Roman"/>
          <w:sz w:val="28"/>
          <w:szCs w:val="28"/>
          <w:highlight w:val="yellow"/>
        </w:rPr>
        <w:t xml:space="preserve">актора – </w:t>
      </w:r>
      <w:r w:rsidR="00094A7A" w:rsidRPr="00A14266">
        <w:rPr>
          <w:rFonts w:ascii="Times New Roman" w:eastAsia="Calibri" w:hAnsi="Times New Roman" w:cs="Times New Roman"/>
          <w:sz w:val="28"/>
          <w:szCs w:val="28"/>
          <w:highlight w:val="yellow"/>
        </w:rPr>
        <w:t>80,45</w:t>
      </w:r>
      <w:r w:rsidR="0078554A" w:rsidRPr="00A14266">
        <w:rPr>
          <w:rFonts w:ascii="Times New Roman" w:eastAsia="Calibri" w:hAnsi="Times New Roman" w:cs="Times New Roman"/>
          <w:sz w:val="28"/>
          <w:szCs w:val="28"/>
          <w:highlight w:val="yellow"/>
        </w:rPr>
        <w:t>%)</w:t>
      </w:r>
      <w:r w:rsidR="00094A7A" w:rsidRPr="00A14266">
        <w:rPr>
          <w:rFonts w:ascii="Times New Roman" w:eastAsia="Calibri" w:hAnsi="Times New Roman" w:cs="Times New Roman"/>
          <w:sz w:val="28"/>
          <w:szCs w:val="28"/>
          <w:highlight w:val="yellow"/>
        </w:rPr>
        <w:t xml:space="preserve">, а уменьшение рентабельности в </w:t>
      </w:r>
      <w:r w:rsidR="0078554A" w:rsidRPr="00A14266">
        <w:rPr>
          <w:rFonts w:ascii="Times New Roman" w:eastAsia="Calibri" w:hAnsi="Times New Roman" w:cs="Times New Roman"/>
          <w:sz w:val="28"/>
          <w:szCs w:val="28"/>
          <w:highlight w:val="yellow"/>
        </w:rPr>
        <w:t xml:space="preserve">2016 году </w:t>
      </w:r>
      <w:r w:rsidR="00094A7A" w:rsidRPr="00A14266">
        <w:rPr>
          <w:rFonts w:ascii="Times New Roman" w:eastAsia="Calibri" w:hAnsi="Times New Roman" w:cs="Times New Roman"/>
          <w:sz w:val="28"/>
          <w:szCs w:val="28"/>
          <w:highlight w:val="yellow"/>
        </w:rPr>
        <w:t xml:space="preserve">объясняется снижением чистой маржи </w:t>
      </w:r>
      <w:r w:rsidR="004A6FF9" w:rsidRPr="00A14266">
        <w:rPr>
          <w:rFonts w:ascii="Times New Roman" w:eastAsia="Calibri" w:hAnsi="Times New Roman" w:cs="Times New Roman"/>
          <w:sz w:val="28"/>
          <w:szCs w:val="28"/>
          <w:highlight w:val="yellow"/>
        </w:rPr>
        <w:t xml:space="preserve">вследствие резкого снижения чистой прибыли в отчетном году </w:t>
      </w:r>
      <w:r w:rsidR="0078554A" w:rsidRPr="00A14266">
        <w:rPr>
          <w:rFonts w:ascii="Times New Roman" w:eastAsia="Calibri" w:hAnsi="Times New Roman" w:cs="Times New Roman"/>
          <w:sz w:val="28"/>
          <w:szCs w:val="28"/>
          <w:highlight w:val="yellow"/>
        </w:rPr>
        <w:t xml:space="preserve">(доля фактора – 157,4%). </w:t>
      </w:r>
      <w:r w:rsidR="004A6FF9" w:rsidRPr="00A14266">
        <w:rPr>
          <w:rFonts w:ascii="Times New Roman" w:eastAsia="Calibri" w:hAnsi="Times New Roman" w:cs="Times New Roman"/>
          <w:sz w:val="28"/>
          <w:szCs w:val="28"/>
          <w:highlight w:val="yellow"/>
        </w:rPr>
        <w:t>Рост мультипликатора оборотного капитала является негативной тенденцией, а увеличение оборачиваемости оборотных активов – положительной.</w:t>
      </w:r>
      <w:r w:rsidR="004A6FF9" w:rsidRPr="00A14266">
        <w:rPr>
          <w:rFonts w:ascii="Times New Roman" w:eastAsia="Calibri" w:hAnsi="Times New Roman" w:cs="Times New Roman"/>
          <w:sz w:val="28"/>
          <w:szCs w:val="28"/>
        </w:rPr>
        <w:t xml:space="preserve"> </w:t>
      </w:r>
    </w:p>
    <w:p w:rsidR="00A14266" w:rsidRPr="006E5854" w:rsidRDefault="00A14266" w:rsidP="00A14266">
      <w:pPr>
        <w:spacing w:line="360" w:lineRule="auto"/>
        <w:ind w:firstLine="709"/>
        <w:jc w:val="both"/>
        <w:rPr>
          <w:rFonts w:ascii="Times New Roman" w:eastAsia="Calibri" w:hAnsi="Times New Roman" w:cs="Times New Roman"/>
          <w:sz w:val="24"/>
          <w:szCs w:val="24"/>
        </w:rPr>
      </w:pPr>
    </w:p>
    <w:p w:rsidR="006E5854" w:rsidRPr="006E5854" w:rsidRDefault="00A14266" w:rsidP="006E5854">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Таблица 19</w:t>
      </w:r>
      <w:r w:rsidR="006E5854" w:rsidRPr="006E5854">
        <w:rPr>
          <w:rFonts w:ascii="Times New Roman" w:eastAsia="Calibri" w:hAnsi="Times New Roman" w:cs="Times New Roman"/>
          <w:sz w:val="28"/>
          <w:szCs w:val="28"/>
        </w:rPr>
        <w:t xml:space="preserve"> – Расчет продолжительности операционного и финансового циклов, в днях</w:t>
      </w:r>
    </w:p>
    <w:tbl>
      <w:tblPr>
        <w:tblW w:w="76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240"/>
        <w:gridCol w:w="1120"/>
        <w:gridCol w:w="1240"/>
        <w:gridCol w:w="1140"/>
        <w:gridCol w:w="1140"/>
      </w:tblGrid>
      <w:tr w:rsidR="008F4A5D" w:rsidRPr="008F4A5D" w:rsidTr="000B73A0">
        <w:trPr>
          <w:trHeight w:val="240"/>
        </w:trPr>
        <w:tc>
          <w:tcPr>
            <w:tcW w:w="1784" w:type="dxa"/>
            <w:vMerge w:val="restart"/>
            <w:shd w:val="clear" w:color="auto" w:fill="auto"/>
            <w:noWrap/>
            <w:vAlign w:val="bottom"/>
            <w:hideMark/>
          </w:tcPr>
          <w:p w:rsidR="008F4A5D" w:rsidRPr="008F4A5D" w:rsidRDefault="008F4A5D" w:rsidP="008F4A5D">
            <w:pPr>
              <w:spacing w:after="0" w:line="240" w:lineRule="auto"/>
              <w:jc w:val="center"/>
              <w:rPr>
                <w:rFonts w:ascii="Calibri" w:eastAsia="Times New Roman" w:hAnsi="Calibri" w:cs="Calibri"/>
                <w:sz w:val="18"/>
                <w:szCs w:val="18"/>
                <w:lang w:eastAsia="ru-RU"/>
              </w:rPr>
            </w:pPr>
            <w:r w:rsidRPr="008F4A5D">
              <w:rPr>
                <w:rFonts w:ascii="Calibri" w:eastAsia="Times New Roman" w:hAnsi="Calibri" w:cs="Calibri"/>
                <w:sz w:val="18"/>
                <w:szCs w:val="18"/>
                <w:lang w:eastAsia="ru-RU"/>
              </w:rPr>
              <w:t>Показатель</w:t>
            </w:r>
          </w:p>
        </w:tc>
        <w:tc>
          <w:tcPr>
            <w:tcW w:w="3600" w:type="dxa"/>
            <w:gridSpan w:val="3"/>
            <w:shd w:val="clear" w:color="auto" w:fill="auto"/>
            <w:noWrap/>
            <w:vAlign w:val="bottom"/>
          </w:tcPr>
          <w:p w:rsidR="008F4A5D" w:rsidRPr="008F4A5D" w:rsidRDefault="008F4A5D" w:rsidP="008F4A5D">
            <w:pPr>
              <w:spacing w:after="0" w:line="240" w:lineRule="auto"/>
              <w:jc w:val="center"/>
              <w:rPr>
                <w:rFonts w:ascii="Calibri" w:eastAsia="Times New Roman" w:hAnsi="Calibri" w:cs="Calibri"/>
                <w:color w:val="000000"/>
                <w:sz w:val="18"/>
                <w:szCs w:val="18"/>
                <w:lang w:eastAsia="ru-RU"/>
              </w:rPr>
            </w:pPr>
            <w:r>
              <w:rPr>
                <w:rFonts w:ascii="Calibri" w:eastAsia="Times New Roman" w:hAnsi="Calibri" w:cs="Calibri"/>
                <w:color w:val="000000"/>
                <w:sz w:val="18"/>
                <w:szCs w:val="18"/>
                <w:lang w:eastAsia="ru-RU"/>
              </w:rPr>
              <w:t xml:space="preserve">Величина показателя, </w:t>
            </w:r>
            <w:proofErr w:type="spellStart"/>
            <w:r>
              <w:rPr>
                <w:rFonts w:ascii="Calibri" w:eastAsia="Times New Roman" w:hAnsi="Calibri" w:cs="Calibri"/>
                <w:color w:val="000000"/>
                <w:sz w:val="18"/>
                <w:szCs w:val="18"/>
                <w:lang w:eastAsia="ru-RU"/>
              </w:rPr>
              <w:t>дн</w:t>
            </w:r>
            <w:proofErr w:type="spellEnd"/>
            <w:r>
              <w:rPr>
                <w:rFonts w:ascii="Calibri" w:eastAsia="Times New Roman" w:hAnsi="Calibri" w:cs="Calibri"/>
                <w:color w:val="000000"/>
                <w:sz w:val="18"/>
                <w:szCs w:val="18"/>
                <w:lang w:eastAsia="ru-RU"/>
              </w:rPr>
              <w:t>.</w:t>
            </w:r>
          </w:p>
        </w:tc>
        <w:tc>
          <w:tcPr>
            <w:tcW w:w="2280" w:type="dxa"/>
            <w:gridSpan w:val="2"/>
            <w:shd w:val="clear" w:color="auto" w:fill="auto"/>
            <w:hideMark/>
          </w:tcPr>
          <w:p w:rsidR="008F4A5D" w:rsidRPr="008F4A5D" w:rsidRDefault="008F4A5D" w:rsidP="008F4A5D">
            <w:pPr>
              <w:spacing w:after="0" w:line="240" w:lineRule="auto"/>
              <w:jc w:val="center"/>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 xml:space="preserve">Абсолютное отклонение, </w:t>
            </w:r>
            <w:proofErr w:type="spellStart"/>
            <w:r w:rsidRPr="008F4A5D">
              <w:rPr>
                <w:rFonts w:ascii="Calibri" w:eastAsia="Times New Roman" w:hAnsi="Calibri" w:cs="Calibri"/>
                <w:color w:val="000000"/>
                <w:sz w:val="18"/>
                <w:szCs w:val="18"/>
                <w:lang w:eastAsia="ru-RU"/>
              </w:rPr>
              <w:t>дн</w:t>
            </w:r>
            <w:proofErr w:type="spellEnd"/>
            <w:r w:rsidRPr="008F4A5D">
              <w:rPr>
                <w:rFonts w:ascii="Calibri" w:eastAsia="Times New Roman" w:hAnsi="Calibri" w:cs="Calibri"/>
                <w:color w:val="000000"/>
                <w:sz w:val="18"/>
                <w:szCs w:val="18"/>
                <w:lang w:eastAsia="ru-RU"/>
              </w:rPr>
              <w:t>.</w:t>
            </w:r>
          </w:p>
        </w:tc>
      </w:tr>
      <w:tr w:rsidR="008F4A5D" w:rsidRPr="008F4A5D" w:rsidTr="008F4A5D">
        <w:trPr>
          <w:trHeight w:val="240"/>
        </w:trPr>
        <w:tc>
          <w:tcPr>
            <w:tcW w:w="1784" w:type="dxa"/>
            <w:vMerge/>
            <w:vAlign w:val="center"/>
            <w:hideMark/>
          </w:tcPr>
          <w:p w:rsidR="008F4A5D" w:rsidRPr="008F4A5D" w:rsidRDefault="008F4A5D" w:rsidP="008F4A5D">
            <w:pPr>
              <w:spacing w:after="0" w:line="240" w:lineRule="auto"/>
              <w:rPr>
                <w:rFonts w:ascii="Calibri" w:eastAsia="Times New Roman" w:hAnsi="Calibri" w:cs="Calibri"/>
                <w:sz w:val="18"/>
                <w:szCs w:val="18"/>
                <w:lang w:eastAsia="ru-RU"/>
              </w:rPr>
            </w:pPr>
          </w:p>
        </w:tc>
        <w:tc>
          <w:tcPr>
            <w:tcW w:w="1240" w:type="dxa"/>
            <w:vAlign w:val="bottom"/>
            <w:hideMark/>
          </w:tcPr>
          <w:p w:rsidR="008F4A5D" w:rsidRPr="008F4A5D" w:rsidRDefault="008F4A5D" w:rsidP="008A619E">
            <w:pPr>
              <w:spacing w:after="0" w:line="240" w:lineRule="auto"/>
              <w:jc w:val="center"/>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2014 год</w:t>
            </w:r>
          </w:p>
        </w:tc>
        <w:tc>
          <w:tcPr>
            <w:tcW w:w="1120" w:type="dxa"/>
            <w:vAlign w:val="bottom"/>
            <w:hideMark/>
          </w:tcPr>
          <w:p w:rsidR="008F4A5D" w:rsidRPr="008F4A5D" w:rsidRDefault="008F4A5D" w:rsidP="008A619E">
            <w:pPr>
              <w:spacing w:after="0" w:line="240" w:lineRule="auto"/>
              <w:jc w:val="center"/>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2015 год</w:t>
            </w:r>
          </w:p>
        </w:tc>
        <w:tc>
          <w:tcPr>
            <w:tcW w:w="1240" w:type="dxa"/>
            <w:vAlign w:val="bottom"/>
            <w:hideMark/>
          </w:tcPr>
          <w:p w:rsidR="008F4A5D" w:rsidRPr="008F4A5D" w:rsidRDefault="008F4A5D" w:rsidP="008A619E">
            <w:pPr>
              <w:spacing w:after="0" w:line="240" w:lineRule="auto"/>
              <w:jc w:val="center"/>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 xml:space="preserve">2016 год </w:t>
            </w:r>
          </w:p>
        </w:tc>
        <w:tc>
          <w:tcPr>
            <w:tcW w:w="1140" w:type="dxa"/>
            <w:shd w:val="clear" w:color="auto" w:fill="auto"/>
            <w:noWrap/>
            <w:vAlign w:val="bottom"/>
            <w:hideMark/>
          </w:tcPr>
          <w:p w:rsidR="008F4A5D" w:rsidRPr="008F4A5D" w:rsidRDefault="008F4A5D" w:rsidP="008F4A5D">
            <w:pPr>
              <w:spacing w:after="0" w:line="240" w:lineRule="auto"/>
              <w:jc w:val="center"/>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2015 год</w:t>
            </w:r>
          </w:p>
        </w:tc>
        <w:tc>
          <w:tcPr>
            <w:tcW w:w="1140" w:type="dxa"/>
            <w:shd w:val="clear" w:color="auto" w:fill="auto"/>
            <w:noWrap/>
            <w:vAlign w:val="bottom"/>
            <w:hideMark/>
          </w:tcPr>
          <w:p w:rsidR="008F4A5D" w:rsidRPr="008F4A5D" w:rsidRDefault="008F4A5D" w:rsidP="008F4A5D">
            <w:pPr>
              <w:spacing w:after="0" w:line="240" w:lineRule="auto"/>
              <w:jc w:val="center"/>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2016 год</w:t>
            </w:r>
          </w:p>
        </w:tc>
      </w:tr>
      <w:tr w:rsidR="008F4A5D" w:rsidRPr="008F4A5D" w:rsidTr="008F4A5D">
        <w:trPr>
          <w:trHeight w:val="960"/>
        </w:trPr>
        <w:tc>
          <w:tcPr>
            <w:tcW w:w="1784" w:type="dxa"/>
            <w:shd w:val="clear" w:color="auto" w:fill="auto"/>
            <w:hideMark/>
          </w:tcPr>
          <w:p w:rsidR="008F4A5D" w:rsidRPr="008F4A5D" w:rsidRDefault="008F4A5D" w:rsidP="008F4A5D">
            <w:pPr>
              <w:spacing w:after="0" w:line="240" w:lineRule="auto"/>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Время обращения дебиторской задолженности (ВОД)</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3,62</w:t>
            </w:r>
          </w:p>
        </w:tc>
        <w:tc>
          <w:tcPr>
            <w:tcW w:w="112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4,19</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6,51</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0,57</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2,33</w:t>
            </w:r>
          </w:p>
        </w:tc>
      </w:tr>
      <w:tr w:rsidR="008F4A5D" w:rsidRPr="008F4A5D" w:rsidTr="008F4A5D">
        <w:trPr>
          <w:trHeight w:val="480"/>
        </w:trPr>
        <w:tc>
          <w:tcPr>
            <w:tcW w:w="1784" w:type="dxa"/>
            <w:shd w:val="clear" w:color="auto" w:fill="auto"/>
            <w:vAlign w:val="bottom"/>
            <w:hideMark/>
          </w:tcPr>
          <w:p w:rsidR="008F4A5D" w:rsidRPr="008F4A5D" w:rsidRDefault="008F4A5D" w:rsidP="008F4A5D">
            <w:pPr>
              <w:spacing w:after="0" w:line="240" w:lineRule="auto"/>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Время обращения  запасов (ВОЗ)</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60,21</w:t>
            </w:r>
          </w:p>
        </w:tc>
        <w:tc>
          <w:tcPr>
            <w:tcW w:w="112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106,98</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114,61</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46,77</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7,63</w:t>
            </w:r>
          </w:p>
        </w:tc>
      </w:tr>
      <w:tr w:rsidR="008F4A5D" w:rsidRPr="008F4A5D" w:rsidTr="008F4A5D">
        <w:trPr>
          <w:trHeight w:val="960"/>
        </w:trPr>
        <w:tc>
          <w:tcPr>
            <w:tcW w:w="1784" w:type="dxa"/>
            <w:shd w:val="clear" w:color="auto" w:fill="auto"/>
            <w:vAlign w:val="bottom"/>
            <w:hideMark/>
          </w:tcPr>
          <w:p w:rsidR="008F4A5D" w:rsidRPr="008F4A5D" w:rsidRDefault="008F4A5D" w:rsidP="008F4A5D">
            <w:pPr>
              <w:spacing w:after="0" w:line="240" w:lineRule="auto"/>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Время обращения кредиторской задолженности (ВОК)</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21,30</w:t>
            </w:r>
          </w:p>
        </w:tc>
        <w:tc>
          <w:tcPr>
            <w:tcW w:w="112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17,54</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19,67</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-3,76</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2,13</w:t>
            </w:r>
          </w:p>
        </w:tc>
      </w:tr>
      <w:tr w:rsidR="008F4A5D" w:rsidRPr="008F4A5D" w:rsidTr="008F4A5D">
        <w:trPr>
          <w:trHeight w:val="720"/>
        </w:trPr>
        <w:tc>
          <w:tcPr>
            <w:tcW w:w="1784" w:type="dxa"/>
            <w:shd w:val="clear" w:color="auto" w:fill="auto"/>
            <w:vAlign w:val="bottom"/>
            <w:hideMark/>
          </w:tcPr>
          <w:p w:rsidR="008F4A5D" w:rsidRPr="008F4A5D" w:rsidRDefault="008F4A5D" w:rsidP="008F4A5D">
            <w:pPr>
              <w:spacing w:after="0" w:line="240" w:lineRule="auto"/>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Продолжительность операционного цикла</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63,83</w:t>
            </w:r>
          </w:p>
        </w:tc>
        <w:tc>
          <w:tcPr>
            <w:tcW w:w="112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111,16</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121,13</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47,33</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9,96</w:t>
            </w:r>
          </w:p>
        </w:tc>
      </w:tr>
      <w:tr w:rsidR="008F4A5D" w:rsidRPr="008F4A5D" w:rsidTr="008F4A5D">
        <w:trPr>
          <w:trHeight w:val="480"/>
        </w:trPr>
        <w:tc>
          <w:tcPr>
            <w:tcW w:w="1784" w:type="dxa"/>
            <w:shd w:val="clear" w:color="auto" w:fill="auto"/>
            <w:vAlign w:val="bottom"/>
            <w:hideMark/>
          </w:tcPr>
          <w:p w:rsidR="008F4A5D" w:rsidRPr="008F4A5D" w:rsidRDefault="008F4A5D" w:rsidP="008F4A5D">
            <w:pPr>
              <w:spacing w:after="0" w:line="240" w:lineRule="auto"/>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Продолжительность финансового цикла</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42,53</w:t>
            </w:r>
          </w:p>
        </w:tc>
        <w:tc>
          <w:tcPr>
            <w:tcW w:w="112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93,62</w:t>
            </w:r>
          </w:p>
        </w:tc>
        <w:tc>
          <w:tcPr>
            <w:tcW w:w="12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101,45</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51,09</w:t>
            </w:r>
          </w:p>
        </w:tc>
        <w:tc>
          <w:tcPr>
            <w:tcW w:w="1140" w:type="dxa"/>
            <w:shd w:val="clear" w:color="auto" w:fill="auto"/>
            <w:noWrap/>
            <w:vAlign w:val="bottom"/>
            <w:hideMark/>
          </w:tcPr>
          <w:p w:rsidR="008F4A5D" w:rsidRPr="008F4A5D" w:rsidRDefault="008F4A5D" w:rsidP="008F4A5D">
            <w:pPr>
              <w:spacing w:after="0" w:line="240" w:lineRule="auto"/>
              <w:jc w:val="right"/>
              <w:rPr>
                <w:rFonts w:ascii="Calibri" w:eastAsia="Times New Roman" w:hAnsi="Calibri" w:cs="Calibri"/>
                <w:color w:val="000000"/>
                <w:sz w:val="18"/>
                <w:szCs w:val="18"/>
                <w:lang w:eastAsia="ru-RU"/>
              </w:rPr>
            </w:pPr>
            <w:r w:rsidRPr="008F4A5D">
              <w:rPr>
                <w:rFonts w:ascii="Calibri" w:eastAsia="Times New Roman" w:hAnsi="Calibri" w:cs="Calibri"/>
                <w:color w:val="000000"/>
                <w:sz w:val="18"/>
                <w:szCs w:val="18"/>
                <w:lang w:eastAsia="ru-RU"/>
              </w:rPr>
              <w:t>7,83</w:t>
            </w:r>
          </w:p>
        </w:tc>
      </w:tr>
    </w:tbl>
    <w:p w:rsidR="00572DB7" w:rsidRDefault="00572DB7" w:rsidP="006E5854">
      <w:pPr>
        <w:spacing w:after="0" w:line="360" w:lineRule="auto"/>
        <w:ind w:firstLine="708"/>
        <w:jc w:val="both"/>
        <w:rPr>
          <w:rFonts w:ascii="Times New Roman" w:eastAsia="Calibri" w:hAnsi="Times New Roman" w:cs="Times New Roman"/>
          <w:sz w:val="28"/>
          <w:szCs w:val="28"/>
        </w:rPr>
      </w:pPr>
    </w:p>
    <w:p w:rsidR="006E5854" w:rsidRPr="006E5854" w:rsidRDefault="00A14266" w:rsidP="008F4A5D">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 таблице 19</w:t>
      </w:r>
      <w:r w:rsidR="006E5854" w:rsidRPr="006E5854">
        <w:rPr>
          <w:rFonts w:ascii="Times New Roman" w:eastAsia="Calibri" w:hAnsi="Times New Roman" w:cs="Times New Roman"/>
          <w:sz w:val="28"/>
          <w:szCs w:val="28"/>
        </w:rPr>
        <w:t xml:space="preserve"> приведены результаты исследования политики </w:t>
      </w:r>
      <w:r w:rsidR="008F4A5D">
        <w:rPr>
          <w:rFonts w:ascii="Times New Roman" w:eastAsia="Calibri" w:hAnsi="Times New Roman" w:cs="Times New Roman"/>
          <w:sz w:val="28"/>
          <w:szCs w:val="28"/>
        </w:rPr>
        <w:t xml:space="preserve">организации </w:t>
      </w:r>
      <w:r w:rsidR="006E5854" w:rsidRPr="006E5854">
        <w:rPr>
          <w:rFonts w:ascii="Times New Roman" w:eastAsia="Calibri" w:hAnsi="Times New Roman" w:cs="Times New Roman"/>
          <w:sz w:val="28"/>
          <w:szCs w:val="28"/>
        </w:rPr>
        <w:t xml:space="preserve">в отношении оборотных активов и оборотного капитала: расчет продолжительности операционного и финансового цикла. Из таблицы видно, </w:t>
      </w:r>
      <w:r w:rsidR="008F4A5D">
        <w:rPr>
          <w:rFonts w:ascii="Times New Roman" w:eastAsia="Calibri" w:hAnsi="Times New Roman" w:cs="Times New Roman"/>
          <w:sz w:val="28"/>
          <w:szCs w:val="28"/>
        </w:rPr>
        <w:t>что в отчетном году период времени</w:t>
      </w:r>
      <w:r w:rsidR="006E5854" w:rsidRPr="006E5854">
        <w:rPr>
          <w:rFonts w:ascii="Times New Roman" w:eastAsia="Calibri" w:hAnsi="Times New Roman" w:cs="Times New Roman"/>
          <w:sz w:val="28"/>
          <w:szCs w:val="28"/>
        </w:rPr>
        <w:t xml:space="preserve"> обращения дебиторской задолженности (ВОД) составляет </w:t>
      </w:r>
      <w:r w:rsidR="008F4A5D">
        <w:rPr>
          <w:rFonts w:ascii="Times New Roman" w:eastAsia="Calibri" w:hAnsi="Times New Roman" w:cs="Times New Roman"/>
          <w:sz w:val="28"/>
          <w:szCs w:val="28"/>
        </w:rPr>
        <w:t>6,5</w:t>
      </w:r>
      <w:r w:rsidR="006E5854" w:rsidRPr="006E5854">
        <w:rPr>
          <w:rFonts w:ascii="Times New Roman" w:eastAsia="Calibri" w:hAnsi="Times New Roman" w:cs="Times New Roman"/>
          <w:sz w:val="28"/>
          <w:szCs w:val="28"/>
        </w:rPr>
        <w:t xml:space="preserve"> дней, то есть в течение этого количества дней дебиторская задолженность полностью погашается. С 2014 года по 2016 год выявлена </w:t>
      </w:r>
      <w:r w:rsidR="00CA6901">
        <w:rPr>
          <w:rFonts w:ascii="Times New Roman" w:eastAsia="Calibri" w:hAnsi="Times New Roman" w:cs="Times New Roman"/>
          <w:sz w:val="28"/>
          <w:szCs w:val="28"/>
        </w:rPr>
        <w:t>положительная т</w:t>
      </w:r>
      <w:r w:rsidR="006E5854" w:rsidRPr="006E5854">
        <w:rPr>
          <w:rFonts w:ascii="Times New Roman" w:eastAsia="Calibri" w:hAnsi="Times New Roman" w:cs="Times New Roman"/>
          <w:sz w:val="28"/>
          <w:szCs w:val="28"/>
        </w:rPr>
        <w:t xml:space="preserve">енденция увеличения времени обращения дебиторской задолженности. </w:t>
      </w:r>
      <w:r w:rsidR="008F4A5D">
        <w:rPr>
          <w:rFonts w:ascii="Times New Roman" w:eastAsia="Calibri" w:hAnsi="Times New Roman" w:cs="Times New Roman"/>
          <w:sz w:val="28"/>
          <w:szCs w:val="28"/>
        </w:rPr>
        <w:t xml:space="preserve">Наблюдается также </w:t>
      </w:r>
      <w:r w:rsidR="00CA6901">
        <w:rPr>
          <w:rFonts w:ascii="Times New Roman" w:eastAsia="Calibri" w:hAnsi="Times New Roman" w:cs="Times New Roman"/>
          <w:sz w:val="28"/>
          <w:szCs w:val="28"/>
        </w:rPr>
        <w:t xml:space="preserve">положительная </w:t>
      </w:r>
      <w:r w:rsidR="008F4A5D">
        <w:rPr>
          <w:rFonts w:ascii="Times New Roman" w:eastAsia="Calibri" w:hAnsi="Times New Roman" w:cs="Times New Roman"/>
          <w:sz w:val="28"/>
          <w:szCs w:val="28"/>
        </w:rPr>
        <w:t>динамика времени</w:t>
      </w:r>
      <w:r w:rsidR="006E5854" w:rsidRPr="006E5854">
        <w:rPr>
          <w:rFonts w:ascii="Times New Roman" w:eastAsia="Calibri" w:hAnsi="Times New Roman" w:cs="Times New Roman"/>
          <w:sz w:val="28"/>
          <w:szCs w:val="28"/>
        </w:rPr>
        <w:t xml:space="preserve"> обращения запасов (ВОЗ)</w:t>
      </w:r>
      <w:r w:rsidR="008F4A5D">
        <w:rPr>
          <w:rFonts w:ascii="Times New Roman" w:eastAsia="Calibri" w:hAnsi="Times New Roman" w:cs="Times New Roman"/>
          <w:sz w:val="28"/>
          <w:szCs w:val="28"/>
        </w:rPr>
        <w:t xml:space="preserve">, так как происходит увеличение данного показателя с 2014 по 2016 гг. на 54,5 дня. </w:t>
      </w:r>
      <w:r w:rsidR="006E5854" w:rsidRPr="006E5854">
        <w:rPr>
          <w:rFonts w:ascii="Times New Roman" w:eastAsia="Calibri" w:hAnsi="Times New Roman" w:cs="Times New Roman"/>
          <w:sz w:val="28"/>
          <w:szCs w:val="28"/>
        </w:rPr>
        <w:t xml:space="preserve">Что касается срока погашения кредиторской задолженности, то </w:t>
      </w:r>
      <w:r w:rsidR="00111E9E">
        <w:rPr>
          <w:rFonts w:ascii="Times New Roman" w:eastAsia="Calibri" w:hAnsi="Times New Roman" w:cs="Times New Roman"/>
          <w:sz w:val="28"/>
          <w:szCs w:val="28"/>
        </w:rPr>
        <w:t>он характеризуется ростом в отчетном году, что тоже можно оценив</w:t>
      </w:r>
      <w:r w:rsidR="00CA6901">
        <w:rPr>
          <w:rFonts w:ascii="Times New Roman" w:eastAsia="Calibri" w:hAnsi="Times New Roman" w:cs="Times New Roman"/>
          <w:sz w:val="28"/>
          <w:szCs w:val="28"/>
        </w:rPr>
        <w:t>ать с положительной стороны</w:t>
      </w:r>
      <w:r w:rsidR="00111E9E">
        <w:rPr>
          <w:rFonts w:ascii="Times New Roman" w:eastAsia="Calibri" w:hAnsi="Times New Roman" w:cs="Times New Roman"/>
          <w:sz w:val="28"/>
          <w:szCs w:val="28"/>
        </w:rPr>
        <w:t xml:space="preserve">. </w:t>
      </w:r>
    </w:p>
    <w:p w:rsidR="006E5854" w:rsidRPr="006E5854" w:rsidRDefault="006E5854" w:rsidP="006E5854">
      <w:pPr>
        <w:spacing w:after="0" w:line="360" w:lineRule="auto"/>
        <w:ind w:firstLine="708"/>
        <w:jc w:val="both"/>
        <w:rPr>
          <w:rFonts w:ascii="Times New Roman" w:eastAsia="Calibri" w:hAnsi="Times New Roman" w:cs="Times New Roman"/>
          <w:sz w:val="28"/>
          <w:szCs w:val="28"/>
        </w:rPr>
      </w:pPr>
      <w:r w:rsidRPr="00A14266">
        <w:rPr>
          <w:rFonts w:ascii="Times New Roman" w:eastAsia="Calibri" w:hAnsi="Times New Roman" w:cs="Times New Roman"/>
          <w:sz w:val="28"/>
          <w:szCs w:val="28"/>
          <w:highlight w:val="yellow"/>
        </w:rPr>
        <w:t xml:space="preserve">Следует заметить, что время обращения кредиторской задолженности выше времени оборачиваемости дебиторской задолженности, что говорит о сбалансированности управления денежными потоками, поскольку УФПС Пензенской области получает денежные средства от покупателей в течение </w:t>
      </w:r>
      <w:r w:rsidR="00111E9E" w:rsidRPr="00A14266">
        <w:rPr>
          <w:rFonts w:ascii="Times New Roman" w:eastAsia="Calibri" w:hAnsi="Times New Roman" w:cs="Times New Roman"/>
          <w:sz w:val="28"/>
          <w:szCs w:val="28"/>
          <w:highlight w:val="yellow"/>
        </w:rPr>
        <w:t xml:space="preserve">6,5 </w:t>
      </w:r>
      <w:r w:rsidRPr="00A14266">
        <w:rPr>
          <w:rFonts w:ascii="Times New Roman" w:eastAsia="Calibri" w:hAnsi="Times New Roman" w:cs="Times New Roman"/>
          <w:sz w:val="28"/>
          <w:szCs w:val="28"/>
          <w:highlight w:val="yellow"/>
        </w:rPr>
        <w:t xml:space="preserve">дней, а расплачивается с поставщиками в течение </w:t>
      </w:r>
      <w:r w:rsidR="00111E9E" w:rsidRPr="00A14266">
        <w:rPr>
          <w:rFonts w:ascii="Times New Roman" w:eastAsia="Calibri" w:hAnsi="Times New Roman" w:cs="Times New Roman"/>
          <w:sz w:val="28"/>
          <w:szCs w:val="28"/>
          <w:highlight w:val="yellow"/>
        </w:rPr>
        <w:t xml:space="preserve">19,7 </w:t>
      </w:r>
      <w:r w:rsidRPr="00A14266">
        <w:rPr>
          <w:rFonts w:ascii="Times New Roman" w:eastAsia="Calibri" w:hAnsi="Times New Roman" w:cs="Times New Roman"/>
          <w:sz w:val="28"/>
          <w:szCs w:val="28"/>
          <w:highlight w:val="yellow"/>
        </w:rPr>
        <w:t>дней, то есть расплачивается чаще, чем получает. В обратном случае, при несогласованности сроков дебиторск</w:t>
      </w:r>
      <w:r w:rsidR="00111E9E" w:rsidRPr="00A14266">
        <w:rPr>
          <w:rFonts w:ascii="Times New Roman" w:eastAsia="Calibri" w:hAnsi="Times New Roman" w:cs="Times New Roman"/>
          <w:sz w:val="28"/>
          <w:szCs w:val="28"/>
          <w:highlight w:val="yellow"/>
        </w:rPr>
        <w:t>ой и кредиторской задолженности</w:t>
      </w:r>
      <w:r w:rsidRPr="00A14266">
        <w:rPr>
          <w:rFonts w:ascii="Times New Roman" w:eastAsia="Calibri" w:hAnsi="Times New Roman" w:cs="Times New Roman"/>
          <w:sz w:val="28"/>
          <w:szCs w:val="28"/>
          <w:highlight w:val="yellow"/>
        </w:rPr>
        <w:t xml:space="preserve"> </w:t>
      </w:r>
      <w:r w:rsidR="00111E9E" w:rsidRPr="00A14266">
        <w:rPr>
          <w:rFonts w:ascii="Times New Roman" w:eastAsia="Calibri" w:hAnsi="Times New Roman" w:cs="Times New Roman"/>
          <w:sz w:val="28"/>
          <w:szCs w:val="28"/>
          <w:highlight w:val="yellow"/>
        </w:rPr>
        <w:t>компания н</w:t>
      </w:r>
      <w:r w:rsidRPr="00A14266">
        <w:rPr>
          <w:rFonts w:ascii="Times New Roman" w:eastAsia="Calibri" w:hAnsi="Times New Roman" w:cs="Times New Roman"/>
          <w:sz w:val="28"/>
          <w:szCs w:val="28"/>
          <w:highlight w:val="yellow"/>
        </w:rPr>
        <w:t>е сможет немедленно расплатиться с кредиторами из-за недостатка денежных средств.</w:t>
      </w:r>
      <w:r w:rsidRPr="006E5854">
        <w:rPr>
          <w:rFonts w:ascii="Times New Roman" w:eastAsia="Calibri" w:hAnsi="Times New Roman" w:cs="Times New Roman"/>
          <w:sz w:val="28"/>
          <w:szCs w:val="28"/>
        </w:rPr>
        <w:t xml:space="preserve"> </w:t>
      </w:r>
    </w:p>
    <w:p w:rsidR="006E5854" w:rsidRPr="006E5854" w:rsidRDefault="006E5854" w:rsidP="006E5854">
      <w:pPr>
        <w:spacing w:after="0" w:line="360" w:lineRule="auto"/>
        <w:ind w:firstLine="708"/>
        <w:jc w:val="both"/>
        <w:rPr>
          <w:rFonts w:ascii="Times New Roman" w:eastAsia="Calibri" w:hAnsi="Times New Roman" w:cs="Times New Roman"/>
          <w:sz w:val="28"/>
          <w:szCs w:val="28"/>
        </w:rPr>
      </w:pPr>
      <w:r w:rsidRPr="006E5854">
        <w:rPr>
          <w:rFonts w:ascii="Times New Roman" w:eastAsia="Calibri" w:hAnsi="Times New Roman" w:cs="Times New Roman"/>
          <w:sz w:val="28"/>
          <w:szCs w:val="28"/>
        </w:rPr>
        <w:t xml:space="preserve">Продолжительность операционного цикла в отчетном году составляет </w:t>
      </w:r>
      <w:r w:rsidR="00111E9E">
        <w:rPr>
          <w:rFonts w:ascii="Times New Roman" w:eastAsia="Calibri" w:hAnsi="Times New Roman" w:cs="Times New Roman"/>
          <w:sz w:val="28"/>
          <w:szCs w:val="28"/>
        </w:rPr>
        <w:t xml:space="preserve">121,1 </w:t>
      </w:r>
      <w:r w:rsidRPr="006E5854">
        <w:rPr>
          <w:rFonts w:ascii="Times New Roman" w:eastAsia="Calibri" w:hAnsi="Times New Roman" w:cs="Times New Roman"/>
          <w:sz w:val="28"/>
          <w:szCs w:val="28"/>
        </w:rPr>
        <w:t>д</w:t>
      </w:r>
      <w:r w:rsidR="00111E9E">
        <w:rPr>
          <w:rFonts w:ascii="Times New Roman" w:eastAsia="Calibri" w:hAnsi="Times New Roman" w:cs="Times New Roman"/>
          <w:sz w:val="28"/>
          <w:szCs w:val="28"/>
        </w:rPr>
        <w:t>ень</w:t>
      </w:r>
      <w:r w:rsidRPr="006E5854">
        <w:rPr>
          <w:rFonts w:ascii="Times New Roman" w:eastAsia="Calibri" w:hAnsi="Times New Roman" w:cs="Times New Roman"/>
          <w:sz w:val="28"/>
          <w:szCs w:val="28"/>
        </w:rPr>
        <w:t>, то есть столько дней необходимо дл</w:t>
      </w:r>
      <w:r w:rsidR="00111E9E">
        <w:rPr>
          <w:rFonts w:ascii="Times New Roman" w:eastAsia="Calibri" w:hAnsi="Times New Roman" w:cs="Times New Roman"/>
          <w:sz w:val="28"/>
          <w:szCs w:val="28"/>
        </w:rPr>
        <w:t>я трансформации</w:t>
      </w:r>
      <w:r w:rsidRPr="006E5854">
        <w:rPr>
          <w:rFonts w:ascii="Times New Roman" w:eastAsia="Calibri" w:hAnsi="Times New Roman" w:cs="Times New Roman"/>
          <w:sz w:val="28"/>
          <w:szCs w:val="28"/>
        </w:rPr>
        <w:t xml:space="preserve"> запасов в денежные средства. </w:t>
      </w:r>
      <w:r w:rsidRPr="00A14266">
        <w:rPr>
          <w:rFonts w:ascii="Times New Roman" w:eastAsia="Calibri" w:hAnsi="Times New Roman" w:cs="Times New Roman"/>
          <w:sz w:val="28"/>
          <w:szCs w:val="28"/>
          <w:highlight w:val="yellow"/>
        </w:rPr>
        <w:t xml:space="preserve">С 2014 по 2016 гг. наблюдается тенденция роста данного показателя, что приводит к снижению эффективности управления дебиторской задолженностью и запасами, а, следовательно, к  ухудшению финансового состояния </w:t>
      </w:r>
      <w:r w:rsidR="00111E9E" w:rsidRPr="00A14266">
        <w:rPr>
          <w:rFonts w:ascii="Times New Roman" w:eastAsia="Calibri" w:hAnsi="Times New Roman" w:cs="Times New Roman"/>
          <w:sz w:val="28"/>
          <w:szCs w:val="28"/>
          <w:highlight w:val="yellow"/>
        </w:rPr>
        <w:t>организации.</w:t>
      </w:r>
    </w:p>
    <w:p w:rsidR="006E5854" w:rsidRPr="006E5854" w:rsidRDefault="00CA6901" w:rsidP="006E585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Положительное </w:t>
      </w:r>
      <w:r w:rsidR="006E5854" w:rsidRPr="006E5854">
        <w:rPr>
          <w:rFonts w:ascii="Times New Roman" w:eastAsia="Calibri" w:hAnsi="Times New Roman" w:cs="Times New Roman"/>
          <w:sz w:val="28"/>
          <w:szCs w:val="28"/>
        </w:rPr>
        <w:t xml:space="preserve">значение продолжительности финансового цикла </w:t>
      </w:r>
      <w:r>
        <w:rPr>
          <w:rFonts w:ascii="Times New Roman" w:eastAsia="Calibri" w:hAnsi="Times New Roman" w:cs="Times New Roman"/>
          <w:sz w:val="28"/>
          <w:szCs w:val="28"/>
        </w:rPr>
        <w:t>характеризует</w:t>
      </w:r>
      <w:r w:rsidR="002E053E">
        <w:rPr>
          <w:rFonts w:ascii="Times New Roman" w:eastAsia="Calibri" w:hAnsi="Times New Roman" w:cs="Times New Roman"/>
          <w:sz w:val="28"/>
          <w:szCs w:val="28"/>
        </w:rPr>
        <w:t xml:space="preserve"> длительность периода, в течение которого компания испытывает потребность в средствах для финансирования оборотных активов, которую необходимо пополнять из различных собственных источников. </w:t>
      </w:r>
      <w:r w:rsidR="002E053E" w:rsidRPr="00A14266">
        <w:rPr>
          <w:rFonts w:ascii="Times New Roman" w:eastAsia="Calibri" w:hAnsi="Times New Roman" w:cs="Times New Roman"/>
          <w:sz w:val="28"/>
          <w:szCs w:val="28"/>
          <w:highlight w:val="yellow"/>
        </w:rPr>
        <w:t>С 2014</w:t>
      </w:r>
      <w:r w:rsidR="006E5854" w:rsidRPr="00A14266">
        <w:rPr>
          <w:rFonts w:ascii="Times New Roman" w:eastAsia="Calibri" w:hAnsi="Times New Roman" w:cs="Times New Roman"/>
          <w:sz w:val="28"/>
          <w:szCs w:val="28"/>
          <w:highlight w:val="yellow"/>
        </w:rPr>
        <w:t xml:space="preserve"> по 2016 год наблюдается рост данного показателя, что негативно отражается на финансовой устойчивости </w:t>
      </w:r>
      <w:r w:rsidR="00111E9E" w:rsidRPr="00A14266">
        <w:rPr>
          <w:rFonts w:ascii="Times New Roman" w:eastAsia="Calibri" w:hAnsi="Times New Roman" w:cs="Times New Roman"/>
          <w:sz w:val="28"/>
          <w:szCs w:val="28"/>
          <w:highlight w:val="yellow"/>
        </w:rPr>
        <w:t>компании</w:t>
      </w:r>
      <w:r w:rsidR="006E5854" w:rsidRPr="00A14266">
        <w:rPr>
          <w:rFonts w:ascii="Times New Roman" w:eastAsia="Calibri" w:hAnsi="Times New Roman" w:cs="Times New Roman"/>
          <w:sz w:val="28"/>
          <w:szCs w:val="28"/>
          <w:highlight w:val="yellow"/>
        </w:rPr>
        <w:t>, способствует снижению платежеспособности и ликвидности.</w:t>
      </w:r>
    </w:p>
    <w:p w:rsidR="00CA6901" w:rsidRDefault="00CA6901" w:rsidP="006E5854">
      <w:pPr>
        <w:spacing w:after="0" w:line="360" w:lineRule="auto"/>
        <w:ind w:firstLine="709"/>
        <w:jc w:val="both"/>
        <w:rPr>
          <w:rFonts w:ascii="Times New Roman" w:eastAsia="Calibri" w:hAnsi="Times New Roman" w:cs="Times New Roman"/>
          <w:sz w:val="28"/>
          <w:szCs w:val="28"/>
        </w:rPr>
      </w:pPr>
    </w:p>
    <w:p w:rsidR="00CA6901" w:rsidRDefault="00A14266" w:rsidP="006E585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Таблица 20</w:t>
      </w:r>
      <w:r w:rsidR="00983F4E" w:rsidRPr="006E5854">
        <w:rPr>
          <w:rFonts w:ascii="Times New Roman" w:eastAsia="Calibri" w:hAnsi="Times New Roman" w:cs="Times New Roman"/>
          <w:sz w:val="28"/>
          <w:szCs w:val="28"/>
        </w:rPr>
        <w:t>– Тип финансового цикла</w:t>
      </w:r>
    </w:p>
    <w:tbl>
      <w:tblPr>
        <w:tblW w:w="53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0"/>
        <w:gridCol w:w="1270"/>
        <w:gridCol w:w="1270"/>
        <w:gridCol w:w="1270"/>
      </w:tblGrid>
      <w:tr w:rsidR="00983F4E" w:rsidRPr="00983F4E" w:rsidTr="00983F4E">
        <w:trPr>
          <w:trHeight w:val="240"/>
        </w:trPr>
        <w:tc>
          <w:tcPr>
            <w:tcW w:w="1780" w:type="dxa"/>
            <w:shd w:val="clear" w:color="auto" w:fill="auto"/>
            <w:vAlign w:val="bottom"/>
            <w:hideMark/>
          </w:tcPr>
          <w:p w:rsidR="00983F4E" w:rsidRPr="00983F4E" w:rsidRDefault="00983F4E" w:rsidP="00983F4E">
            <w:pPr>
              <w:spacing w:after="0" w:line="240" w:lineRule="auto"/>
              <w:jc w:val="center"/>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 xml:space="preserve">Показатель </w:t>
            </w:r>
          </w:p>
        </w:tc>
        <w:tc>
          <w:tcPr>
            <w:tcW w:w="1240" w:type="dxa"/>
            <w:shd w:val="clear" w:color="auto" w:fill="auto"/>
            <w:noWrap/>
            <w:vAlign w:val="bottom"/>
            <w:hideMark/>
          </w:tcPr>
          <w:p w:rsidR="00983F4E" w:rsidRPr="00983F4E" w:rsidRDefault="00983F4E" w:rsidP="00983F4E">
            <w:pPr>
              <w:spacing w:after="0" w:line="240" w:lineRule="auto"/>
              <w:jc w:val="center"/>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2014 год</w:t>
            </w:r>
          </w:p>
        </w:tc>
        <w:tc>
          <w:tcPr>
            <w:tcW w:w="1120" w:type="dxa"/>
            <w:shd w:val="clear" w:color="auto" w:fill="auto"/>
            <w:noWrap/>
            <w:vAlign w:val="bottom"/>
            <w:hideMark/>
          </w:tcPr>
          <w:p w:rsidR="00983F4E" w:rsidRPr="00983F4E" w:rsidRDefault="00983F4E" w:rsidP="00983F4E">
            <w:pPr>
              <w:spacing w:after="0" w:line="240" w:lineRule="auto"/>
              <w:jc w:val="center"/>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2015 год</w:t>
            </w:r>
          </w:p>
        </w:tc>
        <w:tc>
          <w:tcPr>
            <w:tcW w:w="1240" w:type="dxa"/>
            <w:shd w:val="clear" w:color="auto" w:fill="auto"/>
            <w:noWrap/>
            <w:vAlign w:val="bottom"/>
            <w:hideMark/>
          </w:tcPr>
          <w:p w:rsidR="00983F4E" w:rsidRPr="00983F4E" w:rsidRDefault="00983F4E" w:rsidP="00983F4E">
            <w:pPr>
              <w:spacing w:after="0" w:line="240" w:lineRule="auto"/>
              <w:jc w:val="center"/>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2016 год</w:t>
            </w:r>
          </w:p>
        </w:tc>
      </w:tr>
      <w:tr w:rsidR="00983F4E" w:rsidRPr="00983F4E" w:rsidTr="00983F4E">
        <w:trPr>
          <w:trHeight w:val="720"/>
        </w:trPr>
        <w:tc>
          <w:tcPr>
            <w:tcW w:w="1780" w:type="dxa"/>
            <w:shd w:val="clear" w:color="auto" w:fill="auto"/>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Дебиторская задолженность (без авансов выданных)</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11 922,74</w:t>
            </w:r>
          </w:p>
        </w:tc>
        <w:tc>
          <w:tcPr>
            <w:tcW w:w="112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14 326,06</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25 733,24</w:t>
            </w:r>
          </w:p>
        </w:tc>
      </w:tr>
      <w:tr w:rsidR="00983F4E" w:rsidRPr="00983F4E" w:rsidTr="00983F4E">
        <w:trPr>
          <w:trHeight w:val="240"/>
        </w:trPr>
        <w:tc>
          <w:tcPr>
            <w:tcW w:w="1780" w:type="dxa"/>
            <w:shd w:val="clear" w:color="auto" w:fill="auto"/>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Авансы полученные</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0,00</w:t>
            </w:r>
          </w:p>
        </w:tc>
        <w:tc>
          <w:tcPr>
            <w:tcW w:w="112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0,00</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0,00</w:t>
            </w:r>
          </w:p>
        </w:tc>
      </w:tr>
      <w:tr w:rsidR="00983F4E" w:rsidRPr="00983F4E" w:rsidTr="00983F4E">
        <w:trPr>
          <w:trHeight w:val="720"/>
        </w:trPr>
        <w:tc>
          <w:tcPr>
            <w:tcW w:w="1780" w:type="dxa"/>
            <w:shd w:val="clear" w:color="auto" w:fill="auto"/>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Сальдо (активы минус обязательства)</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11 922,74</w:t>
            </w:r>
          </w:p>
        </w:tc>
        <w:tc>
          <w:tcPr>
            <w:tcW w:w="112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14 326,06</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25 733,24</w:t>
            </w:r>
          </w:p>
        </w:tc>
      </w:tr>
      <w:tr w:rsidR="00983F4E" w:rsidRPr="00983F4E" w:rsidTr="00983F4E">
        <w:trPr>
          <w:trHeight w:val="960"/>
        </w:trPr>
        <w:tc>
          <w:tcPr>
            <w:tcW w:w="1780" w:type="dxa"/>
            <w:shd w:val="clear" w:color="auto" w:fill="auto"/>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Кредиторс</w:t>
            </w:r>
            <w:r>
              <w:rPr>
                <w:rFonts w:ascii="Calibri" w:eastAsia="Times New Roman" w:hAnsi="Calibri" w:cs="Calibri"/>
                <w:color w:val="000000"/>
                <w:sz w:val="18"/>
                <w:szCs w:val="18"/>
                <w:lang w:eastAsia="ru-RU"/>
              </w:rPr>
              <w:t>к</w:t>
            </w:r>
            <w:r w:rsidRPr="00983F4E">
              <w:rPr>
                <w:rFonts w:ascii="Calibri" w:eastAsia="Times New Roman" w:hAnsi="Calibri" w:cs="Calibri"/>
                <w:color w:val="000000"/>
                <w:sz w:val="18"/>
                <w:szCs w:val="18"/>
                <w:lang w:eastAsia="ru-RU"/>
              </w:rPr>
              <w:t>ая задолженность (без авансов полученных)</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47 506,86</w:t>
            </w:r>
          </w:p>
        </w:tc>
        <w:tc>
          <w:tcPr>
            <w:tcW w:w="112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41 102,61</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69 417,88</w:t>
            </w:r>
          </w:p>
        </w:tc>
      </w:tr>
      <w:tr w:rsidR="00983F4E" w:rsidRPr="00983F4E" w:rsidTr="00983F4E">
        <w:trPr>
          <w:trHeight w:val="240"/>
        </w:trPr>
        <w:tc>
          <w:tcPr>
            <w:tcW w:w="1780" w:type="dxa"/>
            <w:shd w:val="clear" w:color="auto" w:fill="auto"/>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Авансы выданные</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692,89</w:t>
            </w:r>
          </w:p>
        </w:tc>
        <w:tc>
          <w:tcPr>
            <w:tcW w:w="112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97,57</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4 922,78</w:t>
            </w:r>
          </w:p>
        </w:tc>
      </w:tr>
      <w:tr w:rsidR="00983F4E" w:rsidRPr="00983F4E" w:rsidTr="00983F4E">
        <w:trPr>
          <w:trHeight w:val="720"/>
        </w:trPr>
        <w:tc>
          <w:tcPr>
            <w:tcW w:w="1780" w:type="dxa"/>
            <w:shd w:val="clear" w:color="auto" w:fill="auto"/>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Pr>
                <w:rFonts w:ascii="Calibri" w:eastAsia="Times New Roman" w:hAnsi="Calibri" w:cs="Calibri"/>
                <w:color w:val="000000"/>
                <w:sz w:val="18"/>
                <w:szCs w:val="18"/>
                <w:lang w:eastAsia="ru-RU"/>
              </w:rPr>
              <w:t>Сальдо</w:t>
            </w:r>
            <w:r w:rsidRPr="00983F4E">
              <w:rPr>
                <w:rFonts w:ascii="Calibri" w:eastAsia="Times New Roman" w:hAnsi="Calibri" w:cs="Calibri"/>
                <w:color w:val="000000"/>
                <w:sz w:val="18"/>
                <w:szCs w:val="18"/>
                <w:lang w:eastAsia="ru-RU"/>
              </w:rPr>
              <w:t xml:space="preserve"> (активы минус обязательства)</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-46 813,97</w:t>
            </w:r>
          </w:p>
        </w:tc>
        <w:tc>
          <w:tcPr>
            <w:tcW w:w="112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-41 005,04</w:t>
            </w:r>
          </w:p>
        </w:tc>
        <w:tc>
          <w:tcPr>
            <w:tcW w:w="1240" w:type="dxa"/>
            <w:shd w:val="clear" w:color="auto" w:fill="auto"/>
            <w:noWrap/>
            <w:vAlign w:val="bottom"/>
            <w:hideMark/>
          </w:tcPr>
          <w:p w:rsidR="00983F4E" w:rsidRPr="00983F4E" w:rsidRDefault="00983F4E" w:rsidP="00983F4E">
            <w:pPr>
              <w:spacing w:after="0" w:line="240" w:lineRule="auto"/>
              <w:jc w:val="right"/>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-64 495,10</w:t>
            </w:r>
          </w:p>
        </w:tc>
      </w:tr>
      <w:tr w:rsidR="00983F4E" w:rsidRPr="00983F4E" w:rsidTr="00983F4E">
        <w:trPr>
          <w:trHeight w:val="480"/>
        </w:trPr>
        <w:tc>
          <w:tcPr>
            <w:tcW w:w="1780" w:type="dxa"/>
            <w:shd w:val="clear" w:color="auto" w:fill="auto"/>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Тип финансового цикла</w:t>
            </w:r>
          </w:p>
        </w:tc>
        <w:tc>
          <w:tcPr>
            <w:tcW w:w="1240" w:type="dxa"/>
            <w:shd w:val="clear" w:color="auto" w:fill="auto"/>
            <w:noWrap/>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Классический</w:t>
            </w:r>
          </w:p>
        </w:tc>
        <w:tc>
          <w:tcPr>
            <w:tcW w:w="1120" w:type="dxa"/>
            <w:shd w:val="clear" w:color="auto" w:fill="auto"/>
            <w:noWrap/>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Классический</w:t>
            </w:r>
          </w:p>
        </w:tc>
        <w:tc>
          <w:tcPr>
            <w:tcW w:w="1240" w:type="dxa"/>
            <w:shd w:val="clear" w:color="auto" w:fill="auto"/>
            <w:noWrap/>
            <w:vAlign w:val="bottom"/>
            <w:hideMark/>
          </w:tcPr>
          <w:p w:rsidR="00983F4E" w:rsidRPr="00983F4E" w:rsidRDefault="00983F4E" w:rsidP="00983F4E">
            <w:pPr>
              <w:spacing w:after="0" w:line="240" w:lineRule="auto"/>
              <w:rPr>
                <w:rFonts w:ascii="Calibri" w:eastAsia="Times New Roman" w:hAnsi="Calibri" w:cs="Calibri"/>
                <w:color w:val="000000"/>
                <w:sz w:val="18"/>
                <w:szCs w:val="18"/>
                <w:lang w:eastAsia="ru-RU"/>
              </w:rPr>
            </w:pPr>
            <w:r w:rsidRPr="00983F4E">
              <w:rPr>
                <w:rFonts w:ascii="Calibri" w:eastAsia="Times New Roman" w:hAnsi="Calibri" w:cs="Calibri"/>
                <w:color w:val="000000"/>
                <w:sz w:val="18"/>
                <w:szCs w:val="18"/>
                <w:lang w:eastAsia="ru-RU"/>
              </w:rPr>
              <w:t>Классический</w:t>
            </w:r>
          </w:p>
        </w:tc>
      </w:tr>
    </w:tbl>
    <w:p w:rsidR="00983F4E" w:rsidRDefault="00983F4E" w:rsidP="006E5854">
      <w:pPr>
        <w:spacing w:after="0" w:line="360" w:lineRule="auto"/>
        <w:ind w:firstLine="709"/>
        <w:jc w:val="both"/>
        <w:rPr>
          <w:rFonts w:ascii="Times New Roman" w:eastAsia="Calibri" w:hAnsi="Times New Roman" w:cs="Times New Roman"/>
          <w:sz w:val="28"/>
          <w:szCs w:val="28"/>
        </w:rPr>
      </w:pPr>
    </w:p>
    <w:p w:rsidR="006E5854" w:rsidRPr="006E5854" w:rsidRDefault="006E5854" w:rsidP="006E5854">
      <w:pPr>
        <w:spacing w:after="0" w:line="360" w:lineRule="auto"/>
        <w:ind w:firstLine="709"/>
        <w:jc w:val="both"/>
        <w:rPr>
          <w:rFonts w:ascii="Times New Roman" w:eastAsia="Calibri" w:hAnsi="Times New Roman" w:cs="Times New Roman"/>
          <w:sz w:val="28"/>
          <w:szCs w:val="28"/>
        </w:rPr>
      </w:pPr>
      <w:r w:rsidRPr="006E5854">
        <w:rPr>
          <w:rFonts w:ascii="Times New Roman" w:eastAsia="Calibri" w:hAnsi="Times New Roman" w:cs="Times New Roman"/>
          <w:sz w:val="28"/>
          <w:szCs w:val="28"/>
        </w:rPr>
        <w:t>Сравнение дебиторской задолженности (без авансов выданных) и авансов</w:t>
      </w:r>
      <w:r w:rsidR="00A14266">
        <w:rPr>
          <w:rFonts w:ascii="Times New Roman" w:eastAsia="Calibri" w:hAnsi="Times New Roman" w:cs="Times New Roman"/>
          <w:sz w:val="28"/>
          <w:szCs w:val="28"/>
        </w:rPr>
        <w:t xml:space="preserve"> полученных в таблице 20</w:t>
      </w:r>
      <w:r w:rsidRPr="006E5854">
        <w:rPr>
          <w:rFonts w:ascii="Times New Roman" w:eastAsia="Calibri" w:hAnsi="Times New Roman" w:cs="Times New Roman"/>
          <w:sz w:val="28"/>
          <w:szCs w:val="28"/>
        </w:rPr>
        <w:t xml:space="preserve"> показало превышение авансов полученных дебиторской з</w:t>
      </w:r>
      <w:r w:rsidR="00983F4E">
        <w:rPr>
          <w:rFonts w:ascii="Times New Roman" w:eastAsia="Calibri" w:hAnsi="Times New Roman" w:cs="Times New Roman"/>
          <w:sz w:val="28"/>
          <w:szCs w:val="28"/>
        </w:rPr>
        <w:t xml:space="preserve">адолженностью, поскольку величина первых равна нулю. </w:t>
      </w:r>
      <w:r w:rsidRPr="006E5854">
        <w:rPr>
          <w:rFonts w:ascii="Times New Roman" w:eastAsia="Calibri" w:hAnsi="Times New Roman" w:cs="Times New Roman"/>
          <w:sz w:val="28"/>
          <w:szCs w:val="28"/>
        </w:rPr>
        <w:t xml:space="preserve">Соотношение кредиторской задолженности с выданными авансами также свидетельствует о превышении первого над вторым. Так, организация кредитует своих покупателей, пользуясь коммерческими кредитами поставщиков. На основе данных сравнений можно сделать вывод о том, что на протяжении всего анализируемого периода времени </w:t>
      </w:r>
      <w:r w:rsidR="00983F4E">
        <w:rPr>
          <w:rFonts w:ascii="Times New Roman" w:eastAsia="Calibri" w:hAnsi="Times New Roman" w:cs="Times New Roman"/>
          <w:sz w:val="28"/>
          <w:szCs w:val="28"/>
        </w:rPr>
        <w:t xml:space="preserve">организация </w:t>
      </w:r>
      <w:r w:rsidRPr="006E5854">
        <w:rPr>
          <w:rFonts w:ascii="Times New Roman" w:eastAsia="Calibri" w:hAnsi="Times New Roman" w:cs="Times New Roman"/>
          <w:sz w:val="28"/>
          <w:szCs w:val="28"/>
        </w:rPr>
        <w:t xml:space="preserve">придерживается классического типа финансового цикла, что в небольшой мере положительно влияет на прибыль </w:t>
      </w:r>
      <w:r w:rsidR="00983F4E">
        <w:rPr>
          <w:rFonts w:ascii="Times New Roman" w:eastAsia="Calibri" w:hAnsi="Times New Roman" w:cs="Times New Roman"/>
          <w:sz w:val="28"/>
          <w:szCs w:val="28"/>
        </w:rPr>
        <w:t>компании</w:t>
      </w:r>
      <w:r w:rsidR="00983F4E" w:rsidRPr="00EB6845">
        <w:rPr>
          <w:rFonts w:ascii="Times New Roman" w:eastAsia="Calibri" w:hAnsi="Times New Roman" w:cs="Times New Roman"/>
          <w:sz w:val="28"/>
          <w:szCs w:val="28"/>
        </w:rPr>
        <w:t>.</w:t>
      </w:r>
      <w:r w:rsidRPr="00EB6845">
        <w:rPr>
          <w:rFonts w:ascii="Times New Roman" w:eastAsia="Calibri" w:hAnsi="Times New Roman" w:cs="Times New Roman"/>
          <w:sz w:val="28"/>
          <w:szCs w:val="28"/>
        </w:rPr>
        <w:t xml:space="preserve"> Согласно характеристикам клас</w:t>
      </w:r>
      <w:r w:rsidR="00983F4E" w:rsidRPr="00EB6845">
        <w:rPr>
          <w:rFonts w:ascii="Times New Roman" w:eastAsia="Calibri" w:hAnsi="Times New Roman" w:cs="Times New Roman"/>
          <w:sz w:val="28"/>
          <w:szCs w:val="28"/>
        </w:rPr>
        <w:t xml:space="preserve">сического типа финансового типа, </w:t>
      </w:r>
      <w:r w:rsidR="00983F4E" w:rsidRPr="00EB6845">
        <w:rPr>
          <w:rFonts w:ascii="Times New Roman" w:eastAsia="Calibri" w:hAnsi="Times New Roman" w:cs="Times New Roman"/>
          <w:sz w:val="28"/>
          <w:szCs w:val="28"/>
          <w:highlight w:val="yellow"/>
        </w:rPr>
        <w:t xml:space="preserve">в организации </w:t>
      </w:r>
      <w:r w:rsidRPr="00EB6845">
        <w:rPr>
          <w:rFonts w:ascii="Times New Roman" w:eastAsia="Calibri" w:hAnsi="Times New Roman" w:cs="Times New Roman"/>
          <w:sz w:val="28"/>
          <w:szCs w:val="28"/>
          <w:highlight w:val="yellow"/>
        </w:rPr>
        <w:t>дебиторская задолженность уравновешивается кредиторской, возникает небольшой выигрыш во времени за счет смещения финансового цикла относительно операционного.</w:t>
      </w:r>
      <w:r w:rsidRPr="006E5854">
        <w:rPr>
          <w:rFonts w:ascii="Times New Roman" w:eastAsia="Calibri" w:hAnsi="Times New Roman" w:cs="Times New Roman"/>
          <w:sz w:val="28"/>
          <w:szCs w:val="28"/>
        </w:rPr>
        <w:t xml:space="preserve"> </w:t>
      </w:r>
    </w:p>
    <w:p w:rsidR="006E5854" w:rsidRDefault="006E5854" w:rsidP="006E5854">
      <w:pPr>
        <w:spacing w:after="0" w:line="360" w:lineRule="auto"/>
        <w:jc w:val="both"/>
        <w:rPr>
          <w:rFonts w:ascii="Times New Roman" w:eastAsia="Calibri" w:hAnsi="Times New Roman" w:cs="Times New Roman"/>
          <w:sz w:val="28"/>
          <w:szCs w:val="28"/>
        </w:rPr>
      </w:pPr>
    </w:p>
    <w:p w:rsidR="00EB6845" w:rsidRDefault="00EB6845" w:rsidP="006E5854">
      <w:pPr>
        <w:spacing w:after="0" w:line="360" w:lineRule="auto"/>
        <w:jc w:val="both"/>
        <w:rPr>
          <w:rFonts w:ascii="Times New Roman" w:eastAsia="Calibri" w:hAnsi="Times New Roman" w:cs="Times New Roman"/>
          <w:sz w:val="28"/>
          <w:szCs w:val="28"/>
        </w:rPr>
      </w:pPr>
    </w:p>
    <w:p w:rsidR="00EB6845" w:rsidRPr="006E5854" w:rsidRDefault="00EB6845" w:rsidP="006E5854">
      <w:pPr>
        <w:spacing w:after="0" w:line="360" w:lineRule="auto"/>
        <w:jc w:val="both"/>
        <w:rPr>
          <w:rFonts w:ascii="Times New Roman" w:eastAsia="Calibri" w:hAnsi="Times New Roman" w:cs="Times New Roman"/>
          <w:sz w:val="28"/>
          <w:szCs w:val="28"/>
        </w:rPr>
      </w:pPr>
    </w:p>
    <w:p w:rsidR="006E5854" w:rsidRDefault="006E5854" w:rsidP="006E5854">
      <w:pPr>
        <w:spacing w:after="0" w:line="360" w:lineRule="auto"/>
        <w:ind w:firstLine="708"/>
        <w:jc w:val="both"/>
        <w:rPr>
          <w:rFonts w:ascii="Times New Roman" w:eastAsia="Calibri" w:hAnsi="Times New Roman" w:cs="Times New Roman"/>
          <w:sz w:val="28"/>
          <w:szCs w:val="28"/>
        </w:rPr>
      </w:pPr>
    </w:p>
    <w:p w:rsidR="00DC2A64" w:rsidRPr="006E5854" w:rsidRDefault="00EB6845" w:rsidP="00EB6845">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Таблица 21</w:t>
      </w:r>
      <w:r w:rsidR="00DC2A64" w:rsidRPr="006E5854">
        <w:rPr>
          <w:rFonts w:ascii="Times New Roman" w:eastAsia="Calibri" w:hAnsi="Times New Roman" w:cs="Times New Roman"/>
          <w:sz w:val="28"/>
          <w:szCs w:val="28"/>
        </w:rPr>
        <w:t xml:space="preserve"> – Оценка стратегии финансирования оборотных активов</w:t>
      </w:r>
    </w:p>
    <w:tbl>
      <w:tblPr>
        <w:tblW w:w="701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1240"/>
        <w:gridCol w:w="1120"/>
        <w:gridCol w:w="1240"/>
      </w:tblGrid>
      <w:tr w:rsidR="00660419" w:rsidRPr="00660419" w:rsidTr="00660419">
        <w:trPr>
          <w:trHeight w:val="240"/>
        </w:trPr>
        <w:tc>
          <w:tcPr>
            <w:tcW w:w="3417" w:type="dxa"/>
            <w:shd w:val="clear" w:color="auto" w:fill="auto"/>
            <w:vAlign w:val="bottom"/>
            <w:hideMark/>
          </w:tcPr>
          <w:p w:rsidR="00660419" w:rsidRPr="00660419" w:rsidRDefault="00660419" w:rsidP="00660419">
            <w:pPr>
              <w:spacing w:after="0" w:line="240" w:lineRule="auto"/>
              <w:jc w:val="center"/>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 xml:space="preserve">Показатель </w:t>
            </w:r>
          </w:p>
        </w:tc>
        <w:tc>
          <w:tcPr>
            <w:tcW w:w="1240" w:type="dxa"/>
            <w:shd w:val="clear" w:color="auto" w:fill="auto"/>
            <w:noWrap/>
            <w:vAlign w:val="bottom"/>
            <w:hideMark/>
          </w:tcPr>
          <w:p w:rsidR="00660419" w:rsidRPr="00660419" w:rsidRDefault="00660419" w:rsidP="00660419">
            <w:pPr>
              <w:spacing w:after="0" w:line="240" w:lineRule="auto"/>
              <w:jc w:val="center"/>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2014 год</w:t>
            </w:r>
          </w:p>
        </w:tc>
        <w:tc>
          <w:tcPr>
            <w:tcW w:w="1120" w:type="dxa"/>
            <w:shd w:val="clear" w:color="auto" w:fill="auto"/>
            <w:noWrap/>
            <w:vAlign w:val="bottom"/>
            <w:hideMark/>
          </w:tcPr>
          <w:p w:rsidR="00660419" w:rsidRPr="00660419" w:rsidRDefault="00660419" w:rsidP="00660419">
            <w:pPr>
              <w:spacing w:after="0" w:line="240" w:lineRule="auto"/>
              <w:jc w:val="center"/>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2015 год</w:t>
            </w:r>
          </w:p>
        </w:tc>
        <w:tc>
          <w:tcPr>
            <w:tcW w:w="1240" w:type="dxa"/>
            <w:shd w:val="clear" w:color="auto" w:fill="auto"/>
            <w:noWrap/>
            <w:vAlign w:val="bottom"/>
            <w:hideMark/>
          </w:tcPr>
          <w:p w:rsidR="00660419" w:rsidRPr="00660419" w:rsidRDefault="00660419" w:rsidP="00660419">
            <w:pPr>
              <w:spacing w:after="0" w:line="240" w:lineRule="auto"/>
              <w:jc w:val="center"/>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2016 год</w:t>
            </w:r>
          </w:p>
        </w:tc>
      </w:tr>
      <w:tr w:rsidR="00660419" w:rsidRPr="00660419" w:rsidTr="00660419">
        <w:trPr>
          <w:trHeight w:val="602"/>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Устойчивые источники финансирования (собственные оборотные средства и долгосрочные обязательства), тыс. руб.</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1990883,71</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1926426,63</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1889428,95</w:t>
            </w:r>
          </w:p>
        </w:tc>
      </w:tr>
      <w:tr w:rsidR="00660419" w:rsidRPr="00660419" w:rsidTr="00660419">
        <w:trPr>
          <w:trHeight w:val="342"/>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Постоянная часть оборотных активов (запасы и НДС), тыс. руб.</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233890,20</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306477,03</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337440,20</w:t>
            </w:r>
          </w:p>
        </w:tc>
      </w:tr>
      <w:tr w:rsidR="00660419" w:rsidRPr="00660419" w:rsidTr="00660419">
        <w:trPr>
          <w:trHeight w:val="461"/>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Отношение устойчивых источников к постоянной части оборотных активов, %</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851,20</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628,57</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559,93</w:t>
            </w:r>
          </w:p>
        </w:tc>
      </w:tr>
      <w:tr w:rsidR="00660419" w:rsidRPr="00660419" w:rsidTr="00660419">
        <w:trPr>
          <w:trHeight w:val="284"/>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Дебиторская задолженность, тыс. руб.</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12615,63</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14423,63</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30656,02</w:t>
            </w:r>
          </w:p>
        </w:tc>
      </w:tr>
      <w:tr w:rsidR="00660419" w:rsidRPr="00660419" w:rsidTr="00660419">
        <w:trPr>
          <w:trHeight w:val="259"/>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Кредиторская задолженность, тыс. руб.</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47506,86</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41102,61</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69417,88</w:t>
            </w:r>
          </w:p>
        </w:tc>
      </w:tr>
      <w:tr w:rsidR="00660419" w:rsidRPr="00660419" w:rsidTr="00660419">
        <w:trPr>
          <w:trHeight w:val="420"/>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 xml:space="preserve">Отношение дебиторской задолженности </w:t>
            </w:r>
            <w:proofErr w:type="gramStart"/>
            <w:r w:rsidRPr="00660419">
              <w:rPr>
                <w:rFonts w:ascii="Calibri" w:eastAsia="Times New Roman" w:hAnsi="Calibri" w:cs="Calibri"/>
                <w:color w:val="000000"/>
                <w:sz w:val="18"/>
                <w:szCs w:val="18"/>
                <w:lang w:eastAsia="ru-RU"/>
              </w:rPr>
              <w:t>к</w:t>
            </w:r>
            <w:proofErr w:type="gramEnd"/>
            <w:r w:rsidRPr="00660419">
              <w:rPr>
                <w:rFonts w:ascii="Calibri" w:eastAsia="Times New Roman" w:hAnsi="Calibri" w:cs="Calibri"/>
                <w:color w:val="000000"/>
                <w:sz w:val="18"/>
                <w:szCs w:val="18"/>
                <w:lang w:eastAsia="ru-RU"/>
              </w:rPr>
              <w:t xml:space="preserve"> кредиторской, %</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26,56</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35,09</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44,16</w:t>
            </w:r>
          </w:p>
        </w:tc>
      </w:tr>
      <w:tr w:rsidR="00660419" w:rsidRPr="00660419" w:rsidTr="00660419">
        <w:trPr>
          <w:trHeight w:val="398"/>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Сумма денежных средств и краткосрочных финансовых вложений, тыс. руб.</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1791884,74</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1646628,58</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1590750,61</w:t>
            </w:r>
          </w:p>
        </w:tc>
      </w:tr>
      <w:tr w:rsidR="00660419" w:rsidRPr="00660419" w:rsidTr="00660419">
        <w:trPr>
          <w:trHeight w:val="591"/>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Нормативная сумма денежных средств и краткосрочных финансовых вложений (3% от оборотных активов)</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61151,72</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59025,88</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58765,40</w:t>
            </w:r>
          </w:p>
        </w:tc>
      </w:tr>
      <w:tr w:rsidR="00660419" w:rsidRPr="00660419" w:rsidTr="00660419">
        <w:trPr>
          <w:trHeight w:val="615"/>
        </w:trPr>
        <w:tc>
          <w:tcPr>
            <w:tcW w:w="3417" w:type="dxa"/>
            <w:shd w:val="clear" w:color="auto" w:fill="auto"/>
            <w:vAlign w:val="bottom"/>
            <w:hideMark/>
          </w:tcPr>
          <w:p w:rsidR="00660419" w:rsidRPr="00660419" w:rsidRDefault="00660419" w:rsidP="00660419">
            <w:pPr>
              <w:spacing w:after="0" w:line="240" w:lineRule="auto"/>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Отношение суммы денежных средств и краткосрочных финансовых вложений к нормативному значению, %</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2930,23</w:t>
            </w:r>
          </w:p>
        </w:tc>
        <w:tc>
          <w:tcPr>
            <w:tcW w:w="112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2789,67</w:t>
            </w:r>
          </w:p>
        </w:tc>
        <w:tc>
          <w:tcPr>
            <w:tcW w:w="1240" w:type="dxa"/>
            <w:shd w:val="clear" w:color="auto" w:fill="auto"/>
            <w:noWrap/>
            <w:vAlign w:val="bottom"/>
            <w:hideMark/>
          </w:tcPr>
          <w:p w:rsidR="00660419" w:rsidRPr="00660419" w:rsidRDefault="00660419" w:rsidP="00660419">
            <w:pPr>
              <w:spacing w:after="0" w:line="240" w:lineRule="auto"/>
              <w:jc w:val="right"/>
              <w:rPr>
                <w:rFonts w:ascii="Calibri" w:eastAsia="Times New Roman" w:hAnsi="Calibri" w:cs="Calibri"/>
                <w:color w:val="000000"/>
                <w:sz w:val="18"/>
                <w:szCs w:val="18"/>
                <w:lang w:eastAsia="ru-RU"/>
              </w:rPr>
            </w:pPr>
            <w:r w:rsidRPr="00660419">
              <w:rPr>
                <w:rFonts w:ascii="Calibri" w:eastAsia="Times New Roman" w:hAnsi="Calibri" w:cs="Calibri"/>
                <w:color w:val="000000"/>
                <w:sz w:val="18"/>
                <w:szCs w:val="18"/>
                <w:lang w:eastAsia="ru-RU"/>
              </w:rPr>
              <w:t>2706,95</w:t>
            </w:r>
          </w:p>
        </w:tc>
      </w:tr>
    </w:tbl>
    <w:p w:rsidR="00660419" w:rsidRDefault="00660419" w:rsidP="006E5854">
      <w:pPr>
        <w:spacing w:after="0" w:line="360" w:lineRule="auto"/>
        <w:ind w:firstLine="708"/>
        <w:jc w:val="both"/>
        <w:rPr>
          <w:noProof/>
          <w:lang w:eastAsia="ru-RU"/>
        </w:rPr>
      </w:pPr>
    </w:p>
    <w:p w:rsidR="00EB6845" w:rsidRDefault="00EB6845" w:rsidP="001C77E0">
      <w:pPr>
        <w:spacing w:after="0" w:line="360" w:lineRule="auto"/>
        <w:ind w:firstLine="708"/>
        <w:jc w:val="both"/>
        <w:rPr>
          <w:rFonts w:ascii="Times New Roman" w:eastAsia="Calibri" w:hAnsi="Times New Roman" w:cs="Times New Roman"/>
          <w:sz w:val="28"/>
          <w:szCs w:val="28"/>
        </w:rPr>
      </w:pPr>
    </w:p>
    <w:p w:rsidR="00DC2A64" w:rsidRDefault="006E5854" w:rsidP="001C77E0">
      <w:pPr>
        <w:spacing w:after="0" w:line="360" w:lineRule="auto"/>
        <w:ind w:firstLine="708"/>
        <w:jc w:val="both"/>
        <w:rPr>
          <w:rFonts w:ascii="Times New Roman" w:eastAsia="Calibri" w:hAnsi="Times New Roman" w:cs="Times New Roman"/>
          <w:sz w:val="28"/>
          <w:szCs w:val="28"/>
        </w:rPr>
      </w:pPr>
      <w:r w:rsidRPr="006E5854">
        <w:rPr>
          <w:rFonts w:ascii="Times New Roman" w:eastAsia="Calibri" w:hAnsi="Times New Roman" w:cs="Times New Roman"/>
          <w:sz w:val="28"/>
          <w:szCs w:val="28"/>
        </w:rPr>
        <w:t>Оценка стратегии финансирования</w:t>
      </w:r>
      <w:r w:rsidR="00EB6845">
        <w:rPr>
          <w:rFonts w:ascii="Times New Roman" w:eastAsia="Calibri" w:hAnsi="Times New Roman" w:cs="Times New Roman"/>
          <w:sz w:val="28"/>
          <w:szCs w:val="28"/>
        </w:rPr>
        <w:t xml:space="preserve"> оборотных активов (табл. 21</w:t>
      </w:r>
      <w:r w:rsidR="00660419">
        <w:rPr>
          <w:rFonts w:ascii="Times New Roman" w:eastAsia="Calibri" w:hAnsi="Times New Roman" w:cs="Times New Roman"/>
          <w:sz w:val="28"/>
          <w:szCs w:val="28"/>
        </w:rPr>
        <w:t xml:space="preserve">) </w:t>
      </w:r>
      <w:r w:rsidR="001C77E0">
        <w:rPr>
          <w:rFonts w:ascii="Times New Roman" w:eastAsia="Calibri" w:hAnsi="Times New Roman" w:cs="Times New Roman"/>
          <w:sz w:val="28"/>
          <w:szCs w:val="28"/>
        </w:rPr>
        <w:t>не</w:t>
      </w:r>
      <w:r w:rsidRPr="006E5854">
        <w:rPr>
          <w:rFonts w:ascii="Times New Roman" w:eastAsia="Calibri" w:hAnsi="Times New Roman" w:cs="Times New Roman"/>
          <w:sz w:val="28"/>
          <w:szCs w:val="28"/>
        </w:rPr>
        <w:t>однозначна</w:t>
      </w:r>
      <w:r w:rsidR="001C77E0">
        <w:rPr>
          <w:rFonts w:ascii="Times New Roman" w:eastAsia="Calibri" w:hAnsi="Times New Roman" w:cs="Times New Roman"/>
          <w:sz w:val="28"/>
          <w:szCs w:val="28"/>
        </w:rPr>
        <w:t xml:space="preserve">. По первому и третьему критериям </w:t>
      </w:r>
      <w:r w:rsidR="00660419">
        <w:rPr>
          <w:rFonts w:ascii="Times New Roman" w:eastAsia="Calibri" w:hAnsi="Times New Roman" w:cs="Times New Roman"/>
          <w:sz w:val="28"/>
          <w:szCs w:val="28"/>
        </w:rPr>
        <w:t xml:space="preserve">стратегия финансирования консервативна, поскольку постоянная часть оборотных активов финансируется устойчивыми источниками, </w:t>
      </w:r>
      <w:r w:rsidR="001C77E0">
        <w:rPr>
          <w:rFonts w:ascii="Times New Roman" w:eastAsia="Calibri" w:hAnsi="Times New Roman" w:cs="Times New Roman"/>
          <w:sz w:val="28"/>
          <w:szCs w:val="28"/>
        </w:rPr>
        <w:t xml:space="preserve">а </w:t>
      </w:r>
      <w:r w:rsidR="001C77E0" w:rsidRPr="00BB49E4">
        <w:rPr>
          <w:rFonts w:ascii="Times New Roman" w:hAnsi="Times New Roman" w:cs="Times New Roman"/>
          <w:sz w:val="28"/>
          <w:szCs w:val="28"/>
          <w:lang w:eastAsia="ru-RU" w:bidi="ru-RU"/>
        </w:rPr>
        <w:t>доля выс</w:t>
      </w:r>
      <w:r w:rsidR="001C77E0">
        <w:rPr>
          <w:rFonts w:ascii="Times New Roman" w:hAnsi="Times New Roman" w:cs="Times New Roman"/>
          <w:sz w:val="28"/>
          <w:szCs w:val="28"/>
          <w:lang w:eastAsia="ru-RU" w:bidi="ru-RU"/>
        </w:rPr>
        <w:t xml:space="preserve">околиквидных активов </w:t>
      </w:r>
      <w:proofErr w:type="gramStart"/>
      <w:r w:rsidR="001C77E0">
        <w:rPr>
          <w:rFonts w:ascii="Times New Roman" w:hAnsi="Times New Roman" w:cs="Times New Roman"/>
          <w:sz w:val="28"/>
          <w:szCs w:val="28"/>
          <w:lang w:eastAsia="ru-RU" w:bidi="ru-RU"/>
        </w:rPr>
        <w:t>в</w:t>
      </w:r>
      <w:proofErr w:type="gramEnd"/>
      <w:r w:rsidR="001C77E0">
        <w:rPr>
          <w:rFonts w:ascii="Times New Roman" w:hAnsi="Times New Roman" w:cs="Times New Roman"/>
          <w:sz w:val="28"/>
          <w:szCs w:val="28"/>
          <w:lang w:eastAsia="ru-RU" w:bidi="ru-RU"/>
        </w:rPr>
        <w:t xml:space="preserve"> оборотных – выше среднеотраслевых значений.</w:t>
      </w:r>
      <w:r w:rsidR="001C77E0">
        <w:rPr>
          <w:rFonts w:ascii="Times New Roman" w:eastAsia="Times New Roman" w:hAnsi="Times New Roman" w:cs="Times New Roman"/>
          <w:iCs/>
          <w:sz w:val="28"/>
          <w:szCs w:val="28"/>
          <w:shd w:val="clear" w:color="auto" w:fill="FFFFFF"/>
          <w:lang w:eastAsia="ru-RU" w:bidi="ru-RU"/>
        </w:rPr>
        <w:t xml:space="preserve"> Однако д</w:t>
      </w:r>
      <w:r w:rsidRPr="006E5854">
        <w:rPr>
          <w:rFonts w:ascii="Times New Roman" w:eastAsia="Calibri" w:hAnsi="Times New Roman" w:cs="Times New Roman"/>
          <w:sz w:val="28"/>
          <w:szCs w:val="28"/>
        </w:rPr>
        <w:t>ебиторская задолженность значительно меньше кредиторской, что соответствует агрессивной стратегии</w:t>
      </w:r>
      <w:r w:rsidR="001C77E0">
        <w:rPr>
          <w:rFonts w:ascii="Times New Roman" w:eastAsia="Calibri" w:hAnsi="Times New Roman" w:cs="Times New Roman"/>
          <w:sz w:val="28"/>
          <w:szCs w:val="28"/>
        </w:rPr>
        <w:t xml:space="preserve"> финансирования</w:t>
      </w:r>
      <w:r w:rsidRPr="006E5854">
        <w:rPr>
          <w:rFonts w:ascii="Times New Roman" w:eastAsia="Calibri" w:hAnsi="Times New Roman" w:cs="Times New Roman"/>
          <w:sz w:val="28"/>
          <w:szCs w:val="28"/>
        </w:rPr>
        <w:t xml:space="preserve">. </w:t>
      </w:r>
    </w:p>
    <w:p w:rsidR="00DC2A64" w:rsidRDefault="001C77E0" w:rsidP="006E5854">
      <w:pPr>
        <w:spacing w:after="0" w:line="36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Кроме того, первому и третьему критерию происходит снижение степени консервативности стратегии финансирования, так, степень обеспеченности постоянной части оборотных активов снижается до 560% на конец отчетного года, превышение норматива суммой высоколиквидных активов уменьшается до 2707%.</w:t>
      </w:r>
      <w:r w:rsidR="00DC2A64">
        <w:rPr>
          <w:rFonts w:ascii="Times New Roman" w:eastAsia="Calibri" w:hAnsi="Times New Roman" w:cs="Times New Roman"/>
          <w:sz w:val="28"/>
          <w:szCs w:val="28"/>
        </w:rPr>
        <w:t xml:space="preserve"> А по</w:t>
      </w:r>
      <w:r w:rsidR="006E5854" w:rsidRPr="006E5854">
        <w:rPr>
          <w:rFonts w:ascii="Times New Roman" w:eastAsia="Calibri" w:hAnsi="Times New Roman" w:cs="Times New Roman"/>
          <w:sz w:val="28"/>
          <w:szCs w:val="28"/>
        </w:rPr>
        <w:t xml:space="preserve"> второму критерию степень агрессив</w:t>
      </w:r>
      <w:r w:rsidR="00DC2A64">
        <w:rPr>
          <w:rFonts w:ascii="Times New Roman" w:eastAsia="Calibri" w:hAnsi="Times New Roman" w:cs="Times New Roman"/>
          <w:sz w:val="28"/>
          <w:szCs w:val="28"/>
        </w:rPr>
        <w:t xml:space="preserve">ности стратегии финансирования </w:t>
      </w:r>
      <w:r w:rsidR="006E5854" w:rsidRPr="006E5854">
        <w:rPr>
          <w:rFonts w:ascii="Times New Roman" w:eastAsia="Calibri" w:hAnsi="Times New Roman" w:cs="Times New Roman"/>
          <w:sz w:val="28"/>
          <w:szCs w:val="28"/>
        </w:rPr>
        <w:t xml:space="preserve">растет, поскольку превышение дебиторской задолженности суммой кредиторской задолженности увеличивается до </w:t>
      </w:r>
      <w:r w:rsidR="00DC2A64">
        <w:rPr>
          <w:rFonts w:ascii="Times New Roman" w:eastAsia="Calibri" w:hAnsi="Times New Roman" w:cs="Times New Roman"/>
          <w:sz w:val="28"/>
          <w:szCs w:val="28"/>
        </w:rPr>
        <w:t xml:space="preserve">44% </w:t>
      </w:r>
      <w:r w:rsidR="006E5854" w:rsidRPr="006E5854">
        <w:rPr>
          <w:rFonts w:ascii="Times New Roman" w:eastAsia="Calibri" w:hAnsi="Times New Roman" w:cs="Times New Roman"/>
          <w:sz w:val="28"/>
          <w:szCs w:val="28"/>
        </w:rPr>
        <w:t xml:space="preserve">к концу отчетного года. </w:t>
      </w:r>
      <w:proofErr w:type="gramEnd"/>
    </w:p>
    <w:p w:rsidR="006E5854" w:rsidRPr="006E5854" w:rsidRDefault="006E5854" w:rsidP="006E5854">
      <w:pPr>
        <w:spacing w:after="0" w:line="360" w:lineRule="auto"/>
        <w:ind w:firstLine="708"/>
        <w:jc w:val="both"/>
        <w:rPr>
          <w:rFonts w:ascii="Times New Roman" w:eastAsia="Calibri" w:hAnsi="Times New Roman" w:cs="Times New Roman"/>
          <w:sz w:val="28"/>
          <w:szCs w:val="28"/>
        </w:rPr>
      </w:pPr>
      <w:r w:rsidRPr="00DC2A64">
        <w:rPr>
          <w:rFonts w:ascii="Times New Roman" w:eastAsia="Calibri" w:hAnsi="Times New Roman" w:cs="Times New Roman"/>
          <w:sz w:val="28"/>
          <w:szCs w:val="28"/>
        </w:rPr>
        <w:t>В целом наблюдается тенденция к ухудшению стратегии ф</w:t>
      </w:r>
      <w:r w:rsidR="00DC2A64" w:rsidRPr="00DC2A64">
        <w:rPr>
          <w:rFonts w:ascii="Times New Roman" w:eastAsia="Calibri" w:hAnsi="Times New Roman" w:cs="Times New Roman"/>
          <w:sz w:val="28"/>
          <w:szCs w:val="28"/>
        </w:rPr>
        <w:t>инансирования оборотных средств.</w:t>
      </w:r>
      <w:r w:rsidR="00DC2A64">
        <w:rPr>
          <w:rFonts w:ascii="Times New Roman" w:eastAsia="Calibri" w:hAnsi="Times New Roman" w:cs="Times New Roman"/>
          <w:sz w:val="28"/>
          <w:szCs w:val="28"/>
        </w:rPr>
        <w:t xml:space="preserve"> </w:t>
      </w:r>
      <w:r w:rsidR="00DC2A64" w:rsidRPr="006E5854">
        <w:rPr>
          <w:rFonts w:ascii="Times New Roman" w:eastAsia="Calibri" w:hAnsi="Times New Roman" w:cs="Times New Roman"/>
          <w:sz w:val="28"/>
          <w:szCs w:val="28"/>
        </w:rPr>
        <w:t xml:space="preserve">Для минимизации риска следует стремиться </w:t>
      </w:r>
      <w:r w:rsidR="00DC2A64">
        <w:rPr>
          <w:rFonts w:ascii="Times New Roman" w:eastAsia="Calibri" w:hAnsi="Times New Roman" w:cs="Times New Roman"/>
          <w:sz w:val="28"/>
          <w:szCs w:val="28"/>
        </w:rPr>
        <w:t xml:space="preserve">повышению </w:t>
      </w:r>
      <w:r w:rsidR="00DC2A64" w:rsidRPr="006E5854">
        <w:rPr>
          <w:rFonts w:ascii="Times New Roman" w:eastAsia="Calibri" w:hAnsi="Times New Roman" w:cs="Times New Roman"/>
          <w:sz w:val="28"/>
          <w:szCs w:val="28"/>
        </w:rPr>
        <w:t>консервативно</w:t>
      </w:r>
      <w:r w:rsidR="00DC2A64">
        <w:rPr>
          <w:rFonts w:ascii="Times New Roman" w:eastAsia="Calibri" w:hAnsi="Times New Roman" w:cs="Times New Roman"/>
          <w:sz w:val="28"/>
          <w:szCs w:val="28"/>
        </w:rPr>
        <w:t>сти</w:t>
      </w:r>
      <w:r w:rsidR="00DC2A64" w:rsidRPr="006E5854">
        <w:rPr>
          <w:rFonts w:ascii="Times New Roman" w:eastAsia="Calibri" w:hAnsi="Times New Roman" w:cs="Times New Roman"/>
          <w:sz w:val="28"/>
          <w:szCs w:val="28"/>
        </w:rPr>
        <w:t xml:space="preserve"> стратегии финансирования, уменьшая </w:t>
      </w:r>
      <w:proofErr w:type="gramStart"/>
      <w:r w:rsidR="00DC2A64" w:rsidRPr="006E5854">
        <w:rPr>
          <w:rFonts w:ascii="Times New Roman" w:eastAsia="Calibri" w:hAnsi="Times New Roman" w:cs="Times New Roman"/>
          <w:sz w:val="28"/>
          <w:szCs w:val="28"/>
        </w:rPr>
        <w:t>кредиторскую</w:t>
      </w:r>
      <w:proofErr w:type="gramEnd"/>
      <w:r w:rsidR="00DC2A64" w:rsidRPr="006E5854">
        <w:rPr>
          <w:rFonts w:ascii="Times New Roman" w:eastAsia="Calibri" w:hAnsi="Times New Roman" w:cs="Times New Roman"/>
          <w:sz w:val="28"/>
          <w:szCs w:val="28"/>
        </w:rPr>
        <w:t>.</w:t>
      </w:r>
    </w:p>
    <w:p w:rsidR="006E5854" w:rsidRDefault="006E5854" w:rsidP="006E5854">
      <w:pPr>
        <w:spacing w:after="0" w:line="360" w:lineRule="auto"/>
        <w:ind w:firstLine="708"/>
        <w:jc w:val="both"/>
        <w:rPr>
          <w:rFonts w:ascii="Times New Roman" w:eastAsia="Calibri" w:hAnsi="Times New Roman" w:cs="Times New Roman"/>
          <w:sz w:val="28"/>
          <w:szCs w:val="28"/>
        </w:rPr>
      </w:pPr>
    </w:p>
    <w:p w:rsidR="006E5854" w:rsidRDefault="006E5854" w:rsidP="006E5854">
      <w:pPr>
        <w:spacing w:after="0" w:line="360" w:lineRule="auto"/>
        <w:ind w:firstLine="708"/>
        <w:jc w:val="both"/>
        <w:rPr>
          <w:rFonts w:ascii="Times New Roman" w:eastAsia="Calibri" w:hAnsi="Times New Roman" w:cs="Times New Roman"/>
          <w:sz w:val="28"/>
          <w:szCs w:val="28"/>
        </w:rPr>
      </w:pPr>
      <w:r w:rsidRPr="006E5854">
        <w:rPr>
          <w:rFonts w:ascii="Times New Roman" w:eastAsia="Calibri" w:hAnsi="Times New Roman" w:cs="Times New Roman"/>
          <w:sz w:val="28"/>
          <w:szCs w:val="28"/>
        </w:rPr>
        <w:t>Выводы:</w:t>
      </w:r>
    </w:p>
    <w:p w:rsidR="006E5854" w:rsidRPr="006E5854" w:rsidRDefault="00EB6845" w:rsidP="006E5854">
      <w:pPr>
        <w:spacing w:after="0" w:line="360" w:lineRule="auto"/>
        <w:ind w:firstLine="708"/>
        <w:rPr>
          <w:sz w:val="28"/>
          <w:szCs w:val="28"/>
        </w:rPr>
      </w:pPr>
      <w:r w:rsidRPr="00EB6845">
        <w:rPr>
          <w:sz w:val="28"/>
          <w:szCs w:val="28"/>
          <w:highlight w:val="yellow"/>
        </w:rPr>
        <w:t>Пропишу!</w:t>
      </w:r>
    </w:p>
    <w:p w:rsidR="006E5854" w:rsidRPr="006E5854" w:rsidRDefault="006E5854" w:rsidP="00EB6845">
      <w:pPr>
        <w:spacing w:after="0" w:line="360" w:lineRule="auto"/>
        <w:jc w:val="both"/>
        <w:rPr>
          <w:rFonts w:ascii="Times New Roman" w:eastAsia="Times New Roman" w:hAnsi="Times New Roman" w:cs="Times New Roman"/>
          <w:color w:val="0D0D0D"/>
          <w:sz w:val="28"/>
          <w:szCs w:val="28"/>
          <w:lang w:eastAsia="ru-RU"/>
        </w:rPr>
      </w:pPr>
    </w:p>
    <w:p w:rsidR="006E5854" w:rsidRPr="00E93304" w:rsidRDefault="006E5854" w:rsidP="009A2BF5">
      <w:pPr>
        <w:spacing w:after="0" w:line="360" w:lineRule="auto"/>
        <w:ind w:firstLine="709"/>
        <w:jc w:val="both"/>
        <w:rPr>
          <w:rFonts w:ascii="Times New Roman" w:eastAsia="Times New Roman" w:hAnsi="Times New Roman" w:cs="Times New Roman"/>
          <w:sz w:val="28"/>
          <w:szCs w:val="28"/>
          <w:lang w:eastAsia="ru-RU" w:bidi="ru-RU"/>
        </w:rPr>
      </w:pPr>
    </w:p>
    <w:sectPr w:rsidR="006E5854" w:rsidRPr="00E933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465BF"/>
    <w:multiLevelType w:val="hybridMultilevel"/>
    <w:tmpl w:val="FB9C2AD8"/>
    <w:lvl w:ilvl="0" w:tplc="0419000B">
      <w:start w:val="2016"/>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F52"/>
    <w:rsid w:val="00011649"/>
    <w:rsid w:val="00016AB8"/>
    <w:rsid w:val="00023BD2"/>
    <w:rsid w:val="00027750"/>
    <w:rsid w:val="00094A7A"/>
    <w:rsid w:val="00096DB3"/>
    <w:rsid w:val="000A5777"/>
    <w:rsid w:val="000B5BEF"/>
    <w:rsid w:val="000D766E"/>
    <w:rsid w:val="000E5EB6"/>
    <w:rsid w:val="000E7603"/>
    <w:rsid w:val="00111E9E"/>
    <w:rsid w:val="001242E3"/>
    <w:rsid w:val="00144EF7"/>
    <w:rsid w:val="0016573A"/>
    <w:rsid w:val="00176E38"/>
    <w:rsid w:val="001846B2"/>
    <w:rsid w:val="001913F2"/>
    <w:rsid w:val="001C77E0"/>
    <w:rsid w:val="001D37BE"/>
    <w:rsid w:val="001F4F90"/>
    <w:rsid w:val="00214ABE"/>
    <w:rsid w:val="00252E13"/>
    <w:rsid w:val="0026029F"/>
    <w:rsid w:val="002A0A65"/>
    <w:rsid w:val="002B036E"/>
    <w:rsid w:val="002D3080"/>
    <w:rsid w:val="002E053E"/>
    <w:rsid w:val="00315D78"/>
    <w:rsid w:val="003173AC"/>
    <w:rsid w:val="00335C29"/>
    <w:rsid w:val="00342C87"/>
    <w:rsid w:val="00381CE7"/>
    <w:rsid w:val="00390318"/>
    <w:rsid w:val="003908C9"/>
    <w:rsid w:val="003D5843"/>
    <w:rsid w:val="004128B2"/>
    <w:rsid w:val="00424F01"/>
    <w:rsid w:val="004642DC"/>
    <w:rsid w:val="00493292"/>
    <w:rsid w:val="004A6FF9"/>
    <w:rsid w:val="004E747A"/>
    <w:rsid w:val="00531159"/>
    <w:rsid w:val="00537658"/>
    <w:rsid w:val="00545F53"/>
    <w:rsid w:val="00572DB7"/>
    <w:rsid w:val="005734F4"/>
    <w:rsid w:val="0057694A"/>
    <w:rsid w:val="00586D87"/>
    <w:rsid w:val="00601D7B"/>
    <w:rsid w:val="00645D69"/>
    <w:rsid w:val="00646EDD"/>
    <w:rsid w:val="00660419"/>
    <w:rsid w:val="00666165"/>
    <w:rsid w:val="00683798"/>
    <w:rsid w:val="006A73DA"/>
    <w:rsid w:val="006C4333"/>
    <w:rsid w:val="006D1FC1"/>
    <w:rsid w:val="006D2D57"/>
    <w:rsid w:val="006E5854"/>
    <w:rsid w:val="006F1DF7"/>
    <w:rsid w:val="00711536"/>
    <w:rsid w:val="00712F38"/>
    <w:rsid w:val="00764C46"/>
    <w:rsid w:val="0078554A"/>
    <w:rsid w:val="00795BCA"/>
    <w:rsid w:val="007B1992"/>
    <w:rsid w:val="007C7F44"/>
    <w:rsid w:val="007D0BC9"/>
    <w:rsid w:val="007D1A3E"/>
    <w:rsid w:val="0081722E"/>
    <w:rsid w:val="008541C0"/>
    <w:rsid w:val="00862936"/>
    <w:rsid w:val="00864415"/>
    <w:rsid w:val="00884706"/>
    <w:rsid w:val="008C79BA"/>
    <w:rsid w:val="008F4A5D"/>
    <w:rsid w:val="00911EDD"/>
    <w:rsid w:val="00920E70"/>
    <w:rsid w:val="00946FDC"/>
    <w:rsid w:val="00953720"/>
    <w:rsid w:val="009573D2"/>
    <w:rsid w:val="00974389"/>
    <w:rsid w:val="00980BF3"/>
    <w:rsid w:val="00983F4E"/>
    <w:rsid w:val="009A2BF5"/>
    <w:rsid w:val="009B40A7"/>
    <w:rsid w:val="009D2121"/>
    <w:rsid w:val="009F7B9B"/>
    <w:rsid w:val="00A14266"/>
    <w:rsid w:val="00B038E8"/>
    <w:rsid w:val="00B5344B"/>
    <w:rsid w:val="00B552F7"/>
    <w:rsid w:val="00B56148"/>
    <w:rsid w:val="00BD6939"/>
    <w:rsid w:val="00BE02A9"/>
    <w:rsid w:val="00BE6583"/>
    <w:rsid w:val="00C24456"/>
    <w:rsid w:val="00C30448"/>
    <w:rsid w:val="00C33530"/>
    <w:rsid w:val="00C44784"/>
    <w:rsid w:val="00C44A29"/>
    <w:rsid w:val="00C650CD"/>
    <w:rsid w:val="00CA6901"/>
    <w:rsid w:val="00D06F52"/>
    <w:rsid w:val="00D1180A"/>
    <w:rsid w:val="00D522A9"/>
    <w:rsid w:val="00D62B91"/>
    <w:rsid w:val="00D92309"/>
    <w:rsid w:val="00DA03EB"/>
    <w:rsid w:val="00DA7E0A"/>
    <w:rsid w:val="00DC2A64"/>
    <w:rsid w:val="00DD1CF0"/>
    <w:rsid w:val="00E00EA5"/>
    <w:rsid w:val="00E07D8C"/>
    <w:rsid w:val="00E175A4"/>
    <w:rsid w:val="00E374D5"/>
    <w:rsid w:val="00E4033F"/>
    <w:rsid w:val="00E7635E"/>
    <w:rsid w:val="00E93304"/>
    <w:rsid w:val="00EA5B88"/>
    <w:rsid w:val="00EB6845"/>
    <w:rsid w:val="00EE3136"/>
    <w:rsid w:val="00EF058B"/>
    <w:rsid w:val="00EF3B09"/>
    <w:rsid w:val="00EF5131"/>
    <w:rsid w:val="00F2658C"/>
    <w:rsid w:val="00F85FBC"/>
    <w:rsid w:val="00FD7A7D"/>
    <w:rsid w:val="00FF5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7">
    <w:name w:val="heading 7"/>
    <w:basedOn w:val="a"/>
    <w:next w:val="a"/>
    <w:link w:val="70"/>
    <w:uiPriority w:val="9"/>
    <w:semiHidden/>
    <w:unhideWhenUsed/>
    <w:qFormat/>
    <w:rsid w:val="00D62B91"/>
    <w:pPr>
      <w:spacing w:before="240" w:after="60"/>
      <w:ind w:firstLine="851"/>
      <w:jc w:val="both"/>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6F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06F52"/>
  </w:style>
  <w:style w:type="character" w:styleId="a4">
    <w:name w:val="Strong"/>
    <w:basedOn w:val="a0"/>
    <w:uiPriority w:val="22"/>
    <w:qFormat/>
    <w:rsid w:val="00D06F52"/>
    <w:rPr>
      <w:b/>
      <w:bCs/>
    </w:rPr>
  </w:style>
  <w:style w:type="table" w:styleId="a5">
    <w:name w:val="Table Grid"/>
    <w:basedOn w:val="a1"/>
    <w:uiPriority w:val="59"/>
    <w:rsid w:val="00D06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06F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06F52"/>
    <w:rPr>
      <w:rFonts w:ascii="Tahoma" w:hAnsi="Tahoma" w:cs="Tahoma"/>
      <w:sz w:val="16"/>
      <w:szCs w:val="16"/>
    </w:rPr>
  </w:style>
  <w:style w:type="character" w:customStyle="1" w:styleId="Bodytext2">
    <w:name w:val="Body text (2)_"/>
    <w:basedOn w:val="a0"/>
    <w:link w:val="Bodytext20"/>
    <w:rsid w:val="004E747A"/>
    <w:rPr>
      <w:rFonts w:ascii="Cambria" w:eastAsia="Cambria" w:hAnsi="Cambria" w:cs="Cambria"/>
      <w:sz w:val="19"/>
      <w:szCs w:val="19"/>
      <w:shd w:val="clear" w:color="auto" w:fill="FFFFFF"/>
    </w:rPr>
  </w:style>
  <w:style w:type="paragraph" w:customStyle="1" w:styleId="Bodytext20">
    <w:name w:val="Body text (2)"/>
    <w:basedOn w:val="a"/>
    <w:link w:val="Bodytext2"/>
    <w:rsid w:val="004E747A"/>
    <w:pPr>
      <w:widowControl w:val="0"/>
      <w:shd w:val="clear" w:color="auto" w:fill="FFFFFF"/>
      <w:spacing w:after="0" w:line="225" w:lineRule="exact"/>
      <w:ind w:firstLine="360"/>
      <w:jc w:val="both"/>
    </w:pPr>
    <w:rPr>
      <w:rFonts w:ascii="Cambria" w:eastAsia="Cambria" w:hAnsi="Cambria" w:cs="Cambria"/>
      <w:sz w:val="19"/>
      <w:szCs w:val="19"/>
    </w:rPr>
  </w:style>
  <w:style w:type="character" w:styleId="a8">
    <w:name w:val="Hyperlink"/>
    <w:basedOn w:val="a0"/>
    <w:uiPriority w:val="99"/>
    <w:unhideWhenUsed/>
    <w:rsid w:val="004E747A"/>
    <w:rPr>
      <w:color w:val="0000FF"/>
      <w:u w:val="single"/>
    </w:rPr>
  </w:style>
  <w:style w:type="paragraph" w:styleId="a9">
    <w:name w:val="List Paragraph"/>
    <w:basedOn w:val="a"/>
    <w:uiPriority w:val="34"/>
    <w:qFormat/>
    <w:rsid w:val="006E5854"/>
    <w:pPr>
      <w:ind w:left="720"/>
      <w:contextualSpacing/>
    </w:pPr>
  </w:style>
  <w:style w:type="table" w:customStyle="1" w:styleId="1">
    <w:name w:val="Сетка таблицы1"/>
    <w:basedOn w:val="a1"/>
    <w:next w:val="a5"/>
    <w:uiPriority w:val="59"/>
    <w:rsid w:val="006E585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uiPriority w:val="9"/>
    <w:semiHidden/>
    <w:rsid w:val="00D62B91"/>
    <w:rPr>
      <w:rFonts w:ascii="Calibri" w:eastAsia="Times New Roman" w:hAnsi="Calibri" w:cs="Times New Roman"/>
      <w:sz w:val="24"/>
      <w:szCs w:val="24"/>
    </w:rPr>
  </w:style>
  <w:style w:type="paragraph" w:styleId="aa">
    <w:name w:val="Subtitle"/>
    <w:basedOn w:val="a"/>
    <w:link w:val="ab"/>
    <w:qFormat/>
    <w:rsid w:val="00D62B91"/>
    <w:pPr>
      <w:spacing w:after="0" w:line="360" w:lineRule="auto"/>
      <w:jc w:val="center"/>
    </w:pPr>
    <w:rPr>
      <w:rFonts w:ascii="Times New Roman" w:eastAsia="Times New Roman" w:hAnsi="Times New Roman" w:cs="Times New Roman"/>
      <w:b/>
      <w:bCs/>
      <w:caps/>
      <w:sz w:val="28"/>
      <w:szCs w:val="24"/>
      <w:lang w:val="x-none" w:eastAsia="x-none"/>
    </w:rPr>
  </w:style>
  <w:style w:type="character" w:customStyle="1" w:styleId="ab">
    <w:name w:val="Подзаголовок Знак"/>
    <w:basedOn w:val="a0"/>
    <w:link w:val="aa"/>
    <w:rsid w:val="00D62B91"/>
    <w:rPr>
      <w:rFonts w:ascii="Times New Roman" w:eastAsia="Times New Roman" w:hAnsi="Times New Roman" w:cs="Times New Roman"/>
      <w:b/>
      <w:bCs/>
      <w:caps/>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7">
    <w:name w:val="heading 7"/>
    <w:basedOn w:val="a"/>
    <w:next w:val="a"/>
    <w:link w:val="70"/>
    <w:uiPriority w:val="9"/>
    <w:semiHidden/>
    <w:unhideWhenUsed/>
    <w:qFormat/>
    <w:rsid w:val="00D62B91"/>
    <w:pPr>
      <w:spacing w:before="240" w:after="60"/>
      <w:ind w:firstLine="851"/>
      <w:jc w:val="both"/>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6F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06F52"/>
  </w:style>
  <w:style w:type="character" w:styleId="a4">
    <w:name w:val="Strong"/>
    <w:basedOn w:val="a0"/>
    <w:uiPriority w:val="22"/>
    <w:qFormat/>
    <w:rsid w:val="00D06F52"/>
    <w:rPr>
      <w:b/>
      <w:bCs/>
    </w:rPr>
  </w:style>
  <w:style w:type="table" w:styleId="a5">
    <w:name w:val="Table Grid"/>
    <w:basedOn w:val="a1"/>
    <w:uiPriority w:val="59"/>
    <w:rsid w:val="00D06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06F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06F52"/>
    <w:rPr>
      <w:rFonts w:ascii="Tahoma" w:hAnsi="Tahoma" w:cs="Tahoma"/>
      <w:sz w:val="16"/>
      <w:szCs w:val="16"/>
    </w:rPr>
  </w:style>
  <w:style w:type="character" w:customStyle="1" w:styleId="Bodytext2">
    <w:name w:val="Body text (2)_"/>
    <w:basedOn w:val="a0"/>
    <w:link w:val="Bodytext20"/>
    <w:rsid w:val="004E747A"/>
    <w:rPr>
      <w:rFonts w:ascii="Cambria" w:eastAsia="Cambria" w:hAnsi="Cambria" w:cs="Cambria"/>
      <w:sz w:val="19"/>
      <w:szCs w:val="19"/>
      <w:shd w:val="clear" w:color="auto" w:fill="FFFFFF"/>
    </w:rPr>
  </w:style>
  <w:style w:type="paragraph" w:customStyle="1" w:styleId="Bodytext20">
    <w:name w:val="Body text (2)"/>
    <w:basedOn w:val="a"/>
    <w:link w:val="Bodytext2"/>
    <w:rsid w:val="004E747A"/>
    <w:pPr>
      <w:widowControl w:val="0"/>
      <w:shd w:val="clear" w:color="auto" w:fill="FFFFFF"/>
      <w:spacing w:after="0" w:line="225" w:lineRule="exact"/>
      <w:ind w:firstLine="360"/>
      <w:jc w:val="both"/>
    </w:pPr>
    <w:rPr>
      <w:rFonts w:ascii="Cambria" w:eastAsia="Cambria" w:hAnsi="Cambria" w:cs="Cambria"/>
      <w:sz w:val="19"/>
      <w:szCs w:val="19"/>
    </w:rPr>
  </w:style>
  <w:style w:type="character" w:styleId="a8">
    <w:name w:val="Hyperlink"/>
    <w:basedOn w:val="a0"/>
    <w:uiPriority w:val="99"/>
    <w:unhideWhenUsed/>
    <w:rsid w:val="004E747A"/>
    <w:rPr>
      <w:color w:val="0000FF"/>
      <w:u w:val="single"/>
    </w:rPr>
  </w:style>
  <w:style w:type="paragraph" w:styleId="a9">
    <w:name w:val="List Paragraph"/>
    <w:basedOn w:val="a"/>
    <w:uiPriority w:val="34"/>
    <w:qFormat/>
    <w:rsid w:val="006E5854"/>
    <w:pPr>
      <w:ind w:left="720"/>
      <w:contextualSpacing/>
    </w:pPr>
  </w:style>
  <w:style w:type="table" w:customStyle="1" w:styleId="1">
    <w:name w:val="Сетка таблицы1"/>
    <w:basedOn w:val="a1"/>
    <w:next w:val="a5"/>
    <w:uiPriority w:val="59"/>
    <w:rsid w:val="006E585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uiPriority w:val="9"/>
    <w:semiHidden/>
    <w:rsid w:val="00D62B91"/>
    <w:rPr>
      <w:rFonts w:ascii="Calibri" w:eastAsia="Times New Roman" w:hAnsi="Calibri" w:cs="Times New Roman"/>
      <w:sz w:val="24"/>
      <w:szCs w:val="24"/>
    </w:rPr>
  </w:style>
  <w:style w:type="paragraph" w:styleId="aa">
    <w:name w:val="Subtitle"/>
    <w:basedOn w:val="a"/>
    <w:link w:val="ab"/>
    <w:qFormat/>
    <w:rsid w:val="00D62B91"/>
    <w:pPr>
      <w:spacing w:after="0" w:line="360" w:lineRule="auto"/>
      <w:jc w:val="center"/>
    </w:pPr>
    <w:rPr>
      <w:rFonts w:ascii="Times New Roman" w:eastAsia="Times New Roman" w:hAnsi="Times New Roman" w:cs="Times New Roman"/>
      <w:b/>
      <w:bCs/>
      <w:caps/>
      <w:sz w:val="28"/>
      <w:szCs w:val="24"/>
      <w:lang w:val="x-none" w:eastAsia="x-none"/>
    </w:rPr>
  </w:style>
  <w:style w:type="character" w:customStyle="1" w:styleId="ab">
    <w:name w:val="Подзаголовок Знак"/>
    <w:basedOn w:val="a0"/>
    <w:link w:val="aa"/>
    <w:rsid w:val="00D62B91"/>
    <w:rPr>
      <w:rFonts w:ascii="Times New Roman" w:eastAsia="Times New Roman" w:hAnsi="Times New Roman" w:cs="Times New Roman"/>
      <w:b/>
      <w:bCs/>
      <w:caps/>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4246">
      <w:bodyDiv w:val="1"/>
      <w:marLeft w:val="0"/>
      <w:marRight w:val="0"/>
      <w:marTop w:val="0"/>
      <w:marBottom w:val="0"/>
      <w:divBdr>
        <w:top w:val="none" w:sz="0" w:space="0" w:color="auto"/>
        <w:left w:val="none" w:sz="0" w:space="0" w:color="auto"/>
        <w:bottom w:val="none" w:sz="0" w:space="0" w:color="auto"/>
        <w:right w:val="none" w:sz="0" w:space="0" w:color="auto"/>
      </w:divBdr>
    </w:div>
    <w:div w:id="352807948">
      <w:bodyDiv w:val="1"/>
      <w:marLeft w:val="0"/>
      <w:marRight w:val="0"/>
      <w:marTop w:val="0"/>
      <w:marBottom w:val="0"/>
      <w:divBdr>
        <w:top w:val="none" w:sz="0" w:space="0" w:color="auto"/>
        <w:left w:val="none" w:sz="0" w:space="0" w:color="auto"/>
        <w:bottom w:val="none" w:sz="0" w:space="0" w:color="auto"/>
        <w:right w:val="none" w:sz="0" w:space="0" w:color="auto"/>
      </w:divBdr>
    </w:div>
    <w:div w:id="503513848">
      <w:bodyDiv w:val="1"/>
      <w:marLeft w:val="0"/>
      <w:marRight w:val="0"/>
      <w:marTop w:val="0"/>
      <w:marBottom w:val="0"/>
      <w:divBdr>
        <w:top w:val="none" w:sz="0" w:space="0" w:color="auto"/>
        <w:left w:val="none" w:sz="0" w:space="0" w:color="auto"/>
        <w:bottom w:val="none" w:sz="0" w:space="0" w:color="auto"/>
        <w:right w:val="none" w:sz="0" w:space="0" w:color="auto"/>
      </w:divBdr>
    </w:div>
    <w:div w:id="561185186">
      <w:bodyDiv w:val="1"/>
      <w:marLeft w:val="0"/>
      <w:marRight w:val="0"/>
      <w:marTop w:val="0"/>
      <w:marBottom w:val="0"/>
      <w:divBdr>
        <w:top w:val="none" w:sz="0" w:space="0" w:color="auto"/>
        <w:left w:val="none" w:sz="0" w:space="0" w:color="auto"/>
        <w:bottom w:val="none" w:sz="0" w:space="0" w:color="auto"/>
        <w:right w:val="none" w:sz="0" w:space="0" w:color="auto"/>
      </w:divBdr>
    </w:div>
    <w:div w:id="668681670">
      <w:bodyDiv w:val="1"/>
      <w:marLeft w:val="0"/>
      <w:marRight w:val="0"/>
      <w:marTop w:val="0"/>
      <w:marBottom w:val="0"/>
      <w:divBdr>
        <w:top w:val="none" w:sz="0" w:space="0" w:color="auto"/>
        <w:left w:val="none" w:sz="0" w:space="0" w:color="auto"/>
        <w:bottom w:val="none" w:sz="0" w:space="0" w:color="auto"/>
        <w:right w:val="none" w:sz="0" w:space="0" w:color="auto"/>
      </w:divBdr>
    </w:div>
    <w:div w:id="735519287">
      <w:bodyDiv w:val="1"/>
      <w:marLeft w:val="0"/>
      <w:marRight w:val="0"/>
      <w:marTop w:val="0"/>
      <w:marBottom w:val="0"/>
      <w:divBdr>
        <w:top w:val="none" w:sz="0" w:space="0" w:color="auto"/>
        <w:left w:val="none" w:sz="0" w:space="0" w:color="auto"/>
        <w:bottom w:val="none" w:sz="0" w:space="0" w:color="auto"/>
        <w:right w:val="none" w:sz="0" w:space="0" w:color="auto"/>
      </w:divBdr>
    </w:div>
    <w:div w:id="760832624">
      <w:bodyDiv w:val="1"/>
      <w:marLeft w:val="0"/>
      <w:marRight w:val="0"/>
      <w:marTop w:val="0"/>
      <w:marBottom w:val="0"/>
      <w:divBdr>
        <w:top w:val="none" w:sz="0" w:space="0" w:color="auto"/>
        <w:left w:val="none" w:sz="0" w:space="0" w:color="auto"/>
        <w:bottom w:val="none" w:sz="0" w:space="0" w:color="auto"/>
        <w:right w:val="none" w:sz="0" w:space="0" w:color="auto"/>
      </w:divBdr>
    </w:div>
    <w:div w:id="772283649">
      <w:bodyDiv w:val="1"/>
      <w:marLeft w:val="0"/>
      <w:marRight w:val="0"/>
      <w:marTop w:val="0"/>
      <w:marBottom w:val="0"/>
      <w:divBdr>
        <w:top w:val="none" w:sz="0" w:space="0" w:color="auto"/>
        <w:left w:val="none" w:sz="0" w:space="0" w:color="auto"/>
        <w:bottom w:val="none" w:sz="0" w:space="0" w:color="auto"/>
        <w:right w:val="none" w:sz="0" w:space="0" w:color="auto"/>
      </w:divBdr>
    </w:div>
    <w:div w:id="783811413">
      <w:bodyDiv w:val="1"/>
      <w:marLeft w:val="0"/>
      <w:marRight w:val="0"/>
      <w:marTop w:val="0"/>
      <w:marBottom w:val="0"/>
      <w:divBdr>
        <w:top w:val="none" w:sz="0" w:space="0" w:color="auto"/>
        <w:left w:val="none" w:sz="0" w:space="0" w:color="auto"/>
        <w:bottom w:val="none" w:sz="0" w:space="0" w:color="auto"/>
        <w:right w:val="none" w:sz="0" w:space="0" w:color="auto"/>
      </w:divBdr>
    </w:div>
    <w:div w:id="962882839">
      <w:bodyDiv w:val="1"/>
      <w:marLeft w:val="0"/>
      <w:marRight w:val="0"/>
      <w:marTop w:val="0"/>
      <w:marBottom w:val="0"/>
      <w:divBdr>
        <w:top w:val="none" w:sz="0" w:space="0" w:color="auto"/>
        <w:left w:val="none" w:sz="0" w:space="0" w:color="auto"/>
        <w:bottom w:val="none" w:sz="0" w:space="0" w:color="auto"/>
        <w:right w:val="none" w:sz="0" w:space="0" w:color="auto"/>
      </w:divBdr>
    </w:div>
    <w:div w:id="998532758">
      <w:bodyDiv w:val="1"/>
      <w:marLeft w:val="0"/>
      <w:marRight w:val="0"/>
      <w:marTop w:val="0"/>
      <w:marBottom w:val="0"/>
      <w:divBdr>
        <w:top w:val="none" w:sz="0" w:space="0" w:color="auto"/>
        <w:left w:val="none" w:sz="0" w:space="0" w:color="auto"/>
        <w:bottom w:val="none" w:sz="0" w:space="0" w:color="auto"/>
        <w:right w:val="none" w:sz="0" w:space="0" w:color="auto"/>
      </w:divBdr>
    </w:div>
    <w:div w:id="1025595711">
      <w:bodyDiv w:val="1"/>
      <w:marLeft w:val="0"/>
      <w:marRight w:val="0"/>
      <w:marTop w:val="0"/>
      <w:marBottom w:val="0"/>
      <w:divBdr>
        <w:top w:val="none" w:sz="0" w:space="0" w:color="auto"/>
        <w:left w:val="none" w:sz="0" w:space="0" w:color="auto"/>
        <w:bottom w:val="none" w:sz="0" w:space="0" w:color="auto"/>
        <w:right w:val="none" w:sz="0" w:space="0" w:color="auto"/>
      </w:divBdr>
    </w:div>
    <w:div w:id="1098981954">
      <w:bodyDiv w:val="1"/>
      <w:marLeft w:val="0"/>
      <w:marRight w:val="0"/>
      <w:marTop w:val="0"/>
      <w:marBottom w:val="0"/>
      <w:divBdr>
        <w:top w:val="none" w:sz="0" w:space="0" w:color="auto"/>
        <w:left w:val="none" w:sz="0" w:space="0" w:color="auto"/>
        <w:bottom w:val="none" w:sz="0" w:space="0" w:color="auto"/>
        <w:right w:val="none" w:sz="0" w:space="0" w:color="auto"/>
      </w:divBdr>
    </w:div>
    <w:div w:id="1159274132">
      <w:bodyDiv w:val="1"/>
      <w:marLeft w:val="0"/>
      <w:marRight w:val="0"/>
      <w:marTop w:val="0"/>
      <w:marBottom w:val="0"/>
      <w:divBdr>
        <w:top w:val="none" w:sz="0" w:space="0" w:color="auto"/>
        <w:left w:val="none" w:sz="0" w:space="0" w:color="auto"/>
        <w:bottom w:val="none" w:sz="0" w:space="0" w:color="auto"/>
        <w:right w:val="none" w:sz="0" w:space="0" w:color="auto"/>
      </w:divBdr>
    </w:div>
    <w:div w:id="1266772792">
      <w:bodyDiv w:val="1"/>
      <w:marLeft w:val="0"/>
      <w:marRight w:val="0"/>
      <w:marTop w:val="0"/>
      <w:marBottom w:val="0"/>
      <w:divBdr>
        <w:top w:val="none" w:sz="0" w:space="0" w:color="auto"/>
        <w:left w:val="none" w:sz="0" w:space="0" w:color="auto"/>
        <w:bottom w:val="none" w:sz="0" w:space="0" w:color="auto"/>
        <w:right w:val="none" w:sz="0" w:space="0" w:color="auto"/>
      </w:divBdr>
    </w:div>
    <w:div w:id="1501701897">
      <w:bodyDiv w:val="1"/>
      <w:marLeft w:val="0"/>
      <w:marRight w:val="0"/>
      <w:marTop w:val="0"/>
      <w:marBottom w:val="0"/>
      <w:divBdr>
        <w:top w:val="none" w:sz="0" w:space="0" w:color="auto"/>
        <w:left w:val="none" w:sz="0" w:space="0" w:color="auto"/>
        <w:bottom w:val="none" w:sz="0" w:space="0" w:color="auto"/>
        <w:right w:val="none" w:sz="0" w:space="0" w:color="auto"/>
      </w:divBdr>
    </w:div>
    <w:div w:id="1743210801">
      <w:bodyDiv w:val="1"/>
      <w:marLeft w:val="0"/>
      <w:marRight w:val="0"/>
      <w:marTop w:val="0"/>
      <w:marBottom w:val="0"/>
      <w:divBdr>
        <w:top w:val="none" w:sz="0" w:space="0" w:color="auto"/>
        <w:left w:val="none" w:sz="0" w:space="0" w:color="auto"/>
        <w:bottom w:val="none" w:sz="0" w:space="0" w:color="auto"/>
        <w:right w:val="none" w:sz="0" w:space="0" w:color="auto"/>
      </w:divBdr>
    </w:div>
    <w:div w:id="1785152558">
      <w:bodyDiv w:val="1"/>
      <w:marLeft w:val="0"/>
      <w:marRight w:val="0"/>
      <w:marTop w:val="0"/>
      <w:marBottom w:val="0"/>
      <w:divBdr>
        <w:top w:val="none" w:sz="0" w:space="0" w:color="auto"/>
        <w:left w:val="none" w:sz="0" w:space="0" w:color="auto"/>
        <w:bottom w:val="none" w:sz="0" w:space="0" w:color="auto"/>
        <w:right w:val="none" w:sz="0" w:space="0" w:color="auto"/>
      </w:divBdr>
    </w:div>
    <w:div w:id="1908370052">
      <w:bodyDiv w:val="1"/>
      <w:marLeft w:val="0"/>
      <w:marRight w:val="0"/>
      <w:marTop w:val="0"/>
      <w:marBottom w:val="0"/>
      <w:divBdr>
        <w:top w:val="none" w:sz="0" w:space="0" w:color="auto"/>
        <w:left w:val="none" w:sz="0" w:space="0" w:color="auto"/>
        <w:bottom w:val="none" w:sz="0" w:space="0" w:color="auto"/>
        <w:right w:val="none" w:sz="0" w:space="0" w:color="auto"/>
      </w:divBdr>
    </w:div>
    <w:div w:id="1967271832">
      <w:bodyDiv w:val="1"/>
      <w:marLeft w:val="0"/>
      <w:marRight w:val="0"/>
      <w:marTop w:val="0"/>
      <w:marBottom w:val="0"/>
      <w:divBdr>
        <w:top w:val="none" w:sz="0" w:space="0" w:color="auto"/>
        <w:left w:val="none" w:sz="0" w:space="0" w:color="auto"/>
        <w:bottom w:val="none" w:sz="0" w:space="0" w:color="auto"/>
        <w:right w:val="none" w:sz="0" w:space="0" w:color="auto"/>
      </w:divBdr>
    </w:div>
    <w:div w:id="1981835751">
      <w:bodyDiv w:val="1"/>
      <w:marLeft w:val="0"/>
      <w:marRight w:val="0"/>
      <w:marTop w:val="0"/>
      <w:marBottom w:val="0"/>
      <w:divBdr>
        <w:top w:val="none" w:sz="0" w:space="0" w:color="auto"/>
        <w:left w:val="none" w:sz="0" w:space="0" w:color="auto"/>
        <w:bottom w:val="none" w:sz="0" w:space="0" w:color="auto"/>
        <w:right w:val="none" w:sz="0" w:space="0" w:color="auto"/>
      </w:divBdr>
    </w:div>
    <w:div w:id="202265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D1382-08CD-426D-AC60-185BCC7D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58</Pages>
  <Words>14475</Words>
  <Characters>82512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Лена</cp:lastModifiedBy>
  <cp:revision>3</cp:revision>
  <dcterms:created xsi:type="dcterms:W3CDTF">2017-05-31T20:21:00Z</dcterms:created>
  <dcterms:modified xsi:type="dcterms:W3CDTF">2018-04-04T20:26:00Z</dcterms:modified>
</cp:coreProperties>
</file>