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360" w:lineRule="auto"/>
        <w:jc w:val="center"/>
        <w:rPr>
          <w:rFonts w:ascii="Times New Roman" w:hAnsi="Times New Roman" w:eastAsia="Times New Roman" w:cs="Times New Roman"/>
          <w:b/>
          <w:sz w:val="28"/>
          <w:szCs w:val="28"/>
        </w:rPr>
      </w:pPr>
      <w:bookmarkStart w:id="2" w:name="_GoBack"/>
      <w:bookmarkEnd w:id="2"/>
      <w:bookmarkStart w:id="0" w:name="_Toc164601044"/>
      <w:bookmarkStart w:id="1" w:name="_Toc125145228"/>
      <w:r>
        <w:rPr>
          <w:rFonts w:ascii="Times New Roman" w:hAnsi="Times New Roman" w:eastAsia="Times New Roman" w:cs="Times New Roman"/>
          <w:b/>
          <w:sz w:val="28"/>
          <w:szCs w:val="28"/>
        </w:rPr>
        <w:t>Министерство науки и высшего образования Российской Федерации</w:t>
      </w:r>
    </w:p>
    <w:p>
      <w:pPr>
        <w:autoSpaceDE w:val="0"/>
        <w:autoSpaceDN w:val="0"/>
        <w:adjustRightInd w:val="0"/>
        <w:spacing w:after="0" w:line="360" w:lineRule="auto"/>
        <w:ind w:firstLine="709"/>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Федеральное государственное бюджетное образовательное учреждение высшего образования</w:t>
      </w:r>
    </w:p>
    <w:p>
      <w:pPr>
        <w:autoSpaceDE w:val="0"/>
        <w:autoSpaceDN w:val="0"/>
        <w:adjustRightInd w:val="0"/>
        <w:spacing w:after="0" w:line="360" w:lineRule="auto"/>
        <w:ind w:firstLine="709"/>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«Пензенский государственный университет»</w:t>
      </w:r>
    </w:p>
    <w:p>
      <w:pPr>
        <w:autoSpaceDE w:val="0"/>
        <w:autoSpaceDN w:val="0"/>
        <w:adjustRightInd w:val="0"/>
        <w:spacing w:after="0" w:line="360" w:lineRule="auto"/>
        <w:ind w:firstLine="709"/>
        <w:jc w:val="center"/>
        <w:rPr>
          <w:rFonts w:ascii="Times New Roman" w:hAnsi="Times New Roman" w:eastAsia="Times New Roman" w:cs="Times New Roman"/>
          <w:b/>
          <w:sz w:val="28"/>
          <w:szCs w:val="28"/>
        </w:rPr>
      </w:pPr>
    </w:p>
    <w:p>
      <w:pPr>
        <w:widowControl w:val="0"/>
        <w:tabs>
          <w:tab w:val="center" w:pos="5028"/>
          <w:tab w:val="left" w:pos="6285"/>
          <w:tab w:val="right" w:pos="9348"/>
        </w:tabs>
        <w:autoSpaceDE w:val="0"/>
        <w:autoSpaceDN w:val="0"/>
        <w:adjustRightInd w:val="0"/>
        <w:spacing w:after="0" w:line="240" w:lineRule="auto"/>
        <w:jc w:val="both"/>
        <w:rPr>
          <w:rFonts w:ascii="Times New Roman" w:hAnsi="Times New Roman" w:eastAsia="Times New Roman" w:cs="Times New Roman"/>
          <w:sz w:val="28"/>
          <w:szCs w:val="28"/>
          <w:u w:val="single"/>
          <w:lang w:eastAsia="ru-RU"/>
        </w:rPr>
      </w:pPr>
      <w:r>
        <w:rPr>
          <w:rFonts w:ascii="Times New Roman" w:hAnsi="Times New Roman" w:eastAsia="Times New Roman" w:cs="Times New Roman"/>
          <w:sz w:val="28"/>
          <w:szCs w:val="28"/>
          <w:lang w:eastAsia="ru-RU"/>
        </w:rPr>
        <w:t xml:space="preserve">Юридический институт                                                Кафедра </w:t>
      </w:r>
      <w:r>
        <w:rPr>
          <w:rFonts w:ascii="Times New Roman" w:hAnsi="Times New Roman" w:eastAsia="Times New Roman" w:cs="Times New Roman"/>
          <w:sz w:val="28"/>
          <w:szCs w:val="28"/>
          <w:u w:val="single"/>
          <w:lang w:eastAsia="ru-RU"/>
        </w:rPr>
        <w:t>Уголовное право</w:t>
      </w:r>
    </w:p>
    <w:p>
      <w:pPr>
        <w:widowControl w:val="0"/>
        <w:tabs>
          <w:tab w:val="left" w:pos="6285"/>
        </w:tabs>
        <w:autoSpaceDE w:val="0"/>
        <w:autoSpaceDN w:val="0"/>
        <w:adjustRightInd w:val="0"/>
        <w:spacing w:after="0" w:line="240" w:lineRule="auto"/>
        <w:jc w:val="both"/>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                                                                                                                                                                             (наименование)</w:t>
      </w:r>
    </w:p>
    <w:p>
      <w:pPr>
        <w:widowControl w:val="0"/>
        <w:tabs>
          <w:tab w:val="left" w:pos="6240"/>
        </w:tabs>
        <w:autoSpaceDE w:val="0"/>
        <w:autoSpaceDN w:val="0"/>
        <w:adjustRightInd w:val="0"/>
        <w:spacing w:after="0" w:line="360" w:lineRule="auto"/>
        <w:jc w:val="both"/>
        <w:rPr>
          <w:rFonts w:ascii="Times New Roman" w:hAnsi="Times New Roman" w:eastAsia="Times New Roman" w:cs="Times New Roman"/>
          <w:sz w:val="28"/>
          <w:szCs w:val="28"/>
          <w:lang w:eastAsia="ru-RU"/>
        </w:rPr>
      </w:pPr>
    </w:p>
    <w:p>
      <w:pPr>
        <w:widowControl w:val="0"/>
        <w:tabs>
          <w:tab w:val="left" w:pos="6240"/>
        </w:tabs>
        <w:autoSpaceDE w:val="0"/>
        <w:autoSpaceDN w:val="0"/>
        <w:adjustRightInd w:val="0"/>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8"/>
          <w:szCs w:val="28"/>
          <w:lang w:eastAsia="ru-RU"/>
        </w:rPr>
        <w:t xml:space="preserve">Направление подготовки                  </w:t>
      </w:r>
      <w:r>
        <w:rPr>
          <w:rFonts w:ascii="Times New Roman" w:hAnsi="Times New Roman" w:eastAsia="Times New Roman" w:cs="Times New Roman"/>
          <w:sz w:val="28"/>
          <w:szCs w:val="28"/>
          <w:u w:val="single"/>
          <w:lang w:eastAsia="ru-RU"/>
        </w:rPr>
        <w:t>40.03.01</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val="ru-RU" w:eastAsia="ru-RU"/>
        </w:rPr>
        <w:t xml:space="preserve">     </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u w:val="single"/>
          <w:lang w:eastAsia="ru-RU"/>
        </w:rPr>
        <w:t>Юриспруденция</w:t>
      </w:r>
    </w:p>
    <w:p>
      <w:pPr>
        <w:widowControl w:val="0"/>
        <w:autoSpaceDE w:val="0"/>
        <w:autoSpaceDN w:val="0"/>
        <w:adjustRightInd w:val="0"/>
        <w:spacing w:after="0" w:line="240" w:lineRule="auto"/>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                                                                                              (код                                                      наименование)</w:t>
      </w:r>
    </w:p>
    <w:p>
      <w:pPr>
        <w:widowControl w:val="0"/>
        <w:tabs>
          <w:tab w:val="left" w:pos="993"/>
          <w:tab w:val="left" w:pos="6240"/>
        </w:tabs>
        <w:autoSpaceDE w:val="0"/>
        <w:autoSpaceDN w:val="0"/>
        <w:adjustRightInd w:val="0"/>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bCs/>
          <w:sz w:val="28"/>
          <w:szCs w:val="28"/>
          <w:lang w:eastAsia="ru-RU"/>
        </w:rPr>
        <w:t xml:space="preserve">Профиль </w:t>
      </w:r>
      <w:r>
        <w:rPr>
          <w:rFonts w:ascii="Times New Roman" w:hAnsi="Times New Roman" w:eastAsia="Times New Roman" w:cs="Times New Roman"/>
          <w:bCs/>
          <w:sz w:val="16"/>
          <w:szCs w:val="16"/>
          <w:lang w:eastAsia="ru-RU"/>
        </w:rPr>
        <w:t xml:space="preserve">  </w:t>
      </w:r>
      <w:r>
        <w:rPr>
          <w:rFonts w:ascii="Times New Roman" w:hAnsi="Times New Roman" w:eastAsia="Times New Roman" w:cs="Times New Roman"/>
          <w:sz w:val="28"/>
          <w:szCs w:val="28"/>
          <w:u w:val="single"/>
          <w:lang w:eastAsia="ru-RU"/>
        </w:rPr>
        <w:t>Правозащитная деятельность</w:t>
      </w:r>
    </w:p>
    <w:p>
      <w:pPr>
        <w:widowControl w:val="0"/>
        <w:autoSpaceDE w:val="0"/>
        <w:autoSpaceDN w:val="0"/>
        <w:adjustRightInd w:val="0"/>
        <w:spacing w:after="0" w:line="240" w:lineRule="auto"/>
        <w:ind w:firstLine="709"/>
        <w:rPr>
          <w:rFonts w:ascii="Times New Roman" w:hAnsi="Times New Roman" w:eastAsia="Times New Roman" w:cs="Times New Roman"/>
          <w:bCs/>
          <w:sz w:val="18"/>
          <w:szCs w:val="18"/>
          <w:lang w:eastAsia="ru-RU"/>
        </w:rPr>
      </w:pPr>
      <w:r>
        <w:rPr>
          <w:rFonts w:ascii="Times New Roman" w:hAnsi="Times New Roman" w:eastAsia="Times New Roman" w:cs="Times New Roman"/>
          <w:bCs/>
          <w:sz w:val="18"/>
          <w:szCs w:val="18"/>
          <w:lang w:eastAsia="ru-RU"/>
        </w:rPr>
        <w:t xml:space="preserve">                                  (наименование)</w:t>
      </w:r>
    </w:p>
    <w:p>
      <w:pPr>
        <w:widowControl w:val="0"/>
        <w:tabs>
          <w:tab w:val="left" w:pos="6180"/>
          <w:tab w:val="left" w:pos="6300"/>
        </w:tabs>
        <w:autoSpaceDE w:val="0"/>
        <w:autoSpaceDN w:val="0"/>
        <w:adjustRightInd w:val="0"/>
        <w:spacing w:after="0" w:line="360" w:lineRule="auto"/>
        <w:ind w:firstLine="709"/>
        <w:jc w:val="center"/>
        <w:rPr>
          <w:rFonts w:ascii="Times New Roman" w:hAnsi="Times New Roman" w:eastAsia="Times New Roman" w:cs="Times New Roman"/>
          <w:bCs/>
          <w:sz w:val="28"/>
          <w:szCs w:val="28"/>
          <w:lang w:eastAsia="ru-RU"/>
        </w:rPr>
      </w:pPr>
    </w:p>
    <w:p>
      <w:pPr>
        <w:widowControl w:val="0"/>
        <w:autoSpaceDE w:val="0"/>
        <w:autoSpaceDN w:val="0"/>
        <w:adjustRightInd w:val="0"/>
        <w:spacing w:after="0" w:line="360" w:lineRule="auto"/>
        <w:jc w:val="center"/>
        <w:outlineLvl w:val="0"/>
        <w:rPr>
          <w:rFonts w:ascii="Times New Roman" w:hAnsi="Times New Roman" w:eastAsia="Times New Roman" w:cs="Times New Roman"/>
          <w:b/>
          <w:bCs/>
          <w:caps/>
          <w:sz w:val="28"/>
          <w:szCs w:val="28"/>
          <w:lang w:eastAsia="ru-RU"/>
        </w:rPr>
      </w:pPr>
      <w:r>
        <w:rPr>
          <w:rFonts w:ascii="Times New Roman" w:hAnsi="Times New Roman" w:eastAsia="Times New Roman" w:cs="Times New Roman"/>
          <w:b/>
          <w:bCs/>
          <w:caps/>
          <w:sz w:val="28"/>
          <w:szCs w:val="28"/>
          <w:lang w:eastAsia="ru-RU"/>
        </w:rPr>
        <w:t>БАКАЛАВРСКАЯ  РАБОТА</w:t>
      </w:r>
    </w:p>
    <w:p>
      <w:pPr>
        <w:spacing w:after="0" w:line="360" w:lineRule="auto"/>
        <w:ind w:firstLine="709"/>
        <w:jc w:val="center"/>
        <w:rPr>
          <w:rFonts w:ascii="Times New Roman" w:hAnsi="Times New Roman" w:cs="Times New Roman"/>
          <w:sz w:val="28"/>
          <w:szCs w:val="28"/>
          <w:u w:val="single"/>
          <w:lang w:val="ru-RU"/>
        </w:rPr>
      </w:pPr>
      <w:r>
        <w:rPr>
          <w:rFonts w:ascii="Times New Roman" w:hAnsi="Times New Roman" w:eastAsia="Times New Roman" w:cs="Times New Roman"/>
          <w:sz w:val="28"/>
          <w:szCs w:val="28"/>
          <w:lang w:eastAsia="ru-RU"/>
        </w:rPr>
        <w:t>по теме</w:t>
      </w:r>
      <w:r>
        <w:rPr>
          <w:rFonts w:ascii="Times New Roman" w:hAnsi="Times New Roman" w:eastAsia="Times New Roman" w:cs="Times New Roman"/>
          <w:sz w:val="28"/>
          <w:szCs w:val="28"/>
          <w:lang w:val="ru-RU" w:eastAsia="ru-RU"/>
        </w:rPr>
        <w:t xml:space="preserve"> </w:t>
      </w:r>
      <w:r>
        <w:rPr>
          <w:rFonts w:ascii="Times New Roman" w:hAnsi="Times New Roman" w:eastAsia="Times New Roman" w:cs="Times New Roman"/>
          <w:sz w:val="28"/>
          <w:szCs w:val="28"/>
          <w:u w:val="single"/>
          <w:lang w:val="ru-RU" w:eastAsia="ru-RU"/>
        </w:rPr>
        <w:t>К</w:t>
      </w:r>
      <w:r>
        <w:rPr>
          <w:rFonts w:ascii="Times New Roman" w:hAnsi="Times New Roman" w:cs="Times New Roman"/>
          <w:sz w:val="28"/>
          <w:szCs w:val="28"/>
          <w:u w:val="single"/>
          <w:lang w:val="ru-RU"/>
        </w:rPr>
        <w:t>риминалистическая характеристика преступлений в сфере компьютерной информации</w:t>
      </w:r>
    </w:p>
    <w:p>
      <w:pPr>
        <w:widowControl w:val="0"/>
        <w:autoSpaceDE w:val="0"/>
        <w:autoSpaceDN w:val="0"/>
        <w:adjustRightInd w:val="0"/>
        <w:spacing w:after="0" w:line="360" w:lineRule="auto"/>
        <w:ind w:firstLine="709"/>
        <w:jc w:val="center"/>
        <w:rPr>
          <w:rFonts w:ascii="Times New Roman" w:hAnsi="Times New Roman" w:eastAsia="Times New Roman" w:cs="Times New Roman"/>
          <w:sz w:val="28"/>
          <w:szCs w:val="28"/>
          <w:lang w:eastAsia="ru-RU"/>
        </w:rPr>
      </w:pPr>
    </w:p>
    <w:p>
      <w:pPr>
        <w:widowControl w:val="0"/>
        <w:tabs>
          <w:tab w:val="left" w:pos="0"/>
          <w:tab w:val="left" w:pos="2835"/>
          <w:tab w:val="left" w:pos="7174"/>
        </w:tabs>
        <w:autoSpaceDE w:val="0"/>
        <w:autoSpaceDN w:val="0"/>
        <w:adjustRightInd w:val="0"/>
        <w:spacing w:after="0" w:line="240" w:lineRule="auto"/>
        <w:rPr>
          <w:rFonts w:ascii="Times New Roman" w:hAnsi="Times New Roman" w:eastAsia="Times New Roman" w:cs="Times New Roman"/>
          <w:sz w:val="28"/>
          <w:szCs w:val="28"/>
          <w:lang w:val="ru-RU" w:eastAsia="ru-RU"/>
        </w:rPr>
      </w:pPr>
      <w:r>
        <w:rPr>
          <w:rFonts w:ascii="Times New Roman" w:hAnsi="Times New Roman" w:eastAsia="Times New Roman" w:cs="Times New Roman"/>
          <w:b/>
          <w:bCs/>
          <w:sz w:val="28"/>
          <w:szCs w:val="28"/>
          <w:lang w:eastAsia="ru-RU"/>
        </w:rPr>
        <w:t>Студент (ка)</w:t>
      </w:r>
      <w:r>
        <w:rPr>
          <w:rFonts w:ascii="Times New Roman" w:hAnsi="Times New Roman" w:eastAsia="Times New Roman" w:cs="Times New Roman"/>
          <w:bCs/>
          <w:sz w:val="28"/>
          <w:szCs w:val="28"/>
          <w:lang w:eastAsia="ru-RU"/>
        </w:rPr>
        <w:t xml:space="preserve">    </w:t>
      </w:r>
      <w:r>
        <w:rPr>
          <w:rFonts w:ascii="Times New Roman" w:hAnsi="Times New Roman" w:eastAsia="Times New Roman" w:cs="Times New Roman"/>
          <w:bCs/>
          <w:sz w:val="28"/>
          <w:szCs w:val="28"/>
          <w:u w:val="single"/>
          <w:lang w:eastAsia="ru-RU"/>
        </w:rPr>
        <w:t xml:space="preserve">  </w:t>
      </w:r>
      <w:r>
        <w:rPr>
          <w:rFonts w:ascii="Times New Roman" w:hAnsi="Times New Roman" w:eastAsia="Times New Roman" w:cs="Times New Roman"/>
          <w:sz w:val="28"/>
          <w:szCs w:val="28"/>
          <w:u w:val="single"/>
          <w:lang w:eastAsia="ru-RU"/>
        </w:rPr>
        <w:t xml:space="preserve">20ЮЮ3  </w:t>
      </w:r>
      <w:r>
        <w:rPr>
          <w:rFonts w:ascii="Times New Roman" w:hAnsi="Times New Roman" w:eastAsia="Times New Roman" w:cs="Times New Roman"/>
          <w:sz w:val="28"/>
          <w:szCs w:val="28"/>
          <w:lang w:eastAsia="ru-RU"/>
        </w:rPr>
        <w:t xml:space="preserve">      _____________  </w:t>
      </w:r>
      <w:r>
        <w:rPr>
          <w:rFonts w:ascii="Times New Roman" w:hAnsi="Times New Roman" w:eastAsia="Times New Roman" w:cs="Times New Roman"/>
          <w:sz w:val="28"/>
          <w:szCs w:val="28"/>
          <w:lang w:val="ru-RU" w:eastAsia="ru-RU"/>
        </w:rPr>
        <w:t xml:space="preserve">   </w:t>
      </w:r>
      <w:r>
        <w:rPr>
          <w:rFonts w:ascii="Times New Roman" w:hAnsi="Times New Roman" w:eastAsia="Times New Roman" w:cs="Times New Roman"/>
          <w:sz w:val="28"/>
          <w:szCs w:val="28"/>
          <w:u w:val="single"/>
        </w:rPr>
        <w:t>Ж</w:t>
      </w:r>
      <w:r>
        <w:rPr>
          <w:rFonts w:ascii="Times New Roman" w:hAnsi="Times New Roman" w:eastAsia="Times New Roman" w:cs="Times New Roman"/>
          <w:sz w:val="28"/>
          <w:szCs w:val="28"/>
          <w:u w:val="single"/>
          <w:lang w:val="ru-RU"/>
        </w:rPr>
        <w:t>муркина Дарья Дмитриевна</w:t>
      </w:r>
    </w:p>
    <w:p>
      <w:pPr>
        <w:widowControl w:val="0"/>
        <w:tabs>
          <w:tab w:val="left" w:pos="2552"/>
          <w:tab w:val="left" w:pos="2835"/>
          <w:tab w:val="left" w:pos="3969"/>
          <w:tab w:val="center" w:pos="5953"/>
          <w:tab w:val="left" w:pos="7371"/>
          <w:tab w:val="left" w:pos="7905"/>
        </w:tabs>
        <w:autoSpaceDE w:val="0"/>
        <w:autoSpaceDN w:val="0"/>
        <w:adjustRightInd w:val="0"/>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                                              номер группы                        подпись, дата</w:t>
      </w:r>
      <w:r>
        <w:rPr>
          <w:rFonts w:ascii="Times New Roman" w:hAnsi="Times New Roman" w:eastAsia="Times New Roman" w:cs="Times New Roman"/>
          <w:sz w:val="18"/>
          <w:szCs w:val="18"/>
          <w:lang w:eastAsia="ru-RU"/>
        </w:rPr>
        <w:tab/>
      </w:r>
      <w:r>
        <w:rPr>
          <w:rFonts w:ascii="Times New Roman" w:hAnsi="Times New Roman" w:eastAsia="Times New Roman" w:cs="Times New Roman"/>
          <w:sz w:val="18"/>
          <w:szCs w:val="18"/>
          <w:lang w:eastAsia="ru-RU"/>
        </w:rPr>
        <w:t xml:space="preserve">                            фамилия, имя, отчество полностью</w:t>
      </w:r>
    </w:p>
    <w:p>
      <w:pPr>
        <w:widowControl w:val="0"/>
        <w:autoSpaceDE w:val="0"/>
        <w:autoSpaceDN w:val="0"/>
        <w:adjustRightInd w:val="0"/>
        <w:spacing w:after="0" w:line="240" w:lineRule="auto"/>
        <w:rPr>
          <w:rFonts w:ascii="Times New Roman" w:hAnsi="Times New Roman" w:eastAsia="Times New Roman" w:cs="Times New Roman"/>
          <w:sz w:val="20"/>
          <w:szCs w:val="20"/>
          <w:u w:val="single"/>
          <w:lang w:eastAsia="ru-RU"/>
        </w:rPr>
      </w:pPr>
      <w:r>
        <w:rPr>
          <w:rFonts w:ascii="Times New Roman" w:hAnsi="Times New Roman" w:eastAsia="Times New Roman" w:cs="Times New Roman"/>
          <w:b/>
          <w:sz w:val="28"/>
          <w:szCs w:val="28"/>
          <w:lang w:eastAsia="ru-RU"/>
        </w:rPr>
        <w:t xml:space="preserve">Научный руководитель </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u w:val="single"/>
        </w:rPr>
        <w:t>д.ю.н., профессор</w:t>
      </w:r>
      <w:r>
        <w:rPr>
          <w:rFonts w:ascii="Times New Roman" w:hAnsi="Times New Roman" w:eastAsia="Times New Roman" w:cs="Times New Roman"/>
          <w:sz w:val="24"/>
          <w:szCs w:val="24"/>
        </w:rPr>
        <w:t xml:space="preserve">  </w:t>
      </w:r>
    </w:p>
    <w:p>
      <w:pPr>
        <w:widowControl w:val="0"/>
        <w:autoSpaceDE w:val="0"/>
        <w:autoSpaceDN w:val="0"/>
        <w:adjustRightInd w:val="0"/>
        <w:spacing w:after="0" w:line="240" w:lineRule="auto"/>
        <w:rPr>
          <w:rFonts w:ascii="Times New Roman" w:hAnsi="Times New Roman" w:eastAsia="Times New Roman" w:cs="Times New Roman"/>
          <w:sz w:val="20"/>
          <w:szCs w:val="20"/>
          <w:vertAlign w:val="superscript"/>
          <w:lang w:eastAsia="ru-RU"/>
        </w:rPr>
      </w:pPr>
      <w:r>
        <w:rPr>
          <w:rFonts w:ascii="Times New Roman" w:hAnsi="Times New Roman" w:eastAsia="Times New Roman" w:cs="Times New Roman"/>
          <w:sz w:val="20"/>
          <w:szCs w:val="20"/>
          <w:lang w:eastAsia="ru-RU"/>
        </w:rPr>
        <w:t xml:space="preserve">                                                                           должность  </w:t>
      </w:r>
    </w:p>
    <w:p>
      <w:pPr>
        <w:widowControl w:val="0"/>
        <w:autoSpaceDE w:val="0"/>
        <w:autoSpaceDN w:val="0"/>
        <w:adjustRightInd w:val="0"/>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8"/>
          <w:szCs w:val="28"/>
          <w:u w:val="single"/>
        </w:rPr>
        <w:t>каф. «УП» ФГБОУ ВО ПГУ</w:t>
      </w:r>
      <w:r>
        <w:rPr>
          <w:rFonts w:ascii="Times New Roman" w:hAnsi="Times New Roman" w:eastAsia="Times New Roman" w:cs="Times New Roman"/>
          <w:sz w:val="20"/>
          <w:szCs w:val="20"/>
          <w:lang w:eastAsia="ru-RU"/>
        </w:rPr>
        <w:t xml:space="preserve">                      ___________________              </w:t>
      </w:r>
      <w:r>
        <w:rPr>
          <w:rFonts w:ascii="Times New Roman" w:hAnsi="Times New Roman" w:eastAsia="Times New Roman" w:cs="Times New Roman"/>
          <w:sz w:val="20"/>
          <w:szCs w:val="20"/>
          <w:lang w:val="ru-RU" w:eastAsia="ru-RU"/>
        </w:rPr>
        <w:t xml:space="preserve">   </w:t>
      </w:r>
      <w:r>
        <w:rPr>
          <w:rFonts w:ascii="Times New Roman" w:hAnsi="Times New Roman" w:eastAsia="Times New Roman" w:cs="Times New Roman"/>
          <w:sz w:val="28"/>
          <w:szCs w:val="28"/>
          <w:u w:val="single"/>
        </w:rPr>
        <w:t>Романовский Г.Б.</w:t>
      </w:r>
    </w:p>
    <w:p>
      <w:pPr>
        <w:widowControl w:val="0"/>
        <w:autoSpaceDE w:val="0"/>
        <w:autoSpaceDN w:val="0"/>
        <w:adjustRightInd w:val="0"/>
        <w:spacing w:after="0" w:line="240" w:lineRule="auto"/>
        <w:rPr>
          <w:rFonts w:ascii="Times New Roman" w:hAnsi="Times New Roman" w:eastAsia="Times New Roman" w:cs="Times New Roman"/>
          <w:sz w:val="20"/>
          <w:szCs w:val="20"/>
          <w:vertAlign w:val="superscript"/>
          <w:lang w:eastAsia="ru-RU"/>
        </w:rPr>
      </w:pPr>
      <w:r>
        <w:rPr>
          <w:rFonts w:ascii="Times New Roman" w:hAnsi="Times New Roman" w:eastAsia="Times New Roman" w:cs="Times New Roman"/>
          <w:sz w:val="20"/>
          <w:szCs w:val="20"/>
          <w:lang w:eastAsia="ru-RU"/>
        </w:rPr>
        <w:t xml:space="preserve">           наименование организации                                      подпись, дата                          фамилия, инициалы</w:t>
      </w:r>
    </w:p>
    <w:p>
      <w:pPr>
        <w:widowControl w:val="0"/>
        <w:autoSpaceDE w:val="0"/>
        <w:autoSpaceDN w:val="0"/>
        <w:adjustRightInd w:val="0"/>
        <w:spacing w:after="0" w:line="360" w:lineRule="auto"/>
        <w:ind w:firstLine="22"/>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Консультанты:</w:t>
      </w:r>
    </w:p>
    <w:p>
      <w:pPr>
        <w:widowControl w:val="0"/>
        <w:autoSpaceDE w:val="0"/>
        <w:autoSpaceDN w:val="0"/>
        <w:adjustRightInd w:val="0"/>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28"/>
          <w:szCs w:val="28"/>
          <w:lang w:eastAsia="ru-RU"/>
        </w:rPr>
        <w:t xml:space="preserve">по </w:t>
      </w:r>
      <w:r>
        <w:rPr>
          <w:rFonts w:ascii="Times New Roman" w:hAnsi="Times New Roman" w:eastAsia="Times New Roman" w:cs="Times New Roman"/>
          <w:sz w:val="18"/>
          <w:szCs w:val="18"/>
          <w:lang w:eastAsia="ru-RU"/>
        </w:rPr>
        <w:t>______________________________________________     ______________________            _______________________</w:t>
      </w:r>
    </w:p>
    <w:p>
      <w:pPr>
        <w:widowControl w:val="0"/>
        <w:autoSpaceDE w:val="0"/>
        <w:autoSpaceDN w:val="0"/>
        <w:adjustRightInd w:val="0"/>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            наименование раздела, звание, должность                        подпись, дата                               </w:t>
      </w:r>
      <w:r>
        <w:rPr>
          <w:rFonts w:ascii="Times New Roman" w:hAnsi="Times New Roman" w:eastAsia="Times New Roman" w:cs="Times New Roman"/>
          <w:sz w:val="20"/>
          <w:szCs w:val="20"/>
          <w:lang w:eastAsia="ru-RU"/>
        </w:rPr>
        <w:t>фамилия, инициалы</w:t>
      </w:r>
    </w:p>
    <w:p>
      <w:pPr>
        <w:widowControl w:val="0"/>
        <w:autoSpaceDE w:val="0"/>
        <w:autoSpaceDN w:val="0"/>
        <w:adjustRightInd w:val="0"/>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28"/>
          <w:szCs w:val="28"/>
          <w:lang w:eastAsia="ru-RU"/>
        </w:rPr>
        <w:t xml:space="preserve">по </w:t>
      </w:r>
      <w:r>
        <w:rPr>
          <w:rFonts w:ascii="Times New Roman" w:hAnsi="Times New Roman" w:eastAsia="Times New Roman" w:cs="Times New Roman"/>
          <w:sz w:val="18"/>
          <w:szCs w:val="18"/>
          <w:lang w:eastAsia="ru-RU"/>
        </w:rPr>
        <w:t>______________________________________________     ______________________            _______________________</w:t>
      </w:r>
    </w:p>
    <w:p>
      <w:pPr>
        <w:widowControl w:val="0"/>
        <w:autoSpaceDE w:val="0"/>
        <w:autoSpaceDN w:val="0"/>
        <w:adjustRightInd w:val="0"/>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            наименование раздела, звание, должность                        подпись, дата                               </w:t>
      </w:r>
      <w:r>
        <w:rPr>
          <w:rFonts w:ascii="Times New Roman" w:hAnsi="Times New Roman" w:eastAsia="Times New Roman" w:cs="Times New Roman"/>
          <w:sz w:val="20"/>
          <w:szCs w:val="20"/>
          <w:lang w:eastAsia="ru-RU"/>
        </w:rPr>
        <w:t>фамилия, инициалы</w:t>
      </w:r>
    </w:p>
    <w:p>
      <w:pPr>
        <w:widowControl w:val="0"/>
        <w:autoSpaceDE w:val="0"/>
        <w:autoSpaceDN w:val="0"/>
        <w:adjustRightInd w:val="0"/>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28"/>
          <w:szCs w:val="28"/>
          <w:lang w:eastAsia="ru-RU"/>
        </w:rPr>
        <w:t xml:space="preserve">по </w:t>
      </w:r>
      <w:r>
        <w:rPr>
          <w:rFonts w:ascii="Times New Roman" w:hAnsi="Times New Roman" w:eastAsia="Times New Roman" w:cs="Times New Roman"/>
          <w:sz w:val="18"/>
          <w:szCs w:val="18"/>
          <w:lang w:eastAsia="ru-RU"/>
        </w:rPr>
        <w:t>______________________________________________     ______________________            _______________________</w:t>
      </w:r>
    </w:p>
    <w:p>
      <w:pPr>
        <w:widowControl w:val="0"/>
        <w:autoSpaceDE w:val="0"/>
        <w:autoSpaceDN w:val="0"/>
        <w:adjustRightInd w:val="0"/>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            наименование раздела, звание, должность                        подпись, дата                               </w:t>
      </w:r>
      <w:r>
        <w:rPr>
          <w:rFonts w:ascii="Times New Roman" w:hAnsi="Times New Roman" w:eastAsia="Times New Roman" w:cs="Times New Roman"/>
          <w:sz w:val="20"/>
          <w:szCs w:val="20"/>
          <w:lang w:eastAsia="ru-RU"/>
        </w:rPr>
        <w:t>фамилия, инициалы</w:t>
      </w:r>
    </w:p>
    <w:p>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p>
    <w:p>
      <w:pPr>
        <w:widowControl w:val="0"/>
        <w:autoSpaceDE w:val="0"/>
        <w:autoSpaceDN w:val="0"/>
        <w:adjustRightInd w:val="0"/>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b/>
          <w:sz w:val="28"/>
          <w:szCs w:val="28"/>
          <w:lang w:eastAsia="ru-RU"/>
        </w:rPr>
        <w:t>Нормоконтролер</w:t>
      </w:r>
      <w:r>
        <w:rPr>
          <w:rFonts w:ascii="Times New Roman" w:hAnsi="Times New Roman" w:eastAsia="Times New Roman" w:cs="Times New Roman"/>
          <w:sz w:val="18"/>
          <w:szCs w:val="18"/>
          <w:lang w:eastAsia="ru-RU"/>
        </w:rPr>
        <w:t>:</w:t>
      </w:r>
      <w:r>
        <w:rPr>
          <w:rFonts w:ascii="Times New Roman" w:hAnsi="Times New Roman" w:eastAsia="Times New Roman" w:cs="Times New Roman"/>
          <w:sz w:val="28"/>
          <w:szCs w:val="28"/>
          <w:u w:val="single"/>
        </w:rPr>
        <w:t xml:space="preserve"> к.ю.н., доцент</w:t>
      </w:r>
      <w:r>
        <w:rPr>
          <w:rFonts w:ascii="Times New Roman" w:hAnsi="Times New Roman" w:eastAsia="Times New Roman" w:cs="Times New Roman"/>
          <w:sz w:val="18"/>
          <w:szCs w:val="18"/>
          <w:lang w:eastAsia="ru-RU"/>
        </w:rPr>
        <w:t xml:space="preserve">            ______________________                   </w:t>
      </w:r>
      <w:r>
        <w:rPr>
          <w:rFonts w:ascii="Times New Roman" w:hAnsi="Times New Roman" w:eastAsia="Times New Roman" w:cs="Times New Roman"/>
          <w:sz w:val="28"/>
          <w:szCs w:val="28"/>
          <w:u w:val="single"/>
        </w:rPr>
        <w:t>Живодрова Н.А.</w:t>
      </w:r>
    </w:p>
    <w:p>
      <w:pPr>
        <w:widowControl w:val="0"/>
        <w:autoSpaceDE w:val="0"/>
        <w:autoSpaceDN w:val="0"/>
        <w:adjustRightInd w:val="0"/>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                                                        должность                                    подпись, дата                                 </w:t>
      </w:r>
      <w:r>
        <w:rPr>
          <w:rFonts w:ascii="Times New Roman" w:hAnsi="Times New Roman" w:eastAsia="Times New Roman" w:cs="Times New Roman"/>
          <w:sz w:val="20"/>
          <w:szCs w:val="20"/>
          <w:lang w:eastAsia="ru-RU"/>
        </w:rPr>
        <w:t>фамилия, инициалы</w:t>
      </w:r>
    </w:p>
    <w:p>
      <w:pPr>
        <w:widowControl w:val="0"/>
        <w:autoSpaceDE w:val="0"/>
        <w:autoSpaceDN w:val="0"/>
        <w:adjustRightInd w:val="0"/>
        <w:spacing w:after="0" w:line="240" w:lineRule="auto"/>
        <w:jc w:val="both"/>
        <w:rPr>
          <w:rFonts w:ascii="Times New Roman" w:hAnsi="Times New Roman" w:eastAsia="Times New Roman" w:cs="Times New Roman"/>
          <w:sz w:val="28"/>
          <w:szCs w:val="28"/>
          <w:u w:val="single"/>
          <w:lang w:eastAsia="ru-RU"/>
        </w:rPr>
      </w:pPr>
      <w:r>
        <w:rPr>
          <w:rFonts w:ascii="Times New Roman" w:hAnsi="Times New Roman" w:eastAsia="Times New Roman" w:cs="Times New Roman"/>
          <w:sz w:val="28"/>
          <w:szCs w:val="28"/>
          <w:u w:val="single"/>
          <w:lang w:eastAsia="ru-RU"/>
        </w:rPr>
        <w:t xml:space="preserve">                                                                                                                             </w:t>
      </w:r>
    </w:p>
    <w:p>
      <w:pPr>
        <w:widowControl w:val="0"/>
        <w:autoSpaceDE w:val="0"/>
        <w:autoSpaceDN w:val="0"/>
        <w:adjustRightInd w:val="0"/>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i/>
          <w:spacing w:val="-20"/>
          <w:sz w:val="28"/>
          <w:szCs w:val="28"/>
          <w:lang w:eastAsia="ru-RU"/>
        </w:rPr>
        <w:t>Работа допущена к защите</w:t>
      </w:r>
      <w:r>
        <w:rPr>
          <w:rFonts w:ascii="Times New Roman" w:hAnsi="Times New Roman" w:eastAsia="Times New Roman" w:cs="Times New Roman"/>
          <w:i/>
          <w:sz w:val="28"/>
          <w:szCs w:val="28"/>
          <w:lang w:eastAsia="ru-RU"/>
        </w:rPr>
        <w:t xml:space="preserve"> </w:t>
      </w:r>
      <w:r>
        <w:rPr>
          <w:rFonts w:ascii="Times New Roman" w:hAnsi="Times New Roman" w:eastAsia="Times New Roman" w:cs="Times New Roman"/>
          <w:sz w:val="27"/>
          <w:szCs w:val="27"/>
          <w:lang w:eastAsia="ru-RU"/>
        </w:rPr>
        <w:t>(</w:t>
      </w:r>
      <w:r>
        <w:rPr>
          <w:rFonts w:ascii="Times New Roman" w:hAnsi="Times New Roman" w:eastAsia="Times New Roman" w:cs="Times New Roman"/>
          <w:sz w:val="28"/>
          <w:szCs w:val="28"/>
          <w:lang w:eastAsia="ru-RU"/>
        </w:rPr>
        <w:t>протокол заседания кафедры от</w:t>
      </w:r>
      <w:r>
        <w:rPr>
          <w:rFonts w:ascii="Times New Roman" w:hAnsi="Times New Roman" w:eastAsia="Times New Roman" w:cs="Times New Roman"/>
          <w:sz w:val="26"/>
          <w:szCs w:val="26"/>
          <w:lang w:eastAsia="ru-RU"/>
        </w:rPr>
        <w:t xml:space="preserve"> </w:t>
      </w:r>
      <w:r>
        <w:rPr>
          <w:rFonts w:ascii="Times New Roman" w:hAnsi="Times New Roman" w:eastAsia="Times New Roman" w:cs="Times New Roman"/>
          <w:sz w:val="26"/>
          <w:szCs w:val="26"/>
          <w:u w:val="single"/>
          <w:lang w:eastAsia="ru-RU"/>
        </w:rPr>
        <w:t xml:space="preserve">     </w:t>
      </w:r>
      <w:r>
        <w:rPr>
          <w:rFonts w:ascii="Times New Roman" w:hAnsi="Times New Roman" w:eastAsia="Times New Roman" w:cs="Times New Roman"/>
          <w:sz w:val="26"/>
          <w:szCs w:val="26"/>
          <w:lang w:eastAsia="ru-RU"/>
        </w:rPr>
        <w:t xml:space="preserve"> </w:t>
      </w:r>
      <w:r>
        <w:rPr>
          <w:rFonts w:ascii="Times New Roman" w:hAnsi="Times New Roman" w:eastAsia="Times New Roman" w:cs="Times New Roman"/>
          <w:sz w:val="26"/>
          <w:szCs w:val="26"/>
          <w:u w:val="single"/>
          <w:lang w:eastAsia="ru-RU"/>
        </w:rPr>
        <w:t xml:space="preserve">           </w:t>
      </w:r>
      <w:r>
        <w:rPr>
          <w:rFonts w:ascii="Times New Roman" w:hAnsi="Times New Roman" w:eastAsia="Times New Roman" w:cs="Times New Roman"/>
          <w:sz w:val="26"/>
          <w:szCs w:val="26"/>
          <w:lang w:eastAsia="ru-RU"/>
        </w:rPr>
        <w:t xml:space="preserve"> </w:t>
      </w:r>
      <w:r>
        <w:rPr>
          <w:rFonts w:ascii="Times New Roman" w:hAnsi="Times New Roman" w:eastAsia="Times New Roman" w:cs="Times New Roman"/>
          <w:sz w:val="27"/>
          <w:szCs w:val="27"/>
          <w:lang w:eastAsia="ru-RU"/>
        </w:rPr>
        <w:t>2024 №</w:t>
      </w:r>
      <w:r>
        <w:rPr>
          <w:rFonts w:ascii="Times New Roman" w:hAnsi="Times New Roman" w:eastAsia="Times New Roman" w:cs="Times New Roman"/>
          <w:sz w:val="27"/>
          <w:szCs w:val="27"/>
          <w:u w:val="single"/>
          <w:lang w:eastAsia="ru-RU"/>
        </w:rPr>
        <w:t xml:space="preserve">    </w:t>
      </w:r>
      <w:r>
        <w:rPr>
          <w:rFonts w:ascii="Times New Roman" w:hAnsi="Times New Roman" w:eastAsia="Times New Roman" w:cs="Times New Roman"/>
          <w:sz w:val="27"/>
          <w:szCs w:val="27"/>
          <w:lang w:eastAsia="ru-RU"/>
        </w:rPr>
        <w:t>)</w:t>
      </w:r>
    </w:p>
    <w:p>
      <w:pPr>
        <w:widowControl w:val="0"/>
        <w:autoSpaceDE w:val="0"/>
        <w:autoSpaceDN w:val="0"/>
        <w:adjustRightInd w:val="0"/>
        <w:spacing w:after="0" w:line="240" w:lineRule="auto"/>
        <w:jc w:val="both"/>
        <w:rPr>
          <w:rFonts w:ascii="Times New Roman" w:hAnsi="Times New Roman" w:eastAsia="Times New Roman" w:cs="Times New Roman"/>
          <w:sz w:val="28"/>
          <w:szCs w:val="28"/>
          <w:u w:val="single"/>
          <w:lang w:eastAsia="ru-RU"/>
        </w:rPr>
      </w:pPr>
      <w:r>
        <w:rPr>
          <w:rFonts w:ascii="Times New Roman" w:hAnsi="Times New Roman" w:eastAsia="Times New Roman" w:cs="Times New Roman"/>
          <w:sz w:val="28"/>
          <w:szCs w:val="28"/>
          <w:lang w:eastAsia="ru-RU"/>
        </w:rPr>
        <w:t>Заведующий кафедрой</w:t>
      </w:r>
      <w:r>
        <w:rPr>
          <w:rFonts w:ascii="Times New Roman" w:hAnsi="Times New Roman" w:eastAsia="Times New Roman" w:cs="Times New Roman"/>
          <w:sz w:val="27"/>
          <w:szCs w:val="27"/>
          <w:lang w:eastAsia="ru-RU"/>
        </w:rPr>
        <w:t xml:space="preserve"> </w:t>
      </w:r>
      <w:r>
        <w:rPr>
          <w:rFonts w:ascii="Times New Roman" w:hAnsi="Times New Roman" w:eastAsia="Times New Roman" w:cs="Times New Roman"/>
          <w:sz w:val="27"/>
          <w:szCs w:val="27"/>
          <w:u w:val="single"/>
          <w:lang w:eastAsia="ru-RU"/>
        </w:rPr>
        <w:t xml:space="preserve">   УП    </w:t>
      </w:r>
      <w:r>
        <w:rPr>
          <w:rFonts w:ascii="Times New Roman" w:hAnsi="Times New Roman" w:eastAsia="Times New Roman" w:cs="Times New Roman"/>
          <w:sz w:val="28"/>
          <w:szCs w:val="28"/>
          <w:lang w:eastAsia="ru-RU"/>
        </w:rPr>
        <w:t xml:space="preserve">      ________    ________         </w:t>
      </w:r>
      <w:r>
        <w:rPr>
          <w:rFonts w:ascii="Times New Roman" w:hAnsi="Times New Roman" w:eastAsia="Times New Roman" w:cs="Times New Roman"/>
          <w:sz w:val="28"/>
          <w:szCs w:val="28"/>
          <w:u w:val="single"/>
        </w:rPr>
        <w:t>Романовский Г.Б.</w:t>
      </w:r>
    </w:p>
    <w:p>
      <w:pPr>
        <w:widowControl w:val="0"/>
        <w:autoSpaceDE w:val="0"/>
        <w:autoSpaceDN w:val="0"/>
        <w:adjustRightInd w:val="0"/>
        <w:spacing w:after="0" w:line="240" w:lineRule="auto"/>
        <w:jc w:val="both"/>
        <w:rPr>
          <w:rFonts w:ascii="Times New Roman" w:hAnsi="Times New Roman" w:eastAsia="Times New Roman" w:cs="Times New Roman"/>
          <w:sz w:val="28"/>
          <w:szCs w:val="28"/>
          <w:vertAlign w:val="superscript"/>
          <w:lang w:eastAsia="ru-RU"/>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vertAlign w:val="superscript"/>
          <w:lang w:eastAsia="ru-RU"/>
        </w:rPr>
        <w:t>название                подпись,                   дата                          фамилия, инициалы</w:t>
      </w:r>
    </w:p>
    <w:p>
      <w:pPr>
        <w:widowControl w:val="0"/>
        <w:autoSpaceDE w:val="0"/>
        <w:autoSpaceDN w:val="0"/>
        <w:adjustRightInd w:val="0"/>
        <w:spacing w:after="0" w:line="240" w:lineRule="auto"/>
        <w:jc w:val="both"/>
        <w:rPr>
          <w:rFonts w:ascii="Times New Roman" w:hAnsi="Times New Roman" w:eastAsia="Times New Roman" w:cs="Times New Roman"/>
          <w:sz w:val="27"/>
          <w:szCs w:val="27"/>
          <w:lang w:eastAsia="ru-RU"/>
        </w:rPr>
      </w:pPr>
      <w:r>
        <w:rPr>
          <w:rFonts w:ascii="Times New Roman" w:hAnsi="Times New Roman" w:eastAsia="Times New Roman" w:cs="Times New Roman"/>
          <w:i/>
          <w:sz w:val="28"/>
          <w:szCs w:val="28"/>
          <w:lang w:eastAsia="ru-RU"/>
        </w:rPr>
        <w:t>Работа защищена с оценкой</w:t>
      </w:r>
      <w:r>
        <w:rPr>
          <w:rFonts w:ascii="Times New Roman" w:hAnsi="Times New Roman" w:eastAsia="Times New Roman" w:cs="Times New Roman"/>
          <w:sz w:val="27"/>
          <w:szCs w:val="27"/>
          <w:lang w:eastAsia="ru-RU"/>
        </w:rPr>
        <w:t xml:space="preserve"> ______</w:t>
      </w:r>
      <w:r>
        <w:rPr>
          <w:rFonts w:ascii="Times New Roman" w:hAnsi="Times New Roman" w:eastAsia="Times New Roman" w:cs="Times New Roman"/>
          <w:sz w:val="27"/>
          <w:szCs w:val="27"/>
          <w:lang w:val="ru-RU" w:eastAsia="ru-RU"/>
        </w:rPr>
        <w:t xml:space="preserve">     </w:t>
      </w:r>
      <w:r>
        <w:rPr>
          <w:rFonts w:ascii="Times New Roman" w:hAnsi="Times New Roman" w:eastAsia="Times New Roman" w:cs="Times New Roman"/>
          <w:sz w:val="27"/>
          <w:szCs w:val="27"/>
          <w:lang w:eastAsia="ru-RU"/>
        </w:rPr>
        <w:t>(Протокол   от ___ _______ 2024 г. №__)</w:t>
      </w:r>
    </w:p>
    <w:p>
      <w:pPr>
        <w:widowControl w:val="0"/>
        <w:tabs>
          <w:tab w:val="left" w:pos="3879"/>
          <w:tab w:val="left" w:pos="7200"/>
        </w:tabs>
        <w:autoSpaceDE w:val="0"/>
        <w:autoSpaceDN w:val="0"/>
        <w:adjustRightInd w:val="0"/>
        <w:spacing w:after="0" w:line="240" w:lineRule="auto"/>
        <w:rPr>
          <w:rFonts w:ascii="Times New Roman" w:hAnsi="Times New Roman" w:eastAsia="Times New Roman" w:cs="Times New Roman"/>
          <w:sz w:val="28"/>
          <w:szCs w:val="28"/>
          <w:u w:val="single"/>
          <w:lang w:eastAsia="ru-RU"/>
        </w:rPr>
      </w:pPr>
      <w:r>
        <w:rPr>
          <w:rFonts w:ascii="Times New Roman" w:hAnsi="Times New Roman" w:eastAsia="Times New Roman" w:cs="Times New Roman"/>
          <w:sz w:val="28"/>
          <w:szCs w:val="28"/>
          <w:lang w:eastAsia="ru-RU"/>
        </w:rPr>
        <w:t>Секретарь  ГЭК</w:t>
      </w:r>
      <w:r>
        <w:rPr>
          <w:rFonts w:ascii="Times New Roman" w:hAnsi="Times New Roman" w:eastAsia="Times New Roman" w:cs="Times New Roman"/>
          <w:sz w:val="28"/>
          <w:szCs w:val="28"/>
          <w:lang w:eastAsia="ru-RU"/>
        </w:rPr>
        <w:tab/>
      </w:r>
      <w:r>
        <w:rPr>
          <w:rFonts w:ascii="Times New Roman" w:hAnsi="Times New Roman" w:eastAsia="Times New Roman" w:cs="Times New Roman"/>
          <w:sz w:val="28"/>
          <w:szCs w:val="28"/>
          <w:lang w:eastAsia="ru-RU"/>
        </w:rPr>
        <w:t xml:space="preserve">      ________    ________             </w:t>
      </w:r>
      <w:r>
        <w:rPr>
          <w:rFonts w:ascii="Times New Roman" w:hAnsi="Times New Roman" w:eastAsia="Times New Roman" w:cs="Times New Roman"/>
          <w:sz w:val="28"/>
          <w:szCs w:val="28"/>
          <w:u w:val="single"/>
        </w:rPr>
        <w:t>Вдовина Т.Е.</w:t>
      </w:r>
    </w:p>
    <w:p>
      <w:pPr>
        <w:widowControl w:val="0"/>
        <w:autoSpaceDE w:val="0"/>
        <w:autoSpaceDN w:val="0"/>
        <w:adjustRightInd w:val="0"/>
        <w:spacing w:after="0" w:line="240" w:lineRule="auto"/>
        <w:rPr>
          <w:rFonts w:ascii="Times New Roman" w:hAnsi="Times New Roman" w:eastAsia="Times New Roman" w:cs="Times New Roman"/>
          <w:sz w:val="28"/>
          <w:szCs w:val="28"/>
          <w:vertAlign w:val="superscript"/>
          <w:lang w:eastAsia="ru-RU"/>
        </w:rPr>
      </w:pPr>
      <w:r>
        <w:rPr>
          <w:rFonts w:ascii="Times New Roman" w:hAnsi="Times New Roman" w:eastAsia="Times New Roman" w:cs="Times New Roman"/>
          <w:sz w:val="28"/>
          <w:szCs w:val="28"/>
          <w:vertAlign w:val="superscript"/>
          <w:lang w:eastAsia="ru-RU"/>
        </w:rPr>
        <w:t xml:space="preserve">                                                                                                    подпись,                 дата                                фамилия, инициалы</w:t>
      </w:r>
    </w:p>
    <w:p>
      <w:pPr>
        <w:widowControl w:val="0"/>
        <w:tabs>
          <w:tab w:val="left" w:pos="4138"/>
          <w:tab w:val="right" w:pos="9355"/>
        </w:tabs>
        <w:autoSpaceDE w:val="0"/>
        <w:autoSpaceDN w:val="0"/>
        <w:adjustRightInd w:val="0"/>
        <w:spacing w:after="0" w:line="360" w:lineRule="auto"/>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lang w:eastAsia="ru-RU"/>
        </w:rPr>
        <w:t>Пенза, 2024 г.</w:t>
      </w:r>
    </w:p>
    <w:p>
      <w:pPr>
        <w:widowControl w:val="0"/>
        <w:autoSpaceDE w:val="0"/>
        <w:autoSpaceDN w:val="0"/>
        <w:spacing w:after="0" w:line="360" w:lineRule="auto"/>
        <w:ind w:left="822" w:right="839"/>
        <w:jc w:val="center"/>
        <w:rPr>
          <w:rFonts w:ascii="Times New Roman" w:hAnsi="Times New Roman" w:eastAsia="Times New Roman" w:cs="Times New Roman"/>
          <w:b/>
          <w:bCs/>
          <w:sz w:val="28"/>
          <w:szCs w:val="28"/>
        </w:rPr>
        <w:sectPr>
          <w:footerReference r:id="rId5" w:type="default"/>
          <w:footnotePr>
            <w:numRestart w:val="eachPage"/>
          </w:footnotePr>
          <w:pgSz w:w="11906" w:h="16838"/>
          <w:pgMar w:top="1134" w:right="850" w:bottom="1134" w:left="1701" w:header="708" w:footer="708" w:gutter="0"/>
          <w:pgNumType w:start="1"/>
          <w:cols w:space="708" w:num="1"/>
          <w:titlePg/>
          <w:docGrid w:linePitch="360" w:charSpace="0"/>
        </w:sectPr>
      </w:pPr>
    </w:p>
    <w:p>
      <w:pPr>
        <w:widowControl w:val="0"/>
        <w:autoSpaceDE w:val="0"/>
        <w:autoSpaceDN w:val="0"/>
        <w:spacing w:after="0" w:line="360" w:lineRule="auto"/>
        <w:ind w:left="822" w:right="839"/>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ПЕНЗЕНСКИЙ</w:t>
      </w:r>
      <w:r>
        <w:rPr>
          <w:rFonts w:ascii="Times New Roman" w:hAnsi="Times New Roman" w:eastAsia="Times New Roman" w:cs="Times New Roman"/>
          <w:b/>
          <w:bCs/>
          <w:spacing w:val="-8"/>
          <w:sz w:val="28"/>
          <w:szCs w:val="28"/>
        </w:rPr>
        <w:t xml:space="preserve"> </w:t>
      </w:r>
      <w:r>
        <w:rPr>
          <w:rFonts w:ascii="Times New Roman" w:hAnsi="Times New Roman" w:eastAsia="Times New Roman" w:cs="Times New Roman"/>
          <w:b/>
          <w:bCs/>
          <w:sz w:val="28"/>
          <w:szCs w:val="28"/>
        </w:rPr>
        <w:t>ГОСУДАРСТВЕННЫЙ</w:t>
      </w:r>
      <w:r>
        <w:rPr>
          <w:rFonts w:ascii="Times New Roman" w:hAnsi="Times New Roman" w:eastAsia="Times New Roman" w:cs="Times New Roman"/>
          <w:b/>
          <w:bCs/>
          <w:spacing w:val="-8"/>
          <w:sz w:val="28"/>
          <w:szCs w:val="28"/>
        </w:rPr>
        <w:t xml:space="preserve"> </w:t>
      </w:r>
      <w:r>
        <w:rPr>
          <w:rFonts w:ascii="Times New Roman" w:hAnsi="Times New Roman" w:eastAsia="Times New Roman" w:cs="Times New Roman"/>
          <w:b/>
          <w:bCs/>
          <w:sz w:val="28"/>
          <w:szCs w:val="28"/>
        </w:rPr>
        <w:t>УНИВЕРСИТЕТ</w:t>
      </w:r>
      <w:bookmarkEnd w:id="0"/>
      <w:bookmarkEnd w:id="1"/>
    </w:p>
    <w:p>
      <w:pPr>
        <w:widowControl w:val="0"/>
        <w:tabs>
          <w:tab w:val="center" w:pos="4673"/>
          <w:tab w:val="left" w:pos="6992"/>
        </w:tabs>
        <w:autoSpaceDE w:val="0"/>
        <w:autoSpaceDN w:val="0"/>
        <w:adjustRightInd w:val="0"/>
        <w:spacing w:after="0" w:line="360" w:lineRule="auto"/>
        <w:jc w:val="center"/>
        <w:rPr>
          <w:rFonts w:ascii="Times New Roman" w:hAnsi="Times New Roman" w:eastAsia="Times New Roman" w:cs="Times New Roman"/>
          <w:b/>
          <w:spacing w:val="1"/>
          <w:sz w:val="28"/>
        </w:rPr>
      </w:pPr>
      <w:r>
        <w:rPr>
          <w:rFonts w:ascii="Times New Roman" w:hAnsi="Times New Roman" w:eastAsia="Times New Roman" w:cs="Times New Roman"/>
          <w:b/>
          <w:sz w:val="28"/>
        </w:rPr>
        <w:t>Юридический институт</w:t>
      </w:r>
      <w:r>
        <w:rPr>
          <w:rFonts w:ascii="Times New Roman" w:hAnsi="Times New Roman" w:eastAsia="Times New Roman" w:cs="Times New Roman"/>
          <w:b/>
          <w:spacing w:val="1"/>
          <w:sz w:val="28"/>
        </w:rPr>
        <w:t xml:space="preserve"> </w:t>
      </w:r>
    </w:p>
    <w:p>
      <w:pPr>
        <w:widowControl w:val="0"/>
        <w:tabs>
          <w:tab w:val="center" w:pos="4673"/>
          <w:tab w:val="left" w:pos="6992"/>
        </w:tabs>
        <w:autoSpaceDE w:val="0"/>
        <w:autoSpaceDN w:val="0"/>
        <w:adjustRightInd w:val="0"/>
        <w:spacing w:after="0" w:line="360" w:lineRule="auto"/>
        <w:jc w:val="center"/>
        <w:rPr>
          <w:rFonts w:ascii="Times New Roman" w:hAnsi="Times New Roman" w:eastAsia="Times New Roman" w:cs="Times New Roman"/>
          <w:b/>
          <w:spacing w:val="-67"/>
          <w:sz w:val="28"/>
        </w:rPr>
      </w:pPr>
      <w:r>
        <w:rPr>
          <w:rFonts w:ascii="Times New Roman" w:hAnsi="Times New Roman" w:eastAsia="Times New Roman" w:cs="Times New Roman"/>
          <w:b/>
          <w:sz w:val="28"/>
        </w:rPr>
        <w:t>Кафедра</w:t>
      </w:r>
      <w:r>
        <w:rPr>
          <w:rFonts w:ascii="Times New Roman" w:hAnsi="Times New Roman" w:eastAsia="Times New Roman" w:cs="Times New Roman"/>
          <w:b/>
          <w:spacing w:val="-5"/>
          <w:sz w:val="28"/>
        </w:rPr>
        <w:t xml:space="preserve"> </w:t>
      </w:r>
      <w:r>
        <w:rPr>
          <w:rFonts w:ascii="Times New Roman" w:hAnsi="Times New Roman" w:eastAsia="Times New Roman" w:cs="Times New Roman"/>
          <w:b/>
          <w:sz w:val="28"/>
        </w:rPr>
        <w:t>«Уголовное право»</w:t>
      </w:r>
      <w:r>
        <w:rPr>
          <w:rFonts w:ascii="Times New Roman" w:hAnsi="Times New Roman" w:eastAsia="Times New Roman" w:cs="Times New Roman"/>
          <w:b/>
          <w:spacing w:val="-67"/>
          <w:sz w:val="28"/>
        </w:rPr>
        <w:t xml:space="preserve"> </w:t>
      </w:r>
    </w:p>
    <w:p>
      <w:pPr>
        <w:widowControl w:val="0"/>
        <w:tabs>
          <w:tab w:val="center" w:pos="4673"/>
          <w:tab w:val="left" w:pos="6992"/>
        </w:tabs>
        <w:autoSpaceDE w:val="0"/>
        <w:autoSpaceDN w:val="0"/>
        <w:adjustRightInd w:val="0"/>
        <w:spacing w:after="0" w:line="360" w:lineRule="auto"/>
        <w:jc w:val="center"/>
        <w:rPr>
          <w:rFonts w:ascii="Times New Roman" w:hAnsi="Times New Roman" w:eastAsia="Times New Roman" w:cs="Times New Roman"/>
          <w:sz w:val="28"/>
        </w:rPr>
      </w:pPr>
      <w:r>
        <w:rPr>
          <w:rFonts w:ascii="Times New Roman" w:hAnsi="Times New Roman" w:eastAsia="Times New Roman" w:cs="Times New Roman"/>
          <w:sz w:val="28"/>
        </w:rPr>
        <w:t>Направление</w:t>
      </w:r>
      <w:r>
        <w:rPr>
          <w:rFonts w:ascii="Times New Roman" w:hAnsi="Times New Roman" w:eastAsia="Times New Roman" w:cs="Times New Roman"/>
          <w:spacing w:val="-6"/>
          <w:sz w:val="28"/>
        </w:rPr>
        <w:t xml:space="preserve"> </w:t>
      </w:r>
      <w:r>
        <w:rPr>
          <w:rFonts w:ascii="Times New Roman" w:hAnsi="Times New Roman" w:eastAsia="Times New Roman" w:cs="Times New Roman"/>
          <w:sz w:val="28"/>
          <w:u w:val="single"/>
        </w:rPr>
        <w:t>40.03.01</w:t>
      </w:r>
      <w:r>
        <w:rPr>
          <w:rFonts w:ascii="Times New Roman" w:hAnsi="Times New Roman" w:eastAsia="Times New Roman" w:cs="Times New Roman"/>
          <w:sz w:val="28"/>
        </w:rPr>
        <w:t>»Юриспруденция»</w:t>
      </w:r>
    </w:p>
    <w:p>
      <w:pPr>
        <w:widowControl w:val="0"/>
        <w:tabs>
          <w:tab w:val="center" w:pos="4673"/>
          <w:tab w:val="left" w:pos="6992"/>
        </w:tabs>
        <w:autoSpaceDE w:val="0"/>
        <w:autoSpaceDN w:val="0"/>
        <w:adjustRightInd w:val="0"/>
        <w:spacing w:after="0" w:line="360" w:lineRule="auto"/>
        <w:jc w:val="center"/>
        <w:rPr>
          <w:rFonts w:ascii="Times New Roman" w:hAnsi="Times New Roman" w:eastAsia="Times New Roman" w:cs="Times New Roman"/>
          <w:sz w:val="28"/>
        </w:rPr>
      </w:pPr>
      <w:r>
        <w:rPr>
          <w:rFonts w:ascii="Times New Roman" w:hAnsi="Times New Roman" w:eastAsia="Times New Roman" w:cs="Times New Roman"/>
          <w:bCs/>
          <w:sz w:val="28"/>
        </w:rPr>
        <w:t xml:space="preserve">Профиль  </w:t>
      </w:r>
      <w:r>
        <w:rPr>
          <w:rFonts w:ascii="Times New Roman" w:hAnsi="Times New Roman" w:eastAsia="Times New Roman" w:cs="Times New Roman"/>
          <w:sz w:val="28"/>
          <w:u w:val="single"/>
        </w:rPr>
        <w:t>Правозащитная деятельность</w:t>
      </w:r>
    </w:p>
    <w:p>
      <w:pPr>
        <w:widowControl w:val="0"/>
        <w:tabs>
          <w:tab w:val="center" w:pos="4673"/>
          <w:tab w:val="left" w:pos="6992"/>
        </w:tabs>
        <w:autoSpaceDE w:val="0"/>
        <w:autoSpaceDN w:val="0"/>
        <w:adjustRightInd w:val="0"/>
        <w:spacing w:after="0" w:line="360" w:lineRule="auto"/>
        <w:jc w:val="right"/>
        <w:rPr>
          <w:rFonts w:ascii="Times New Roman" w:hAnsi="Times New Roman" w:eastAsia="Times New Roman" w:cs="Times New Roman"/>
          <w:bCs/>
          <w:sz w:val="28"/>
        </w:rPr>
      </w:pPr>
    </w:p>
    <w:p>
      <w:pPr>
        <w:widowControl w:val="0"/>
        <w:tabs>
          <w:tab w:val="center" w:pos="4673"/>
          <w:tab w:val="left" w:pos="6992"/>
        </w:tabs>
        <w:autoSpaceDE w:val="0"/>
        <w:autoSpaceDN w:val="0"/>
        <w:adjustRightInd w:val="0"/>
        <w:spacing w:after="0" w:line="360" w:lineRule="auto"/>
        <w:jc w:val="right"/>
        <w:rPr>
          <w:rFonts w:ascii="Times New Roman" w:hAnsi="Times New Roman" w:eastAsia="Times New Roman" w:cs="Times New Roman"/>
          <w:sz w:val="28"/>
        </w:rPr>
      </w:pPr>
    </w:p>
    <w:p>
      <w:pPr>
        <w:widowControl w:val="0"/>
        <w:tabs>
          <w:tab w:val="center" w:pos="4673"/>
          <w:tab w:val="left" w:pos="6992"/>
        </w:tabs>
        <w:autoSpaceDE w:val="0"/>
        <w:autoSpaceDN w:val="0"/>
        <w:adjustRightInd w:val="0"/>
        <w:spacing w:after="0" w:line="360" w:lineRule="auto"/>
        <w:jc w:val="center"/>
        <w:outlineLvl w:val="0"/>
        <w:rPr>
          <w:rFonts w:ascii="Times New Roman" w:hAnsi="Times New Roman" w:eastAsia="Times New Roman" w:cs="Times New Roman"/>
          <w:b/>
          <w:iCs/>
          <w:sz w:val="28"/>
          <w:szCs w:val="28"/>
          <w:lang w:eastAsia="ru-RU"/>
        </w:rPr>
      </w:pPr>
      <w:r>
        <w:rPr>
          <w:rFonts w:ascii="Times New Roman" w:hAnsi="Times New Roman" w:eastAsia="Times New Roman" w:cs="Times New Roman"/>
          <w:b/>
          <w:iCs/>
          <w:sz w:val="28"/>
          <w:szCs w:val="28"/>
          <w:lang w:eastAsia="ru-RU"/>
        </w:rPr>
        <w:t xml:space="preserve">                                                                                             УТВЕРЖДАЮ</w:t>
      </w:r>
    </w:p>
    <w:p>
      <w:pPr>
        <w:widowControl w:val="0"/>
        <w:autoSpaceDE w:val="0"/>
        <w:autoSpaceDN w:val="0"/>
        <w:adjustRightInd w:val="0"/>
        <w:spacing w:after="0" w:line="240" w:lineRule="auto"/>
        <w:jc w:val="right"/>
        <w:outlineLvl w:val="0"/>
        <w:rPr>
          <w:rFonts w:ascii="Times New Roman" w:hAnsi="Times New Roman" w:eastAsia="Times New Roman" w:cs="Times New Roman"/>
          <w:iCs/>
          <w:sz w:val="24"/>
          <w:szCs w:val="24"/>
          <w:lang w:eastAsia="ru-RU"/>
        </w:rPr>
      </w:pPr>
      <w:r>
        <w:rPr>
          <w:rFonts w:ascii="Times New Roman" w:hAnsi="Times New Roman" w:eastAsia="Times New Roman" w:cs="Times New Roman"/>
          <w:iCs/>
          <w:sz w:val="28"/>
          <w:szCs w:val="28"/>
          <w:lang w:eastAsia="ru-RU"/>
        </w:rPr>
        <w:t>Зав. кафедрой</w:t>
      </w:r>
      <w:r>
        <w:rPr>
          <w:rFonts w:ascii="Times New Roman" w:hAnsi="Times New Roman" w:eastAsia="Times New Roman" w:cs="Times New Roman"/>
          <w:iCs/>
          <w:sz w:val="24"/>
          <w:szCs w:val="24"/>
          <w:lang w:eastAsia="ru-RU"/>
        </w:rPr>
        <w:t xml:space="preserve"> </w:t>
      </w:r>
      <w:r>
        <w:rPr>
          <w:rFonts w:ascii="Times New Roman" w:hAnsi="Times New Roman" w:eastAsia="Times New Roman" w:cs="Times New Roman"/>
          <w:iCs/>
          <w:sz w:val="24"/>
          <w:szCs w:val="24"/>
          <w:u w:val="single"/>
          <w:lang w:eastAsia="ru-RU"/>
        </w:rPr>
        <w:t>Уголовное право</w:t>
      </w:r>
    </w:p>
    <w:p>
      <w:pPr>
        <w:widowControl w:val="0"/>
        <w:autoSpaceDE w:val="0"/>
        <w:autoSpaceDN w:val="0"/>
        <w:adjustRightInd w:val="0"/>
        <w:spacing w:after="0" w:line="240" w:lineRule="auto"/>
        <w:jc w:val="right"/>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название</w:t>
      </w:r>
    </w:p>
    <w:p>
      <w:pPr>
        <w:widowControl w:val="0"/>
        <w:autoSpaceDE w:val="0"/>
        <w:autoSpaceDN w:val="0"/>
        <w:adjustRightInd w:val="0"/>
        <w:spacing w:after="0" w:line="240" w:lineRule="auto"/>
        <w:jc w:val="right"/>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t>___________/</w:t>
      </w:r>
      <w:r>
        <w:rPr>
          <w:rFonts w:ascii="Times New Roman" w:hAnsi="Times New Roman" w:eastAsia="Times New Roman" w:cs="Times New Roman"/>
          <w:iCs/>
          <w:sz w:val="24"/>
          <w:szCs w:val="24"/>
          <w:u w:val="single"/>
          <w:lang w:eastAsia="ru-RU"/>
        </w:rPr>
        <w:t>Г.Б. Романовский</w:t>
      </w:r>
      <w:r>
        <w:rPr>
          <w:rFonts w:ascii="Times New Roman" w:hAnsi="Times New Roman" w:eastAsia="Times New Roman" w:cs="Times New Roman"/>
          <w:iCs/>
          <w:sz w:val="24"/>
          <w:szCs w:val="24"/>
          <w:lang w:eastAsia="ru-RU"/>
        </w:rPr>
        <w:t>/</w:t>
      </w:r>
    </w:p>
    <w:p>
      <w:pPr>
        <w:widowControl w:val="0"/>
        <w:tabs>
          <w:tab w:val="left" w:pos="6885"/>
          <w:tab w:val="right" w:pos="9348"/>
        </w:tabs>
        <w:autoSpaceDE w:val="0"/>
        <w:autoSpaceDN w:val="0"/>
        <w:adjustRightInd w:val="0"/>
        <w:spacing w:after="0" w:line="240" w:lineRule="auto"/>
        <w:jc w:val="righ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                                                                                                      (подпись)</w:t>
      </w:r>
      <w:r>
        <w:rPr>
          <w:rFonts w:ascii="Times New Roman" w:hAnsi="Times New Roman" w:eastAsia="Times New Roman" w:cs="Times New Roman"/>
          <w:sz w:val="20"/>
          <w:szCs w:val="20"/>
          <w:lang w:eastAsia="ru-RU"/>
        </w:rPr>
        <w:tab/>
      </w:r>
      <w:r>
        <w:rPr>
          <w:rFonts w:ascii="Times New Roman" w:hAnsi="Times New Roman" w:eastAsia="Times New Roman" w:cs="Times New Roman"/>
          <w:sz w:val="20"/>
          <w:szCs w:val="20"/>
          <w:lang w:eastAsia="ru-RU"/>
        </w:rPr>
        <w:t>(и.о фамилия)</w:t>
      </w:r>
    </w:p>
    <w:p>
      <w:pPr>
        <w:widowControl w:val="0"/>
        <w:autoSpaceDE w:val="0"/>
        <w:autoSpaceDN w:val="0"/>
        <w:adjustRightInd w:val="0"/>
        <w:spacing w:after="0" w:line="360" w:lineRule="auto"/>
        <w:jc w:val="right"/>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t>__ _________2024 г.</w:t>
      </w:r>
    </w:p>
    <w:p>
      <w:pPr>
        <w:widowControl w:val="0"/>
        <w:tabs>
          <w:tab w:val="left" w:pos="7716"/>
        </w:tabs>
        <w:autoSpaceDE w:val="0"/>
        <w:autoSpaceDN w:val="0"/>
        <w:adjustRightInd w:val="0"/>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ab/>
      </w:r>
    </w:p>
    <w:p>
      <w:pPr>
        <w:widowControl w:val="0"/>
        <w:autoSpaceDE w:val="0"/>
        <w:autoSpaceDN w:val="0"/>
        <w:adjustRightInd w:val="0"/>
        <w:spacing w:after="0" w:line="240" w:lineRule="auto"/>
        <w:rPr>
          <w:rFonts w:ascii="Times New Roman" w:hAnsi="Times New Roman" w:eastAsia="Times New Roman" w:cs="Times New Roman"/>
          <w:b/>
          <w:iCs/>
          <w:sz w:val="28"/>
          <w:szCs w:val="28"/>
        </w:rPr>
      </w:pPr>
    </w:p>
    <w:p>
      <w:pPr>
        <w:widowControl w:val="0"/>
        <w:autoSpaceDE w:val="0"/>
        <w:autoSpaceDN w:val="0"/>
        <w:adjustRightInd w:val="0"/>
        <w:spacing w:after="0" w:line="360" w:lineRule="auto"/>
        <w:rPr>
          <w:rFonts w:ascii="Times New Roman" w:hAnsi="Times New Roman" w:eastAsia="Times New Roman" w:cs="Times New Roman"/>
          <w:b/>
          <w:iCs/>
          <w:sz w:val="28"/>
          <w:szCs w:val="28"/>
        </w:rPr>
      </w:pPr>
    </w:p>
    <w:p>
      <w:pPr>
        <w:widowControl w:val="0"/>
        <w:autoSpaceDE w:val="0"/>
        <w:autoSpaceDN w:val="0"/>
        <w:adjustRightInd w:val="0"/>
        <w:spacing w:after="0" w:line="360" w:lineRule="auto"/>
        <w:jc w:val="center"/>
        <w:rPr>
          <w:rFonts w:ascii="Times New Roman" w:hAnsi="Times New Roman" w:eastAsia="Times New Roman" w:cs="Times New Roman"/>
          <w:b/>
          <w:iCs/>
          <w:sz w:val="28"/>
          <w:szCs w:val="28"/>
        </w:rPr>
      </w:pPr>
      <w:r>
        <w:rPr>
          <w:rFonts w:ascii="Times New Roman" w:hAnsi="Times New Roman" w:eastAsia="Times New Roman" w:cs="Times New Roman"/>
          <w:b/>
          <w:iCs/>
          <w:sz w:val="28"/>
          <w:szCs w:val="28"/>
        </w:rPr>
        <w:t>ЗАДАНИЕ</w:t>
      </w:r>
    </w:p>
    <w:p>
      <w:pPr>
        <w:widowControl w:val="0"/>
        <w:autoSpaceDE w:val="0"/>
        <w:autoSpaceDN w:val="0"/>
        <w:adjustRightInd w:val="0"/>
        <w:spacing w:after="0" w:line="360" w:lineRule="auto"/>
        <w:jc w:val="center"/>
        <w:rPr>
          <w:rFonts w:ascii="Times New Roman" w:hAnsi="Times New Roman" w:eastAsia="Times New Roman" w:cs="Times New Roman"/>
          <w:iCs/>
          <w:sz w:val="28"/>
          <w:szCs w:val="28"/>
        </w:rPr>
      </w:pPr>
      <w:r>
        <w:rPr>
          <w:rFonts w:ascii="Times New Roman" w:hAnsi="Times New Roman" w:eastAsia="Times New Roman" w:cs="Times New Roman"/>
          <w:iCs/>
          <w:sz w:val="26"/>
          <w:szCs w:val="26"/>
        </w:rPr>
        <w:t xml:space="preserve">на выпускную квалификационную работу студентки гр.№ </w:t>
      </w:r>
      <w:r>
        <w:rPr>
          <w:rFonts w:ascii="Times New Roman" w:hAnsi="Times New Roman" w:eastAsia="Times New Roman" w:cs="Times New Roman"/>
          <w:iCs/>
          <w:sz w:val="26"/>
          <w:szCs w:val="26"/>
          <w:u w:val="single"/>
        </w:rPr>
        <w:t>20ЮЮ3</w:t>
      </w:r>
    </w:p>
    <w:p>
      <w:pPr>
        <w:widowControl w:val="0"/>
        <w:autoSpaceDE w:val="0"/>
        <w:autoSpaceDN w:val="0"/>
        <w:adjustRightInd w:val="0"/>
        <w:spacing w:after="0" w:line="240" w:lineRule="auto"/>
        <w:jc w:val="center"/>
        <w:rPr>
          <w:rFonts w:ascii="Times New Roman" w:hAnsi="Times New Roman" w:eastAsia="Times New Roman" w:cs="Times New Roman"/>
          <w:iCs/>
          <w:sz w:val="26"/>
          <w:szCs w:val="26"/>
          <w:u w:val="single"/>
          <w:lang w:val="ru-RU" w:eastAsia="ru-RU"/>
        </w:rPr>
      </w:pPr>
      <w:r>
        <w:rPr>
          <w:rFonts w:ascii="Times New Roman" w:hAnsi="Times New Roman" w:eastAsia="Times New Roman" w:cs="Times New Roman"/>
          <w:iCs/>
          <w:sz w:val="26"/>
          <w:szCs w:val="26"/>
          <w:u w:val="single"/>
          <w:lang w:eastAsia="ru-RU"/>
        </w:rPr>
        <w:t>Жмуркиной</w:t>
      </w:r>
      <w:r>
        <w:rPr>
          <w:rFonts w:ascii="Times New Roman" w:hAnsi="Times New Roman" w:eastAsia="Times New Roman" w:cs="Times New Roman"/>
          <w:iCs/>
          <w:sz w:val="26"/>
          <w:szCs w:val="26"/>
          <w:u w:val="single"/>
          <w:lang w:val="ru-RU" w:eastAsia="ru-RU"/>
        </w:rPr>
        <w:t xml:space="preserve"> Дарьи Дмитриевна</w:t>
      </w:r>
    </w:p>
    <w:p>
      <w:pPr>
        <w:widowControl w:val="0"/>
        <w:autoSpaceDE w:val="0"/>
        <w:autoSpaceDN w:val="0"/>
        <w:adjustRightInd w:val="0"/>
        <w:spacing w:after="0" w:line="240"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(фамилия, имя, отчество)</w:t>
      </w:r>
    </w:p>
    <w:p>
      <w:pPr>
        <w:widowControl w:val="0"/>
        <w:autoSpaceDE w:val="0"/>
        <w:autoSpaceDN w:val="0"/>
        <w:adjustRightInd w:val="0"/>
        <w:spacing w:after="0" w:line="360" w:lineRule="auto"/>
        <w:rPr>
          <w:rFonts w:ascii="Times New Roman" w:hAnsi="Times New Roman" w:eastAsia="Times New Roman" w:cs="Times New Roman"/>
          <w:iCs/>
          <w:sz w:val="28"/>
          <w:szCs w:val="28"/>
        </w:rPr>
      </w:pPr>
    </w:p>
    <w:p>
      <w:pPr>
        <w:widowControl w:val="0"/>
        <w:tabs>
          <w:tab w:val="left" w:leader="underscore" w:pos="9360"/>
        </w:tabs>
        <w:autoSpaceDE w:val="0"/>
        <w:autoSpaceDN w:val="0"/>
        <w:adjustRightInd w:val="0"/>
        <w:spacing w:after="0" w:line="360" w:lineRule="auto"/>
        <w:jc w:val="both"/>
        <w:rPr>
          <w:rFonts w:ascii="Times New Roman" w:hAnsi="Times New Roman" w:eastAsia="Times New Roman" w:cs="Times New Roman"/>
          <w:iCs/>
          <w:sz w:val="28"/>
          <w:szCs w:val="28"/>
          <w:lang w:val="ru-RU"/>
        </w:rPr>
      </w:pPr>
      <w:r>
        <w:rPr>
          <w:rFonts w:ascii="Times New Roman" w:hAnsi="Times New Roman" w:eastAsia="Times New Roman" w:cs="Times New Roman"/>
          <w:b/>
          <w:bCs/>
          <w:spacing w:val="-10"/>
          <w:sz w:val="28"/>
          <w:szCs w:val="28"/>
        </w:rPr>
        <w:t xml:space="preserve">1. </w:t>
      </w:r>
      <w:r>
        <w:rPr>
          <w:rFonts w:ascii="Times New Roman" w:hAnsi="Times New Roman" w:eastAsia="Times New Roman" w:cs="Times New Roman"/>
          <w:b/>
          <w:iCs/>
          <w:sz w:val="28"/>
          <w:szCs w:val="28"/>
        </w:rPr>
        <w:t>Тема работы:</w:t>
      </w:r>
      <w:r>
        <w:rPr>
          <w:rFonts w:ascii="Times New Roman" w:hAnsi="Times New Roman" w:eastAsia="Times New Roman" w:cs="Times New Roman"/>
          <w:b/>
          <w:iCs/>
          <w:sz w:val="28"/>
          <w:szCs w:val="28"/>
          <w:lang w:val="ru-RU"/>
        </w:rPr>
        <w:t xml:space="preserve"> </w:t>
      </w:r>
      <w:r>
        <w:rPr>
          <w:rFonts w:ascii="Times New Roman" w:hAnsi="Times New Roman" w:eastAsia="Times New Roman" w:cs="Times New Roman"/>
          <w:bCs/>
          <w:iCs/>
          <w:sz w:val="28"/>
          <w:szCs w:val="28"/>
          <w:u w:val="single"/>
          <w:lang w:val="ru-RU"/>
        </w:rPr>
        <w:t>К</w:t>
      </w:r>
      <w:r>
        <w:rPr>
          <w:rFonts w:ascii="Times New Roman" w:hAnsi="Times New Roman" w:eastAsia="Times New Roman"/>
          <w:bCs/>
          <w:iCs/>
          <w:sz w:val="28"/>
          <w:szCs w:val="28"/>
          <w:u w:val="single"/>
          <w:lang w:val="ru-RU"/>
        </w:rPr>
        <w:t>риминалистическая характеристика преступлений в сфере компьютерной информации</w:t>
      </w:r>
      <w:r>
        <w:rPr>
          <w:rFonts w:ascii="Times New Roman" w:hAnsi="Times New Roman" w:eastAsia="Times New Roman"/>
          <w:bCs/>
          <w:iCs/>
          <w:sz w:val="28"/>
          <w:szCs w:val="28"/>
          <w:lang w:val="ru-RU"/>
        </w:rPr>
        <w:t>__________________________________________</w:t>
      </w:r>
    </w:p>
    <w:p>
      <w:pPr>
        <w:widowControl w:val="0"/>
        <w:tabs>
          <w:tab w:val="left" w:leader="underscore" w:pos="9360"/>
        </w:tabs>
        <w:autoSpaceDE w:val="0"/>
        <w:autoSpaceDN w:val="0"/>
        <w:adjustRightInd w:val="0"/>
        <w:spacing w:after="0" w:line="360" w:lineRule="auto"/>
        <w:rPr>
          <w:rFonts w:ascii="Times New Roman" w:hAnsi="Times New Roman" w:eastAsia="Times New Roman" w:cs="Times New Roman"/>
          <w:b/>
          <w:bCs/>
          <w:spacing w:val="-10"/>
          <w:sz w:val="28"/>
          <w:szCs w:val="28"/>
          <w:lang w:val="ru-RU"/>
        </w:rPr>
      </w:pPr>
      <w:r>
        <w:rPr>
          <w:rFonts w:ascii="Times New Roman" w:hAnsi="Times New Roman" w:eastAsia="Times New Roman" w:cs="Times New Roman"/>
          <w:b/>
          <w:bCs/>
          <w:spacing w:val="-10"/>
          <w:sz w:val="28"/>
          <w:szCs w:val="28"/>
        </w:rPr>
        <w:t>2.</w:t>
      </w:r>
      <w:r>
        <w:rPr>
          <w:rFonts w:ascii="Times New Roman" w:hAnsi="Times New Roman" w:eastAsia="Times New Roman" w:cs="Times New Roman"/>
          <w:bCs/>
          <w:spacing w:val="-10"/>
          <w:sz w:val="28"/>
          <w:szCs w:val="28"/>
        </w:rPr>
        <w:t xml:space="preserve"> </w:t>
      </w:r>
      <w:r>
        <w:rPr>
          <w:rFonts w:ascii="Times New Roman" w:hAnsi="Times New Roman" w:eastAsia="Times New Roman" w:cs="Times New Roman"/>
          <w:b/>
          <w:bCs/>
          <w:spacing w:val="-10"/>
          <w:sz w:val="28"/>
          <w:szCs w:val="28"/>
        </w:rPr>
        <w:t>Научный руководитель</w:t>
      </w:r>
      <w:r>
        <w:rPr>
          <w:rFonts w:ascii="Times New Roman" w:hAnsi="Times New Roman" w:eastAsia="Times New Roman" w:cs="Times New Roman"/>
          <w:bCs/>
          <w:spacing w:val="-10"/>
          <w:sz w:val="28"/>
          <w:szCs w:val="28"/>
        </w:rPr>
        <w:t xml:space="preserve">: </w:t>
      </w:r>
      <w:r>
        <w:rPr>
          <w:rFonts w:ascii="Times New Roman" w:hAnsi="Times New Roman" w:eastAsia="Times New Roman" w:cs="Times New Roman"/>
          <w:sz w:val="28"/>
          <w:szCs w:val="28"/>
          <w:u w:val="single"/>
        </w:rPr>
        <w:t>д.ю.н., профессор</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sz w:val="28"/>
          <w:szCs w:val="28"/>
          <w:u w:val="single"/>
        </w:rPr>
        <w:t>Романовский Г.Б.</w:t>
      </w:r>
      <w:r>
        <w:rPr>
          <w:rFonts w:ascii="Times New Roman" w:hAnsi="Times New Roman" w:eastAsia="Times New Roman" w:cs="Times New Roman"/>
          <w:sz w:val="28"/>
          <w:szCs w:val="28"/>
        </w:rPr>
        <w:t>___________</w:t>
      </w:r>
      <w:r>
        <w:rPr>
          <w:rFonts w:ascii="Times New Roman" w:hAnsi="Times New Roman" w:eastAsia="Times New Roman" w:cs="Times New Roman"/>
          <w:sz w:val="28"/>
          <w:szCs w:val="28"/>
          <w:lang w:val="ru-RU"/>
        </w:rPr>
        <w:t>_</w:t>
      </w:r>
    </w:p>
    <w:p>
      <w:pPr>
        <w:widowControl w:val="0"/>
        <w:tabs>
          <w:tab w:val="left" w:leader="underscore" w:pos="9360"/>
        </w:tabs>
        <w:autoSpaceDE w:val="0"/>
        <w:autoSpaceDN w:val="0"/>
        <w:adjustRightInd w:val="0"/>
        <w:spacing w:after="0" w:line="360" w:lineRule="auto"/>
        <w:rPr>
          <w:rFonts w:ascii="Times New Roman" w:hAnsi="Times New Roman" w:eastAsia="Times New Roman" w:cs="Times New Roman"/>
          <w:bCs/>
          <w:spacing w:val="-10"/>
          <w:sz w:val="28"/>
          <w:szCs w:val="28"/>
          <w:u w:val="single"/>
        </w:rPr>
      </w:pPr>
      <w:r>
        <w:rPr>
          <w:rFonts w:ascii="Times New Roman" w:hAnsi="Times New Roman" w:eastAsia="Times New Roman" w:cs="Times New Roman"/>
          <w:b/>
          <w:bCs/>
          <w:spacing w:val="-10"/>
          <w:sz w:val="28"/>
          <w:szCs w:val="28"/>
        </w:rPr>
        <w:t>3. Дата выдачи задания</w:t>
      </w:r>
      <w:r>
        <w:rPr>
          <w:rFonts w:ascii="Times New Roman" w:hAnsi="Times New Roman" w:eastAsia="Times New Roman" w:cs="Times New Roman"/>
          <w:bCs/>
          <w:spacing w:val="-10"/>
          <w:sz w:val="28"/>
          <w:szCs w:val="28"/>
        </w:rPr>
        <w:t xml:space="preserve">: </w:t>
      </w:r>
      <w:r>
        <w:rPr>
          <w:rFonts w:ascii="Times New Roman" w:hAnsi="Times New Roman" w:eastAsia="Times New Roman" w:cs="Times New Roman"/>
          <w:bCs/>
          <w:spacing w:val="-10"/>
          <w:sz w:val="28"/>
          <w:szCs w:val="28"/>
          <w:u w:val="single"/>
        </w:rPr>
        <w:t>05.04.2024</w:t>
      </w:r>
      <w:r>
        <w:rPr>
          <w:rFonts w:ascii="Times New Roman" w:hAnsi="Times New Roman" w:eastAsia="Times New Roman" w:cs="Times New Roman"/>
          <w:bCs/>
          <w:spacing w:val="-10"/>
          <w:sz w:val="28"/>
          <w:szCs w:val="28"/>
        </w:rPr>
        <w:t>________________________________________</w:t>
      </w:r>
    </w:p>
    <w:p>
      <w:pPr>
        <w:widowControl w:val="0"/>
        <w:tabs>
          <w:tab w:val="left" w:leader="underscore" w:pos="9360"/>
        </w:tabs>
        <w:autoSpaceDE w:val="0"/>
        <w:autoSpaceDN w:val="0"/>
        <w:adjustRightInd w:val="0"/>
        <w:spacing w:after="0" w:line="360" w:lineRule="auto"/>
        <w:rPr>
          <w:rFonts w:ascii="Times New Roman" w:hAnsi="Times New Roman" w:eastAsia="Times New Roman" w:cs="Times New Roman"/>
          <w:bCs/>
          <w:spacing w:val="-10"/>
          <w:sz w:val="28"/>
          <w:szCs w:val="28"/>
        </w:rPr>
      </w:pPr>
      <w:r>
        <w:rPr>
          <w:rFonts w:ascii="Times New Roman" w:hAnsi="Times New Roman" w:eastAsia="Times New Roman" w:cs="Times New Roman"/>
          <w:b/>
          <w:bCs/>
          <w:spacing w:val="-10"/>
          <w:sz w:val="28"/>
          <w:szCs w:val="28"/>
        </w:rPr>
        <w:t>4. Срок сдачи слушателем законченной работы</w:t>
      </w:r>
      <w:r>
        <w:rPr>
          <w:rFonts w:ascii="Times New Roman" w:hAnsi="Times New Roman" w:eastAsia="Times New Roman" w:cs="Times New Roman"/>
          <w:bCs/>
          <w:spacing w:val="-10"/>
          <w:sz w:val="28"/>
          <w:szCs w:val="28"/>
        </w:rPr>
        <w:t xml:space="preserve">: </w:t>
      </w:r>
      <w:r>
        <w:rPr>
          <w:rFonts w:ascii="Times New Roman" w:hAnsi="Times New Roman" w:eastAsia="Times New Roman" w:cs="Times New Roman"/>
          <w:bCs/>
          <w:spacing w:val="-10"/>
          <w:sz w:val="28"/>
          <w:szCs w:val="28"/>
          <w:u w:val="single"/>
        </w:rPr>
        <w:t>20.05.2024</w:t>
      </w:r>
      <w:r>
        <w:rPr>
          <w:rFonts w:ascii="Times New Roman" w:hAnsi="Times New Roman" w:eastAsia="Times New Roman" w:cs="Times New Roman"/>
          <w:bCs/>
          <w:spacing w:val="-10"/>
          <w:sz w:val="28"/>
          <w:szCs w:val="28"/>
        </w:rPr>
        <w:t>__________________</w:t>
      </w:r>
    </w:p>
    <w:p>
      <w:pPr>
        <w:widowControl w:val="0"/>
        <w:autoSpaceDE w:val="0"/>
        <w:autoSpaceDN w:val="0"/>
        <w:spacing w:after="0" w:line="360" w:lineRule="auto"/>
        <w:jc w:val="both"/>
        <w:rPr>
          <w:rFonts w:ascii="Times New Roman" w:hAnsi="Times New Roman" w:eastAsia="Times New Roman" w:cs="Times New Roman"/>
          <w:sz w:val="28"/>
          <w:szCs w:val="20"/>
          <w:lang w:eastAsia="ru-RU"/>
        </w:rPr>
      </w:pPr>
      <w:r>
        <w:rPr>
          <w:rFonts w:ascii="Times New Roman" w:hAnsi="Times New Roman" w:eastAsia="Times New Roman" w:cs="Times New Roman"/>
          <w:b/>
          <w:sz w:val="28"/>
          <w:szCs w:val="20"/>
          <w:lang w:eastAsia="ru-RU"/>
        </w:rPr>
        <w:t>5. Перечень подлежащих разработке вопросов</w:t>
      </w:r>
      <w:r>
        <w:rPr>
          <w:rFonts w:ascii="Times New Roman" w:hAnsi="Times New Roman" w:eastAsia="Times New Roman" w:cs="Times New Roman"/>
          <w:sz w:val="28"/>
          <w:szCs w:val="20"/>
          <w:lang w:eastAsia="ru-RU"/>
        </w:rPr>
        <w:t xml:space="preserve">: </w:t>
      </w:r>
    </w:p>
    <w:p>
      <w:pPr>
        <w:spacing w:after="0" w:line="360" w:lineRule="auto"/>
        <w:ind w:firstLine="142"/>
        <w:jc w:val="both"/>
        <w:rPr>
          <w:rFonts w:ascii="Times New Roman" w:hAnsi="Times New Roman" w:cs="Times New Roman"/>
          <w:sz w:val="28"/>
          <w:szCs w:val="28"/>
          <w:lang w:val="ru-RU"/>
        </w:rPr>
      </w:pPr>
      <w:r>
        <w:rPr>
          <w:rFonts w:ascii="Times New Roman" w:hAnsi="Times New Roman" w:cs="Times New Roman"/>
          <w:sz w:val="28"/>
          <w:szCs w:val="28"/>
          <w:u w:val="single"/>
          <w:lang w:val="ru-RU"/>
        </w:rPr>
        <w:t>5.1. Понятие «криминалистическая характеристика преступлений в сфере компьютерной информации»</w:t>
      </w:r>
      <w:r>
        <w:rPr>
          <w:rFonts w:ascii="Times New Roman" w:hAnsi="Times New Roman" w:cs="Times New Roman"/>
          <w:sz w:val="28"/>
          <w:szCs w:val="28"/>
          <w:lang w:val="ru-RU"/>
        </w:rPr>
        <w:t>_________________________________________</w:t>
      </w:r>
    </w:p>
    <w:p>
      <w:pPr>
        <w:widowControl w:val="0"/>
        <w:spacing w:after="0" w:line="360" w:lineRule="auto"/>
        <w:ind w:firstLine="142"/>
        <w:jc w:val="both"/>
        <w:rPr>
          <w:rFonts w:ascii="Times New Roman" w:hAnsi="Times New Roman" w:cs="Times New Roman"/>
          <w:sz w:val="28"/>
          <w:szCs w:val="28"/>
          <w:u w:val="single"/>
          <w:lang w:val="ru-RU"/>
        </w:rPr>
      </w:pPr>
      <w:r>
        <w:rPr>
          <w:rFonts w:ascii="Times New Roman" w:hAnsi="Times New Roman" w:cs="Times New Roman"/>
          <w:sz w:val="28"/>
          <w:szCs w:val="28"/>
          <w:u w:val="single"/>
          <w:lang w:val="ru-RU"/>
        </w:rPr>
        <w:t>5.2. Криминалистическая классификация преступлений в сфере компьютерной информации</w:t>
      </w:r>
      <w:r>
        <w:rPr>
          <w:rFonts w:ascii="Times New Roman" w:hAnsi="Times New Roman" w:cs="Times New Roman"/>
          <w:sz w:val="28"/>
          <w:szCs w:val="28"/>
          <w:lang w:val="ru-RU"/>
        </w:rPr>
        <w:t>__________________________________________</w:t>
      </w:r>
    </w:p>
    <w:p>
      <w:pPr>
        <w:widowControl w:val="0"/>
        <w:spacing w:after="0" w:line="360" w:lineRule="auto"/>
        <w:ind w:firstLine="142"/>
        <w:jc w:val="both"/>
        <w:rPr>
          <w:rFonts w:ascii="Times New Roman" w:hAnsi="Times New Roman" w:cs="Times New Roman"/>
          <w:sz w:val="28"/>
          <w:szCs w:val="28"/>
          <w:lang w:val="ru-RU"/>
        </w:rPr>
      </w:pPr>
      <w:r>
        <w:rPr>
          <w:rFonts w:ascii="Times New Roman" w:hAnsi="Times New Roman" w:cs="Times New Roman"/>
          <w:sz w:val="28"/>
          <w:szCs w:val="28"/>
          <w:u w:val="single"/>
        </w:rPr>
        <w:t>5.3.</w:t>
      </w:r>
      <w:r>
        <w:rPr>
          <w:rFonts w:ascii="Times New Roman" w:hAnsi="Times New Roman" w:cs="Times New Roman"/>
          <w:sz w:val="28"/>
          <w:szCs w:val="28"/>
          <w:u w:val="single"/>
          <w:lang w:val="ru-RU"/>
        </w:rPr>
        <w:t xml:space="preserve"> Объективные признаки компьютерных преступлений</w:t>
      </w:r>
      <w:r>
        <w:rPr>
          <w:rFonts w:ascii="Times New Roman" w:hAnsi="Times New Roman" w:cs="Times New Roman"/>
          <w:sz w:val="28"/>
          <w:szCs w:val="28"/>
          <w:lang w:val="ru-RU"/>
        </w:rPr>
        <w:t>________________</w:t>
      </w:r>
    </w:p>
    <w:p>
      <w:pPr>
        <w:widowControl w:val="0"/>
        <w:spacing w:after="0" w:line="360" w:lineRule="auto"/>
        <w:ind w:firstLine="142"/>
        <w:jc w:val="both"/>
        <w:rPr>
          <w:rFonts w:ascii="Times New Roman" w:hAnsi="Times New Roman" w:cs="Times New Roman"/>
          <w:sz w:val="28"/>
          <w:szCs w:val="28"/>
          <w:u w:val="single"/>
          <w:lang w:val="ru-RU"/>
        </w:rPr>
      </w:pPr>
      <w:r>
        <w:rPr>
          <w:rFonts w:ascii="Times New Roman" w:hAnsi="Times New Roman" w:cs="Times New Roman"/>
          <w:sz w:val="28"/>
          <w:szCs w:val="28"/>
          <w:u w:val="single"/>
          <w:lang w:val="ru-RU"/>
        </w:rPr>
        <w:t>5.4. Субъективные признаки преступлений в сфере компьютерной информации</w:t>
      </w:r>
      <w:r>
        <w:rPr>
          <w:rFonts w:ascii="Times New Roman" w:hAnsi="Times New Roman" w:cs="Times New Roman"/>
          <w:sz w:val="28"/>
          <w:szCs w:val="28"/>
          <w:lang w:val="ru-RU"/>
        </w:rPr>
        <w:t>________________________________________________________</w:t>
      </w:r>
      <w:r>
        <w:rPr>
          <w:rFonts w:ascii="Times New Roman" w:hAnsi="Times New Roman" w:cs="Times New Roman"/>
          <w:sz w:val="28"/>
          <w:szCs w:val="28"/>
          <w:u w:val="single"/>
          <w:lang w:val="ru-RU"/>
        </w:rPr>
        <w:t xml:space="preserve"> </w:t>
      </w:r>
    </w:p>
    <w:p>
      <w:pPr>
        <w:spacing w:after="0" w:line="360" w:lineRule="auto"/>
        <w:ind w:firstLine="142"/>
        <w:jc w:val="both"/>
        <w:rPr>
          <w:rFonts w:ascii="Times New Roman" w:hAnsi="Times New Roman" w:cs="Times New Roman"/>
          <w:sz w:val="28"/>
          <w:szCs w:val="28"/>
          <w:lang w:val="ru-RU"/>
        </w:rPr>
      </w:pPr>
      <w:r>
        <w:rPr>
          <w:rFonts w:ascii="Times New Roman" w:hAnsi="Times New Roman" w:cs="Times New Roman"/>
          <w:sz w:val="28"/>
          <w:szCs w:val="28"/>
          <w:u w:val="single"/>
          <w:lang w:val="ru-RU"/>
        </w:rPr>
        <w:t>5.5. Особенности криминалистической характеристики преступлений, совершаемых в сфере компьютерной информации</w:t>
      </w:r>
      <w:r>
        <w:rPr>
          <w:rFonts w:ascii="Times New Roman" w:hAnsi="Times New Roman" w:cs="Times New Roman"/>
          <w:sz w:val="28"/>
          <w:szCs w:val="28"/>
          <w:lang w:val="ru-RU"/>
        </w:rPr>
        <w:t>_______________________</w:t>
      </w:r>
    </w:p>
    <w:p>
      <w:pPr>
        <w:spacing w:after="0" w:line="360" w:lineRule="auto"/>
        <w:ind w:firstLine="142"/>
        <w:jc w:val="both"/>
        <w:rPr>
          <w:rFonts w:ascii="Times New Roman" w:hAnsi="Times New Roman" w:cs="Times New Roman"/>
          <w:sz w:val="28"/>
          <w:szCs w:val="28"/>
          <w:u w:val="single"/>
          <w:lang w:val="ru-RU"/>
        </w:rPr>
      </w:pPr>
      <w:r>
        <w:rPr>
          <w:rFonts w:ascii="Times New Roman" w:hAnsi="Times New Roman" w:cs="Times New Roman"/>
          <w:sz w:val="28"/>
          <w:szCs w:val="28"/>
          <w:u w:val="single"/>
          <w:lang w:val="ru-RU"/>
        </w:rPr>
        <w:t>5.6. Предупреждение преступлений, совершаемых с использованием информационно-коммуникационных технологий в сфере компьютерной информации________________________________________________________</w:t>
      </w:r>
    </w:p>
    <w:p>
      <w:pPr>
        <w:autoSpaceDE w:val="0"/>
        <w:autoSpaceDN w:val="0"/>
        <w:adjustRightInd w:val="0"/>
        <w:spacing w:after="0" w:line="360" w:lineRule="auto"/>
        <w:jc w:val="both"/>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6. Консультанты по работе, с указанием относящихся к ним разделов работы</w:t>
      </w:r>
    </w:p>
    <w:tbl>
      <w:tblPr>
        <w:tblStyle w:val="4"/>
        <w:tblpPr w:leftFromText="180" w:rightFromText="180" w:vertAnchor="page" w:horzAnchor="page" w:tblpX="1677" w:tblpY="5747"/>
        <w:tblW w:w="96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7"/>
        <w:gridCol w:w="1876"/>
        <w:gridCol w:w="2436"/>
        <w:gridCol w:w="2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3037" w:type="dxa"/>
            <w:vMerge w:val="restart"/>
            <w:tcBorders>
              <w:top w:val="single" w:color="auto" w:sz="12" w:space="0"/>
              <w:left w:val="single" w:color="auto" w:sz="12" w:space="0"/>
              <w:right w:val="single" w:color="auto" w:sz="12" w:space="0"/>
            </w:tcBorders>
            <w:vAlign w:val="center"/>
          </w:tcPr>
          <w:p>
            <w:pPr>
              <w:widowControl w:val="0"/>
              <w:autoSpaceDE w:val="0"/>
              <w:autoSpaceDN w:val="0"/>
              <w:adjustRightInd w:val="0"/>
              <w:spacing w:after="0" w:line="360" w:lineRule="auto"/>
              <w:jc w:val="center"/>
              <w:rPr>
                <w:rFonts w:ascii="Times New Roman" w:hAnsi="Times New Roman" w:eastAsia="Times New Roman" w:cs="Times New Roman"/>
                <w:b/>
                <w:sz w:val="26"/>
                <w:szCs w:val="26"/>
                <w:lang w:eastAsia="ru-RU"/>
              </w:rPr>
            </w:pPr>
            <w:r>
              <w:rPr>
                <w:rFonts w:ascii="Times New Roman" w:hAnsi="Times New Roman" w:eastAsia="Times New Roman" w:cs="Times New Roman"/>
                <w:b/>
                <w:sz w:val="26"/>
                <w:szCs w:val="26"/>
                <w:lang w:eastAsia="ru-RU"/>
              </w:rPr>
              <w:t>Раздел</w:t>
            </w:r>
          </w:p>
        </w:tc>
        <w:tc>
          <w:tcPr>
            <w:tcW w:w="1876" w:type="dxa"/>
            <w:vMerge w:val="restart"/>
            <w:tcBorders>
              <w:top w:val="single" w:color="auto" w:sz="12" w:space="0"/>
              <w:left w:val="single" w:color="auto" w:sz="12" w:space="0"/>
              <w:right w:val="single" w:color="auto" w:sz="12" w:space="0"/>
            </w:tcBorders>
            <w:vAlign w:val="center"/>
          </w:tcPr>
          <w:p>
            <w:pPr>
              <w:widowControl w:val="0"/>
              <w:autoSpaceDE w:val="0"/>
              <w:autoSpaceDN w:val="0"/>
              <w:adjustRightInd w:val="0"/>
              <w:spacing w:after="0" w:line="36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Консультант</w:t>
            </w:r>
          </w:p>
        </w:tc>
        <w:tc>
          <w:tcPr>
            <w:tcW w:w="4705" w:type="dxa"/>
            <w:gridSpan w:val="2"/>
            <w:tcBorders>
              <w:top w:val="single" w:color="auto" w:sz="12" w:space="0"/>
              <w:left w:val="single" w:color="auto" w:sz="12" w:space="0"/>
              <w:bottom w:val="single" w:color="auto" w:sz="12" w:space="0"/>
              <w:right w:val="single" w:color="auto" w:sz="12" w:space="0"/>
            </w:tcBorders>
            <w:vAlign w:val="center"/>
          </w:tcPr>
          <w:p>
            <w:pPr>
              <w:widowControl w:val="0"/>
              <w:autoSpaceDE w:val="0"/>
              <w:autoSpaceDN w:val="0"/>
              <w:adjustRightInd w:val="0"/>
              <w:spacing w:after="0" w:line="36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Подпись, дата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3037" w:type="dxa"/>
            <w:vMerge w:val="continue"/>
            <w:tcBorders>
              <w:left w:val="single" w:color="auto" w:sz="12" w:space="0"/>
              <w:bottom w:val="single" w:color="auto" w:sz="12" w:space="0"/>
              <w:right w:val="single" w:color="auto" w:sz="12" w:space="0"/>
            </w:tcBorders>
            <w:vAlign w:val="center"/>
          </w:tcPr>
          <w:p>
            <w:pPr>
              <w:widowControl w:val="0"/>
              <w:autoSpaceDE w:val="0"/>
              <w:autoSpaceDN w:val="0"/>
              <w:adjustRightInd w:val="0"/>
              <w:spacing w:after="0" w:line="360" w:lineRule="auto"/>
              <w:jc w:val="center"/>
              <w:rPr>
                <w:rFonts w:ascii="Times New Roman" w:hAnsi="Times New Roman" w:eastAsia="Times New Roman" w:cs="Times New Roman"/>
                <w:sz w:val="26"/>
                <w:szCs w:val="26"/>
                <w:lang w:eastAsia="ru-RU"/>
              </w:rPr>
            </w:pPr>
          </w:p>
        </w:tc>
        <w:tc>
          <w:tcPr>
            <w:tcW w:w="1876" w:type="dxa"/>
            <w:vMerge w:val="continue"/>
            <w:tcBorders>
              <w:left w:val="single" w:color="auto" w:sz="12" w:space="0"/>
              <w:bottom w:val="single" w:color="auto" w:sz="12" w:space="0"/>
              <w:right w:val="single" w:color="auto" w:sz="12" w:space="0"/>
            </w:tcBorders>
            <w:vAlign w:val="center"/>
          </w:tcPr>
          <w:p>
            <w:pPr>
              <w:widowControl w:val="0"/>
              <w:autoSpaceDE w:val="0"/>
              <w:autoSpaceDN w:val="0"/>
              <w:adjustRightInd w:val="0"/>
              <w:spacing w:after="0" w:line="360" w:lineRule="auto"/>
              <w:jc w:val="center"/>
              <w:rPr>
                <w:rFonts w:ascii="Times New Roman" w:hAnsi="Times New Roman" w:eastAsia="Times New Roman" w:cs="Times New Roman"/>
                <w:sz w:val="24"/>
                <w:szCs w:val="24"/>
                <w:lang w:eastAsia="ru-RU"/>
              </w:rPr>
            </w:pPr>
          </w:p>
        </w:tc>
        <w:tc>
          <w:tcPr>
            <w:tcW w:w="2436" w:type="dxa"/>
            <w:tcBorders>
              <w:top w:val="single" w:color="auto" w:sz="12" w:space="0"/>
              <w:left w:val="single" w:color="auto" w:sz="12" w:space="0"/>
              <w:bottom w:val="single" w:color="auto" w:sz="12" w:space="0"/>
              <w:right w:val="single" w:color="auto" w:sz="12" w:space="0"/>
            </w:tcBorders>
            <w:vAlign w:val="center"/>
          </w:tcPr>
          <w:p>
            <w:pPr>
              <w:widowControl w:val="0"/>
              <w:autoSpaceDE w:val="0"/>
              <w:autoSpaceDN w:val="0"/>
              <w:adjustRightInd w:val="0"/>
              <w:spacing w:after="0" w:line="36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Задание выдал</w:t>
            </w:r>
          </w:p>
        </w:tc>
        <w:tc>
          <w:tcPr>
            <w:tcW w:w="2269" w:type="dxa"/>
            <w:tcBorders>
              <w:top w:val="single" w:color="auto" w:sz="12" w:space="0"/>
              <w:left w:val="single" w:color="auto" w:sz="12" w:space="0"/>
              <w:bottom w:val="single" w:color="auto" w:sz="12" w:space="0"/>
              <w:right w:val="single" w:color="auto" w:sz="12" w:space="0"/>
            </w:tcBorders>
            <w:vAlign w:val="center"/>
          </w:tcPr>
          <w:p>
            <w:pPr>
              <w:widowControl w:val="0"/>
              <w:autoSpaceDE w:val="0"/>
              <w:autoSpaceDN w:val="0"/>
              <w:adjustRightInd w:val="0"/>
              <w:spacing w:after="0" w:line="36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Выполненное задание принял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trPr>
        <w:tc>
          <w:tcPr>
            <w:tcW w:w="3037" w:type="dxa"/>
            <w:tcBorders>
              <w:top w:val="single" w:color="auto" w:sz="12" w:space="0"/>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Введение</w:t>
            </w:r>
          </w:p>
        </w:tc>
        <w:tc>
          <w:tcPr>
            <w:tcW w:w="1876" w:type="dxa"/>
            <w:tcBorders>
              <w:top w:val="single" w:color="auto" w:sz="12" w:space="0"/>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c>
          <w:tcPr>
            <w:tcW w:w="2436" w:type="dxa"/>
            <w:tcBorders>
              <w:top w:val="single" w:color="auto" w:sz="12" w:space="0"/>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апреля 2024 г.</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Романовский Г.Б.</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18"/>
                <w:szCs w:val="18"/>
                <w:lang w:eastAsia="ru-RU"/>
              </w:rPr>
              <w:t>(подпись руководителя)</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c>
          <w:tcPr>
            <w:tcW w:w="2269" w:type="dxa"/>
            <w:tcBorders>
              <w:top w:val="single" w:color="auto" w:sz="12" w:space="0"/>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апреля 2024 г.</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Романовский Г.Б.</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(подпись руководителя)</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2" w:hRule="atLeast"/>
        </w:trPr>
        <w:tc>
          <w:tcPr>
            <w:tcW w:w="3037"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cs="Times New Roman"/>
                <w:sz w:val="24"/>
                <w:szCs w:val="24"/>
                <w:lang w:val="ru-RU"/>
              </w:rPr>
              <w:t>Уголовно-правовая природа преступлений в сфере компьютерной информации: общие понятия, криминалистическая классификация</w:t>
            </w:r>
          </w:p>
        </w:tc>
        <w:tc>
          <w:tcPr>
            <w:tcW w:w="1876"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c>
          <w:tcPr>
            <w:tcW w:w="2436"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апреля 2024 г.</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Романовский Г.Б.</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(подпись руководителя)</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c>
          <w:tcPr>
            <w:tcW w:w="2269"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18 апреля 2024 г.</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Романовский Г.Б.</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(подпись руководителя)</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3" w:hRule="atLeast"/>
        </w:trPr>
        <w:tc>
          <w:tcPr>
            <w:tcW w:w="3037"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6"/>
                <w:szCs w:val="26"/>
                <w:lang w:eastAsia="ru-RU"/>
              </w:rPr>
            </w:pPr>
            <w:r>
              <w:rPr>
                <w:rFonts w:ascii="Times New Roman" w:hAnsi="Times New Roman" w:cs="Times New Roman"/>
                <w:sz w:val="24"/>
                <w:szCs w:val="24"/>
                <w:lang w:val="ru-RU"/>
              </w:rPr>
              <w:t>Криминалистическая характеристика преступлений в сфере компьютерной информации</w:t>
            </w:r>
          </w:p>
        </w:tc>
        <w:tc>
          <w:tcPr>
            <w:tcW w:w="1876"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c>
          <w:tcPr>
            <w:tcW w:w="2436"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18 апреля 2024 г.</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Романовский Г.Б.</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(подпись руководителя)</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c>
          <w:tcPr>
            <w:tcW w:w="2269"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25 апреля 2024 г.</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Романовский Г.Б.</w:t>
            </w:r>
          </w:p>
          <w:p>
            <w:pPr>
              <w:widowControl w:val="0"/>
              <w:autoSpaceDE w:val="0"/>
              <w:autoSpaceDN w:val="0"/>
              <w:adjustRightInd w:val="0"/>
              <w:spacing w:after="0" w:line="240" w:lineRule="auto"/>
              <w:jc w:val="center"/>
              <w:rPr>
                <w:rFonts w:ascii="Times New Roman" w:hAnsi="Times New Roman" w:eastAsia="Times New Roman" w:cs="Times New Roman"/>
                <w:sz w:val="18"/>
                <w:szCs w:val="18"/>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18"/>
                <w:szCs w:val="18"/>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18"/>
                <w:szCs w:val="18"/>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(подпись руководителя)</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4" w:hRule="atLeast"/>
        </w:trPr>
        <w:tc>
          <w:tcPr>
            <w:tcW w:w="3037"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6"/>
                <w:szCs w:val="26"/>
                <w:lang w:eastAsia="ru-RU"/>
              </w:rPr>
            </w:pPr>
            <w:r>
              <w:rPr>
                <w:rFonts w:ascii="Times New Roman" w:hAnsi="Times New Roman" w:cs="Times New Roman"/>
                <w:sz w:val="24"/>
                <w:szCs w:val="24"/>
                <w:lang w:val="ru-RU"/>
              </w:rPr>
              <w:t>Актуальные проблемы, связанные с выявлением и раскрытием преступлений в сфере компьютерной информации</w:t>
            </w:r>
          </w:p>
        </w:tc>
        <w:tc>
          <w:tcPr>
            <w:tcW w:w="1876"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c>
          <w:tcPr>
            <w:tcW w:w="2436"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25 апреля 2024 г.</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Романовский Г.Б.</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(подпись руководителя)</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c>
          <w:tcPr>
            <w:tcW w:w="2269"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мая 2024 г.</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Романовский Г.Б.</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(подпись руководителя)</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3037"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iCs/>
                <w:sz w:val="26"/>
                <w:szCs w:val="26"/>
                <w:lang w:eastAsia="ru-RU"/>
              </w:rPr>
            </w:pPr>
            <w:r>
              <w:rPr>
                <w:rFonts w:ascii="Times New Roman" w:hAnsi="Times New Roman" w:eastAsia="Times New Roman" w:cs="Times New Roman"/>
                <w:iCs/>
                <w:sz w:val="24"/>
                <w:szCs w:val="24"/>
                <w:lang w:eastAsia="ru-RU"/>
              </w:rPr>
              <w:t>Заключение</w:t>
            </w:r>
          </w:p>
        </w:tc>
        <w:tc>
          <w:tcPr>
            <w:tcW w:w="1876"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iCs/>
                <w:sz w:val="24"/>
                <w:szCs w:val="24"/>
                <w:lang w:eastAsia="ru-RU"/>
              </w:rPr>
            </w:pPr>
          </w:p>
        </w:tc>
        <w:tc>
          <w:tcPr>
            <w:tcW w:w="2436"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мая 2024 г.</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Романовский Г.Б.</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(подпись руководителя)</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c>
          <w:tcPr>
            <w:tcW w:w="2269" w:type="dxa"/>
            <w:tcBorders>
              <w:left w:val="single" w:color="auto" w:sz="12" w:space="0"/>
              <w:right w:val="single" w:color="auto" w:sz="12" w:space="0"/>
            </w:tcBorders>
          </w:tcPr>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20 мая 2024 г.</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Романовский Г.Б.</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p>
            <w:pPr>
              <w:widowControl w:val="0"/>
              <w:autoSpaceDE w:val="0"/>
              <w:autoSpaceDN w:val="0"/>
              <w:adjustRightInd w:val="0"/>
              <w:spacing w:after="0" w:line="240" w:lineRule="auto"/>
              <w:jc w:val="center"/>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(подпись руководителя)</w:t>
            </w:r>
          </w:p>
          <w:p>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r>
    </w:tbl>
    <w:p>
      <w:pPr>
        <w:jc w:val="center"/>
        <w:rPr>
          <w:rFonts w:ascii="Times New Roman" w:hAnsi="Times New Roman" w:cs="Times New Roman"/>
          <w:b/>
          <w:bCs/>
          <w:sz w:val="28"/>
          <w:szCs w:val="28"/>
          <w:lang w:val="ru-RU"/>
        </w:rPr>
        <w:sectPr>
          <w:footerReference r:id="rId7" w:type="first"/>
          <w:footerReference r:id="rId6" w:type="default"/>
          <w:footnotePr>
            <w:numRestart w:val="eachPage"/>
          </w:footnotePr>
          <w:pgSz w:w="11906" w:h="16838"/>
          <w:pgMar w:top="1134" w:right="850" w:bottom="1134" w:left="1701" w:header="708" w:footer="708" w:gutter="0"/>
          <w:cols w:space="708" w:num="1"/>
          <w:docGrid w:linePitch="360" w:charSpace="0"/>
        </w:sectPr>
      </w:pPr>
    </w:p>
    <w:p>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СОДЕРЖАНИЕ</w:t>
      </w:r>
    </w:p>
    <w:p>
      <w:pPr>
        <w:jc w:val="center"/>
        <w:rPr>
          <w:rFonts w:ascii="Times New Roman" w:hAnsi="Times New Roman" w:cs="Times New Roman"/>
          <w:b/>
          <w:bCs/>
          <w:sz w:val="28"/>
          <w:szCs w:val="28"/>
          <w:lang w:val="ru-RU"/>
        </w:rPr>
      </w:pPr>
    </w:p>
    <w:p>
      <w:pPr>
        <w:tabs>
          <w:tab w:val="left" w:pos="7938"/>
          <w:tab w:val="right" w:leader="dot" w:pos="9906"/>
        </w:tabs>
        <w:spacing w:after="0" w:line="360" w:lineRule="auto"/>
        <w:jc w:val="both"/>
        <w:outlineLvl w:val="0"/>
        <w:rPr>
          <w:rFonts w:ascii="Times New Roman" w:hAnsi="Times New Roman" w:eastAsia="Times New Roman" w:cs="Times New Roman"/>
          <w:b/>
          <w:sz w:val="28"/>
          <w:szCs w:val="28"/>
          <w:lang w:eastAsia="ru-RU"/>
        </w:rPr>
      </w:pPr>
      <w:r>
        <w:rPr>
          <w:rFonts w:ascii="Times New Roman" w:hAnsi="Times New Roman" w:cs="Times New Roman"/>
          <w:b/>
          <w:sz w:val="28"/>
          <w:szCs w:val="28"/>
        </w:rPr>
        <w:t>ВВЕДЕНИЕ</w:t>
      </w:r>
      <w:r>
        <w:rPr>
          <w:rFonts w:ascii="Times New Roman" w:hAnsi="Times New Roman" w:eastAsia="Times New Roman" w:cs="Times New Roman"/>
          <w:b/>
          <w:sz w:val="28"/>
          <w:szCs w:val="28"/>
          <w:lang w:eastAsia="ru-RU"/>
        </w:rPr>
        <w:t>……………………………………………………………………….5</w:t>
      </w:r>
    </w:p>
    <w:p>
      <w:pPr>
        <w:tabs>
          <w:tab w:val="right" w:leader="dot" w:pos="9904"/>
        </w:tabs>
        <w:spacing w:after="0" w:line="360" w:lineRule="auto"/>
        <w:jc w:val="both"/>
        <w:outlineLvl w:val="0"/>
        <w:rPr>
          <w:rFonts w:ascii="Times New Roman" w:hAnsi="Times New Roman" w:eastAsia="Times New Roman" w:cs="Times New Roman"/>
          <w:b/>
          <w:sz w:val="28"/>
          <w:szCs w:val="28"/>
          <w:lang w:val="ru-RU" w:eastAsia="ru-RU"/>
        </w:rPr>
      </w:pPr>
      <w:r>
        <w:rPr>
          <w:rFonts w:ascii="Times New Roman" w:hAnsi="Times New Roman" w:cs="Times New Roman"/>
          <w:b/>
          <w:sz w:val="28"/>
          <w:szCs w:val="28"/>
        </w:rPr>
        <w:t>1</w:t>
      </w:r>
      <w:r>
        <w:rPr>
          <w:rFonts w:ascii="Times New Roman" w:hAnsi="Times New Roman" w:cs="Times New Roman"/>
          <w:b/>
          <w:sz w:val="28"/>
          <w:szCs w:val="28"/>
          <w:lang w:val="ru-RU"/>
        </w:rPr>
        <w:t xml:space="preserve"> Уголовно-правовая природа преступлений в сфере компьютерной информации: общие понятия, криминалистическая классификация</w:t>
      </w:r>
      <w:r>
        <w:rPr>
          <w:rFonts w:ascii="Times New Roman" w:hAnsi="Times New Roman" w:eastAsia="Times New Roman" w:cs="Times New Roman"/>
          <w:b/>
          <w:sz w:val="28"/>
          <w:szCs w:val="28"/>
          <w:lang w:eastAsia="ru-RU"/>
        </w:rPr>
        <w:t>……………</w:t>
      </w:r>
      <w:r>
        <w:rPr>
          <w:rFonts w:ascii="Times New Roman" w:hAnsi="Times New Roman" w:eastAsia="Times New Roman" w:cs="Times New Roman"/>
          <w:b/>
          <w:sz w:val="28"/>
          <w:szCs w:val="28"/>
          <w:lang w:val="ru-RU" w:eastAsia="ru-RU"/>
        </w:rPr>
        <w:t>...</w:t>
      </w:r>
      <w:r>
        <w:rPr>
          <w:rFonts w:ascii="Times New Roman" w:hAnsi="Times New Roman" w:eastAsia="Times New Roman" w:cs="Times New Roman"/>
          <w:b/>
          <w:sz w:val="28"/>
          <w:szCs w:val="28"/>
          <w:lang w:eastAsia="ru-RU"/>
        </w:rPr>
        <w:t>………</w:t>
      </w:r>
      <w:r>
        <w:rPr>
          <w:rFonts w:ascii="Times New Roman" w:hAnsi="Times New Roman" w:eastAsia="Times New Roman" w:cs="Times New Roman"/>
          <w:b/>
          <w:sz w:val="28"/>
          <w:szCs w:val="28"/>
          <w:lang w:val="ru-RU" w:eastAsia="ru-RU"/>
        </w:rPr>
        <w:t>...............................................................</w:t>
      </w:r>
      <w:r>
        <w:rPr>
          <w:rFonts w:ascii="Times New Roman" w:hAnsi="Times New Roman" w:eastAsia="Times New Roman" w:cs="Times New Roman"/>
          <w:b/>
          <w:sz w:val="28"/>
          <w:szCs w:val="28"/>
          <w:lang w:eastAsia="ru-RU"/>
        </w:rPr>
        <w:t>….</w:t>
      </w:r>
      <w:r>
        <w:rPr>
          <w:rFonts w:ascii="Times New Roman" w:hAnsi="Times New Roman" w:eastAsia="Times New Roman" w:cs="Times New Roman"/>
          <w:b/>
          <w:sz w:val="28"/>
          <w:szCs w:val="28"/>
          <w:lang w:val="ru-RU" w:eastAsia="ru-RU"/>
        </w:rPr>
        <w:t>9</w:t>
      </w:r>
    </w:p>
    <w:p>
      <w:pPr>
        <w:tabs>
          <w:tab w:val="left" w:pos="284"/>
          <w:tab w:val="right" w:leader="dot" w:pos="9904"/>
        </w:tabs>
        <w:spacing w:after="0" w:line="360" w:lineRule="auto"/>
        <w:jc w:val="both"/>
        <w:outlineLvl w:val="0"/>
        <w:rPr>
          <w:rFonts w:ascii="Times New Roman" w:hAnsi="Times New Roman" w:eastAsia="Times New Roman" w:cs="Times New Roman"/>
          <w:b/>
          <w:sz w:val="28"/>
          <w:szCs w:val="28"/>
          <w:lang w:val="ru-RU" w:eastAsia="ru-RU"/>
        </w:rPr>
      </w:pPr>
      <w:r>
        <w:rPr>
          <w:rFonts w:ascii="Times New Roman" w:hAnsi="Times New Roman" w:cs="Times New Roman"/>
          <w:sz w:val="28"/>
          <w:szCs w:val="28"/>
        </w:rPr>
        <w:t xml:space="preserve">  </w:t>
      </w:r>
      <w:r>
        <w:rPr>
          <w:rFonts w:ascii="Times New Roman" w:hAnsi="Times New Roman" w:cs="Times New Roman"/>
          <w:sz w:val="28"/>
          <w:szCs w:val="28"/>
          <w:lang w:val="ru-RU"/>
        </w:rPr>
        <w:t xml:space="preserve"> </w:t>
      </w:r>
      <w:r>
        <w:rPr>
          <w:rFonts w:ascii="Times New Roman" w:hAnsi="Times New Roman" w:cs="Times New Roman"/>
          <w:sz w:val="28"/>
          <w:szCs w:val="28"/>
        </w:rPr>
        <w:t>1.1</w:t>
      </w:r>
      <w:r>
        <w:rPr>
          <w:rFonts w:ascii="Times New Roman" w:hAnsi="Times New Roman" w:cs="Times New Roman"/>
          <w:sz w:val="28"/>
          <w:szCs w:val="28"/>
          <w:lang w:val="ru-RU"/>
        </w:rPr>
        <w:t xml:space="preserve"> Понятие «криминалистическая характеристика преступлений в сфере компьютерной информации»</w:t>
      </w:r>
      <w:r>
        <w:rPr>
          <w:rFonts w:ascii="Times New Roman" w:hAnsi="Times New Roman" w:cs="Times New Roman"/>
          <w:sz w:val="28"/>
          <w:szCs w:val="28"/>
        </w:rPr>
        <w:t>………</w:t>
      </w:r>
      <w:r>
        <w:rPr>
          <w:rFonts w:ascii="Times New Roman" w:hAnsi="Times New Roman" w:eastAsia="Times New Roman" w:cs="Times New Roman"/>
          <w:sz w:val="28"/>
          <w:szCs w:val="28"/>
          <w:lang w:eastAsia="ru-RU"/>
        </w:rPr>
        <w:t>………………</w:t>
      </w:r>
      <w:r>
        <w:rPr>
          <w:rFonts w:ascii="Times New Roman" w:hAnsi="Times New Roman" w:eastAsia="Times New Roman" w:cs="Times New Roman"/>
          <w:sz w:val="28"/>
          <w:szCs w:val="28"/>
          <w:lang w:val="ru-RU" w:eastAsia="ru-RU"/>
        </w:rPr>
        <w:t>..</w:t>
      </w:r>
      <w:r>
        <w:rPr>
          <w:rFonts w:ascii="Times New Roman" w:hAnsi="Times New Roman" w:eastAsia="Times New Roman" w:cs="Times New Roman"/>
          <w:sz w:val="28"/>
          <w:szCs w:val="28"/>
          <w:lang w:eastAsia="ru-RU"/>
        </w:rPr>
        <w:t>…………………………...</w:t>
      </w:r>
      <w:r>
        <w:rPr>
          <w:rFonts w:ascii="Times New Roman" w:hAnsi="Times New Roman" w:eastAsia="Times New Roman" w:cs="Times New Roman"/>
          <w:sz w:val="28"/>
          <w:szCs w:val="28"/>
          <w:lang w:val="ru-RU" w:eastAsia="ru-RU"/>
        </w:rPr>
        <w:t>9</w:t>
      </w:r>
    </w:p>
    <w:p>
      <w:pPr>
        <w:tabs>
          <w:tab w:val="left" w:pos="284"/>
          <w:tab w:val="right" w:leader="dot" w:pos="9904"/>
        </w:tabs>
        <w:spacing w:after="0" w:line="360" w:lineRule="auto"/>
        <w:jc w:val="both"/>
        <w:outlineLvl w:val="0"/>
        <w:rPr>
          <w:rFonts w:ascii="Times New Roman" w:hAnsi="Times New Roman" w:eastAsia="Times New Roman" w:cs="Times New Roman"/>
          <w:b/>
          <w:sz w:val="28"/>
          <w:szCs w:val="28"/>
          <w:lang w:val="ru-RU" w:eastAsia="ru-RU"/>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val="ru-RU" w:eastAsia="ru-RU"/>
        </w:rPr>
        <w:t xml:space="preserve"> </w:t>
      </w:r>
      <w:r>
        <w:rPr>
          <w:rFonts w:ascii="Times New Roman" w:hAnsi="Times New Roman" w:eastAsia="Times New Roman" w:cs="Times New Roman"/>
          <w:sz w:val="28"/>
          <w:szCs w:val="28"/>
          <w:lang w:eastAsia="ru-RU"/>
        </w:rPr>
        <w:t>1.2</w:t>
      </w:r>
      <w:r>
        <w:rPr>
          <w:rFonts w:ascii="Times New Roman" w:hAnsi="Times New Roman" w:eastAsia="Times New Roman" w:cs="Times New Roman"/>
          <w:sz w:val="28"/>
          <w:szCs w:val="28"/>
          <w:lang w:val="ru-RU" w:eastAsia="ru-RU"/>
        </w:rPr>
        <w:t xml:space="preserve"> </w:t>
      </w:r>
      <w:r>
        <w:rPr>
          <w:rFonts w:ascii="Times New Roman" w:hAnsi="Times New Roman" w:cs="Times New Roman"/>
          <w:sz w:val="28"/>
          <w:szCs w:val="28"/>
          <w:lang w:val="ru-RU"/>
        </w:rPr>
        <w:t>Криминалистическая классификация преступлений в сфере компьютерной информации</w:t>
      </w:r>
      <w:r>
        <w:rPr>
          <w:rFonts w:ascii="Times New Roman" w:hAnsi="Times New Roman" w:eastAsia="Times New Roman" w:cs="Times New Roman"/>
          <w:sz w:val="28"/>
          <w:szCs w:val="28"/>
          <w:lang w:eastAsia="ru-RU"/>
        </w:rPr>
        <w:t>………………</w:t>
      </w:r>
      <w:r>
        <w:rPr>
          <w:rFonts w:ascii="Times New Roman" w:hAnsi="Times New Roman" w:eastAsia="Times New Roman" w:cs="Times New Roman"/>
          <w:sz w:val="28"/>
          <w:szCs w:val="28"/>
          <w:lang w:val="ru-RU" w:eastAsia="ru-RU"/>
        </w:rPr>
        <w:t>.............................</w:t>
      </w:r>
      <w:r>
        <w:rPr>
          <w:rFonts w:ascii="Times New Roman" w:hAnsi="Times New Roman" w:eastAsia="Times New Roman" w:cs="Times New Roman"/>
          <w:sz w:val="28"/>
          <w:szCs w:val="28"/>
          <w:lang w:eastAsia="ru-RU"/>
        </w:rPr>
        <w:t>…………………</w:t>
      </w:r>
      <w:r>
        <w:rPr>
          <w:rFonts w:ascii="Times New Roman" w:hAnsi="Times New Roman" w:eastAsia="Times New Roman" w:cs="Times New Roman"/>
          <w:sz w:val="28"/>
          <w:szCs w:val="28"/>
          <w:lang w:val="ru-RU" w:eastAsia="ru-RU"/>
        </w:rPr>
        <w:t>15</w:t>
      </w:r>
    </w:p>
    <w:p>
      <w:pPr>
        <w:tabs>
          <w:tab w:val="right" w:leader="dot" w:pos="9906"/>
        </w:tabs>
        <w:spacing w:after="0" w:line="360" w:lineRule="auto"/>
        <w:jc w:val="both"/>
        <w:rPr>
          <w:rFonts w:ascii="Times New Roman" w:hAnsi="Times New Roman" w:eastAsia="Times New Roman" w:cs="Times New Roman"/>
          <w:b/>
          <w:sz w:val="28"/>
          <w:szCs w:val="28"/>
          <w:lang w:val="ru-RU" w:eastAsia="ru-RU"/>
        </w:rPr>
      </w:pPr>
      <w:r>
        <w:rPr>
          <w:rFonts w:ascii="Times New Roman" w:hAnsi="Times New Roman" w:cs="Times New Roman"/>
          <w:b/>
          <w:sz w:val="28"/>
          <w:szCs w:val="28"/>
        </w:rPr>
        <w:t xml:space="preserve">2 </w:t>
      </w:r>
      <w:r>
        <w:rPr>
          <w:rFonts w:ascii="Times New Roman" w:hAnsi="Times New Roman" w:cs="Times New Roman"/>
          <w:b/>
          <w:sz w:val="28"/>
          <w:szCs w:val="28"/>
          <w:lang w:val="ru-RU"/>
        </w:rPr>
        <w:t xml:space="preserve">Криминалистическая характеристика преступлений в сфере компьютерной информации </w:t>
      </w:r>
      <w:r>
        <w:rPr>
          <w:rFonts w:ascii="Times New Roman" w:hAnsi="Times New Roman" w:eastAsia="Times New Roman" w:cs="Times New Roman"/>
          <w:b/>
          <w:sz w:val="28"/>
          <w:szCs w:val="28"/>
          <w:lang w:val="ru-RU" w:eastAsia="ru-RU"/>
        </w:rPr>
        <w:t>...</w:t>
      </w:r>
      <w:r>
        <w:rPr>
          <w:rFonts w:ascii="Times New Roman" w:hAnsi="Times New Roman" w:eastAsia="Times New Roman" w:cs="Times New Roman"/>
          <w:b/>
          <w:sz w:val="28"/>
          <w:szCs w:val="28"/>
          <w:lang w:eastAsia="ru-RU"/>
        </w:rPr>
        <w:t>………………</w:t>
      </w:r>
      <w:r>
        <w:rPr>
          <w:rFonts w:ascii="Times New Roman" w:hAnsi="Times New Roman" w:eastAsia="Times New Roman" w:cs="Times New Roman"/>
          <w:b/>
          <w:sz w:val="28"/>
          <w:szCs w:val="28"/>
          <w:lang w:val="ru-RU" w:eastAsia="ru-RU"/>
        </w:rPr>
        <w:t>...................................</w:t>
      </w:r>
      <w:r>
        <w:rPr>
          <w:rFonts w:ascii="Times New Roman" w:hAnsi="Times New Roman" w:eastAsia="Times New Roman" w:cs="Times New Roman"/>
          <w:b/>
          <w:sz w:val="28"/>
          <w:szCs w:val="28"/>
          <w:lang w:eastAsia="ru-RU"/>
        </w:rPr>
        <w:t>….……..</w:t>
      </w:r>
      <w:r>
        <w:rPr>
          <w:rFonts w:ascii="Times New Roman" w:hAnsi="Times New Roman" w:eastAsia="Times New Roman" w:cs="Times New Roman"/>
          <w:b/>
          <w:sz w:val="28"/>
          <w:szCs w:val="28"/>
          <w:lang w:val="ru-RU" w:eastAsia="ru-RU"/>
        </w:rPr>
        <w:t>24</w:t>
      </w:r>
    </w:p>
    <w:p>
      <w:pPr>
        <w:tabs>
          <w:tab w:val="left" w:pos="7938"/>
          <w:tab w:val="right" w:leader="dot" w:pos="9904"/>
        </w:tabs>
        <w:spacing w:after="0" w:line="360" w:lineRule="auto"/>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val="ru-RU" w:eastAsia="ru-RU"/>
        </w:rPr>
        <w:t xml:space="preserve"> </w:t>
      </w:r>
      <w:r>
        <w:rPr>
          <w:rFonts w:ascii="Times New Roman" w:hAnsi="Times New Roman" w:eastAsia="Times New Roman" w:cs="Times New Roman"/>
          <w:sz w:val="28"/>
          <w:szCs w:val="28"/>
          <w:lang w:eastAsia="ru-RU"/>
        </w:rPr>
        <w:t>2.1</w:t>
      </w:r>
      <w:r>
        <w:rPr>
          <w:rFonts w:ascii="Times New Roman" w:hAnsi="Times New Roman" w:eastAsia="Times New Roman" w:cs="Times New Roman"/>
          <w:sz w:val="28"/>
          <w:szCs w:val="28"/>
          <w:lang w:val="ru-RU" w:eastAsia="ru-RU"/>
        </w:rPr>
        <w:t xml:space="preserve"> </w:t>
      </w:r>
      <w:r>
        <w:rPr>
          <w:rFonts w:ascii="Times New Roman" w:hAnsi="Times New Roman" w:cs="Times New Roman"/>
          <w:sz w:val="28"/>
          <w:szCs w:val="28"/>
          <w:lang w:val="ru-RU"/>
        </w:rPr>
        <w:t>Объективные признаки компьютерных преступлений</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val="ru-RU" w:eastAsia="ru-RU"/>
        </w:rPr>
        <w:t>..............</w:t>
      </w:r>
      <w:r>
        <w:rPr>
          <w:rFonts w:ascii="Times New Roman" w:hAnsi="Times New Roman" w:eastAsia="Times New Roman" w:cs="Times New Roman"/>
          <w:sz w:val="28"/>
          <w:szCs w:val="28"/>
          <w:lang w:eastAsia="ru-RU"/>
        </w:rPr>
        <w:t>.</w:t>
      </w:r>
      <w:r>
        <w:rPr>
          <w:rFonts w:ascii="Times New Roman" w:hAnsi="Times New Roman" w:eastAsia="Times New Roman" w:cs="Times New Roman"/>
          <w:sz w:val="28"/>
          <w:szCs w:val="28"/>
          <w:lang w:val="ru-RU" w:eastAsia="ru-RU"/>
        </w:rPr>
        <w:t>24</w:t>
      </w:r>
    </w:p>
    <w:p>
      <w:pPr>
        <w:tabs>
          <w:tab w:val="left" w:pos="7938"/>
          <w:tab w:val="right" w:leader="dot" w:pos="9904"/>
        </w:tabs>
        <w:spacing w:after="0" w:line="360" w:lineRule="auto"/>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val="ru-RU" w:eastAsia="ru-RU"/>
        </w:rPr>
        <w:t xml:space="preserve"> </w:t>
      </w:r>
      <w:r>
        <w:rPr>
          <w:rFonts w:ascii="Times New Roman" w:hAnsi="Times New Roman" w:eastAsia="Times New Roman" w:cs="Times New Roman"/>
          <w:sz w:val="28"/>
          <w:szCs w:val="28"/>
          <w:lang w:eastAsia="ru-RU"/>
        </w:rPr>
        <w:t xml:space="preserve">2.2 </w:t>
      </w:r>
      <w:r>
        <w:rPr>
          <w:rFonts w:ascii="Times New Roman" w:hAnsi="Times New Roman" w:cs="Times New Roman"/>
          <w:sz w:val="28"/>
          <w:szCs w:val="28"/>
          <w:lang w:val="ru-RU"/>
        </w:rPr>
        <w:t>Субъективные признаки преступлений в сфере компьютерной информации</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val="ru-RU" w:eastAsia="ru-RU"/>
        </w:rPr>
        <w:t>.............................................................</w:t>
      </w:r>
      <w:r>
        <w:rPr>
          <w:rFonts w:ascii="Times New Roman" w:hAnsi="Times New Roman" w:eastAsia="Times New Roman" w:cs="Times New Roman"/>
          <w:sz w:val="28"/>
          <w:szCs w:val="28"/>
          <w:lang w:eastAsia="ru-RU"/>
        </w:rPr>
        <w:t>………………..</w:t>
      </w:r>
      <w:r>
        <w:rPr>
          <w:rFonts w:ascii="Times New Roman" w:hAnsi="Times New Roman" w:eastAsia="Times New Roman" w:cs="Times New Roman"/>
          <w:sz w:val="28"/>
          <w:szCs w:val="28"/>
          <w:lang w:val="ru-RU" w:eastAsia="ru-RU"/>
        </w:rPr>
        <w:t>27</w:t>
      </w:r>
    </w:p>
    <w:p>
      <w:pPr>
        <w:tabs>
          <w:tab w:val="left" w:pos="7938"/>
          <w:tab w:val="right" w:leader="dot" w:pos="9904"/>
        </w:tabs>
        <w:spacing w:after="0" w:line="360" w:lineRule="auto"/>
        <w:jc w:val="both"/>
        <w:outlineLvl w:val="0"/>
        <w:rPr>
          <w:rFonts w:ascii="Times New Roman" w:hAnsi="Times New Roman" w:eastAsia="Times New Roman" w:cs="Times New Roman"/>
          <w:b/>
          <w:caps/>
          <w:sz w:val="28"/>
          <w:szCs w:val="28"/>
          <w:lang w:val="ru-RU" w:eastAsia="ru-RU"/>
        </w:rPr>
      </w:pPr>
      <w:r>
        <w:rPr>
          <w:rFonts w:ascii="Times New Roman" w:hAnsi="Times New Roman" w:eastAsia="Times New Roman" w:cs="Times New Roman"/>
          <w:b/>
          <w:caps/>
          <w:sz w:val="28"/>
          <w:szCs w:val="28"/>
          <w:lang w:eastAsia="ru-RU"/>
        </w:rPr>
        <w:t>3 А</w:t>
      </w:r>
      <w:r>
        <w:rPr>
          <w:rFonts w:ascii="Times New Roman" w:hAnsi="Times New Roman" w:eastAsia="Times New Roman" w:cs="Times New Roman"/>
          <w:b/>
          <w:sz w:val="28"/>
          <w:szCs w:val="28"/>
          <w:lang w:eastAsia="ru-RU"/>
        </w:rPr>
        <w:t>ктуальные</w:t>
      </w:r>
      <w:r>
        <w:rPr>
          <w:rFonts w:ascii="Times New Roman" w:hAnsi="Times New Roman" w:eastAsia="Times New Roman" w:cs="Times New Roman"/>
          <w:b/>
          <w:caps/>
          <w:sz w:val="28"/>
          <w:szCs w:val="28"/>
          <w:lang w:val="ru-RU" w:eastAsia="ru-RU"/>
        </w:rPr>
        <w:t xml:space="preserve"> </w:t>
      </w:r>
      <w:r>
        <w:rPr>
          <w:rFonts w:ascii="Times New Roman" w:hAnsi="Times New Roman" w:eastAsia="Times New Roman" w:cs="Times New Roman"/>
          <w:b/>
          <w:sz w:val="28"/>
          <w:szCs w:val="28"/>
          <w:lang w:val="ru-RU" w:eastAsia="ru-RU"/>
        </w:rPr>
        <w:t>проблемы, связанные с выявлением и раскрытием преступлений в сфере компьютерной информации</w:t>
      </w:r>
      <w:r>
        <w:rPr>
          <w:rFonts w:ascii="Times New Roman" w:hAnsi="Times New Roman" w:eastAsia="Times New Roman" w:cs="Times New Roman"/>
          <w:b/>
          <w:caps/>
          <w:sz w:val="28"/>
          <w:szCs w:val="28"/>
          <w:lang w:val="ru-RU" w:eastAsia="ru-RU"/>
        </w:rPr>
        <w:t>..................................................................</w:t>
      </w:r>
      <w:r>
        <w:rPr>
          <w:rFonts w:ascii="Times New Roman" w:hAnsi="Times New Roman" w:eastAsia="Times New Roman" w:cs="Times New Roman"/>
          <w:b/>
          <w:caps/>
          <w:sz w:val="28"/>
          <w:szCs w:val="28"/>
          <w:lang w:eastAsia="ru-RU"/>
        </w:rPr>
        <w:t>……………..</w:t>
      </w:r>
      <w:r>
        <w:rPr>
          <w:rFonts w:ascii="Times New Roman" w:hAnsi="Times New Roman" w:eastAsia="Times New Roman" w:cs="Times New Roman"/>
          <w:b/>
          <w:caps/>
          <w:sz w:val="28"/>
          <w:szCs w:val="28"/>
          <w:lang w:val="ru-RU" w:eastAsia="ru-RU"/>
        </w:rPr>
        <w:t>.......</w:t>
      </w:r>
      <w:r>
        <w:rPr>
          <w:rFonts w:ascii="Times New Roman" w:hAnsi="Times New Roman" w:eastAsia="Times New Roman" w:cs="Times New Roman"/>
          <w:b/>
          <w:caps/>
          <w:sz w:val="28"/>
          <w:szCs w:val="28"/>
          <w:lang w:eastAsia="ru-RU"/>
        </w:rPr>
        <w:t>……...</w:t>
      </w:r>
      <w:r>
        <w:rPr>
          <w:rFonts w:ascii="Times New Roman" w:hAnsi="Times New Roman" w:eastAsia="Times New Roman" w:cs="Times New Roman"/>
          <w:b/>
          <w:caps/>
          <w:sz w:val="28"/>
          <w:szCs w:val="28"/>
          <w:lang w:val="ru-RU" w:eastAsia="ru-RU"/>
        </w:rPr>
        <w:t>33</w:t>
      </w:r>
    </w:p>
    <w:p>
      <w:pPr>
        <w:tabs>
          <w:tab w:val="left" w:pos="7938"/>
          <w:tab w:val="right" w:leader="dot" w:pos="9904"/>
        </w:tabs>
        <w:spacing w:after="0" w:line="360" w:lineRule="auto"/>
        <w:jc w:val="both"/>
        <w:outlineLvl w:val="0"/>
        <w:rPr>
          <w:rFonts w:ascii="Times New Roman" w:hAnsi="Times New Roman" w:eastAsia="Times New Roman" w:cs="Times New Roman"/>
          <w:b/>
          <w:caps/>
          <w:sz w:val="28"/>
          <w:szCs w:val="28"/>
          <w:lang w:val="ru-RU" w:eastAsia="ru-RU"/>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val="ru-RU" w:eastAsia="ru-RU"/>
        </w:rPr>
        <w:t xml:space="preserve"> </w:t>
      </w:r>
      <w:r>
        <w:rPr>
          <w:rFonts w:ascii="Times New Roman" w:hAnsi="Times New Roman" w:eastAsia="Times New Roman" w:cs="Times New Roman"/>
          <w:sz w:val="28"/>
          <w:szCs w:val="28"/>
          <w:lang w:eastAsia="ru-RU"/>
        </w:rPr>
        <w:t xml:space="preserve">3.1 </w:t>
      </w:r>
      <w:r>
        <w:rPr>
          <w:rFonts w:ascii="Times New Roman" w:hAnsi="Times New Roman" w:cs="Times New Roman"/>
          <w:sz w:val="28"/>
          <w:szCs w:val="28"/>
          <w:lang w:val="ru-RU"/>
        </w:rPr>
        <w:t>Особенности криминалистической характеристики преступлений, совершаемых в сфере компьютерной информации</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val="ru-RU" w:eastAsia="ru-RU"/>
        </w:rPr>
        <w:t>.</w:t>
      </w:r>
      <w:r>
        <w:rPr>
          <w:rFonts w:ascii="Times New Roman" w:hAnsi="Times New Roman" w:eastAsia="Times New Roman" w:cs="Times New Roman"/>
          <w:sz w:val="28"/>
          <w:szCs w:val="28"/>
          <w:lang w:eastAsia="ru-RU"/>
        </w:rPr>
        <w:t>….</w:t>
      </w:r>
      <w:r>
        <w:rPr>
          <w:rFonts w:ascii="Times New Roman" w:hAnsi="Times New Roman" w:eastAsia="Times New Roman" w:cs="Times New Roman"/>
          <w:sz w:val="28"/>
          <w:szCs w:val="28"/>
          <w:lang w:val="ru-RU" w:eastAsia="ru-RU"/>
        </w:rPr>
        <w:t>33</w:t>
      </w:r>
    </w:p>
    <w:p>
      <w:pPr>
        <w:tabs>
          <w:tab w:val="right" w:leader="dot" w:pos="9904"/>
        </w:tabs>
        <w:spacing w:after="0" w:line="360" w:lineRule="auto"/>
        <w:jc w:val="both"/>
        <w:rPr>
          <w:rFonts w:ascii="Times New Roman" w:hAnsi="Times New Roman" w:eastAsia="Times New Roman" w:cs="Times New Roman"/>
          <w:sz w:val="28"/>
          <w:szCs w:val="28"/>
          <w:lang w:val="ru-RU" w:eastAsia="ru-RU"/>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val="ru-RU" w:eastAsia="ru-RU"/>
        </w:rPr>
        <w:t xml:space="preserve"> </w:t>
      </w:r>
      <w:r>
        <w:rPr>
          <w:rFonts w:ascii="Times New Roman" w:hAnsi="Times New Roman" w:eastAsia="Times New Roman" w:cs="Times New Roman"/>
          <w:sz w:val="28"/>
          <w:szCs w:val="28"/>
          <w:lang w:eastAsia="ru-RU"/>
        </w:rPr>
        <w:t xml:space="preserve">3.2 </w:t>
      </w:r>
      <w:r>
        <w:rPr>
          <w:rFonts w:ascii="Times New Roman" w:hAnsi="Times New Roman" w:cs="Times New Roman"/>
          <w:sz w:val="28"/>
          <w:szCs w:val="28"/>
          <w:lang w:val="ru-RU"/>
        </w:rPr>
        <w:t>Предупреждение преступлений, совершаемых с использованием информационно-коммуникационных технологий в сфере компьютерной информации</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val="ru-RU" w:eastAsia="ru-RU"/>
        </w:rPr>
        <w:t>......................................</w:t>
      </w:r>
      <w:r>
        <w:rPr>
          <w:rFonts w:ascii="Times New Roman" w:hAnsi="Times New Roman" w:eastAsia="Times New Roman" w:cs="Times New Roman"/>
          <w:sz w:val="28"/>
          <w:szCs w:val="28"/>
          <w:lang w:eastAsia="ru-RU"/>
        </w:rPr>
        <w:t>……………………..……</w:t>
      </w:r>
      <w:r>
        <w:rPr>
          <w:rFonts w:ascii="Times New Roman" w:hAnsi="Times New Roman" w:eastAsia="Times New Roman" w:cs="Times New Roman"/>
          <w:sz w:val="28"/>
          <w:szCs w:val="28"/>
          <w:lang w:val="ru-RU" w:eastAsia="ru-RU"/>
        </w:rPr>
        <w:t>..</w:t>
      </w:r>
      <w:r>
        <w:rPr>
          <w:rFonts w:ascii="Times New Roman" w:hAnsi="Times New Roman" w:eastAsia="Times New Roman" w:cs="Times New Roman"/>
          <w:sz w:val="28"/>
          <w:szCs w:val="28"/>
          <w:lang w:eastAsia="ru-RU"/>
        </w:rPr>
        <w:t>….</w:t>
      </w:r>
      <w:r>
        <w:rPr>
          <w:rFonts w:ascii="Times New Roman" w:hAnsi="Times New Roman" w:eastAsia="Times New Roman" w:cs="Times New Roman"/>
          <w:sz w:val="28"/>
          <w:szCs w:val="28"/>
          <w:lang w:val="ru-RU" w:eastAsia="ru-RU"/>
        </w:rPr>
        <w:t>43</w:t>
      </w:r>
    </w:p>
    <w:p>
      <w:pPr>
        <w:tabs>
          <w:tab w:val="right" w:leader="dot" w:pos="9906"/>
        </w:tabs>
        <w:spacing w:after="0" w:line="360" w:lineRule="auto"/>
        <w:jc w:val="both"/>
        <w:outlineLvl w:val="0"/>
        <w:rPr>
          <w:rFonts w:ascii="Times New Roman" w:hAnsi="Times New Roman" w:eastAsia="Times New Roman" w:cs="Times New Roman"/>
          <w:b/>
          <w:sz w:val="28"/>
          <w:szCs w:val="28"/>
          <w:lang w:val="ru-RU" w:eastAsia="ru-RU"/>
        </w:rPr>
      </w:pPr>
      <w:r>
        <w:rPr>
          <w:rFonts w:ascii="Times New Roman" w:hAnsi="Times New Roman" w:eastAsia="Times New Roman" w:cs="Times New Roman"/>
          <w:b/>
          <w:caps/>
          <w:sz w:val="28"/>
          <w:szCs w:val="28"/>
          <w:lang w:eastAsia="ru-RU"/>
        </w:rPr>
        <w:t>ЗАКЛЮЧЕНИЕ</w:t>
      </w:r>
      <w:r>
        <w:rPr>
          <w:rFonts w:ascii="Times New Roman" w:hAnsi="Times New Roman" w:eastAsia="Times New Roman" w:cs="Times New Roman"/>
          <w:b/>
          <w:sz w:val="28"/>
          <w:szCs w:val="28"/>
          <w:lang w:eastAsia="ru-RU"/>
        </w:rPr>
        <w:t>………………………………………………………………...</w:t>
      </w:r>
      <w:r>
        <w:rPr>
          <w:rFonts w:ascii="Times New Roman" w:hAnsi="Times New Roman" w:eastAsia="Times New Roman" w:cs="Times New Roman"/>
          <w:b/>
          <w:sz w:val="28"/>
          <w:szCs w:val="28"/>
          <w:lang w:val="ru-RU" w:eastAsia="ru-RU"/>
        </w:rPr>
        <w:t>51</w:t>
      </w:r>
    </w:p>
    <w:p>
      <w:pPr>
        <w:tabs>
          <w:tab w:val="right" w:leader="dot" w:pos="9906"/>
        </w:tabs>
        <w:spacing w:after="0" w:line="360" w:lineRule="auto"/>
        <w:jc w:val="both"/>
        <w:outlineLvl w:val="0"/>
        <w:rPr>
          <w:rFonts w:ascii="Times New Roman" w:hAnsi="Times New Roman" w:eastAsia="Times New Roman" w:cs="Times New Roman"/>
          <w:b/>
          <w:sz w:val="28"/>
          <w:szCs w:val="28"/>
          <w:lang w:val="ru-RU" w:eastAsia="ru-RU"/>
        </w:rPr>
      </w:pPr>
      <w:r>
        <w:rPr>
          <w:rFonts w:ascii="Times New Roman" w:hAnsi="Times New Roman" w:eastAsia="Times New Roman" w:cs="Times New Roman"/>
          <w:b/>
          <w:caps/>
          <w:sz w:val="28"/>
          <w:szCs w:val="28"/>
          <w:lang w:eastAsia="ru-RU"/>
        </w:rPr>
        <w:t>СПИСОК ИСПОЛЬЗОВАННЫХ ИСТОЧНИКОВ</w:t>
      </w:r>
      <w:r>
        <w:rPr>
          <w:rFonts w:ascii="Times New Roman" w:hAnsi="Times New Roman" w:eastAsia="Times New Roman" w:cs="Times New Roman"/>
          <w:b/>
          <w:sz w:val="28"/>
          <w:szCs w:val="28"/>
          <w:lang w:eastAsia="ru-RU"/>
        </w:rPr>
        <w:t>………………………..</w:t>
      </w:r>
      <w:r>
        <w:rPr>
          <w:rFonts w:ascii="Times New Roman" w:hAnsi="Times New Roman" w:eastAsia="Times New Roman" w:cs="Times New Roman"/>
          <w:b/>
          <w:sz w:val="28"/>
          <w:szCs w:val="28"/>
          <w:lang w:val="ru-RU" w:eastAsia="ru-RU"/>
        </w:rPr>
        <w:t>56</w:t>
      </w:r>
    </w:p>
    <w:p>
      <w:pPr>
        <w:widowControl w:val="0"/>
        <w:spacing w:after="0" w:line="360" w:lineRule="auto"/>
        <w:ind w:firstLine="709"/>
        <w:jc w:val="center"/>
        <w:rPr>
          <w:rFonts w:ascii="Times New Roman" w:hAnsi="Times New Roman" w:cs="Times New Roman"/>
          <w:b/>
          <w:sz w:val="28"/>
          <w:szCs w:val="28"/>
          <w:lang w:val="ru-RU"/>
        </w:rPr>
      </w:pPr>
    </w:p>
    <w:p>
      <w:pPr>
        <w:widowControl w:val="0"/>
        <w:spacing w:after="0" w:line="360" w:lineRule="auto"/>
        <w:jc w:val="both"/>
        <w:rPr>
          <w:rFonts w:ascii="Times New Roman" w:hAnsi="Times New Roman" w:cs="Times New Roman"/>
          <w:b/>
          <w:sz w:val="28"/>
          <w:szCs w:val="28"/>
          <w:lang w:val="ru-RU"/>
        </w:rPr>
        <w:sectPr>
          <w:footerReference r:id="rId9" w:type="first"/>
          <w:footerReference r:id="rId8" w:type="default"/>
          <w:footnotePr>
            <w:numRestart w:val="eachPage"/>
          </w:footnotePr>
          <w:pgSz w:w="11906" w:h="16838"/>
          <w:pgMar w:top="1134" w:right="850" w:bottom="1134" w:left="1701" w:header="708" w:footer="708" w:gutter="0"/>
          <w:cols w:space="708" w:num="1"/>
          <w:titlePg/>
          <w:docGrid w:linePitch="360" w:charSpace="0"/>
        </w:sectPr>
      </w:pPr>
    </w:p>
    <w:p>
      <w:pPr>
        <w:widowControl w:val="0"/>
        <w:spacing w:after="0" w:line="360"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t>ВВЕДЕНИЕ</w:t>
      </w:r>
    </w:p>
    <w:p>
      <w:pPr>
        <w:widowControl w:val="0"/>
        <w:spacing w:after="0" w:line="360" w:lineRule="auto"/>
        <w:ind w:firstLine="709"/>
        <w:jc w:val="center"/>
        <w:rPr>
          <w:rFonts w:ascii="Times New Roman" w:hAnsi="Times New Roman" w:cs="Times New Roman"/>
          <w:b/>
          <w:sz w:val="28"/>
          <w:szCs w:val="28"/>
          <w:lang w:val="ru-RU"/>
        </w:rPr>
      </w:pP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Современные достижения науки в области микроэлектроники, системотехники, кибернетики, программного обеспечения и связи способствовали появлению автоматизированных информационных систем и информационно-телекоммуникационных сетей, на которых сегодня основывается вся мировая экономика и с помощью которых обеспечивается обороноспособность, политическая, экономическая и социальная стабильность ведущих мировых держав.</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Актуальность темы проявляется в глобальной информатизации мирового сообщества и развитии компьютерной сети Интернет, которые привели к тому, что информационно-телекоммуникационные инфраструктуры промышленно развитых государств оказались в значительной степени уязвимыми объектами воздействия со стороны террористических и экстремистских организаций. В настоящее время они широко используют механизмы информационного воздействия на индивидуальное, групповое и общественное сознание в целях наращивания межнациональной и социальной напряжённости, разжигания религиозной и этнической вражды или ненависти, пропаганды экстремистской идеологии, а также привлечения к террористической деятельности новых сторонников. При этом ими активно внедряются средства деструктивного воздействия на объекты критической информационной структуры в противоправных целях. Увеличиваются масштабы компьютерной преступности, особенно в кредитно-финансовой сфере, растёт число преступлений, связанных с нарушением конституционных прав и свобод человека и гражданина, в том числе в части, относящейся к неприкосновенности частной жизни, личной и семейной тайны, при обработке персональных данных с использованием информационных технологий. При этом методы, способы и средства осуществления таких преступлений становятся все изощреннее (п. 13,14 Доктрины информационной безопасности Российской Федерации (утверждена Указом Президента РФ от 05.12.2016 № 646)).</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Внедрение инновационных разработок в банковской сфере неизменно приводит к проблемам, связанным с обеспечением информационной безопасности граждан. Учащаются случаи мошенничества и совершения преступлений, связанных с использование электронных платёжных систем различного уровня (частных, региональных, глобальных), а также конкретных устройств (смартфонов, электронных колец, чипов) или средств оплаты – банковских карт и пр. В перечисленных случаях данные устройства используются в качестве вещественных доказательств по уголовным делам. Для раскрытия и расследования преступлений особое значение при этом приобретает криминалистически значимая компьютерная информация, содержащаяся в их памяти.</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Все активнее используются государствами и организациями информационные технологии в военно-политических целях, в том числе и для выполнения действий, противоречащих международному праву, направленных на подрыв суверенитета, политической и социальной стабильности, территориальной целостности Российской Федерации и её союзников. Такие действия представляют угрозу международному миру, глобальной и региональной безопасности. Например, состояние информационной безопасности в области государственной и общественной безопасности характеризуется постоянным повышением сложности,  ростом масштабов и увеличением  скоординированности компьютерных атак на объекты критической  информационной структуры, интенсификацией разведывательной деятельности иностранных государств в отношении Российской Федерации, а также ростом угроз применения информационных технологий в целях нанесения ущерба её суверенитету, территориальной целостности, политической и социальной стабильности (п. 15,16 Доктрины информационной безопасности Российской безопасности Российской Федерации (утверждена Указом Президента РФ от 05.12.2016 № 646)).</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Прямые угрозы международного кибертерроризма, экстремизма и информационных войн стали объективной реальностью ХХ</w:t>
      </w:r>
      <w:r>
        <w:rPr>
          <w:rFonts w:ascii="Times New Roman" w:hAnsi="Times New Roman" w:cs="Times New Roman"/>
          <w:sz w:val="28"/>
          <w:szCs w:val="28"/>
          <w:lang w:val="en-US"/>
        </w:rPr>
        <w:t>I</w:t>
      </w:r>
      <w:r>
        <w:rPr>
          <w:rFonts w:ascii="Times New Roman" w:hAnsi="Times New Roman" w:cs="Times New Roman"/>
          <w:sz w:val="28"/>
          <w:szCs w:val="28"/>
          <w:lang w:val="ru-RU"/>
        </w:rPr>
        <w:t xml:space="preserve"> в., а также важными факторами, определяющими  развитие человеческой цивилизации.</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Объектом исследования являются общественные отношения, подвергающиеся посягательству в результате совершения преступлений в сфере компьютерной информации. Объектом посягательств могут быть как сами технические средства (компьютеры и устройства), так и программное обеспечение, и базы данных, для которых технические средства являются носителем.</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Предметом исследования являются применяемые к объекту исследования уголовно-правовые нормы Российской Федерации в сфере компьютерной информации и киберпреступности.</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Целью исследования является анализ и систематизация существующих теоретических и практических наработок специалистов в области уголовно-правовой ответственности за преступления в сфере компьютерной информации в Российской Федерации. В результате изучения и исследования взглядов учёных специалистов по этой теме представить своё видение и собственные выводы по теме уголовно-правовых преступлений в сфере компьютерной информации.</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Для реализации поставленной цели необходимо решить следующие задачи:</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изучить уголовно-правовую природу преступлений, сформулировать понятие «преступления в сфере компьютерной информации» и представить</w:t>
      </w:r>
      <w:r>
        <w:rPr>
          <w:rFonts w:ascii="Times New Roman" w:hAnsi="Times New Roman" w:cs="Times New Roman"/>
          <w:lang w:val="ru-RU"/>
        </w:rPr>
        <w:t xml:space="preserve"> </w:t>
      </w:r>
      <w:r>
        <w:rPr>
          <w:rFonts w:ascii="Times New Roman" w:hAnsi="Times New Roman" w:cs="Times New Roman"/>
          <w:sz w:val="28"/>
          <w:szCs w:val="28"/>
          <w:lang w:val="ru-RU"/>
        </w:rPr>
        <w:t>криминалистическую классификацию преступлений в сфере компьютерной информации;</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установить характерные признаки компьютерных преступлений и их отличительные особенности, а также проанализировать конструкции составов преступлений в сфере компьютерной информации;</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изучить и представить уголовно-правовую характеристику объективной и субъективной стороны составов преступлений в сфере компьютерной информации согласно нормам права устанавливающих уголовную ответственность за преступления в указанной сфере;</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изучить и сформулировать актуальные проблемы, связанные с выявлением и раскрытием преступлений в сфере компьютерной информации, особенности криминалистической характеристики преступлений, совершаемых в сфере компьютерной информации;</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сформулировать собственные выводы по изученной теме.</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Методологической основой исследования является комплексное применение всеобщих, общенаучных, частно научных и частно правовых методов познания – диалектического, формально-юридического, сравнительно-правового, юридического толкования, анализа и синтеза.</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Теоретическую основу данного исследования составили научные работы в области уголовного права и криминологии.</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Правовой основой исследования явились: Конституция Российской Федерации, современное уголовное законодательство России, Указы Президента, Федеральные Законы и Постановления Пленумов Верховного Суда Российской Федерации, а также нормативные акты РФ.</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Структура дипломной работы обусловлена поставленными целями и задачами, объектом и предметом исследования. Дипломная работа включает введение, 3 главы, заключение, список использованных источников.</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br w:type="page"/>
      </w:r>
    </w:p>
    <w:p>
      <w:pPr>
        <w:widowControl w:val="0"/>
        <w:spacing w:after="0" w:line="36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1 Уголовно-правовая природа преступлений в сфере компьютерной информации: общие понятия, криминалистическая классификация</w:t>
      </w:r>
    </w:p>
    <w:p>
      <w:pPr>
        <w:widowControl w:val="0"/>
        <w:spacing w:after="0" w:line="480" w:lineRule="auto"/>
        <w:ind w:firstLine="709"/>
        <w:jc w:val="both"/>
        <w:rPr>
          <w:rFonts w:ascii="Times New Roman" w:hAnsi="Times New Roman" w:cs="Times New Roman"/>
          <w:b/>
          <w:sz w:val="28"/>
          <w:szCs w:val="28"/>
          <w:lang w:val="ru-RU"/>
        </w:rPr>
      </w:pPr>
    </w:p>
    <w:p>
      <w:pPr>
        <w:widowControl w:val="0"/>
        <w:numPr>
          <w:ilvl w:val="0"/>
          <w:numId w:val="1"/>
        </w:numPr>
        <w:spacing w:after="0" w:line="36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 xml:space="preserve">1 Понятие «криминалистическая характеристика преступления в сфере компьютерной информации» </w:t>
      </w:r>
    </w:p>
    <w:p>
      <w:pPr>
        <w:widowControl w:val="0"/>
        <w:spacing w:after="0" w:line="360" w:lineRule="auto"/>
        <w:ind w:left="709"/>
        <w:jc w:val="both"/>
        <w:rPr>
          <w:rFonts w:ascii="Times New Roman" w:hAnsi="Times New Roman" w:cs="Times New Roman"/>
          <w:b/>
          <w:sz w:val="28"/>
          <w:szCs w:val="28"/>
          <w:lang w:val="ru-RU"/>
        </w:rPr>
      </w:pPr>
    </w:p>
    <w:p>
      <w:pPr>
        <w:pStyle w:val="17"/>
        <w:widowControl w:val="0"/>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Активная информатизация российского общества – характерная тенденция, обозначенная в качестве одной из целей стратегического развития государства на период с 2017 по 2030</w:t>
      </w:r>
      <w:r>
        <w:rPr>
          <w:rStyle w:val="5"/>
          <w:rFonts w:ascii="Times New Roman" w:hAnsi="Times New Roman" w:cs="Times New Roman"/>
          <w:sz w:val="28"/>
          <w:szCs w:val="28"/>
          <w:lang w:val="ru-RU"/>
        </w:rPr>
        <w:footnoteReference w:id="0"/>
      </w:r>
      <w:r>
        <w:rPr>
          <w:rFonts w:ascii="Times New Roman" w:hAnsi="Times New Roman" w:cs="Times New Roman"/>
          <w:sz w:val="28"/>
          <w:szCs w:val="28"/>
          <w:lang w:val="ru-RU"/>
        </w:rPr>
        <w:t xml:space="preserve"> гг. Утверждённая Правительством РФ Стратегия указывает на необходимость поддержки инициатив, связанных с созданием в стране единого информационного пространства, в том числе и за счёт специальной инфраструктуры.</w:t>
      </w:r>
    </w:p>
    <w:p>
      <w:pPr>
        <w:pStyle w:val="17"/>
        <w:widowControl w:val="0"/>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Данный процесс начался в середине 2000-х гг., когда на российском рыке начали активно внедряться средства мобильной связи, а также в жизни граждан появилась глобальная сеть Интернет. В настоящее время социальные сети, электронные СМИ, блоги, технологии беспроводной передачи данных стали необходимой составляющей жизнедеятельности людей и общества в целом. Указанные тенденции являются одним из приоритетов развития государства, следовательно, поддерживаются соответствующими инициативами. Примерами становятся повсеместно внедряемые системы электронного документооборота, в частности систем, позволяющих обращаться в государственные службы дистанционно – оформлять заявки, подавать документы и обращения.</w:t>
      </w:r>
    </w:p>
    <w:p>
      <w:pPr>
        <w:pStyle w:val="17"/>
        <w:widowControl w:val="0"/>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Удобство коммуникаций создаёт ряд потенциальных проблем, связанных с информационной безопасностью. В цифровом мире проще совершать противоправные действия, оставаясь безнаказанным. Недобросовестные граждане активно используют мошеннические схемы, уклоняются от уплаты налогов и сборов, занимаются кражей средств и личной информации.</w:t>
      </w:r>
    </w:p>
    <w:p>
      <w:pPr>
        <w:pStyle w:val="17"/>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Следствием цифровизации общества становятся случаи намеренного искажения реальности, особенно в средствах массовой информации. Так, никого не удивить случаями «информационной атаки» или фейков.</w:t>
      </w:r>
    </w:p>
    <w:p>
      <w:pPr>
        <w:pStyle w:val="17"/>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Относительно новым, но прочно закрепившимся в обществе стал феномен кибертерроризма. Он является особенно опасным, поскольку затрагивает широкие слои населения и способен нанести значительный урон государству – системам жизнеобеспечения и обороны.</w:t>
      </w:r>
    </w:p>
    <w:p>
      <w:pPr>
        <w:pStyle w:val="17"/>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Цифровизация сегодня – это многогранный и разноплановый процесс, протекающий сразу по всем направлениям жизни граждан. Активно внедряются в практику повсеместного использования такие инновационные технологии, как биометрические данные и способы их распознания, искусственный интеллект, работа с большими данными (</w:t>
      </w:r>
      <w:r>
        <w:rPr>
          <w:rFonts w:ascii="Times New Roman" w:hAnsi="Times New Roman" w:cs="Times New Roman"/>
          <w:sz w:val="28"/>
          <w:szCs w:val="28"/>
          <w:lang w:val="en-US"/>
        </w:rPr>
        <w:t>big</w:t>
      </w:r>
      <w:r>
        <w:rPr>
          <w:rFonts w:ascii="Times New Roman" w:hAnsi="Times New Roman" w:cs="Times New Roman"/>
          <w:sz w:val="28"/>
          <w:szCs w:val="28"/>
          <w:lang w:val="ru-RU"/>
        </w:rPr>
        <w:t xml:space="preserve"> </w:t>
      </w:r>
      <w:r>
        <w:rPr>
          <w:rFonts w:ascii="Times New Roman" w:hAnsi="Times New Roman" w:cs="Times New Roman"/>
          <w:sz w:val="28"/>
          <w:szCs w:val="28"/>
          <w:lang w:val="en-US"/>
        </w:rPr>
        <w:t>data</w:t>
      </w:r>
      <w:r>
        <w:rPr>
          <w:rFonts w:ascii="Times New Roman" w:hAnsi="Times New Roman" w:cs="Times New Roman"/>
          <w:sz w:val="28"/>
          <w:szCs w:val="28"/>
          <w:lang w:val="ru-RU"/>
        </w:rPr>
        <w:t>), оплаты и дистанционного оказания банковских услуг. С 2024 года в России начинатся внедряться такие новшества, как цифровой рубль, в основе которого лежат технологии блокчейн. Выход в информационное пространство предполагает распространение персональных данных граждан различными способами – в социальных сетях, по электронной почте, в мессенджерах и пр. Для совершения различного рода сделок требуются паспортные данные, реквизиты банковских карт, сведения о личной жизни. А технологии анализа данных и искусственного интеллекта способны обрабатывать, анализировать найденные сведения о человеке и составлять его портрет для различных целей. Например, определять его возраст, род деятельности, семейное положение, интересы, предпочтения и пр.</w:t>
      </w:r>
    </w:p>
    <w:p>
      <w:pPr>
        <w:pStyle w:val="17"/>
        <w:widowControl w:val="0"/>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Обозначенные процессы информатизации российского общества ожидаемо привели к росту преступности. Отличительной чертой преступлений стал их новый цифровой характер. По данным ГИАЦ МВД России, содержащимся в отчётах о преступлениях, совершенных в сфере телекоммуникационной и компьютерной информации, сохраняется тенденция роста числа преступлений, совершенных с использованием информационно-телекоммуникационных технологий. Их «число за январь -ноябрь 2023 год по сравнению с январем - ноябрем 2022 года возросло на 30,8%. Вместе с тем меньше на 56,4% стало мошенничеств с использованием электронных средств платежа»</w:t>
      </w:r>
      <w:r>
        <w:rPr>
          <w:rStyle w:val="5"/>
          <w:rFonts w:ascii="Times New Roman" w:hAnsi="Times New Roman" w:cs="Times New Roman"/>
          <w:sz w:val="28"/>
          <w:szCs w:val="28"/>
          <w:lang w:val="ru-RU"/>
        </w:rPr>
        <w:footnoteReference w:id="1"/>
      </w:r>
      <w:r>
        <w:rPr>
          <w:rFonts w:ascii="Times New Roman" w:hAnsi="Times New Roman" w:cs="Times New Roman"/>
          <w:sz w:val="28"/>
          <w:szCs w:val="28"/>
          <w:lang w:val="ru-RU"/>
        </w:rPr>
        <w:t xml:space="preserve">.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Сложность выявления и расследования такого рода преступлений объясняется отсутствием единой методологической базы, в том числе утверждённой терминологии в отношении информационной безопасности и преступлений в сфере компьютерной информации. Так, распространёнными в настоящее время является сразу несколько терминов – «преступления в сфере компьютерной информации», «компьютерная преступность» и «киберпреступность». Определить их соотношение и границы – одна из первоочередных задач науки.</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Уголовном Кодексе Российской Федерации в главе 28 «Преступления в сфере компьютерной информации», состоящей из трёх статей (ст. 272</w:t>
      </w:r>
      <w:r>
        <w:rPr>
          <w:rFonts w:ascii="Times New Roman" w:hAnsi="Times New Roman" w:cs="Times New Roman"/>
          <w:lang w:val="ru-RU"/>
        </w:rPr>
        <w:t xml:space="preserve"> </w:t>
      </w:r>
      <w:r>
        <w:rPr>
          <w:rFonts w:ascii="Times New Roman" w:hAnsi="Times New Roman" w:cs="Times New Roman"/>
          <w:sz w:val="28"/>
          <w:szCs w:val="28"/>
          <w:lang w:val="ru-RU"/>
        </w:rPr>
        <w:t>«Неправомерный доступ к компьютерной информации», ст. 273 «Создание, использование и распространение вредоносных компьютерных программ», ст. 274 «Нарушение правил эксплуатации средств хранения, обработки или передачи компьютерной информации и информационно-телекоммуникационных сетей») даётся определение понятия «компьютерной информация», а также установлена мера ответственности за преступления в сфере компьютерной информации (далее – КИ). Соответственно к примечанию ст. 272 УК РФ под компьютерной информацией понимаются «сведения (сообщения, данные), представленные в форме электрических сигналов, независимо от средств их хранения, обработки и передачи»</w:t>
      </w:r>
      <w:r>
        <w:rPr>
          <w:rStyle w:val="5"/>
          <w:rFonts w:ascii="Times New Roman" w:hAnsi="Times New Roman" w:cs="Times New Roman"/>
          <w:sz w:val="28"/>
          <w:szCs w:val="28"/>
          <w:lang w:val="ru-RU"/>
        </w:rPr>
        <w:footnoteReference w:id="2"/>
      </w:r>
      <w:r>
        <w:rPr>
          <w:rFonts w:ascii="Times New Roman" w:hAnsi="Times New Roman" w:cs="Times New Roman"/>
          <w:sz w:val="28"/>
          <w:szCs w:val="28"/>
          <w:lang w:val="ru-RU"/>
        </w:rPr>
        <w:t xml:space="preserve">. То есть под преступлениями в сфере КИ следует понимать общественно опасные деяния (прописанные в главе 28 Раздела IX УК РФ), которые посягают на сведения (сообщения, данные), представленные в форме электрических сигналов, независимо от средств их хранения, обработки и передачи.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Закон определяет преступления в сфере компьютерной информации как определённый вид нарушений, приводящий к созданию опасной обстановки в обществе, в том числе за счёт нарушения личных границ граждан и их информационной безопасности.</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Объективная сторона составов преступлений выражается деянием, как правило, в форме действия. В некоторых случаях нарушение правил эксплуатации средств хранения, обработки или передачи компьютерной информации и информационно-телекоммуникационных сетей может быть выражено в бездействии.</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Субъектом преступных посягательств является физическое вменяемое лицо, достигшее к моменту совершения преступления 16-летнего возраста. Субъект посягательства, предусмотренного ст. 274 УК, имеет дополнительный признак - доступ к средствам хранения, обработки или передачи охраняемой компьютерной информации либо информационно-телекоммуникационным сетям и оконечному оборудованию. Специальным субъектом по ч. 3 ст. 272 и ч. 2 ст. 273 УК может являться виновное лицо по групповому или служебно-профессиональному признакам.</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Субъективная сторона составов преступлений характеризуется виной, как правило, в форме умысла. Однако, нарушение правил эксплуатации средств хранения, обработки или передачи компьютерной информации и информационно-телекоммуникационных сетей (см. ст. 274 УК) может произойти и по неосторожности.</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«Компьютерные преступления» – более широкое понятие, которое включает в себя помимо указанных преступлений  в сфере компьютерной информации иные виды правонарушений, напрямую не связанные с персональными сведениями граждан. Это могут быть любые деяния, для совершения которых потребовалось применение компьютерной техники. Например, мошенничество с банковскими счетами и картами, случаи шпионажа, фишинг или незаконное получение данных и пр.</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Осложняется определение термина «компьтерная безопасность» интенсивным развитием информационных технологий, которые позволяют использовать в противопавных целях самый широкий спектр средств связи: от компьютеров до смарт-часов и мобильных телефонов. Фактически, любое устройство, имеющее доступ к сети Интернет, может служить средством совершения преступления.</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Следующие понятия – это «киберпространство» и «киберпреступность». Их применение часто оправдано, поскольку большинство преступлений в сфере информационной безопасности так или иначе совершается с применением сети Интернет – через сайты, мессенджеры и др. Приставка «кибер» (англ. – </w:t>
      </w:r>
      <w:r>
        <w:rPr>
          <w:rFonts w:ascii="Times New Roman" w:hAnsi="Times New Roman" w:cs="Times New Roman"/>
          <w:sz w:val="28"/>
          <w:szCs w:val="28"/>
          <w:lang w:val="en-US"/>
        </w:rPr>
        <w:t>cyber</w:t>
      </w:r>
      <w:r>
        <w:rPr>
          <w:rFonts w:ascii="Times New Roman" w:hAnsi="Times New Roman" w:cs="Times New Roman"/>
          <w:sz w:val="28"/>
          <w:szCs w:val="28"/>
          <w:lang w:val="ru-RU"/>
        </w:rPr>
        <w:t>), согласно толковым словарям Оксфордского и Кембриджского университетов, означает отношение предмета или явления к сфере информационных технологий и Интернету, а также применение компьютеров с выходом в глобальную сеть</w:t>
      </w:r>
      <w:r>
        <w:rPr>
          <w:rStyle w:val="5"/>
          <w:rFonts w:ascii="Times New Roman" w:hAnsi="Times New Roman" w:cs="Times New Roman"/>
          <w:sz w:val="28"/>
          <w:szCs w:val="28"/>
          <w:lang w:val="ru-RU"/>
        </w:rPr>
        <w:footnoteReference w:id="3"/>
      </w:r>
      <w:r>
        <w:rPr>
          <w:rFonts w:ascii="Times New Roman" w:hAnsi="Times New Roman" w:cs="Times New Roman"/>
          <w:sz w:val="28"/>
          <w:szCs w:val="28"/>
          <w:lang w:val="ru-RU"/>
        </w:rPr>
        <w:t xml:space="preserve">.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Перечень терминов в практике отечественного и международного права не ограничивается рассмотренными выше. Часто говорят о таких преступлениях, как цифровое, высокотехнологичное или электронное. Уголовный кодекс РФ не даёт чёткого определения понятию «киберпреступление», ограничиваясь термином «преступления в области компьютерной информации» (гл. 28). Это затрудняет квалификацию определённых преступлений и их расследование на практике.</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Отсутствие единого подхода к определению базовых понятий приводит к разнообразию терминов в учебной и методической литературе. На сегодняшний день распространены следующие – «компьютерные преступления», «информационные нарушения», «правонарушения в цифровой среде» и пр.</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Так, по мнению Е. Ф. Ермоловича: «криминалистическая характеристика составляется с целью установления хода необходимых следственных действий, определения конкретного списка оперативно-розыскных мероприятий в рамках конкретного дела с известными обстоятельствами, характеристиками преступника</w:t>
      </w:r>
      <w:r>
        <w:rPr>
          <w:rStyle w:val="5"/>
          <w:rFonts w:ascii="Times New Roman" w:hAnsi="Times New Roman" w:cs="Times New Roman"/>
          <w:sz w:val="28"/>
          <w:szCs w:val="28"/>
          <w:lang w:val="ru-RU"/>
        </w:rPr>
        <w:footnoteReference w:id="4"/>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Применительно к преступлениям в сфере компьютерной и информационной безопасности криминалистическая характеристика рассматривается как совокупность данных, выявленных в ходе следственных действий и анализа с применением научных методик. Необходимость её составления объясняется потребностью следователей в достоверных и полноценных знаниях относительно совершенных преступлений, а также выбора корректной методики проведения расследования. В основе характеристики будут лежать данные не только о преступлении, но и о преступнике, пострадавших, связях между ними.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Я считаю, что понятие «преступлений в сфере компьютерной информации» многостороннее. Оно может включать в себя, во-первых, определённые составы преступлений, которые нарушают охраняемые законом общественные отношения в области безопасного создания, хранения, обработки и передачи компьютерной информации. Во-вторых, это понятие может включать в себя широкий спектр преступных деяний, где объектом преступления являются общественные отношения в области компьютерной информации и информационных технологий, безопасного функционирования средств создания, хранения, обработки, передачи и защиты компьютерной информации.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данном контексте важно отметить, что понятие «компьютерные преступления» охватывает разнообразные действия и относится к различным видам преступлений, которые совершаются в сфере информационных технологий и связи. В этой области информация, информационные ресурсы и техника могут быть объектами преступных действий, осуществляемых с применением различных методов.</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Под понятием «криминалистическая характеристика преступлений в сфере компьютерной информации» подразумевают систему криминалистически значимых данных, полученных в результате специальных научных исследований, о типичных характеристиках следов, методах совершения и механизмах преступлений в области компьютерной информации, личности преступника и других важных аспектах, свойствах и особенностях преступлений, а также сопутствующих ему обстоятельствах. Эта система данных, являющаяся основным структурным элементом методики расследования преступлений, помогает оптимизировать  расследование и применять практические методы криминалистики для раскрытия и предупреждения таких преступлений. </w:t>
      </w:r>
    </w:p>
    <w:p>
      <w:pPr>
        <w:widowControl w:val="0"/>
        <w:spacing w:after="0" w:line="360" w:lineRule="auto"/>
        <w:ind w:firstLine="709"/>
        <w:jc w:val="both"/>
        <w:rPr>
          <w:rFonts w:ascii="Times New Roman" w:hAnsi="Times New Roman" w:cs="Times New Roman"/>
          <w:sz w:val="28"/>
          <w:szCs w:val="28"/>
          <w:lang w:val="ru-RU"/>
        </w:rPr>
      </w:pPr>
    </w:p>
    <w:p>
      <w:pPr>
        <w:pStyle w:val="17"/>
        <w:widowControl w:val="0"/>
        <w:spacing w:after="0" w:line="360" w:lineRule="auto"/>
        <w:ind w:left="0" w:firstLine="560" w:firstLineChars="200"/>
        <w:jc w:val="both"/>
        <w:rPr>
          <w:rFonts w:ascii="Times New Roman" w:hAnsi="Times New Roman" w:cs="Times New Roman"/>
          <w:sz w:val="28"/>
          <w:szCs w:val="28"/>
          <w:lang w:val="ru-RU"/>
        </w:rPr>
      </w:pPr>
      <w:r>
        <w:rPr>
          <w:rFonts w:ascii="Times New Roman" w:hAnsi="Times New Roman" w:cs="Times New Roman"/>
          <w:b/>
          <w:sz w:val="28"/>
          <w:szCs w:val="28"/>
          <w:lang w:val="ru-RU"/>
        </w:rPr>
        <w:t>1.2 Криминалистическая классификация преступлений в сфере компьютерной информации</w:t>
      </w:r>
    </w:p>
    <w:p>
      <w:pPr>
        <w:spacing w:after="0" w:line="360" w:lineRule="auto"/>
        <w:ind w:firstLine="709"/>
        <w:jc w:val="both"/>
        <w:rPr>
          <w:rFonts w:ascii="Times New Roman" w:hAnsi="Times New Roman" w:cs="Times New Roman"/>
          <w:sz w:val="28"/>
          <w:szCs w:val="28"/>
          <w:lang w:val="ru-RU"/>
        </w:rPr>
      </w:pP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Криминалистическая классификация преступлений играет ключевую роль в расследовании, помогая правильно интерпретировать происходящие события и эффективно применять криминалистические методы для выявления и раскрытия киберпреступлений.</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Основы определения преступлений в сфере кибербезопасности в современной практике международного права зафиксированы в Конвенции Совета Европы о преступлениях, связанных с использованием компьютерной информации (ETS № 185)</w:t>
      </w:r>
      <w:r>
        <w:rPr>
          <w:rStyle w:val="5"/>
          <w:rFonts w:ascii="Times New Roman" w:hAnsi="Times New Roman" w:cs="Times New Roman"/>
          <w:sz w:val="28"/>
          <w:szCs w:val="28"/>
          <w:lang w:val="ru-RU"/>
        </w:rPr>
        <w:footnoteReference w:id="5"/>
      </w:r>
      <w:r>
        <w:rPr>
          <w:rFonts w:ascii="Times New Roman" w:hAnsi="Times New Roman" w:cs="Times New Roman"/>
          <w:sz w:val="28"/>
          <w:szCs w:val="28"/>
          <w:lang w:val="ru-RU"/>
        </w:rPr>
        <w:t xml:space="preserve">. Документ был утверждён 23 ноября 2001 годы в Будапеште. Участниками, подписавшими документ, стали как непосредственно государства, входящие в состав Совета Европы, так и представители других континентов – США, Япония. В Конвенции прописаны ключевые понятия, их систематизация и классификация, в которую входят следующие категории преступлений в сфере информационной безопасности в киберпространстве: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 Преступления, которые угрожают секретности, целостности и доступности компьютерных данных и систем, такие как несанкционированный доступ, незаконное перехватывание, вмешательство в базы данных и систему.</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2. Преступления, связанные с злоупотреблением компьютером для совершения противоправных действий, такие как кибермошенничество.</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3. Преступления, связанные с публикацией информации в сети Интернет.</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4. Преступления, связанные с нарушением авторских и смежных прав, подпадают под компетенцию национальных законодательств государств, согласно Конвенции.</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5. Преступления, связанные с размещением в интернете материалов, подстрекающих к расизму и ксенофобии.</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Без использования криминалистической классификации решение многих задач в области выявления и расследования киберпреступлений становится затруднительным. Учитывая увеличение статистики и разнообразие киберпреступлений, необходима их систематизация по различным критериям. Основная задача криминалистической классификации заключается в создании системы взаимосвязанных криминалистических понятий, исходя из логического деления не конкретных объектов реальности, а их понятийного объёма.</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Киберпреступления - это широкий класс преступлений, выходящих за рамки действующего законодательства России. Важно отметить, что помимо юридических проблем, возникающих при квалификации таких преступлений, существуют и другие проблемы, связанные с определением характеристик, имеющих большое значение для раскрытия и расследования киберпреступлений. Эти характеристики определяют необходимость использования соответствующих методов, приёмов и средств криминалистики.</w:t>
      </w:r>
      <w:r>
        <w:rPr>
          <w:rStyle w:val="5"/>
          <w:rFonts w:ascii="Times New Roman" w:hAnsi="Times New Roman" w:cs="Times New Roman"/>
          <w:sz w:val="28"/>
          <w:szCs w:val="28"/>
          <w:lang w:val="ru-RU"/>
        </w:rPr>
        <w:footnoteReference w:id="6"/>
      </w:r>
      <w:r>
        <w:rPr>
          <w:rFonts w:ascii="Times New Roman" w:hAnsi="Times New Roman" w:cs="Times New Roman"/>
          <w:sz w:val="28"/>
          <w:szCs w:val="28"/>
          <w:lang w:val="ru-RU"/>
        </w:rPr>
        <w:t xml:space="preserve">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Ст. 28 Уголовного кодекса Российской Федерации предусмотрена ответственность за совершение преступлений в области компьютерной информации. К таким преступлениям относятся: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 н</w:t>
      </w:r>
      <w:r>
        <w:rPr>
          <w:rFonts w:ascii="Times New Roman" w:hAnsi="Times New Roman" w:cs="Times New Roman"/>
          <w:sz w:val="28"/>
          <w:szCs w:val="28"/>
          <w:lang w:val="en-GB"/>
        </w:rPr>
        <w:t>e</w:t>
      </w:r>
      <w:r>
        <w:rPr>
          <w:rFonts w:ascii="Times New Roman" w:hAnsi="Times New Roman" w:cs="Times New Roman"/>
          <w:sz w:val="28"/>
          <w:szCs w:val="28"/>
          <w:lang w:val="ru-RU"/>
        </w:rPr>
        <w:t>законно</w:t>
      </w:r>
      <w:r>
        <w:rPr>
          <w:rFonts w:ascii="Times New Roman" w:hAnsi="Times New Roman" w:cs="Times New Roman"/>
          <w:sz w:val="28"/>
          <w:szCs w:val="28"/>
          <w:lang w:val="en-GB"/>
        </w:rPr>
        <w:t>e</w:t>
      </w:r>
      <w:r>
        <w:rPr>
          <w:rFonts w:ascii="Times New Roman" w:hAnsi="Times New Roman" w:cs="Times New Roman"/>
          <w:sz w:val="28"/>
          <w:szCs w:val="28"/>
          <w:lang w:val="ru-RU"/>
        </w:rPr>
        <w:t xml:space="preserve"> вмешательство в защищённую законом информацию, привёдшее к её уничтожению, блокированию, изменению или копированию (статья 272 Уголовного кодекса Российской Федерации);</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2) создание, распространение или использование специальных компьютерных программ или других информационных технологий, которые явно предназначены для несанкционированного уничтожения, блокирования, изменения, копирования информации или обхода средств защиты информации (ст. 273 УК РФ);</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 нарушение правил использования средств хранения, обработки или передачи защищённой информации, а также правил доступа к информационно-коммуникационным сетям, что привело к уничтожению, блокированию, изменению или копированию информации и причинило ущерб более чем на 1 миллион рублей (ст. 274 УК РФ; примечание 2 к ст. 272 УК РФ);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4) использование компьютерных программ и/или других информационных средств, которые специально созданы для незаконного воздействия на важные информационные системы Российской Федерации, включая уничтожение, блокирование, изменение, копирование информации, содержащейся в них, или обход средств защиты этой информации (ч. 1 ст. 274.1 УК РФ);</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5) незаконное получение доступа к защищённой компьютерной информации, хранящейся в важной информационной системе Российской Федерации, с использованием специальных программ или других средств, предназначенных для вредоносного воздействия на важные информационные системы РФ. Если такие действия привели к ущербу для важной информационной инфраструктуры РФ, это квалифицируется как преступление по ст. 274.1 УК РФ;</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6) нарушение правил использования устройств хранения, обработки или передачи защищённой информации, которая содержится в критической информационной инфраструктуре Российской Федерации, или информационных системах, информационно-телекоммуникационных сетях, автоматизированных системах управления, сетях электросвязи, если такое нарушение привело к ущербу для критической информационной инфраструктуры Российской Федерации (часть 3 статьи 274.1 Уголовного кодекса Российской Федерации)</w:t>
      </w:r>
      <w:r>
        <w:rPr>
          <w:rStyle w:val="5"/>
          <w:rFonts w:ascii="Times New Roman" w:hAnsi="Times New Roman" w:cs="Times New Roman"/>
          <w:sz w:val="28"/>
          <w:szCs w:val="28"/>
          <w:lang w:val="ru-RU"/>
        </w:rPr>
        <w:footnoteReference w:id="7"/>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Также к преступлениям в области кибербезопасности относятся различные виды мошенничества с использованием электронных средств платежа (ст. 159.3 УК РФ) и мошенничества в области кибербезопасности, таких как хищение имущества или приобретение прав на имущество путём вмешательства в компьютерную информацию или информационно-телекоммуникационные сети (ст. 159.6 УК РФ).</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Необходимо отметить, что эти преступления редко встречаются в чистом виде, обычно они совершаются вместе с другими общественно опасными деяниями. Это объясняется тем, что при использовании охраняемой законом компьютерной информации для совершения других преступлений, она также становится предметом общественной опасности.</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Учёные юристы: С. В. Зуев, В. Б. Вехов и другие называют следующие общие признаки компьютерной информации (КИ):</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 Считается, что электронная форма КИ является одной из объективных форм существования информации.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 Информация неотрывно связана с носителем, поскольку не может существовать в отрыве от него.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3) Компьютерная информация доступна не отдельному человеку, а тем, кто получает доступ к её носителю.</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4) Смена формата информации с аналогового на цифровой – быстрый процесс, представляющий собой сканирование документа и его дальнейшее копирование или распечатку.</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5) Зона передачи компьютерной информации определяется исключительно техническими возможностями субъектов, например, наличием электронных носителей или средств связи.</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6) Использование информации для интересов следствия и судопроизводства предполагает ее анализ, копирование и фиксация с помощью современных научно-технических средств ее сбора, поиска, хранения и переработки</w:t>
      </w:r>
      <w:r>
        <w:rPr>
          <w:rStyle w:val="5"/>
          <w:rFonts w:ascii="Times New Roman" w:hAnsi="Times New Roman" w:cs="Times New Roman"/>
          <w:sz w:val="28"/>
          <w:szCs w:val="28"/>
          <w:lang w:val="ru-RU"/>
        </w:rPr>
        <w:footnoteReference w:id="8"/>
      </w:r>
      <w:r>
        <w:rPr>
          <w:rFonts w:ascii="Times New Roman" w:hAnsi="Times New Roman" w:cs="Times New Roman"/>
          <w:sz w:val="28"/>
          <w:szCs w:val="28"/>
          <w:lang w:val="ru-RU"/>
        </w:rPr>
        <w:t>.</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Также согласно мнению этой группы учёных юристов криминалистические основания, по которым классифицируется КИ, следующие:</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 С точки зрения юридического статуса, можно выделить два типа информации: недокументированная, которая не имеет формализованных признаков документа (такие как логин и пароль для доступа в Интернет, сетевой адрес и т. д.), и документированная информация, которая зафиксирована на электронных носителях и содержит электронные реквизиты для определения содержания или её источника</w:t>
      </w:r>
      <w:r>
        <w:rPr>
          <w:rStyle w:val="5"/>
          <w:rFonts w:ascii="Times New Roman" w:hAnsi="Times New Roman" w:cs="Times New Roman"/>
          <w:sz w:val="28"/>
          <w:szCs w:val="28"/>
          <w:lang w:val="ru-RU"/>
        </w:rPr>
        <w:footnoteReference w:id="9"/>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2. В соответствии с уголовно-правовыми нормами, информация делится на две категории: общедоступная и защищаемая законом. Последняя включает в себя данные различных типов секретов, определённых законодательством Российской Федерации, таких как государственные, служебные, коммерческие, банковские и другие, а также личные данные, передаваемые в виде электрических сигналов, независимо от способов их хранения, обработки и передачи.</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3. Классификация КИ происходит на основе её формы представления и включает в себя следующие виды: файл , сетевой адрес , информационную систему, базу данных , организованных таким образом, чтобы их можно было найти и обработать с использованием компьютерной техники), компьютерные программы, доменное имя для адресации веб-сайтов в Интернете с целью доступа к информации, электронное сообщение (информация пользователя в сети), электронная подпись (квалифицированная и неквалифицированная)</w:t>
      </w:r>
      <w:r>
        <w:rPr>
          <w:rStyle w:val="5"/>
          <w:rFonts w:ascii="Times New Roman" w:hAnsi="Times New Roman" w:cs="Times New Roman"/>
          <w:sz w:val="28"/>
          <w:szCs w:val="28"/>
          <w:lang w:val="ru-RU"/>
        </w:rPr>
        <w:footnoteReference w:id="10"/>
      </w:r>
      <w:r>
        <w:rPr>
          <w:rFonts w:ascii="Times New Roman" w:hAnsi="Times New Roman" w:cs="Times New Roman"/>
          <w:sz w:val="28"/>
          <w:szCs w:val="28"/>
          <w:lang w:val="ru-RU"/>
        </w:rPr>
        <w:t xml:space="preserve"> и другие аналогичные материалы.</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4. По возможности применения в качестве инструмента информационной борьбы.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Киберпреступления представляют общественную опасность потому, что: </w:t>
      </w:r>
    </w:p>
    <w:p>
      <w:pPr>
        <w:numPr>
          <w:ilvl w:val="0"/>
          <w:numId w:val="2"/>
        </w:num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подобные преступления могут быть совершены из любой точки мира, при условии, что человек находится в каком-либо населённом пункте. Это позволяет им совершаться быстро и оперативно. </w:t>
      </w:r>
    </w:p>
    <w:p>
      <w:pPr>
        <w:widowControl w:val="0"/>
        <w:numPr>
          <w:ilvl w:val="0"/>
          <w:numId w:val="2"/>
        </w:num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«киберпространство имеет неограниченное число участников, у которых есть доступ к информационно-коммуникационным технологиям, включая и сеть «Интернет»»</w:t>
      </w:r>
      <w:r>
        <w:rPr>
          <w:rStyle w:val="5"/>
          <w:rFonts w:ascii="Times New Roman" w:hAnsi="Times New Roman" w:cs="Times New Roman"/>
          <w:sz w:val="28"/>
          <w:szCs w:val="28"/>
          <w:lang w:val="ru-RU"/>
        </w:rPr>
        <w:footnoteReference w:id="11"/>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настоящее время в области криминалистики отсутствует унифицированная система классификации методов совершения преступлений в области компьютерной информации. Одну из таких классификаций предложили А.Н. Родионов и А.В. Кузнецов. По их классификации, способы совершения преступлений в сфере компьютерных технологий можно разделить</w:t>
      </w:r>
      <w:r>
        <w:rPr>
          <w:rStyle w:val="5"/>
          <w:rFonts w:ascii="Times New Roman" w:hAnsi="Times New Roman" w:cs="Times New Roman"/>
          <w:sz w:val="28"/>
          <w:szCs w:val="28"/>
          <w:lang w:val="ru-RU"/>
        </w:rPr>
        <w:footnoteReference w:id="12"/>
      </w:r>
      <w:r>
        <w:rPr>
          <w:rFonts w:ascii="Times New Roman" w:hAnsi="Times New Roman" w:cs="Times New Roman"/>
          <w:sz w:val="28"/>
          <w:szCs w:val="28"/>
          <w:lang w:val="ru-RU"/>
        </w:rPr>
        <w:t xml:space="preserve">: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 на получение доступа к компьютерной технике и «изъятие» её средств;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 незаконный доступ к компьютерной информации: преступления, совершаемые в отношении данных, хранящихся в глобальных сетях, а также в отношении информации, содержащейся в различных устройствах, таких как сотовые телефоны, кассовые аппараты и другие.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 создание и/или распространение вредоносного программного обеспечения (вирусы, программы - хакеры и другое).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4) захват информации: электромагнитный способ; прямой способ;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5) нарушение прав интеллектуальной собственности (нарушение авторских прав) - компьютерное пиратство.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6) комплексные методы.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Согласно исследованиям В. А. Мещерякова:  «классифицировать киберпреступления, связанные с передачей или хранением компьютерной информации, можно через определение и описание объекта данного деяния». Следовательно, преступления могут быть следующих категорий:</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 Уничтожение (стирание, разрушение) данных на компьютере.</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2. Изъятие информации без ведома их владельца, также незаконное получение прав доступа, в том числе: доступ к сведениям или документам; получение способов сбора или преобразования данных; кража информации с целью её перепродажи и получения прибыли.</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3. Создание новой информации или преобразование и переработка существующей с целями дальнейшего использования, передачи, распространения, которое приводит к нарушению прав владельцев информации или информационной безопасности граждан. Например, создание вирусов или вредоносных программ.</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4. Нарушение целостности компьютерной информации: незаконное изменение компьютерной информации в виде данных и фактов,</w:t>
      </w:r>
      <w:r>
        <w:rPr>
          <w:rFonts w:ascii="Times New Roman" w:hAnsi="Times New Roman" w:cs="Times New Roman"/>
          <w:lang w:val="ru-RU"/>
        </w:rPr>
        <w:t xml:space="preserve"> </w:t>
      </w:r>
      <w:r>
        <w:rPr>
          <w:rFonts w:ascii="Times New Roman" w:hAnsi="Times New Roman" w:cs="Times New Roman"/>
          <w:sz w:val="28"/>
          <w:szCs w:val="28"/>
          <w:lang w:val="ru-RU"/>
        </w:rPr>
        <w:t>незаконное внесение изменений в компьютерную информацию в виде алгоритма, незаконное внесение изменений в компьютерную информацию в качестве продукта с целью использования её выгодных характеристик</w:t>
      </w:r>
      <w:r>
        <w:rPr>
          <w:rStyle w:val="5"/>
          <w:rFonts w:ascii="Times New Roman" w:hAnsi="Times New Roman" w:cs="Times New Roman"/>
          <w:sz w:val="28"/>
          <w:szCs w:val="28"/>
          <w:lang w:val="ru-RU"/>
        </w:rPr>
        <w:footnoteReference w:id="13"/>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Б. Вехов предлагает: «собственный подход к классификации преступлений в сфере работы с компьютерной информацией, в основе которой лежит определение ее разновидностей на основании степени участия технических средств в совершении преступного деяния: в первом случае компьютерная техника является объектом атаки, а во втором - инструментом и средством преступления»</w:t>
      </w:r>
      <w:r>
        <w:rPr>
          <w:rStyle w:val="5"/>
          <w:rFonts w:ascii="Times New Roman" w:hAnsi="Times New Roman" w:cs="Times New Roman"/>
          <w:sz w:val="28"/>
          <w:szCs w:val="28"/>
          <w:lang w:val="ru-RU"/>
        </w:rPr>
        <w:footnoteReference w:id="14"/>
      </w:r>
      <w:r>
        <w:rPr>
          <w:rFonts w:ascii="Times New Roman" w:hAnsi="Times New Roman" w:cs="Times New Roman"/>
          <w:sz w:val="28"/>
          <w:szCs w:val="28"/>
          <w:lang w:val="ru-RU"/>
        </w:rPr>
        <w:t xml:space="preserve">. </w:t>
      </w:r>
    </w:p>
    <w:p>
      <w:pPr>
        <w:widowControl w:val="0"/>
        <w:spacing w:after="0" w:line="360" w:lineRule="auto"/>
        <w:ind w:firstLine="850"/>
        <w:jc w:val="both"/>
        <w:rPr>
          <w:rFonts w:ascii="Times New Roman" w:hAnsi="Times New Roman" w:cs="Times New Roman"/>
          <w:sz w:val="28"/>
          <w:szCs w:val="28"/>
          <w:lang w:val="ru-RU"/>
        </w:rPr>
      </w:pPr>
      <w:r>
        <w:rPr>
          <w:rFonts w:ascii="Times New Roman" w:hAnsi="Times New Roman" w:cs="Times New Roman"/>
          <w:sz w:val="28"/>
          <w:szCs w:val="28"/>
          <w:lang w:val="ru-RU"/>
        </w:rPr>
        <w:t>Развитие компьютерных технологий приводит к росту числа преступлений, что в свою очередь позволяет накапливать и анализировать опыт как отдельных следователей, так и правоохранительных органов в целом. Так, в развитых государствах мира представлена статистика, которая легла в основу создания списков правонарушений в указанной сфере. Данные документы действуют на территории стран Европы и получили название «Руководство Интерпола по компьютерной преступности»</w:t>
      </w:r>
      <w:r>
        <w:rPr>
          <w:rStyle w:val="5"/>
          <w:rFonts w:ascii="Times New Roman" w:hAnsi="Times New Roman" w:cs="Times New Roman"/>
          <w:sz w:val="28"/>
          <w:szCs w:val="28"/>
          <w:lang w:val="ru-RU"/>
        </w:rPr>
        <w:footnoteReference w:id="15"/>
      </w:r>
      <w:r>
        <w:rPr>
          <w:rFonts w:ascii="Times New Roman" w:hAnsi="Times New Roman" w:cs="Times New Roman"/>
          <w:sz w:val="28"/>
          <w:szCs w:val="28"/>
          <w:lang w:val="ru-RU"/>
        </w:rPr>
        <w:t xml:space="preserve">. Что касается практики работы российских органов внутренних дел, то они руководствуются статьями Уголовного кодекса РФ, в котором также указаны ключевые виды правонарушений и преступлений, связанных с информационной безопасностью. Вместе с тем, их перечень значительно уступает европейскому. </w:t>
      </w:r>
    </w:p>
    <w:p>
      <w:pPr>
        <w:widowControl w:val="0"/>
        <w:spacing w:after="0" w:line="360" w:lineRule="auto"/>
        <w:ind w:firstLine="850"/>
        <w:jc w:val="both"/>
        <w:rPr>
          <w:rFonts w:ascii="Times New Roman" w:hAnsi="Times New Roman" w:cs="Times New Roman"/>
          <w:sz w:val="28"/>
          <w:szCs w:val="28"/>
          <w:lang w:val="ru-RU"/>
        </w:rPr>
      </w:pPr>
      <w:r>
        <w:rPr>
          <w:rFonts w:ascii="Times New Roman" w:hAnsi="Times New Roman" w:cs="Times New Roman"/>
          <w:sz w:val="28"/>
          <w:szCs w:val="28"/>
          <w:lang w:val="ru-RU"/>
        </w:rPr>
        <w:t>В классификации киберпреступлений, разработанной Интерполом, указаны коды преступлений, которые позволяют их идентифицировать и предлагать подходящий метод расследования. Кодификатор действует с 1990-х гг. и включает в себя шесть групп правонарушений в анализируемой сфере. Все они отмечены литерой «Q»</w:t>
      </w:r>
      <w:r>
        <w:rPr>
          <w:rStyle w:val="5"/>
          <w:rFonts w:ascii="Times New Roman" w:hAnsi="Times New Roman" w:cs="Times New Roman"/>
          <w:sz w:val="28"/>
          <w:szCs w:val="28"/>
          <w:lang w:val="ru-RU"/>
        </w:rPr>
        <w:footnoteReference w:id="16"/>
      </w:r>
      <w:r>
        <w:rPr>
          <w:rFonts w:ascii="Times New Roman" w:hAnsi="Times New Roman" w:cs="Times New Roman"/>
          <w:sz w:val="28"/>
          <w:szCs w:val="28"/>
          <w:lang w:val="ru-RU"/>
        </w:rPr>
        <w:t>:</w:t>
      </w:r>
    </w:p>
    <w:p>
      <w:pPr>
        <w:pStyle w:val="17"/>
        <w:widowControl w:val="0"/>
        <w:spacing w:after="0" w:line="360" w:lineRule="auto"/>
        <w:ind w:left="0" w:firstLine="850"/>
        <w:jc w:val="both"/>
        <w:rPr>
          <w:rFonts w:ascii="Times New Roman" w:hAnsi="Times New Roman" w:cs="Times New Roman"/>
          <w:sz w:val="28"/>
          <w:szCs w:val="28"/>
          <w:lang w:val="ru-RU"/>
        </w:rPr>
      </w:pPr>
      <w:r>
        <w:rPr>
          <w:rFonts w:ascii="Times New Roman" w:hAnsi="Times New Roman" w:cs="Times New Roman"/>
          <w:sz w:val="28"/>
          <w:szCs w:val="28"/>
          <w:lang w:val="ru-RU"/>
        </w:rPr>
        <w:t>1. Нарушение доступа или перехват данных (QA).</w:t>
      </w:r>
    </w:p>
    <w:p>
      <w:pPr>
        <w:widowControl w:val="0"/>
        <w:spacing w:after="0" w:line="360" w:lineRule="auto"/>
        <w:ind w:firstLine="850"/>
        <w:jc w:val="both"/>
        <w:rPr>
          <w:rFonts w:ascii="Times New Roman" w:hAnsi="Times New Roman" w:cs="Times New Roman"/>
          <w:sz w:val="28"/>
          <w:szCs w:val="28"/>
          <w:lang w:val="ru-RU"/>
        </w:rPr>
      </w:pPr>
      <w:r>
        <w:rPr>
          <w:rFonts w:ascii="Times New Roman" w:hAnsi="Times New Roman" w:cs="Times New Roman"/>
          <w:sz w:val="28"/>
          <w:szCs w:val="28"/>
          <w:lang w:val="ru-RU"/>
        </w:rPr>
        <w:t>2. Изменение компьютерных данных (QD).</w:t>
      </w:r>
    </w:p>
    <w:p>
      <w:pPr>
        <w:widowControl w:val="0"/>
        <w:spacing w:after="0" w:line="360" w:lineRule="auto"/>
        <w:ind w:firstLine="850"/>
        <w:jc w:val="both"/>
        <w:rPr>
          <w:rFonts w:ascii="Times New Roman" w:hAnsi="Times New Roman" w:cs="Times New Roman"/>
          <w:sz w:val="28"/>
          <w:szCs w:val="28"/>
          <w:lang w:val="ru-RU"/>
        </w:rPr>
      </w:pPr>
      <w:r>
        <w:rPr>
          <w:rFonts w:ascii="Times New Roman" w:hAnsi="Times New Roman" w:cs="Times New Roman"/>
          <w:sz w:val="28"/>
          <w:szCs w:val="28"/>
          <w:lang w:val="ru-RU"/>
        </w:rPr>
        <w:t>3. Компьютерное мошенничество (QF).</w:t>
      </w:r>
    </w:p>
    <w:p>
      <w:pPr>
        <w:widowControl w:val="0"/>
        <w:spacing w:after="0" w:line="360" w:lineRule="auto"/>
        <w:ind w:firstLine="85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4. Нарушение авторских прав. </w:t>
      </w:r>
    </w:p>
    <w:p>
      <w:pPr>
        <w:widowControl w:val="0"/>
        <w:spacing w:after="0" w:line="360" w:lineRule="auto"/>
        <w:ind w:firstLine="85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5. Компьютерный саботаж (QS). </w:t>
      </w:r>
    </w:p>
    <w:p>
      <w:pPr>
        <w:widowControl w:val="0"/>
        <w:spacing w:after="0" w:line="360" w:lineRule="auto"/>
        <w:ind w:firstLine="850"/>
        <w:jc w:val="both"/>
        <w:rPr>
          <w:rFonts w:ascii="Times New Roman" w:hAnsi="Times New Roman" w:cs="Times New Roman"/>
          <w:sz w:val="28"/>
          <w:szCs w:val="28"/>
          <w:lang w:val="ru-RU"/>
        </w:rPr>
      </w:pPr>
      <w:r>
        <w:rPr>
          <w:rFonts w:ascii="Times New Roman" w:hAnsi="Times New Roman" w:cs="Times New Roman"/>
          <w:sz w:val="28"/>
          <w:szCs w:val="28"/>
          <w:lang w:val="ru-RU"/>
        </w:rPr>
        <w:t>6. Другие виды компьютерных преступлений (QZ)19.</w:t>
      </w:r>
    </w:p>
    <w:p>
      <w:pPr>
        <w:widowControl w:val="0"/>
        <w:spacing w:after="0" w:line="360" w:lineRule="auto"/>
        <w:ind w:firstLine="85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Подводя итог, следует отметить, что важной процедурой в области криминалистики является классификация преступлений в сфере компьютерной информации, поскольку она позволяет определить стратегию расследования и методы работы с учётом особенностей совершения подобных преступлений.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Криминалистический анализ преступлений в сфере компьютерной информации – эффективный способ получения их развёрнутых характеристик, а также определения методик установления связей между обстоятельствами и проведения расследования. В результате можно повысить процент дел, доведённых до суда.</w:t>
      </w:r>
    </w:p>
    <w:p>
      <w:pPr>
        <w:widowControl w:val="0"/>
        <w:rPr>
          <w:rFonts w:ascii="Times New Roman" w:hAnsi="Times New Roman" w:cs="Times New Roman"/>
          <w:sz w:val="28"/>
          <w:szCs w:val="28"/>
          <w:lang w:val="ru-RU"/>
        </w:rPr>
      </w:pPr>
      <w:r>
        <w:rPr>
          <w:rFonts w:ascii="Times New Roman" w:hAnsi="Times New Roman" w:cs="Times New Roman"/>
          <w:sz w:val="28"/>
          <w:szCs w:val="28"/>
          <w:lang w:val="ru-RU"/>
        </w:rPr>
        <w:br w:type="page"/>
      </w:r>
    </w:p>
    <w:p>
      <w:pPr>
        <w:widowControl w:val="0"/>
        <w:spacing w:after="0" w:line="36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2 Криминалистическая характеристика преступлений в сфере компьютерной информации</w:t>
      </w:r>
    </w:p>
    <w:p>
      <w:pPr>
        <w:widowControl w:val="0"/>
        <w:spacing w:after="0" w:line="480" w:lineRule="auto"/>
        <w:ind w:firstLine="709"/>
        <w:jc w:val="both"/>
        <w:rPr>
          <w:rFonts w:ascii="Times New Roman" w:hAnsi="Times New Roman" w:cs="Times New Roman"/>
          <w:b/>
          <w:sz w:val="28"/>
          <w:szCs w:val="28"/>
          <w:lang w:val="ru-RU"/>
        </w:rPr>
      </w:pPr>
    </w:p>
    <w:p>
      <w:pPr>
        <w:widowControl w:val="0"/>
        <w:spacing w:after="0" w:line="36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2.1 Объективные признаки компьютерных преступлений</w:t>
      </w:r>
    </w:p>
    <w:p>
      <w:pPr>
        <w:widowControl w:val="0"/>
        <w:spacing w:after="0" w:line="360" w:lineRule="auto"/>
        <w:ind w:firstLine="709"/>
        <w:jc w:val="both"/>
        <w:rPr>
          <w:rFonts w:ascii="Times New Roman" w:hAnsi="Times New Roman" w:cs="Times New Roman"/>
          <w:b/>
          <w:sz w:val="28"/>
          <w:szCs w:val="28"/>
          <w:lang w:val="ru-RU"/>
        </w:rPr>
      </w:pP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Процесс определения правовой квалификации любого преступления заключается в выявлении основных и наиболее значимых фактических обстоятельств конкретного общественно опасного и противоправного деяния по признакам состава преступления определённого типа. Согласно устоявшейся практике, квалификация преступления начинается с анализа объекта и субъекта преступного деяния, после чего следователь, дознаватель, прокурор и судья выявляют признаки объективной и субъективной сторон преступления, и его субъекта</w:t>
      </w:r>
      <w:r>
        <w:rPr>
          <w:rStyle w:val="5"/>
          <w:rFonts w:ascii="Times New Roman" w:hAnsi="Times New Roman" w:cs="Times New Roman"/>
          <w:sz w:val="28"/>
          <w:szCs w:val="28"/>
          <w:lang w:val="ru-RU"/>
        </w:rPr>
        <w:footnoteReference w:id="17"/>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Объективная сторона преступлений, описанных в ст. ст.  272-274 УК РФ, может проявляться как в форме действия: незаконный доступ к компьютерной информации (ст. 272); создание, использование и распространение вредоносных компьютерных программ (ст. 273); так и в форме действия или бездействия - нарушение правил использования средств хранения, обработки или передачи компьютерной информации и информационно-телекоммуникационных сетей (ст. 274). Согласно определению объективной стороны, два состава преступлений в области компьютерной информации имеют материальную характеристику, что означает наличие конкретного деяния и возникновение уголовно опасных последствий, предусмотренных в уголовном законе: в случае ст. 272 УК РФ - уничтожение, блокирование, изменение или копирование компьютерной информации; в случае ст. 274 УК РФ - значительный ущерб и обязательное наличие причинной связи между деянием и последствиями.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Согласно уголовному праву, существует два подхода к определению объективной стороны преступления: </w:t>
      </w:r>
    </w:p>
    <w:p>
      <w:pPr>
        <w:widowControl w:val="0"/>
        <w:numPr>
          <w:ilvl w:val="0"/>
          <w:numId w:val="3"/>
        </w:num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Элемент преступления; </w:t>
      </w:r>
    </w:p>
    <w:p>
      <w:pPr>
        <w:widowControl w:val="0"/>
        <w:numPr>
          <w:ilvl w:val="0"/>
          <w:numId w:val="3"/>
        </w:num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Элемент состава преступления.</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Согласно В.М. Кудрявцеву: «Объективная сторона преступления представляет собой последовательность социально опасных и незаконных нарушений интересов общества и заканчивается преступным результатом</w:t>
      </w:r>
      <w:r>
        <w:rPr>
          <w:rStyle w:val="5"/>
          <w:rFonts w:ascii="Times New Roman" w:hAnsi="Times New Roman" w:cs="Times New Roman"/>
          <w:sz w:val="28"/>
          <w:szCs w:val="28"/>
          <w:lang w:val="ru-RU"/>
        </w:rPr>
        <w:footnoteReference w:id="18"/>
      </w:r>
      <w:r>
        <w:rPr>
          <w:rFonts w:ascii="Times New Roman" w:hAnsi="Times New Roman" w:cs="Times New Roman"/>
          <w:sz w:val="28"/>
          <w:szCs w:val="28"/>
          <w:lang w:val="ru-RU"/>
        </w:rPr>
        <w:t>».</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При анализе законности действий в рамках уголовного законодательства необходимо учитывать два ключевых аспекта: </w:t>
      </w:r>
    </w:p>
    <w:p>
      <w:pPr>
        <w:numPr>
          <w:ilvl w:val="0"/>
          <w:numId w:val="4"/>
        </w:num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Во-первых, это означает рассмотрение действий, содержащие все элементы, описанные в правовом определении преступления. </w:t>
      </w:r>
    </w:p>
    <w:p>
      <w:pPr>
        <w:numPr>
          <w:ilvl w:val="0"/>
          <w:numId w:val="4"/>
        </w:num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Во-вторых, следует понимать, что неправомерность действий с точки зрения уголовного законодательства отражает потенциальный ущерб, который они могут причинить обществу.</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Закон определяет, какие конкретные действия считаются опасными для общества, подчёркивая сложность самого поступка. Он основывается на уникальных особенностях каждого действия. Иногда закон не указывает конкретную форму действия, что может привести к тому, что любое действие будет признано преступным. В таких ситуациях важным фактором становится уровень ущерба, нанесённого обществу. Общественная опасность - это материальная сторона действия, а противоправность - правовая характеристика, которую можно назвать формальной, так как она является юридической формой материального содержания - общественной опасности</w:t>
      </w:r>
      <w:r>
        <w:rPr>
          <w:rStyle w:val="5"/>
          <w:rFonts w:ascii="Times New Roman" w:hAnsi="Times New Roman" w:cs="Times New Roman"/>
          <w:sz w:val="28"/>
          <w:szCs w:val="28"/>
          <w:lang w:val="ru-RU"/>
        </w:rPr>
        <w:footnoteReference w:id="19"/>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eastAsia="Segoe UI" w:cs="Times New Roman"/>
          <w:sz w:val="28"/>
          <w:szCs w:val="28"/>
          <w:shd w:val="clear" w:color="auto" w:fill="FFFFFF"/>
        </w:rPr>
        <w:t xml:space="preserve">Прежде всего, выделяют два основных типа вредоносных программ: вирусы и логические бомбы. Вирусы обладают способностью к самовоспроизводству, модификации </w:t>
      </w:r>
      <w:r>
        <w:rPr>
          <w:rFonts w:ascii="Times New Roman" w:hAnsi="Times New Roman" w:eastAsia="Segoe UI" w:cs="Times New Roman"/>
          <w:sz w:val="28"/>
          <w:szCs w:val="28"/>
          <w:shd w:val="clear" w:color="auto" w:fill="FFFFFF"/>
          <w:lang w:val="ru-RU"/>
        </w:rPr>
        <w:t>присоединённой</w:t>
      </w:r>
      <w:r>
        <w:rPr>
          <w:rFonts w:ascii="Times New Roman" w:hAnsi="Times New Roman" w:eastAsia="Segoe UI" w:cs="Times New Roman"/>
          <w:sz w:val="28"/>
          <w:szCs w:val="28"/>
          <w:shd w:val="clear" w:color="auto" w:fill="FFFFFF"/>
        </w:rPr>
        <w:t xml:space="preserve"> к ним программы, что приводит к нарушению её работы. Логические бомбы, в свою очередь, могут полностью или частично привести к выходу из строя программное обеспечение при определённых условиях, например, после установленного срока. Вирусы способны распространяться по сетям, в то время как логические бомбы не переходят в другие программы, а функционируют в пределах одной программной системы.</w:t>
      </w:r>
      <w:r>
        <w:rPr>
          <w:rFonts w:ascii="Times New Roman" w:hAnsi="Times New Roman" w:eastAsia="Segoe UI" w:cs="Times New Roman"/>
          <w:sz w:val="28"/>
          <w:szCs w:val="28"/>
          <w:shd w:val="clear" w:color="auto" w:fill="FFFFFF"/>
          <w:lang w:val="ru-RU"/>
        </w:rPr>
        <w:t xml:space="preserve"> </w:t>
      </w:r>
      <w:r>
        <w:rPr>
          <w:rFonts w:ascii="Times New Roman" w:hAnsi="Times New Roman" w:cs="Times New Roman"/>
          <w:sz w:val="28"/>
          <w:szCs w:val="28"/>
          <w:lang w:val="ru-RU"/>
        </w:rPr>
        <w:t>Неисправность одной из систем компьютеров может привести к катастрофическим последствиям, поэтому законодатель уделяет особое внимание безопасности компьютерных систем, их сетей и устанавливает уголовную ответственность за нарушение правил их использования. В части 1 ст. 274 УК РФ содержится состав преступления, сформулированный как материальный.</w:t>
      </w:r>
    </w:p>
    <w:p>
      <w:pPr>
        <w:spacing w:after="0" w:line="360" w:lineRule="auto"/>
        <w:ind w:firstLine="709"/>
        <w:jc w:val="both"/>
        <w:rPr>
          <w:rFonts w:ascii="Times New Roman" w:hAnsi="Times New Roman" w:eastAsia="Segoe UI" w:cs="Times New Roman"/>
          <w:sz w:val="28"/>
          <w:szCs w:val="28"/>
          <w:shd w:val="clear" w:color="auto" w:fill="FFFFFF"/>
        </w:rPr>
      </w:pPr>
      <w:r>
        <w:rPr>
          <w:rFonts w:ascii="Times New Roman" w:hAnsi="Times New Roman" w:eastAsia="Segoe UI" w:cs="Times New Roman"/>
          <w:sz w:val="28"/>
          <w:szCs w:val="28"/>
          <w:shd w:val="clear" w:color="auto" w:fill="FFFFFF"/>
        </w:rPr>
        <w:t>В составе преступления, описанного ст</w:t>
      </w:r>
      <w:r>
        <w:rPr>
          <w:rFonts w:ascii="Times New Roman" w:hAnsi="Times New Roman" w:eastAsia="Segoe UI" w:cs="Times New Roman"/>
          <w:sz w:val="28"/>
          <w:szCs w:val="28"/>
          <w:shd w:val="clear" w:color="auto" w:fill="FFFFFF"/>
          <w:lang w:val="ru-RU"/>
        </w:rPr>
        <w:t>.</w:t>
      </w:r>
      <w:r>
        <w:rPr>
          <w:rFonts w:ascii="Times New Roman" w:hAnsi="Times New Roman" w:eastAsia="Segoe UI" w:cs="Times New Roman"/>
          <w:sz w:val="28"/>
          <w:szCs w:val="28"/>
          <w:shd w:val="clear" w:color="auto" w:fill="FFFFFF"/>
        </w:rPr>
        <w:t xml:space="preserve"> 274 Уголовного кодекса Российской Федерации, выделяются три ключевых элемента: действие, которое представляет собой нарушение норм использования систем хранения, обработки или передачи информации в компьютерной сети, а также правил доступа к информационно-телекоммуникационным сетям; последствия, характеризующиеся уничтожением, блокированием, изменением или копированием </w:t>
      </w:r>
      <w:r>
        <w:rPr>
          <w:rFonts w:ascii="Times New Roman" w:hAnsi="Times New Roman" w:eastAsia="Segoe UI" w:cs="Times New Roman"/>
          <w:sz w:val="28"/>
          <w:szCs w:val="28"/>
          <w:shd w:val="clear" w:color="auto" w:fill="FFFFFF"/>
          <w:lang w:val="ru-RU"/>
        </w:rPr>
        <w:t>защищённой</w:t>
      </w:r>
      <w:r>
        <w:rPr>
          <w:rFonts w:ascii="Times New Roman" w:hAnsi="Times New Roman" w:eastAsia="Segoe UI" w:cs="Times New Roman"/>
          <w:sz w:val="28"/>
          <w:szCs w:val="28"/>
          <w:shd w:val="clear" w:color="auto" w:fill="FFFFFF"/>
        </w:rPr>
        <w:t xml:space="preserve"> законом информации, вызвавшие значительный ущерб; и наличие причинно-следственной связи между этими двумя аспектами. Необходимо отметить, что простое уничтожение или блокирование данных, вызванное нарушением правил эксплуатации, не </w:t>
      </w:r>
      <w:r>
        <w:rPr>
          <w:rFonts w:ascii="Times New Roman" w:hAnsi="Times New Roman" w:eastAsia="Segoe UI" w:cs="Times New Roman"/>
          <w:sz w:val="28"/>
          <w:szCs w:val="28"/>
          <w:shd w:val="clear" w:color="auto" w:fill="FFFFFF"/>
          <w:lang w:val="ru-RU"/>
        </w:rPr>
        <w:t>влечёт</w:t>
      </w:r>
      <w:r>
        <w:rPr>
          <w:rFonts w:ascii="Times New Roman" w:hAnsi="Times New Roman" w:eastAsia="Segoe UI" w:cs="Times New Roman"/>
          <w:sz w:val="28"/>
          <w:szCs w:val="28"/>
          <w:shd w:val="clear" w:color="auto" w:fill="FFFFFF"/>
        </w:rPr>
        <w:t xml:space="preserve"> за собой ответственности в соответствии с данной статьей.</w:t>
      </w:r>
    </w:p>
    <w:p>
      <w:pPr>
        <w:spacing w:after="0" w:line="360" w:lineRule="auto"/>
        <w:ind w:firstLine="709"/>
        <w:jc w:val="both"/>
        <w:rPr>
          <w:rFonts w:ascii="Times New Roman" w:hAnsi="Times New Roman" w:eastAsia="Segoe UI" w:cs="Times New Roman"/>
          <w:sz w:val="28"/>
          <w:szCs w:val="28"/>
          <w:shd w:val="clear" w:color="auto" w:fill="FFFFFF"/>
        </w:rPr>
      </w:pPr>
      <w:r>
        <w:rPr>
          <w:rFonts w:ascii="Times New Roman" w:hAnsi="Times New Roman" w:eastAsia="Segoe UI" w:cs="Times New Roman"/>
          <w:sz w:val="28"/>
          <w:szCs w:val="28"/>
          <w:shd w:val="clear" w:color="auto" w:fill="FFFFFF"/>
        </w:rPr>
        <w:t>Важно подчеркнуть, что каждое преступное деяние неизбежно наносит ущерб общественным отношениям, защищаемым законом. Эти последствия могут быть как материальны</w:t>
      </w:r>
      <w:r>
        <w:rPr>
          <w:rFonts w:ascii="Times New Roman" w:hAnsi="Times New Roman" w:eastAsia="Segoe UI" w:cs="Times New Roman"/>
          <w:sz w:val="28"/>
          <w:szCs w:val="28"/>
          <w:shd w:val="clear" w:color="auto" w:fill="FFFFFF"/>
          <w:lang w:val="ru-RU"/>
        </w:rPr>
        <w:t>е</w:t>
      </w:r>
      <w:r>
        <w:rPr>
          <w:rFonts w:ascii="Times New Roman" w:hAnsi="Times New Roman" w:eastAsia="Segoe UI" w:cs="Times New Roman"/>
          <w:sz w:val="28"/>
          <w:szCs w:val="28"/>
          <w:shd w:val="clear" w:color="auto" w:fill="FFFFFF"/>
        </w:rPr>
        <w:t>, так и нематериальн</w:t>
      </w:r>
      <w:r>
        <w:rPr>
          <w:rFonts w:ascii="Times New Roman" w:hAnsi="Times New Roman" w:eastAsia="Segoe UI" w:cs="Times New Roman"/>
          <w:sz w:val="28"/>
          <w:szCs w:val="28"/>
          <w:shd w:val="clear" w:color="auto" w:fill="FFFFFF"/>
          <w:lang w:val="ru-RU"/>
        </w:rPr>
        <w:t>ые</w:t>
      </w:r>
      <w:r>
        <w:rPr>
          <w:rFonts w:ascii="Times New Roman" w:hAnsi="Times New Roman" w:eastAsia="Segoe UI" w:cs="Times New Roman"/>
          <w:sz w:val="28"/>
          <w:szCs w:val="28"/>
          <w:shd w:val="clear" w:color="auto" w:fill="FFFFFF"/>
        </w:rPr>
        <w:t>.</w:t>
      </w:r>
    </w:p>
    <w:p>
      <w:pPr>
        <w:widowControl w:val="0"/>
        <w:spacing w:after="0" w:line="360" w:lineRule="auto"/>
        <w:ind w:firstLine="709"/>
        <w:jc w:val="both"/>
        <w:rPr>
          <w:rFonts w:ascii="Times New Roman" w:hAnsi="Times New Roman" w:eastAsia="Segoe UI"/>
          <w:sz w:val="28"/>
          <w:szCs w:val="28"/>
          <w:shd w:val="clear" w:color="auto" w:fill="FFFFFF"/>
        </w:rPr>
      </w:pPr>
      <w:r>
        <w:rPr>
          <w:rFonts w:ascii="Times New Roman" w:hAnsi="Times New Roman" w:eastAsia="Segoe UI"/>
          <w:sz w:val="28"/>
          <w:szCs w:val="28"/>
          <w:shd w:val="clear" w:color="auto" w:fill="FFFFFF"/>
        </w:rPr>
        <w:t xml:space="preserve">Таким образом, потенциальная угроза негативных </w:t>
      </w:r>
      <w:r>
        <w:rPr>
          <w:rFonts w:ascii="Times New Roman" w:hAnsi="Times New Roman" w:eastAsia="Segoe UI"/>
          <w:sz w:val="28"/>
          <w:szCs w:val="28"/>
          <w:shd w:val="clear" w:color="auto" w:fill="FFFFFF"/>
          <w:lang w:val="ru-RU"/>
        </w:rPr>
        <w:t>последствий</w:t>
      </w:r>
      <w:r>
        <w:rPr>
          <w:rFonts w:ascii="Times New Roman" w:hAnsi="Times New Roman" w:eastAsia="Segoe UI"/>
          <w:sz w:val="28"/>
          <w:szCs w:val="28"/>
          <w:shd w:val="clear" w:color="auto" w:fill="FFFFFF"/>
        </w:rPr>
        <w:t xml:space="preserve"> является неизбежным аспектом любого преступного акта. В некоторых случаях эта угроза </w:t>
      </w:r>
      <w:r>
        <w:rPr>
          <w:rFonts w:ascii="Times New Roman" w:hAnsi="Times New Roman" w:eastAsia="Segoe UI"/>
          <w:sz w:val="28"/>
          <w:szCs w:val="28"/>
          <w:shd w:val="clear" w:color="auto" w:fill="FFFFFF"/>
          <w:lang w:val="ru-RU"/>
        </w:rPr>
        <w:t>вытекает</w:t>
      </w:r>
      <w:r>
        <w:rPr>
          <w:rFonts w:ascii="Times New Roman" w:hAnsi="Times New Roman" w:eastAsia="Segoe UI"/>
          <w:sz w:val="28"/>
          <w:szCs w:val="28"/>
          <w:shd w:val="clear" w:color="auto" w:fill="FFFFFF"/>
        </w:rPr>
        <w:t xml:space="preserve"> непосредственно из самого преступного поступка, в других – из последующих изменений в объективной реальности, спровоцированных этим поступком. Следовательно, вероятность возникновения негативных последствий зависит от уникальных характеристик преступления. Чтобы оценить «значительность» последствий, необходимо опираться на характеристики, которые определяют степень общественной угрозы </w:t>
      </w:r>
      <w:r>
        <w:rPr>
          <w:rFonts w:ascii="Times New Roman" w:hAnsi="Times New Roman" w:eastAsia="Segoe UI"/>
          <w:sz w:val="28"/>
          <w:szCs w:val="28"/>
          <w:shd w:val="clear" w:color="auto" w:fill="FFFFFF"/>
          <w:lang w:val="ru-RU"/>
        </w:rPr>
        <w:t>нанесённого</w:t>
      </w:r>
      <w:r>
        <w:rPr>
          <w:rFonts w:ascii="Times New Roman" w:hAnsi="Times New Roman" w:eastAsia="Segoe UI"/>
          <w:sz w:val="28"/>
          <w:szCs w:val="28"/>
          <w:shd w:val="clear" w:color="auto" w:fill="FFFFFF"/>
        </w:rPr>
        <w:t xml:space="preserve"> ущерба.</w:t>
      </w:r>
    </w:p>
    <w:p>
      <w:pPr>
        <w:spacing w:after="0" w:line="360" w:lineRule="auto"/>
        <w:ind w:firstLine="709"/>
        <w:jc w:val="both"/>
        <w:rPr>
          <w:rFonts w:ascii="Times New Roman" w:hAnsi="Times New Roman" w:eastAsia="Segoe UI"/>
          <w:sz w:val="28"/>
          <w:szCs w:val="28"/>
          <w:shd w:val="clear" w:color="auto" w:fill="FFFFFF"/>
        </w:rPr>
      </w:pPr>
      <w:r>
        <w:rPr>
          <w:rFonts w:ascii="Times New Roman" w:hAnsi="Times New Roman" w:eastAsia="Segoe UI"/>
          <w:sz w:val="28"/>
          <w:szCs w:val="28"/>
          <w:shd w:val="clear" w:color="auto" w:fill="FFFFFF"/>
        </w:rPr>
        <w:t xml:space="preserve">Преступное деяние может быть совершено с применением специализированных технических или программных средств, которые влияют на </w:t>
      </w:r>
      <w:r>
        <w:rPr>
          <w:rFonts w:ascii="Times New Roman" w:hAnsi="Times New Roman" w:eastAsia="Segoe UI"/>
          <w:sz w:val="28"/>
          <w:szCs w:val="28"/>
          <w:shd w:val="clear" w:color="auto" w:fill="FFFFFF"/>
          <w:lang w:val="ru-RU"/>
        </w:rPr>
        <w:t>учётные</w:t>
      </w:r>
      <w:r>
        <w:rPr>
          <w:rFonts w:ascii="Times New Roman" w:hAnsi="Times New Roman" w:eastAsia="Segoe UI"/>
          <w:sz w:val="28"/>
          <w:szCs w:val="28"/>
          <w:shd w:val="clear" w:color="auto" w:fill="FFFFFF"/>
        </w:rPr>
        <w:t xml:space="preserve"> данные пользователей, а также на незаконное изъятие цифровых носителей информации при наличии системы их охраны. В качестве объекта преступного </w:t>
      </w:r>
      <w:r>
        <w:rPr>
          <w:rFonts w:ascii="Times New Roman" w:hAnsi="Times New Roman" w:eastAsia="Segoe UI"/>
          <w:sz w:val="28"/>
          <w:szCs w:val="28"/>
          <w:shd w:val="clear" w:color="auto" w:fill="FFFFFF"/>
          <w:lang w:val="ru-RU"/>
        </w:rPr>
        <w:t>посягательства</w:t>
      </w:r>
      <w:r>
        <w:rPr>
          <w:rFonts w:ascii="Times New Roman" w:hAnsi="Times New Roman" w:eastAsia="Segoe UI"/>
          <w:sz w:val="28"/>
          <w:szCs w:val="28"/>
          <w:shd w:val="clear" w:color="auto" w:fill="FFFFFF"/>
        </w:rPr>
        <w:t xml:space="preserve"> выступает информация, хранящаяся в компьютерной системе.</w:t>
      </w:r>
    </w:p>
    <w:p>
      <w:pPr>
        <w:spacing w:after="0" w:line="360" w:lineRule="auto"/>
        <w:ind w:firstLine="709"/>
        <w:jc w:val="both"/>
        <w:rPr>
          <w:rFonts w:ascii="Times New Roman" w:hAnsi="Times New Roman"/>
          <w:sz w:val="28"/>
          <w:szCs w:val="28"/>
          <w:lang w:val="ru-RU"/>
        </w:rPr>
      </w:pPr>
      <w:r>
        <w:rPr>
          <w:rFonts w:ascii="Times New Roman" w:hAnsi="Times New Roman" w:cs="Times New Roman"/>
          <w:sz w:val="28"/>
          <w:szCs w:val="28"/>
          <w:lang w:val="ru-RU"/>
        </w:rPr>
        <w:t xml:space="preserve">При описании объективной стороны таких общественно опасных посягательств законодатель использует общий подход: указывает на нарушение правил в диспозиции статьи. Конкретное содержание этих правил раскрывается в нормативных актах других отраслей права. </w:t>
      </w:r>
      <w:r>
        <w:rPr>
          <w:rFonts w:ascii="Times New Roman" w:hAnsi="Times New Roman"/>
          <w:sz w:val="28"/>
          <w:szCs w:val="28"/>
          <w:lang w:val="ru-RU"/>
        </w:rPr>
        <w:t>Правила использования электронно-вычислительной техники могут быть закреплены как в общих нормах, касающихся безопасности и эксплуатации ЭВМ и их сопутствующих устройств, так и в специализированных инструкциях и регламентах, которые устанавливают специфические условия использования ЭВМ, включая время работы и последовательность выполняемых операций.</w:t>
      </w:r>
    </w:p>
    <w:p>
      <w:pPr>
        <w:spacing w:after="0" w:line="360" w:lineRule="auto"/>
        <w:ind w:firstLine="709"/>
        <w:jc w:val="both"/>
        <w:rPr>
          <w:rFonts w:ascii="Times New Roman" w:hAnsi="Times New Roman"/>
          <w:sz w:val="28"/>
          <w:szCs w:val="28"/>
          <w:lang w:val="ru-RU"/>
        </w:rPr>
      </w:pPr>
    </w:p>
    <w:p>
      <w:pPr>
        <w:spacing w:after="0" w:line="36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2.2 Субъективные признаки преступлений в сфере компьютерной информации</w:t>
      </w:r>
    </w:p>
    <w:p>
      <w:pPr>
        <w:widowControl w:val="0"/>
        <w:spacing w:after="0" w:line="360" w:lineRule="auto"/>
        <w:ind w:firstLine="709"/>
        <w:jc w:val="both"/>
        <w:rPr>
          <w:rFonts w:ascii="Times New Roman" w:hAnsi="Times New Roman" w:cs="Times New Roman"/>
          <w:sz w:val="28"/>
          <w:szCs w:val="28"/>
          <w:lang w:val="ru-RU"/>
        </w:rPr>
      </w:pP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Авторизация в информационной системе без разрешения является преступлением, но ответственность за это деяние возлагается не только на умысел, а также на последующие действия с информацией. Поэтому вина лица определяется исходя из последствий - уничтожения, блокирования, изменения или копирования информации. Нарушение закона необходимо осознавать и учитывать при совершении таких действий.</w:t>
      </w:r>
    </w:p>
    <w:p>
      <w:pPr>
        <w:widowControl w:val="0"/>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Субъект преступления — является любое вменяемое физическое лицо, достигшее 16-летнего возраста, которое совершило неправомерный доступ к охраняемой законом компьютерной информации, вызвавший указанные в законе последствия. Анализ возрастного состава преступников в сети показывает, что 20% приходится на возраст 14 - 18 лет; 57% - на 19 - 25 лет; 15% - на 26 - 35 лет и 8% - на 36 - 55 лет. </w:t>
      </w:r>
    </w:p>
    <w:p>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Законодатель разделил субъектов преступлений в сфере компьютерной информации на следующие категории:</w:t>
      </w:r>
    </w:p>
    <w:p>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 лица, осуществляющие неправомерный доступ к охраняемой законом компьютерной информации (ч. 1 ст. 272 УК РФ);</w:t>
      </w:r>
    </w:p>
    <w:p>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2) лица, осуществляющие неправомерный доступ к охраняемой законом компьютерной информации в группе по предварительному сговору или организованной группой (ч. 2 ст. 272 УК РФ);</w:t>
      </w:r>
    </w:p>
    <w:p>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 лица, осуществляющие неправомерный доступ к охраняемой законом компьютерной информации с использованием своего служебного положения (ч. 2 ст. 272 УК РФ);</w:t>
      </w:r>
    </w:p>
    <w:p>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4) лица, имеющие доступ к ЭВМ, системе ЭВМ или их сети и осуществляющие неправомерный доступ к охраняемой законом компьютерной информации (ч. 2 ст. 272) или нарушающие правила эксплуатации ЭВМ, системы ЭВМ или их сети (ст. 274);</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sz w:val="28"/>
          <w:szCs w:val="28"/>
          <w:lang w:val="ru-RU"/>
        </w:rPr>
        <w:t>5) лица, создающие, внёсшие изменения в существующие вредоносные программы, использующие, распространяющие такие программы или машинные носители с такими программами (ч. 1 ст. 273 УК РФ)</w:t>
      </w:r>
      <w:r>
        <w:rPr>
          <w:rStyle w:val="5"/>
          <w:rFonts w:ascii="Times New Roman" w:hAnsi="Times New Roman" w:cs="Times New Roman"/>
          <w:sz w:val="28"/>
          <w:szCs w:val="28"/>
          <w:lang w:val="ru-RU"/>
        </w:rPr>
        <w:footnoteReference w:id="20"/>
      </w:r>
      <w:r>
        <w:rPr>
          <w:rFonts w:ascii="Times New Roman" w:hAnsi="Times New Roman"/>
          <w:sz w:val="28"/>
          <w:szCs w:val="28"/>
          <w:lang w:val="ru-RU"/>
        </w:rPr>
        <w:t>.</w:t>
      </w:r>
      <w:r>
        <w:rPr>
          <w:rFonts w:ascii="Times New Roman" w:hAnsi="Times New Roman" w:cs="Times New Roman"/>
          <w:sz w:val="28"/>
          <w:szCs w:val="28"/>
          <w:lang w:val="ru-RU"/>
        </w:rPr>
        <w:t xml:space="preserve">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 данной классификации выделяются как общие, так и специальные субъекты. Определение субъекта преступлений, предусмотренных ч. 1 и ч. 2 ст. 272 УК РФ, как общего, является правильным, хотя не совсем полным. В ч. 2 ст. 272 УК дополнительный признак субъекта - лицо, имеющее доступ к ЭВМ, системе ЭВМ или их сети, что позволяет выделить специального субъекта. Таким образом, субъекты разделяются на 2 категории: </w:t>
      </w:r>
    </w:p>
    <w:p>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 лица, имеющие доступ к ЭВМ, системе ЭВМ или их сети и осуществившие неправомерный доступ к охраняемой законом компьютерной информации, </w:t>
      </w:r>
    </w:p>
    <w:p>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б) лица, не имеющие права доступа к ЭВМ, системе ЭВМ или их сети и при этом также осуществившие неправомерный доступ к охраняемой законом компьютерной информации.</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По мнению современных юристов: в эту категорию не входят сотрудники, которые не имеют право работать с компьютером, так как их рабочие обязанности не включают в себя обслуживание компьютеров, компьютерных систем или сетей, и не предусматривают доступ к информации, хранящейся на компьютере.</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Признаки, квалифицирующие преступления по ч.3 ст. 272 УК РФ, включают совершение деяния группой лиц по предварительному сговору, организованной группой или лицом, использовавшим своё служебное положение. Для квалификации деяния как совершенного группой лиц по предварительному сговору необходимо установить, что участники полностью или частично совершали действия, перечисленные в статье, такие как обеспечение незаконного доступа к информации, её уничтожение, модификация, блокирование или копирование. Действия участников организованной группы квалифицируются по ч. 3 ст. 272 УК РФ независимо от того, удалось ли им осуществить объективную сторону преступления или нет.</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Субъектом преступления является как должностное, так и не должностное лицо, обладающее соответствующим служебным положением, позволяющим получить доступ к информации.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Проблемы, возникающие при изучении преступлений, за которые предусмотрена ответственность по ст. 273 УК РФ, являются предметом дискуссий. Общественная опасность таких преступлений заключается в том, что вредоносные компьютерные программы могут привести к остановке работы компьютерных систем, что может иметь негативные последствия из-за того, что большая часть информации обрабатывается в автоматизированных информационных системах</w:t>
      </w:r>
      <w:r>
        <w:rPr>
          <w:rStyle w:val="5"/>
          <w:rFonts w:ascii="Times New Roman" w:hAnsi="Times New Roman" w:cs="Times New Roman"/>
          <w:sz w:val="28"/>
          <w:szCs w:val="28"/>
          <w:lang w:val="ru-RU"/>
        </w:rPr>
        <w:footnoteReference w:id="21"/>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Субъективная сторона состава преступления - прямой умысел. Лицо осознает, что создаёт, использует или распространяет вредоносные программы или файлы, которые могут привести к незаконным действиям, и стремится к этим последствиям.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Субъектом преступления является физическое лицо старше 16 лет, которое создало, использовало или распространило вредоносные программы или информацию.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Состав преступления имеет субъективную сторону, которая может проявляться как умышленное, так и неосторожное действие. Лицо, совершающее противоправные действия, осознает, что нарушает правила использования аппаратного или программного обеспечения, а также правила доступа к информационным сетям, и видит возможные последствия в виде уничтожения, блокировки, модификации или копирования информации, что может привести к серьёзному ущербу. Субъектом преступления является вменяемое физическое лицо, достигшее 16-летнего возраста. В качестве квалифицирующих признаков преступления по ч. 2 ст. 274 УК РФ является наступление серьёзных последствий и угроза их наступления.</w:t>
      </w:r>
    </w:p>
    <w:p>
      <w:pPr>
        <w:widowControl w:val="0"/>
        <w:spacing w:after="0" w:line="360" w:lineRule="auto"/>
        <w:ind w:firstLine="709"/>
        <w:jc w:val="both"/>
        <w:rPr>
          <w:rFonts w:ascii="Times New Roman" w:hAnsi="Times New Roman"/>
          <w:sz w:val="28"/>
          <w:szCs w:val="28"/>
          <w:lang w:val="ru-RU"/>
        </w:rPr>
      </w:pPr>
      <w:r>
        <w:rPr>
          <w:rFonts w:ascii="Times New Roman" w:hAnsi="Times New Roman" w:cs="Times New Roman"/>
          <w:sz w:val="28"/>
          <w:szCs w:val="28"/>
          <w:lang w:val="ru-RU"/>
        </w:rPr>
        <w:t xml:space="preserve">Принятие Федерального закона «О безопасности критической информационной инфраструктуры Российской Федерации» от 25 июля 2017 года № 194-ФЗ, является ответом государства на современные вызовы в сфере информационной безопасности. Защита объектов повышенной опасности для страны или региона - дело государственной важности. В соответствии с указанным законом была введена статья 274.1, вступившая в силу с 1 января 2018 года. Изучение статьи 274.1 УК РФ позволяет понять, что все преступления, предусмотренные этой статьёй, связаны как с компьютерной информацией, содержащейся в критической информационной инфраструктуре, так и с объектами инфраструктуры в виде информационных систем, информационно-телекоммуникационных сетей и автоматизированных систем управления. С субъективной строны такие преступления являются умышленными, поскольку совершаются с определённой целью. </w:t>
      </w:r>
      <w:r>
        <w:rPr>
          <w:rFonts w:ascii="Times New Roman" w:hAnsi="Times New Roman"/>
          <w:sz w:val="28"/>
          <w:szCs w:val="28"/>
          <w:lang w:val="ru-RU"/>
        </w:rPr>
        <w:t xml:space="preserve">В соответствии со статьей 274.1 Уголовного кодекса РФ, преступная цель состоит в незаконном влиянии на критическую информационную сеть страны, что может проявиться в различных формах: от уничтожения до блокирования, изменения или копирования данных, а также в игнорировании защитных механизмов этой информации.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Субъективная сторона состава преступления, предусмотренная статьёй 274.1 УК РФ, в отношении причинения вреда критической информационной инфраструктуре России, может быть выражена как умыслом, так и неосторожностью. Субъект преступления в данном случае может быть общим или специальным. Если лицо обязано соблюдать специальные правила, то оно считается специальным субъектом преступления, в противном случае оно признается общим субъектом преступления.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Таким образом, лица, совершающие преступления в области компьютерной информации делятся на 2 основные категории: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а) лица, не являющиеся сотрудниками организации, «атакованной» в криминальных целях;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б) сотрудники злоупотребившие своими привилегиями в организации.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Необходимо запомнить, что опасность компьютерных преступлений заключается в том, что люди, не имея криминального прошлого, могут вовлекаться в преступную деятельность. Статистика показывает, что компьютерные преступники становятся все моложе. Эти тенденции должны учитываться при улучшении уголовного законодательства в области компьютерной информации и в правоприменительной практике, как при расследовании, так и при профилактике таких преступлений.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Одним из главных признаков, характеризующих субъективную сторону понятия состава преступлений в области компьютерной информации, является вина. Этот признак выражается в форме умышленного или неосторожного причинения вреда. Умышленная форма вины применима к составам преступлений, описанным в ст. ст. 272 и 273 УК РФ, в то время как умышленная и неосторожная формы вины применимы к преступлениям, предусмотренным в ст. 274 УК РФ.</w:t>
      </w:r>
    </w:p>
    <w:p>
      <w:pPr>
        <w:rPr>
          <w:rFonts w:ascii="Times New Roman" w:hAnsi="Times New Roman" w:cs="Times New Roman"/>
          <w:sz w:val="28"/>
          <w:szCs w:val="28"/>
          <w:lang w:val="ru-RU"/>
        </w:rPr>
      </w:pPr>
      <w:r>
        <w:rPr>
          <w:rFonts w:ascii="Times New Roman" w:hAnsi="Times New Roman" w:cs="Times New Roman"/>
          <w:sz w:val="28"/>
          <w:szCs w:val="28"/>
          <w:lang w:val="ru-RU"/>
        </w:rPr>
        <w:br w:type="page"/>
      </w:r>
    </w:p>
    <w:p>
      <w:pPr>
        <w:widowControl w:val="0"/>
        <w:spacing w:after="0" w:line="36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3 Актуальные проблемы, связанные с выявлением и раскрытием преступлений в сфере компьютерной информации</w:t>
      </w:r>
    </w:p>
    <w:p>
      <w:pPr>
        <w:widowControl w:val="0"/>
        <w:spacing w:after="0" w:line="480" w:lineRule="auto"/>
        <w:ind w:firstLine="709"/>
        <w:jc w:val="both"/>
        <w:rPr>
          <w:rFonts w:ascii="Times New Roman" w:hAnsi="Times New Roman" w:cs="Times New Roman"/>
          <w:b/>
          <w:sz w:val="28"/>
          <w:szCs w:val="28"/>
          <w:lang w:val="ru-RU"/>
        </w:rPr>
      </w:pPr>
    </w:p>
    <w:p>
      <w:pPr>
        <w:widowControl w:val="0"/>
        <w:spacing w:after="0" w:line="36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3.1 Особенности использования криминалистической характеристики преступлений, совершаемых в сфере компьютерной информации</w:t>
      </w:r>
    </w:p>
    <w:p>
      <w:pPr>
        <w:widowControl w:val="0"/>
        <w:spacing w:after="0" w:line="360" w:lineRule="auto"/>
        <w:ind w:firstLine="709"/>
        <w:jc w:val="both"/>
        <w:rPr>
          <w:rFonts w:ascii="Times New Roman" w:hAnsi="Times New Roman" w:cs="Times New Roman"/>
          <w:b/>
          <w:sz w:val="28"/>
          <w:szCs w:val="28"/>
          <w:lang w:val="ru-RU"/>
        </w:rPr>
      </w:pPr>
    </w:p>
    <w:p>
      <w:pPr>
        <w:widowControl w:val="0"/>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Криминалистическая характеристика преступлений - это комплекс значимых данных о типичных, взаимосвязанных компонентах различных категорий преступлений и обстоятельствах их осуществления. Когда речь идёт о компьютерных преступлениях, их криминалистический анализ выделяется уникальными особенностями, отличающимися от других преступлений, известных криминалистике. По мнению юристов, в такой анализ следует включать ключевые сведения о преступниках, мотивах и целях их действий, стандартных методах, инструментах и локациях, а также о пострадавших сторонах.  Криминалистическая характеристика каждого вида преступлений является гибкой системой описания значимых признаков, которые проявляются в уникальности методов, механизмов и окружения при подготовке, совершении и скрытии преступления. Проведение данных мероприятий необходимо для составления полноценной картины преступного посягательства, включая определение характеристик виновного, пострадавших, условий и обстоятельств дела. В дальнейшем наличие характеристики упрощает работы следователя и позволяет предотвратить повторение подобных преступлений. Рассматривать криминалистическую характеристику следует с позиций целостного подхода как динамичную меняющуюся систему, позволяющую зафиксировать и отобразить преступления определённого вида в конкретном моменте времени. </w:t>
      </w:r>
    </w:p>
    <w:p>
      <w:pPr>
        <w:widowControl w:val="0"/>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Основными критериями характеристики являются:</w:t>
      </w:r>
    </w:p>
    <w:p>
      <w:pPr>
        <w:pStyle w:val="17"/>
        <w:widowControl w:val="0"/>
        <w:numPr>
          <w:ilvl w:val="0"/>
          <w:numId w:val="5"/>
        </w:numPr>
        <w:spacing w:after="0" w:line="360" w:lineRule="auto"/>
        <w:ind w:left="0" w:firstLine="709"/>
        <w:jc w:val="both"/>
        <w:rPr>
          <w:rFonts w:ascii="Times New Roman" w:hAnsi="Times New Roman"/>
          <w:sz w:val="28"/>
          <w:szCs w:val="28"/>
          <w:lang w:val="ru-RU"/>
        </w:rPr>
      </w:pPr>
      <w:r>
        <w:rPr>
          <w:rFonts w:ascii="Times New Roman" w:hAnsi="Times New Roman"/>
          <w:sz w:val="28"/>
          <w:szCs w:val="28"/>
          <w:lang w:val="ru-RU"/>
        </w:rPr>
        <w:t>достоверность – соответствие действительности;</w:t>
      </w:r>
    </w:p>
    <w:p>
      <w:pPr>
        <w:pStyle w:val="17"/>
        <w:widowControl w:val="0"/>
        <w:numPr>
          <w:ilvl w:val="0"/>
          <w:numId w:val="5"/>
        </w:numPr>
        <w:spacing w:after="0" w:line="360" w:lineRule="auto"/>
        <w:ind w:left="0" w:firstLine="709"/>
        <w:jc w:val="both"/>
        <w:rPr>
          <w:rFonts w:ascii="Times New Roman" w:hAnsi="Times New Roman"/>
          <w:sz w:val="28"/>
          <w:szCs w:val="28"/>
          <w:lang w:val="ru-RU"/>
        </w:rPr>
      </w:pPr>
      <w:r>
        <w:rPr>
          <w:rFonts w:ascii="Times New Roman" w:hAnsi="Times New Roman"/>
          <w:sz w:val="28"/>
          <w:szCs w:val="28"/>
          <w:lang w:val="ru-RU"/>
        </w:rPr>
        <w:t>полнота – учёт всех факторов и обстоятельств;</w:t>
      </w:r>
    </w:p>
    <w:p>
      <w:pPr>
        <w:pStyle w:val="17"/>
        <w:widowControl w:val="0"/>
        <w:numPr>
          <w:ilvl w:val="0"/>
          <w:numId w:val="5"/>
        </w:numPr>
        <w:spacing w:after="0" w:line="360" w:lineRule="auto"/>
        <w:ind w:left="0" w:firstLine="709"/>
        <w:jc w:val="both"/>
        <w:rPr>
          <w:rFonts w:ascii="Times New Roman" w:hAnsi="Times New Roman"/>
          <w:sz w:val="28"/>
          <w:szCs w:val="28"/>
          <w:lang w:val="ru-RU"/>
        </w:rPr>
      </w:pPr>
      <w:r>
        <w:rPr>
          <w:rFonts w:ascii="Times New Roman" w:hAnsi="Times New Roman"/>
          <w:sz w:val="28"/>
          <w:szCs w:val="28"/>
          <w:lang w:val="ru-RU"/>
        </w:rPr>
        <w:t xml:space="preserve">актуальность – соответствие конкретным временным событиям, а также действующей системе права.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При выполнении указанных требований обеспечивается реализация задач характеристики – обеспечение объективных данных для расследования преступления</w:t>
      </w:r>
      <w:r>
        <w:rPr>
          <w:rStyle w:val="5"/>
          <w:rFonts w:ascii="Times New Roman" w:hAnsi="Times New Roman" w:cs="Times New Roman"/>
          <w:sz w:val="28"/>
          <w:szCs w:val="28"/>
          <w:lang w:val="ru-RU"/>
        </w:rPr>
        <w:footnoteReference w:id="22"/>
      </w:r>
      <w:r>
        <w:rPr>
          <w:rFonts w:ascii="Times New Roman" w:hAnsi="Times New Roman" w:cs="Times New Roman"/>
          <w:sz w:val="28"/>
          <w:szCs w:val="28"/>
          <w:lang w:val="ru-RU"/>
        </w:rPr>
        <w:t xml:space="preserve">.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Существует распространённое представление о киберпреступнике как о хакере - молодом гениальном специалисте по информационным технологиям, который действует из корыстных или идеологических мотивов. Подобное представление о хакере как о лице, совершившем преступление в сфере компьютерной информации или через интернет, имеет место в научной литературе</w:t>
      </w:r>
      <w:r>
        <w:rPr>
          <w:rStyle w:val="5"/>
          <w:rFonts w:ascii="Times New Roman" w:hAnsi="Times New Roman" w:cs="Times New Roman"/>
          <w:sz w:val="28"/>
          <w:szCs w:val="28"/>
          <w:lang w:val="ru-RU"/>
        </w:rPr>
        <w:footnoteReference w:id="23"/>
      </w:r>
      <w:r>
        <w:rPr>
          <w:rFonts w:ascii="Times New Roman" w:hAnsi="Times New Roman" w:cs="Times New Roman"/>
          <w:sz w:val="28"/>
          <w:szCs w:val="28"/>
          <w:lang w:val="ru-RU"/>
        </w:rPr>
        <w:t xml:space="preserve">.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Цифровизация общества приводит к обезличиванию пользователей. Поэтому задача следствия – определить характерные черты преступника, установить его индивидуальность</w:t>
      </w:r>
      <w:r>
        <w:rPr>
          <w:rStyle w:val="5"/>
          <w:rFonts w:ascii="Times New Roman" w:hAnsi="Times New Roman" w:cs="Times New Roman"/>
          <w:sz w:val="28"/>
          <w:szCs w:val="28"/>
          <w:lang w:val="ru-RU"/>
        </w:rPr>
        <w:footnoteReference w:id="24"/>
      </w:r>
      <w:r>
        <w:rPr>
          <w:rFonts w:ascii="Times New Roman" w:hAnsi="Times New Roman" w:cs="Times New Roman"/>
          <w:sz w:val="28"/>
          <w:szCs w:val="28"/>
          <w:lang w:val="ru-RU"/>
        </w:rPr>
        <w:t>.</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настоящее время киберпреступников принято разделять на следующие несколько видов:</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 занимающиеся преступностью не в составе организованных группировом, но обладающие достаточным уровнем знаний в сфере компьютерных технологий;</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2) совершающие преступные деяния в составе преступных группировок, но не обладающие достаточным уровнем компетенций в современных технологиях;</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3) продвинутые пользователи, чья компетентность в сфере компьютерных технологий достаточно высока и позволяет им заниматься организованной преступной деятельностью</w:t>
      </w:r>
      <w:r>
        <w:rPr>
          <w:rStyle w:val="5"/>
          <w:rFonts w:ascii="Times New Roman" w:hAnsi="Times New Roman" w:cs="Times New Roman"/>
          <w:sz w:val="28"/>
          <w:szCs w:val="28"/>
          <w:lang w:val="ru-RU"/>
        </w:rPr>
        <w:footnoteReference w:id="25"/>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Учёные из разных стран пришли к выводу, что большинство киберпреступников - мужчины без судимости, проживающие в городах и имеющие временную или постоянную регистрацию. Большинство из них – это молодёжь до 35 лет, а также старшие школьники. При этом отмечается, что с каждым годов нижний возрастной рубеж снижается. Так, порядка 10% от общего числа киберпреступлений совершаются школьниками 14-15 лет. Аналогичная ситуация в среде хакеров, где 90% составляют школьники и студенты до 20 лет</w:t>
      </w:r>
      <w:r>
        <w:rPr>
          <w:rStyle w:val="5"/>
          <w:rFonts w:ascii="Times New Roman" w:hAnsi="Times New Roman" w:cs="Times New Roman"/>
          <w:sz w:val="28"/>
          <w:szCs w:val="28"/>
          <w:lang w:val="ru-RU"/>
        </w:rPr>
        <w:footnoteReference w:id="26"/>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 работах К.Н. Евдокимова рассматривается распределение преступников в соответствии с уровнем их образования. Так, треть лиц, совершающих преступные деяния в сфере компьютерной информации – люди со средним образованием, чуть больше (32%) – выпускники колледжей и училищ, а оставшиеся 37,3% -- специалисты-выпускники вузов. Учащиеся также не гнушаются киберпреступлениями: их доля составляет примерно 13%. Профессиональные </w:t>
      </w:r>
      <w:r>
        <w:rPr>
          <w:rFonts w:ascii="Times New Roman" w:hAnsi="Times New Roman" w:cs="Times New Roman"/>
          <w:sz w:val="28"/>
          <w:szCs w:val="28"/>
          <w:lang w:val="en-US"/>
        </w:rPr>
        <w:t>IT</w:t>
      </w:r>
      <w:r>
        <w:rPr>
          <w:rFonts w:ascii="Times New Roman" w:hAnsi="Times New Roman" w:cs="Times New Roman"/>
          <w:sz w:val="28"/>
          <w:szCs w:val="28"/>
          <w:lang w:val="ru-RU"/>
        </w:rPr>
        <w:t>-специалисты составили 31,3% от общего числа преступников, в 24,7% -- служащие.  Автор также отмечается, что чаще всего преступления совершаются людьми неженатыми или незамужние. Это около 60%. Наказание за совершенное преступление в соответствии с действующим законодательством не является достаточной мерой для предотвращения повторных преступлений. Так, 65% преступников совершают нарушения вновь</w:t>
      </w:r>
      <w:r>
        <w:rPr>
          <w:rStyle w:val="5"/>
          <w:rFonts w:ascii="Times New Roman" w:hAnsi="Times New Roman" w:cs="Times New Roman"/>
          <w:sz w:val="28"/>
          <w:szCs w:val="28"/>
          <w:lang w:val="ru-RU"/>
        </w:rPr>
        <w:footnoteReference w:id="27"/>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Следует отметить не достаточно высокую точность указанных данных. В частности, большинство преступлений оказывается нераскрытыми, а их участники предпочитают не разглашать. В качестве примере укажем, что всего одно из десяти преступлений бывает раскрыто и доведено до суда</w:t>
      </w:r>
      <w:r>
        <w:rPr>
          <w:rStyle w:val="5"/>
          <w:rFonts w:ascii="Times New Roman" w:hAnsi="Times New Roman" w:cs="Times New Roman"/>
          <w:sz w:val="28"/>
          <w:szCs w:val="28"/>
          <w:lang w:val="ru-RU"/>
        </w:rPr>
        <w:footnoteReference w:id="28"/>
      </w:r>
      <w:r>
        <w:rPr>
          <w:rFonts w:ascii="Times New Roman" w:hAnsi="Times New Roman" w:cs="Times New Roman"/>
          <w:sz w:val="28"/>
          <w:szCs w:val="28"/>
          <w:lang w:val="ru-RU"/>
        </w:rPr>
        <w:t xml:space="preserve">. Сложнее всего привлечь к ответственности крупные группировки.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Следовательно, можно составить следующий портрет типичного преступника в сфере киберпространства и компьютерных технологий. Это мужчина в возрасте до 35 лет, не привлекавшийся к уголовной ответственности, проживающий в городе, чья компетентность позволяет с лёгкостью оперировать данными и информационными средствами.</w:t>
      </w:r>
      <w:r>
        <w:rPr>
          <w:rStyle w:val="5"/>
          <w:rFonts w:ascii="Times New Roman" w:hAnsi="Times New Roman" w:cs="Times New Roman"/>
          <w:sz w:val="28"/>
          <w:szCs w:val="28"/>
          <w:lang w:val="ru-RU"/>
        </w:rPr>
        <w:footnoteReference w:id="29"/>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Каждая категория лиц будет охарактеризована по уровню умений, которыми они обладают.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 Случайные преступники. Они не обладают достаточным опытом в организации таких деяний, действуют из личных побуждений – корысти, зависти, алчности. Иногда причинами совершения преступлении становятся хулиганство или месть.</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bCs/>
          <w:sz w:val="28"/>
          <w:szCs w:val="28"/>
          <w:lang w:val="ru-RU"/>
        </w:rPr>
        <w:t>Пример: Г</w:t>
      </w:r>
      <w:r>
        <w:rPr>
          <w:rFonts w:ascii="Times New Roman" w:hAnsi="Times New Roman" w:cs="Times New Roman"/>
          <w:sz w:val="28"/>
          <w:szCs w:val="28"/>
          <w:lang w:val="ru-RU"/>
        </w:rPr>
        <w:t>-н П., работающий на предприятии в системе 1C Retail зашёл в программу, получил доступ к конфиденциальным данным и изменил сведения для получения материальной выгоды.</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Судебная практика показывает, что идентифицировать таких преступников проще, поскольку чаще всего они являются действующими или бывшими сотрудниками. Следовательно, правонарушения могут квалифицироваться как злоупотребление полномочиями.</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 Преступники из числа скрипт-кидди. Как правило, это неопытные киберпреступники с низким уровнем компетентности. Для них характерны стандартные схемы преступлений, использование вредоносного ПО или готовых решений. Цель преступников – извлечение прибыли или месть.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Совершение преступления «под ключ» становится доступным широкому кругу лиц. Приобретаются как технические средства для совершения преступных деяний, так и алгоритмы их совершения, включая поддержку и сопровождение. Предметом чёрной торговли становятся вредоносные программы, базы данных, технологии для взлома систем. Такие теневые киберрынки – проблема не отдельных государств, а мирового сообщества в целом. Найти «поставщика» услуг на своём языке – не сложная задача. Это только усиливает рост преступности в сфере компьютерной информации</w:t>
      </w:r>
      <w:r>
        <w:rPr>
          <w:rStyle w:val="5"/>
          <w:rFonts w:ascii="Times New Roman" w:hAnsi="Times New Roman" w:cs="Times New Roman"/>
          <w:sz w:val="28"/>
          <w:szCs w:val="28"/>
          <w:lang w:val="ru-RU"/>
        </w:rPr>
        <w:footnoteReference w:id="30"/>
      </w:r>
      <w:r>
        <w:rPr>
          <w:rFonts w:ascii="Times New Roman" w:hAnsi="Times New Roman" w:cs="Times New Roman"/>
          <w:sz w:val="28"/>
          <w:szCs w:val="28"/>
          <w:lang w:val="ru-RU"/>
        </w:rPr>
        <w:t>.</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Исследование теневых рынков – один из методов раскрытия и разработки методологической базы деятельности правоохранительных органов. Оно позволяет изучать тенденции преступлений, оценивать спрос и предложение на рынке </w:t>
      </w:r>
      <w:r>
        <w:rPr>
          <w:rFonts w:ascii="Times New Roman" w:hAnsi="Times New Roman" w:cs="Times New Roman"/>
          <w:sz w:val="28"/>
          <w:szCs w:val="28"/>
          <w:lang w:val="en-US"/>
        </w:rPr>
        <w:t>Dark</w:t>
      </w:r>
      <w:r>
        <w:rPr>
          <w:rFonts w:ascii="Times New Roman" w:hAnsi="Times New Roman" w:cs="Times New Roman"/>
          <w:sz w:val="28"/>
          <w:szCs w:val="28"/>
          <w:lang w:val="ru-RU"/>
        </w:rPr>
        <w:t xml:space="preserve"> </w:t>
      </w:r>
      <w:r>
        <w:rPr>
          <w:rFonts w:ascii="Times New Roman" w:hAnsi="Times New Roman" w:cs="Times New Roman"/>
          <w:sz w:val="28"/>
          <w:szCs w:val="28"/>
          <w:lang w:val="en-US"/>
        </w:rPr>
        <w:t>web</w:t>
      </w:r>
      <w:r>
        <w:rPr>
          <w:rFonts w:ascii="Times New Roman" w:hAnsi="Times New Roman" w:cs="Times New Roman"/>
          <w:sz w:val="28"/>
          <w:szCs w:val="28"/>
          <w:lang w:val="ru-RU"/>
        </w:rPr>
        <w:t>, прогнозировать совершение преступлений в дальнейшем.</w:t>
      </w:r>
    </w:p>
    <w:p>
      <w:pPr>
        <w:numPr>
          <w:ilvl w:val="0"/>
          <w:numId w:val="4"/>
        </w:num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Профессиональные хакеры. Наиболее опасная и технически подкованная часть киберпреступников. Они обладают необходимыми знаниями для самостоятельной разработке программ и пр. Спектр инструментов у них довольно широкий: хакеры выбирают «любимый» язык программирования, создают софт под конкретный запрос или цели</w:t>
      </w:r>
      <w:r>
        <w:rPr>
          <w:rStyle w:val="5"/>
          <w:rFonts w:ascii="Times New Roman" w:hAnsi="Times New Roman" w:cs="Times New Roman"/>
          <w:sz w:val="28"/>
          <w:szCs w:val="28"/>
          <w:lang w:val="ru-RU"/>
        </w:rPr>
        <w:footnoteReference w:id="31"/>
      </w:r>
      <w:r>
        <w:rPr>
          <w:rFonts w:ascii="Times New Roman" w:hAnsi="Times New Roman" w:cs="Times New Roman"/>
          <w:sz w:val="28"/>
          <w:szCs w:val="28"/>
          <w:lang w:val="ru-RU"/>
        </w:rPr>
        <w:t xml:space="preserve">. Изучая такие предпочтения, можно определить индивидуальные особенности субъекта. Как правило, опытные хакеры имеют свою узкую область специализации. </w:t>
      </w:r>
    </w:p>
    <w:p>
      <w:pPr>
        <w:spacing w:after="0" w:line="360" w:lineRule="auto"/>
        <w:ind w:left="709"/>
        <w:jc w:val="both"/>
        <w:rPr>
          <w:rFonts w:ascii="Times New Roman" w:hAnsi="Times New Roman" w:cs="Times New Roman"/>
          <w:sz w:val="28"/>
          <w:szCs w:val="28"/>
          <w:lang w:val="ru-RU"/>
        </w:rPr>
      </w:pPr>
      <w:r>
        <w:rPr>
          <w:rFonts w:ascii="Times New Roman" w:hAnsi="Times New Roman" w:cs="Times New Roman"/>
          <w:sz w:val="28"/>
          <w:szCs w:val="28"/>
          <w:lang w:val="ru-RU"/>
        </w:rPr>
        <w:t>Среди них выделяют:</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а) Фрикеры - это люди, которые стремятся к незаконному доступу к различным информационным системам, сайтам и аккаунтам. Они могут выполнять заказы, заниматься взломом как развлечением или для совершенствования своих навыков.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б) Кибертеррористы представляют собой одну из наиболее опасных групп киберпреступников, которые осуществляют кибератаки с целью нарушения стабильности и нанесения ущерба объектам национальной безопасности, таким как государственные учреждения и критическая инфраструктура</w:t>
      </w:r>
      <w:r>
        <w:rPr>
          <w:rStyle w:val="5"/>
          <w:rFonts w:ascii="Times New Roman" w:hAnsi="Times New Roman" w:cs="Times New Roman"/>
          <w:sz w:val="28"/>
          <w:szCs w:val="28"/>
          <w:lang w:val="ru-RU"/>
        </w:rPr>
        <w:footnoteReference w:id="32"/>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Крэкеры, которые несанкционированно проникают в компьютерные системы с помощью специального программного обеспечения, позволяющего им осуществить такое вторжение</w:t>
      </w:r>
      <w:r>
        <w:rPr>
          <w:rStyle w:val="5"/>
          <w:rFonts w:ascii="Times New Roman" w:hAnsi="Times New Roman" w:cs="Times New Roman"/>
          <w:sz w:val="28"/>
          <w:szCs w:val="28"/>
          <w:lang w:val="ru-RU"/>
        </w:rPr>
        <w:footnoteReference w:id="33"/>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г) Вирусмейкеры - создают вредоносные программы, такие как вирусы и троянские программы, для того чтобы получить доступ к конфиденциальной информации или навредить работе информационной системы. Кроме того, они могут продавать свои программы другим пользователям в скрытых уголках интернета.</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Фишинг отличается от других видов хакерских атак тем, что мошенники активно играют на человеческих эмоциях, таких как любопытство и страх, а также используют информацию, которую они смогли собрать из открытых источников о жертвах. В 2022 году в Рунете было обнаружено 18 000 мошеннических сайтов, имитирующих популярные ресурсы, например VK или «Сбербанк». Посетив такие сайты и введя личные данные - логин и пароль или платёжную информацию, можно лишиться доступа к аккаунту или потерять деньги.</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Хакеры, специализирующиеся на краже финансовых данных через взлом банковских систем и интернет-магазинов, известны как кардеры. Они имеют возможность получать доступ к банковским счетам, номерам кредитных карт и другой платёжной информации. Кардеры следуют советам своих экспертов, общаются через каналы в Telegram и проходят обучающие курсы, где учат проворачивать различные мошеннические схемы.</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Бот-мастеры, которые используют ботнеты (сетями заражённых компьютеров) для осуществления кибератак. Они могут вторгаться в чужие компьютеры и использовать их для распространения вредоносного ПО, атак на веб-сайты и т.д. Разработчики антивирусов и кибербезопасности, банки и сервисы, такие как BotFaqtor, обнаруживают их и создают защитные механизмы. Тем не менее, мошенники находят уязвимости и уклоняются от защитных систем.</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Существенно отличается и причина совершения преступных действий: если корыстный мотив преобладает у всех типов преступников, то у крэкеров он может совмещаться с интересом к играм и жаждой познания, у кибертеррористов — с политической, идеологической, национальной или религиозной ненавистью или враждой, местью за действия государственных органов или выполнение общественного долга, а у вирусмейкеров — с удовлетворением своего тщеславия. Представители этой подгруппы часто нанимаются для выполнения узконаправленных задач, таких как создание программных продуктов, и им  известна основная цель их работы.</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Согласно мировым тенденциям, термин «хакер» употребляется в современных уголовно-правовых исследованиях для описания профессиональных преступников в области информационных технологий, которые используют взлом информационных систем, как способ совершения преступлений. Важно отметить, что у хакеров существуют различные мотивы для совершения преступлений (познавательные, игровые, хулиганские, политические и др.), которые могут исключать или подчёркивать вторичное значение материальной выгоды</w:t>
      </w:r>
      <w:r>
        <w:rPr>
          <w:rStyle w:val="5"/>
          <w:rFonts w:ascii="Times New Roman" w:hAnsi="Times New Roman" w:cs="Times New Roman"/>
          <w:sz w:val="28"/>
          <w:szCs w:val="28"/>
          <w:lang w:val="ru-RU"/>
        </w:rPr>
        <w:footnoteReference w:id="34"/>
      </w:r>
      <w:r>
        <w:rPr>
          <w:rFonts w:ascii="Times New Roman" w:hAnsi="Times New Roman" w:cs="Times New Roman"/>
          <w:sz w:val="28"/>
          <w:szCs w:val="28"/>
          <w:lang w:val="ru-RU"/>
        </w:rPr>
        <w:t xml:space="preserve">.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зарубежной литературе подробно описаны особенности и структура хакерского сообщества</w:t>
      </w:r>
      <w:r>
        <w:rPr>
          <w:rStyle w:val="5"/>
          <w:rFonts w:ascii="Times New Roman" w:hAnsi="Times New Roman" w:cs="Times New Roman"/>
          <w:sz w:val="28"/>
          <w:szCs w:val="28"/>
          <w:lang w:val="ru-RU"/>
        </w:rPr>
        <w:footnoteReference w:id="35"/>
      </w:r>
      <w:r>
        <w:rPr>
          <w:rFonts w:ascii="Times New Roman" w:hAnsi="Times New Roman" w:cs="Times New Roman"/>
          <w:sz w:val="28"/>
          <w:szCs w:val="28"/>
          <w:lang w:val="ru-RU"/>
        </w:rPr>
        <w:t xml:space="preserve">.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Существует классификация хакеров в зависимости от их мотива и целей:</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«белые шляпы»  известные также, как «этичные хакеры», занимаются поиском уязвимостей, ошибок и слабых мест в компьютерных системах с целью защиты и устранения возможных проблем;</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«Черные шляпы» (black hat) используют свои навыки для взлома систем с целью личной выгоды (как правило, ради финансовой выгоды или повышения своего статуса);</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«Серые шляпы» могут изменять свои мотивы в зависимости от обстоятельств;</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«Хактивисты» - хакеры, которые применяют свои таланты для поддержки политических и социальных убеждений.</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Среди хакеров выделяют различные уровни доступа к цели атаки: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«внутренние» хакеры (insider hackers) - это люди, имеющие законный доступ к компьютерной системе или сети, но злоупотребляющие своими привилегиями.</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«внешние» (</w:t>
      </w:r>
      <w:r>
        <w:rPr>
          <w:rFonts w:ascii="Times New Roman" w:hAnsi="Times New Roman" w:cs="Times New Roman"/>
          <w:sz w:val="28"/>
          <w:szCs w:val="28"/>
          <w:lang w:val="en-US"/>
        </w:rPr>
        <w:t>outsider</w:t>
      </w:r>
      <w:r>
        <w:rPr>
          <w:rFonts w:ascii="Times New Roman" w:hAnsi="Times New Roman" w:cs="Times New Roman"/>
          <w:sz w:val="28"/>
          <w:szCs w:val="28"/>
          <w:lang w:val="ru-RU"/>
        </w:rPr>
        <w:t xml:space="preserve"> </w:t>
      </w:r>
      <w:r>
        <w:rPr>
          <w:rFonts w:ascii="Times New Roman" w:hAnsi="Times New Roman" w:cs="Times New Roman"/>
          <w:sz w:val="28"/>
          <w:szCs w:val="28"/>
          <w:lang w:val="en-US"/>
        </w:rPr>
        <w:t>hacers</w:t>
      </w:r>
      <w:r>
        <w:rPr>
          <w:rFonts w:ascii="Times New Roman" w:hAnsi="Times New Roman" w:cs="Times New Roman"/>
          <w:sz w:val="28"/>
          <w:szCs w:val="28"/>
          <w:lang w:val="ru-RU"/>
        </w:rPr>
        <w:t>) - посторонние лица.</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Согласно данным МВД РФ, преступления в области компьютерной информации чаще всего совершаются группами, так как требуют различных навыков участников: программирования, криптографии, технической поддержки и других специализаций. Их мотивы разнообразны: от корысти и стремления к престижу до желания продвинуться по социальной лестнице в профессиональном сообществе. Некоторые действуют ради развлечения, другие выражают свои идеологические взгляды или ищут месть. Есть те, кто демонстрирует свои навыки в качестве рекламы для потенциальных работодателей и т.д.</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Б. Вехов отмечает: «в криминалистике способ совершения преступления обычно описывается как объективно и субъективно обусловленная система поведения субъекта до, во время и после совершения преступления. Этот процесс оставляет характерные следы, которые могут помочь криминалистам понять суть события, особенности преступного поведения нарушителя, его личностные данные и выбрать оптимальные методы раскрытия преступления</w:t>
      </w:r>
      <w:r>
        <w:rPr>
          <w:rStyle w:val="5"/>
          <w:rFonts w:ascii="Times New Roman" w:hAnsi="Times New Roman" w:cs="Times New Roman"/>
          <w:sz w:val="28"/>
          <w:szCs w:val="28"/>
          <w:lang w:val="ru-RU"/>
        </w:rPr>
        <w:footnoteReference w:id="36"/>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период появления компьютеров, они обычно располагались в крупных организациях, таких как научные, государственные и коммерческие учреждения. Взломщикам было трудно воздействовать на устройства, не подключённые к Интернету. В настоящее время преступления в области информационных технологий вышли за рамки виртуального мира. Некоторые вредоносные программы не только атакуют информационные системы, но и могут прямо влиять на материальный мир.</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По мнению учёных, Stuxnet (The Stuxnet Warm) – компьютерный вирус, который был разработан в начале 2000-х годов с целью нападения на ядерную промышленность Ирана. Этот вредоносный софт изначально был создан для промышленных систем управления или их аналогов, используемых в электростанциях или газопроводах.»</w:t>
      </w:r>
      <w:r>
        <w:rPr>
          <w:rStyle w:val="5"/>
          <w:rFonts w:ascii="Times New Roman" w:hAnsi="Times New Roman" w:cs="Times New Roman"/>
          <w:sz w:val="28"/>
          <w:szCs w:val="28"/>
          <w:lang w:val="ru-RU"/>
        </w:rPr>
        <w:footnoteReference w:id="37"/>
      </w:r>
      <w:r>
        <w:rPr>
          <w:rFonts w:ascii="Times New Roman" w:hAnsi="Times New Roman" w:cs="Times New Roman"/>
          <w:sz w:val="28"/>
          <w:szCs w:val="28"/>
          <w:lang w:val="ru-RU"/>
        </w:rPr>
        <w:t xml:space="preserve"> В июне 2010 года был обнаружен этот вирус, что привлекло внимание как общественности и СМИ. Это вызвано тем, что его создание и применение были связаны с государственными органами США и Израиля.</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Вирус Stuxnet был специально разработан для вторжения в контроллеры Siemens, используемые на ядерных заводах Ирана. Его целью было изменение работы оборудования и выполнение определённых операций, что могло привести к серьёзным повреждениям или поломкам оборудования. Предполагается, что атака была направлена на замедление или остановку ядерной программы Ирана. Stuxnet был сложным вирусом, требующим значительной экспертизы для создания. Он использовал несколько уязвимых мест в операционной системе Windows, которые были неизвестны разработчикам антивирусного ПО. Роль Stuxnet в истории компьютерной безопасности сыграла важную роль, показав, как опасны компьютерные вирусы, особенно когда используются в политических целях</w:t>
      </w:r>
      <w:r>
        <w:rPr>
          <w:rStyle w:val="5"/>
          <w:rFonts w:ascii="Times New Roman" w:hAnsi="Times New Roman" w:cs="Times New Roman"/>
          <w:sz w:val="28"/>
          <w:szCs w:val="28"/>
          <w:lang w:val="ru-RU"/>
        </w:rPr>
        <w:footnoteReference w:id="38"/>
      </w:r>
      <w:r>
        <w:rPr>
          <w:rFonts w:ascii="Times New Roman" w:hAnsi="Times New Roman" w:cs="Times New Roman"/>
          <w:sz w:val="28"/>
          <w:szCs w:val="28"/>
          <w:lang w:val="ru-RU"/>
        </w:rPr>
        <w:t>.</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Составить полный список способов, которыми можно совершить компьютерные преступления, довольно сложно, так как они очень разнообразны и могут зависеть от различных факторов, таких как изобретательность, технические навыки, мотивация, интеллект и уровень опыта преступника.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Некоторые из возможных способов включают: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 Разработка вирусов и вредоносного программного обеспечения: злоумышленники способны создавать и распространять вредоносные приложения, такие как вирусы, черви, трояны и шпионское ПО, с целью завладеть управлением над компьютерами пользователей;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 фишинг и социальную инженерию;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 взлом сетей;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4) кражу личных данных;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5) кибершпионаж;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6) кибертерроризм, который включает в себя атаки на критическую информационную инфраструктуру и взлом компьютерных систем.</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 появлением новых технологий и распространением интернета возникают новые угрозы, и злоумышленники постоянно совершенствуют свои методы. Эксперты отмечают, что современные способы несанкционированного доступа к компьютерным данным на смартфонах включают создание поддельных отпечатков пальцев для аутентификации и использование вредоносного программного обеспечения. Преступники могут модифицировать законное программное обеспечение или использовать его напрямую, если оно соответствует их целям</w:t>
      </w:r>
      <w:r>
        <w:rPr>
          <w:rStyle w:val="5"/>
          <w:rFonts w:ascii="Times New Roman" w:hAnsi="Times New Roman" w:cs="Times New Roman"/>
          <w:sz w:val="28"/>
          <w:szCs w:val="28"/>
          <w:lang w:val="ru-RU"/>
        </w:rPr>
        <w:footnoteReference w:id="39"/>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Таким образом, рассмотренные выше материалы показывают наличие взаимосвязей между личностью преступника, уровнем его навыков в области информационных технологий и другими факторами, которые нужно доказать, включая способ совершения преступления. Эти взаимосвязи проявляются в подготовке к преступлению, поиске необходимых материалов или соучастников, самом преступлении и посткриминальном поведении</w:t>
      </w:r>
      <w:r>
        <w:rPr>
          <w:rStyle w:val="5"/>
          <w:rFonts w:ascii="Times New Roman" w:hAnsi="Times New Roman" w:cs="Times New Roman"/>
          <w:sz w:val="28"/>
          <w:szCs w:val="28"/>
          <w:lang w:val="ru-RU"/>
        </w:rPr>
        <w:footnoteReference w:id="40"/>
      </w:r>
      <w:r>
        <w:rPr>
          <w:rFonts w:ascii="Times New Roman" w:hAnsi="Times New Roman" w:cs="Times New Roman"/>
          <w:sz w:val="28"/>
          <w:szCs w:val="28"/>
          <w:lang w:val="ru-RU"/>
        </w:rPr>
        <w:t>.</w:t>
      </w:r>
    </w:p>
    <w:p>
      <w:pPr>
        <w:widowControl w:val="0"/>
        <w:spacing w:after="0" w:line="360" w:lineRule="auto"/>
        <w:ind w:firstLine="709"/>
        <w:jc w:val="both"/>
        <w:rPr>
          <w:rFonts w:ascii="Times New Roman" w:hAnsi="Times New Roman" w:cs="Times New Roman"/>
          <w:sz w:val="28"/>
          <w:szCs w:val="28"/>
          <w:lang w:val="ru-RU"/>
        </w:rPr>
      </w:pPr>
    </w:p>
    <w:p>
      <w:pPr>
        <w:widowControl w:val="0"/>
        <w:spacing w:after="0" w:line="36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3.2 Предупреждение преступлений, совершаемых с использованием информационно-коммуникационных технологий и в сфере компьютерной информации</w:t>
      </w:r>
    </w:p>
    <w:p>
      <w:pPr>
        <w:widowControl w:val="0"/>
        <w:spacing w:after="0" w:line="360" w:lineRule="auto"/>
        <w:ind w:firstLine="709"/>
        <w:jc w:val="both"/>
        <w:rPr>
          <w:rFonts w:ascii="Times New Roman" w:hAnsi="Times New Roman" w:cs="Times New Roman"/>
          <w:sz w:val="28"/>
          <w:szCs w:val="28"/>
          <w:lang w:val="ru-RU"/>
        </w:rPr>
      </w:pP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«Согласно статистическим данным МВД РФ, каждое третье преступление совершается при использовании информационно-телекоммуникационных технологий. За последние девять месяцев количество преступлений в сфере </w:t>
      </w:r>
      <w:r>
        <w:rPr>
          <w:rFonts w:ascii="Times New Roman" w:hAnsi="Times New Roman" w:cs="Times New Roman"/>
          <w:sz w:val="28"/>
          <w:szCs w:val="28"/>
          <w:lang w:val="en-US"/>
        </w:rPr>
        <w:t>I</w:t>
      </w:r>
      <w:r>
        <w:rPr>
          <w:rFonts w:ascii="Times New Roman" w:hAnsi="Times New Roman" w:cs="Times New Roman"/>
          <w:sz w:val="28"/>
          <w:szCs w:val="28"/>
          <w:lang w:val="ru-RU"/>
        </w:rPr>
        <w:t>Т увеличилось на 29,2% по сравнению с прошлым годом. На заседании правительственной комиссии 20 декабря 2023 года глава МВД РФ Владимир Колокольцев сообщил, что противоправные действия в интернете увеличились вдвое за последние 5 лет. Основные виды преступлений включают: кибератаки на компании, онлайн мошенничество и дистанционные хищения денежных средств у граждан. Эти действия часто осуществляются через колл-центры, находящиеся на территории других стран, включая Украину</w:t>
      </w:r>
      <w:r>
        <w:rPr>
          <w:rStyle w:val="5"/>
          <w:rFonts w:ascii="Times New Roman" w:hAnsi="Times New Roman" w:cs="Times New Roman"/>
          <w:sz w:val="28"/>
          <w:szCs w:val="28"/>
          <w:lang w:val="ru-RU"/>
        </w:rPr>
        <w:footnoteReference w:id="41"/>
      </w:r>
      <w:r>
        <w:rPr>
          <w:rFonts w:ascii="Times New Roman" w:hAnsi="Times New Roman" w:cs="Times New Roman"/>
          <w:sz w:val="28"/>
          <w:szCs w:val="28"/>
          <w:lang w:val="ru-RU"/>
        </w:rPr>
        <w:t xml:space="preserve">.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Также министр отметил проблему утечек личной информации и методы манипуляции социальной сферой. «Украденные данные используются для создания «цифровых профилей» с целью совершения преступлений», - заявил Владимир Колокольцев. Он указал, что увеличение киберпреступлений прямо связано с инженерией. По его мнению, люди разного возраста сами раскрывают информацию о себе незнакомым лицам, выдающим себя за сотрудников банка или полиции.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июле 2023 года представитель МВД Ирина Волк, заявила о увеличении числа киберпреступлений на 27,9% по сравнению с июлем 2022 года. Согласно отчёту МВД, за первые 5 месяцев 2023 года было зафиксировано 261 тысяча случаев киберпреступлений.</w:t>
      </w:r>
    </w:p>
    <w:p>
      <w:pPr>
        <w:spacing w:after="0"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lang w:val="ru-RU"/>
        </w:rPr>
        <w:t>В  криминологии обычно выделяют три уровня предотвращения преступлений в сфере информационной безопасности: общесоциальный, специально - криминологический и индивидуальный.</w:t>
      </w:r>
    </w:p>
    <w:p>
      <w:pPr>
        <w:spacing w:after="0"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lang w:val="ru-RU"/>
        </w:rPr>
        <w:t>Общесоциальные меры, направленные на решение широкого круга социальных проблем, могут оказать благоприятное воздействие на процессы, влияющие на уровень преступности. В отличие от методов, ориентированных на криминогенные процессы и индивидуальное поведение, общесоциальные меры не имеют прямой цели воздействия на преступность в обществе, но их решение может косвенно влиять на условия и даже причины совершения определённых преступлений</w:t>
      </w:r>
      <w:r>
        <w:rPr>
          <w:rStyle w:val="5"/>
          <w:rFonts w:ascii="Times New Roman" w:hAnsi="Times New Roman" w:cs="Times New Roman"/>
          <w:sz w:val="28"/>
          <w:szCs w:val="28"/>
          <w:lang w:val="ru-RU"/>
        </w:rPr>
        <w:footnoteReference w:id="42"/>
      </w:r>
      <w:r>
        <w:rPr>
          <w:rFonts w:ascii="Times New Roman" w:hAnsi="Times New Roman" w:cs="Times New Roman"/>
          <w:sz w:val="28"/>
          <w:szCs w:val="28"/>
          <w:lang w:val="ru-RU"/>
        </w:rPr>
        <w:t>. Существует несколько мер:</w:t>
      </w:r>
    </w:p>
    <w:p>
      <w:pPr>
        <w:spacing w:after="0"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lang w:val="ru-RU"/>
        </w:rPr>
        <w:t>- меры, направленные на стимулирование экономического развития и увеличение конкурентоспособности страны в целом.</w:t>
      </w:r>
    </w:p>
    <w:p>
      <w:pPr>
        <w:spacing w:after="0"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lang w:val="ru-RU"/>
        </w:rPr>
        <w:t>- социальные меры - борьба с разделением общества по социальному и экономическому уровню, стабильная социальная стратегия, направленная на эффективное и своевременное разрешение социальных проблем);</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научно-технические меры - для обеспечения национальной безопасности государства, включая создание и поддержку системы целевых и прикладных исследований. </w:t>
      </w:r>
    </w:p>
    <w:p>
      <w:pPr>
        <w:widowControl w:val="0"/>
        <w:spacing w:after="0"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lang w:val="ru-RU"/>
        </w:rPr>
        <w:t>- общекультурные меры - улучшение международного культурного имиджа России, и повышение значимости культуры в сохранении нравственных ценностей и патриотического воспитания граждан России, а также подготовку специалистов в этой области.</w:t>
      </w:r>
    </w:p>
    <w:p>
      <w:pPr>
        <w:widowControl w:val="0"/>
        <w:spacing w:after="0"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lang w:val="ru-RU"/>
        </w:rPr>
        <w:t>- законодательные меры - улучшение законов на различных уровнях власти, устранение противоречий в правовых нормах, которые мешают правоохранительным органам бороться с преступностью.</w:t>
      </w:r>
    </w:p>
    <w:p>
      <w:pPr>
        <w:widowControl w:val="0"/>
        <w:spacing w:after="0"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lang w:val="ru-RU"/>
        </w:rPr>
        <w:t>Криминологические меры  включают в себя действия, направленные на источники и обстоятельства совершения преступлений. Среди таких мер можно выделить:</w:t>
      </w:r>
    </w:p>
    <w:p>
      <w:pPr>
        <w:widowControl w:val="0"/>
        <w:spacing w:after="0"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lang w:val="ru-RU"/>
        </w:rPr>
        <w:t>- увеличение эффективности научной поддержки мер по борьбе с преступностью в области высоких технологий;</w:t>
      </w:r>
    </w:p>
    <w:p>
      <w:pPr>
        <w:widowControl w:val="0"/>
        <w:spacing w:after="0"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lang w:val="ru-RU"/>
        </w:rPr>
        <w:t>- улучшение механизмов применения законов и создание инновационных подходов к противодействию преступлениям, совершаемым с применением современных технологий (разработка методологии);</w:t>
      </w:r>
    </w:p>
    <w:p>
      <w:pPr>
        <w:spacing w:after="0"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lang w:val="ru-RU"/>
        </w:rPr>
        <w:t>- внедрение мер организационно-управленческого характера для предотвращения преступлений, которые совершаются с применением передовых технологий;</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реализация комплекса целевых мероприятий с целью устранения факторов, способствующих совершению киберпреступлений в отношении государственных и частных учреждений, компаний и организаций.</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Следует отметить, что процесс цифровизации общества и расширение области применения информационно-телекоммуникационных технологий (далее - ИТТ) способствуют появлению новых методов совершения преступлений, таких как:</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 Кибермошенничество - включает в себя разнообразные способы обмана и мошенничества, такие как фишинг, недобросовестные звонки от представителей «служб поддержки» и др.</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2. Киберпроникновение (хакинг) - это процесс незаконного проникновения в компьютерные системы или сети с целью получения доступа к данным, ущерба или кражи информации с целью вымогательства, блокировки доступа к компьютеру или файлам, шифрования данных или угрозы раскрытия скомпрометированной информации.</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3. Кибербуллинг – это проявление агрессии в онлайн среде, которое включает в себя различные формы цифрового насилия: угрозы, оскорбления, размещение негативных комментариев, клевету, манипуляцию изображениями и другие способы психологического давления.</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4. Кибертерроризм - это применение информационно-коммуникационных технологий с целью вызвать панику, страх и нарушить общественную безопасность.</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Использование виртуального пространства позволяет людям взаимодействовать и общаться онлайн без раскрытия своей настоящей личности. Это может привести к неправильному ощущению анонимности и способствовать появлению негативного поведения, вызванного возможностью выражать свои мысли без последствий. Особенно подвержена этому явлению молодёжь из-за их возрастных особенностей.</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Из-за ложного чувства анонимности, молодёжь может проявлять более агрессивное и провокационное поведение в онлайн пространстве, чем в реальной жизни. Распространение оскорблений, провоцирование конфликтов и онлайн-травля других людей становятся нормой, так как им кажется, что им нечего бояться. Также, они могут нарушать законы в поисках лёгких денег, игнорируя возможные  последствия своих действий.</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Причинами совершения преступлений несовершеннолетних могут быть вызваны следующими причинами:</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у подростков часто отсутствует адекватное критическое мышление и понимание правовых норм, что может привести к неосознанным действиям в интернете и возможным последствиям, таким как нарушение законодательства и финансовый ущерб;</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часто подростки присоединяются к киберпреступной деятельности из-за социального давления и влияния своих сверстников, стремясь стать «крутыми» или под давлением от окружающей среды.</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отсутствие контроля со стороны родителей: часто родители не осознают опасности, связанные с онлайн-пространством, и не могут обеспечить должный контроль за действиями своих детей в сети Интернет.</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 современное время необходимо обучать людей всех возрастов навыкам цифровой безопасности, соблюдение которых поможет уменьшить негативное воздействие интернета и обеспечить благополучие. Одним из ключевых аспектов цифровой гигиены является поддержание безопасности в сети. Это включает использование надёжных паролей с их периодическим обновлением, активацию двухфакторной аутентификации для защиты личных данных, осторожность в общении с незнакомцами, избежание распространения личной информации, отказ от геолокации, подозрительное отношение к странным электронным сообщениям и помнить, что интернет - это публичное пространство, где нужно вести себя так же осторожно, как и в общественных местах.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Оценка уровня преступности, связанной с использованием информационно-коммуникационных технологий, играет важную роль в силу сложности определения тенденций роста таких преступлений. Классификация различных видов киберпреступлений и их степень общественной опасности основана на виктимологических принципах</w:t>
      </w:r>
      <w:r>
        <w:rPr>
          <w:rStyle w:val="5"/>
          <w:rFonts w:ascii="Times New Roman" w:hAnsi="Times New Roman" w:cs="Times New Roman"/>
          <w:sz w:val="28"/>
          <w:szCs w:val="28"/>
          <w:lang w:val="ru-RU"/>
        </w:rPr>
        <w:footnoteReference w:id="43"/>
      </w:r>
      <w:r>
        <w:rPr>
          <w:rFonts w:ascii="Times New Roman" w:hAnsi="Times New Roman" w:cs="Times New Roman"/>
          <w:sz w:val="28"/>
          <w:szCs w:val="28"/>
          <w:lang w:val="ru-RU"/>
        </w:rPr>
        <w:t xml:space="preserve">. Основное различие в виктимологических критерий, относящихся к юридическим и физическим лицам, заключается в том, что граждане более уязвимы из-за недостатка ресурсов для защиты от преступлений, совершаемых с использованием информационно-телекоммуникационных технологий. Граждане также заинтересованы в своей безопасности в сети, но часто экономят на лицензионных антивирусных программах, предпочитая пиратские версии. Факторы, влияющие на уровень виктимности от киберпреступлений, включают личностные характеристики жертв, такие как доверчивость, неосторожность, недостаток знаний о безопасности в </w:t>
      </w:r>
      <w:r>
        <w:rPr>
          <w:rFonts w:ascii="Times New Roman" w:hAnsi="Times New Roman" w:cs="Times New Roman"/>
          <w:sz w:val="28"/>
          <w:szCs w:val="28"/>
          <w:lang w:val="en-US"/>
        </w:rPr>
        <w:t>I</w:t>
      </w:r>
      <w:r>
        <w:rPr>
          <w:rFonts w:ascii="Times New Roman" w:hAnsi="Times New Roman" w:cs="Times New Roman"/>
          <w:sz w:val="28"/>
          <w:szCs w:val="28"/>
          <w:lang w:val="ru-RU"/>
        </w:rPr>
        <w:t>Т и стремление к лёгким деньгам, которые могут привлечь в сети Интернет</w:t>
      </w:r>
      <w:r>
        <w:rPr>
          <w:rStyle w:val="5"/>
          <w:rFonts w:ascii="Times New Roman" w:hAnsi="Times New Roman" w:cs="Times New Roman"/>
          <w:sz w:val="28"/>
          <w:szCs w:val="28"/>
          <w:lang w:val="ru-RU"/>
        </w:rPr>
        <w:footnoteReference w:id="44"/>
      </w:r>
      <w:r>
        <w:rPr>
          <w:rFonts w:ascii="Times New Roman" w:hAnsi="Times New Roman" w:cs="Times New Roman"/>
          <w:sz w:val="28"/>
          <w:szCs w:val="28"/>
          <w:lang w:val="ru-RU"/>
        </w:rPr>
        <w:t xml:space="preserve">.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Люди все больше обращают внимание не столько на содержание информации о себе, сколько на её популярность и доступность для широкой аудитории. В результате возникают опасности, связанные с осторожностью при взаимодействии с виртуальным миром, например, передача конфиденциальных данных или доверие к вредоносным источникам. Особенно это касается молодёжи, которая часто переоценивает преимущества информационных технологий и не умеет адекватно контролировать своё онлайн-поведение</w:t>
      </w:r>
      <w:r>
        <w:rPr>
          <w:rStyle w:val="5"/>
          <w:rFonts w:ascii="Times New Roman" w:hAnsi="Times New Roman" w:cs="Times New Roman"/>
          <w:sz w:val="28"/>
          <w:szCs w:val="28"/>
          <w:lang w:val="ru-RU"/>
        </w:rPr>
        <w:footnoteReference w:id="45"/>
      </w:r>
      <w:r>
        <w:rPr>
          <w:rFonts w:ascii="Times New Roman" w:hAnsi="Times New Roman" w:cs="Times New Roman"/>
          <w:sz w:val="28"/>
          <w:szCs w:val="28"/>
          <w:lang w:val="ru-RU"/>
        </w:rPr>
        <w:t xml:space="preserve">.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en-US"/>
        </w:rPr>
        <w:t>I</w:t>
      </w:r>
      <w:r>
        <w:rPr>
          <w:rFonts w:ascii="Times New Roman" w:hAnsi="Times New Roman" w:cs="Times New Roman"/>
          <w:sz w:val="28"/>
          <w:szCs w:val="28"/>
          <w:lang w:val="ru-RU"/>
        </w:rPr>
        <w:t xml:space="preserve">Т-преступность имеет различные возрастные группы потерпевших, поскольку любой пользователь ИТТ может стать жертвой злоумышленников. Несовершеннолетние и молодёжь используют ИТТ для развлечений, в то время как пожилые люди чаще всего нуждаются в них для оплаты услуг. Можно выделить несколько возрастных категорий, чтобы выявить особенности их виктимизации: несовершеннолетние (10-18 лет), молодёжь (18-35 лет), средний возраст (35-60 лет) и пожилые люди (60 лет и старше). Техническая неграмотность пользователей, небрежность и халатность при работе в Интернете, а также безразличие к защите личной информации провоцируют преступников на противоправные действия. Для снижения виктимности необходимо принимать меры, учитывая специфику использования ИТТ различными возрастными группами населения и угрозы в </w:t>
      </w:r>
      <w:r>
        <w:rPr>
          <w:rFonts w:ascii="Times New Roman" w:hAnsi="Times New Roman" w:cs="Times New Roman"/>
          <w:sz w:val="28"/>
          <w:szCs w:val="28"/>
          <w:lang w:val="en-US"/>
        </w:rPr>
        <w:t>I</w:t>
      </w:r>
      <w:r>
        <w:rPr>
          <w:rFonts w:ascii="Times New Roman" w:hAnsi="Times New Roman" w:cs="Times New Roman"/>
          <w:sz w:val="28"/>
          <w:szCs w:val="28"/>
          <w:lang w:val="ru-RU"/>
        </w:rPr>
        <w:t>Т-пространстве.</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Для несовершеннолетних лиц представляют угрозу использование социальных сетей (98,48% из 132 опрошенных), электронной почты (93,94% из 132 опрошенных), вирусов (100% из 132 опрошенных) и бесплатных сетей Wi-Fi (72,73% из 132 опрошенных). Из анализа 86 уголовных дел и 474 приговоров районных судов следует, что почти 1/3 (28,9%) преступлений против данной возрастной категории совершается с использованием информационно-коммуникационных технологий (ИТТ).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Для подростков на сегодняшний день особенно актуальными являются угрозы в сфере информационных технологий, такие как использование электронных платёжных систем (112 из 112 опрошенных, 100%), электронной почты (109 из 112 опрошенных, 97,32%) и распространение компьютерных вирусов (111 из 112 опрошенных, 99,11%). Исследование уголовных дел и приговоров районных судов показало, что представители этой группы чаще всего становятся жертвами преступлений в 29,97% случаев.</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 настоящее время среди молодёжи очень популярны стримеры, которые проводят онлайн-трансляции на платформах, таких как «Twitch», «YouTube» и других. По статистике, 82% пользователей «Twitch» находятся в возрасте от 18 до 35 лет, а остальные 18% старше этого возраста. </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Повышение уровня цифровой грамотности среди молодёжи должно учитывать эту особенность. Важно привлекать внимание к актуальным угрозам в сфере информационных технологий через популярных стримеров, чьё мнение имеет значительный вес для современной молодёжи и обосновывается аргументами.</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Анализ уголовных дел и приговоров районных судов показал, что лица среднего возраста становятся потерпевшими от преступлений, совершаемых с использованием ИТТ лишь в 15,19%. Граждане среднего возраста относятся с повышенной критичностью к поступающей информации, в связи с чем становятся значительно реже жертвами киберпреступников.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Для лиц пожилого возраста актуальны такие угрозы в </w:t>
      </w:r>
      <w:r>
        <w:rPr>
          <w:rFonts w:ascii="Times New Roman" w:hAnsi="Times New Roman" w:cs="Times New Roman"/>
          <w:sz w:val="28"/>
          <w:szCs w:val="28"/>
          <w:lang w:val="en-US"/>
        </w:rPr>
        <w:t>I</w:t>
      </w:r>
      <w:r>
        <w:rPr>
          <w:rFonts w:ascii="Times New Roman" w:hAnsi="Times New Roman" w:cs="Times New Roman"/>
          <w:sz w:val="28"/>
          <w:szCs w:val="28"/>
          <w:lang w:val="ru-RU"/>
        </w:rPr>
        <w:t>Т-пространстве, как: с использованием мобильного телефона (94 из 105 граждан, 89,52%) и электронных средств платежа (43 из 105 граждан, 40,95%). Анализ уголовных дел и приговоров районных судов показал, что граждане указанной категории становятся потерпевшими от исследуемых преступлений в 25,94% случаев.</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Следует отметить, что лишь незначительная часть всех опрошенных не пользуется мобильным телефоном - 17 человек, 11 из которых являются лицами пожилого возраста. Несмотря на это, анализ изученных судебных приговоров, приостановленных и прекращённых уголовных дел свидетельствует о том, что в подавляющем большинстве случаев жертвами «мобильных» мошенников становятся лица пожилого возраста.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Это связано с рядом факторов: гражданами пожилого возраста легко манипулировать при помощи различных техник социальной инженерии; лица пожилого возраста не в большей степени разбираются в современных технологиях, в связи с чем не могут критически отнестись к поступившей от мошенников информации; лица пожилого возраста привыкли доверять людям, представляющимся сотрудниками банка, полиции, социальной службы и т. д.; у пожилых лиц, особенно одиноких, в силу изолированного образа жизни имеется повышенная потребность в общении, в связи с чем они охотно идут на контакт с незнакомым человеком.</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связи с вышеперечисленным считается необходимым проведение следующих предупредительных мероприятий, направленных на повышение цифровой грамотности лиц пожилого возраста.</w:t>
      </w:r>
    </w:p>
    <w:p>
      <w:pPr>
        <w:numPr>
          <w:ilvl w:val="0"/>
          <w:numId w:val="6"/>
        </w:num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Индивидуальные разъяснительные беседы. </w:t>
      </w:r>
    </w:p>
    <w:p>
      <w:pPr>
        <w:numPr>
          <w:ilvl w:val="0"/>
          <w:numId w:val="6"/>
        </w:num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Обеспечение финансовой безопасности граждан пожилого возраста. </w:t>
      </w:r>
    </w:p>
    <w:p>
      <w:pPr>
        <w:numPr>
          <w:ilvl w:val="0"/>
          <w:numId w:val="6"/>
        </w:num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Установление ограничений на снятие денежных средств с банковской карты. </w:t>
      </w:r>
    </w:p>
    <w:p>
      <w:pPr>
        <w:widowControl w:val="0"/>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Для более качественной и продуктивной профилактической работы с гражданами необходимо выделять степени виктимности: общую и индивидуальную. Полагают, что это даёт возможность для создания эффективной системы виктимологической профилактики киберпреступности</w:t>
      </w:r>
      <w:r>
        <w:rPr>
          <w:rStyle w:val="5"/>
          <w:rFonts w:ascii="Times New Roman" w:hAnsi="Times New Roman" w:cs="Times New Roman"/>
          <w:sz w:val="28"/>
          <w:szCs w:val="28"/>
          <w:lang w:val="ru-RU"/>
        </w:rPr>
        <w:footnoteReference w:id="46"/>
      </w:r>
      <w:r>
        <w:rPr>
          <w:rFonts w:ascii="Times New Roman" w:hAnsi="Times New Roman" w:cs="Times New Roman"/>
          <w:sz w:val="28"/>
          <w:szCs w:val="28"/>
          <w:lang w:val="ru-RU"/>
        </w:rPr>
        <w:t>. Общий уровень будет касаться всех выделенных групп населения и предполагает проведение профилактических мероприятий со всеми гражданами, вне зависимости от их возраста, цифровой грамотности, степени осведомлённости о современных киберугрозах и т.д. Индивидуальный уровень будет предполагать специальные программы виктимологической профилактики, при этом необходимо обращать внимание на качественный состав потенциальных жертв киберпреступности.</w:t>
      </w:r>
    </w:p>
    <w:p>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Подводя итог, следует отметить, что преступления, совершаемые с использованием информационно-телекоммуникационных технологий, обладают отличительной виктимологической характеристикой в связи с рядом особенностей, характерных только для преступлений данной категории. В настоящее время существует острая необходимость в проведении профилактических мероприятий, направленных на снижение виктимности граждан. Выделенная видовая виктимизация и последующая профилактическая работа с указанными группами позволит снизить уровень преступности данной категории и повысить цифровую грамотность населения.</w:t>
      </w:r>
      <w:r>
        <w:rPr>
          <w:rFonts w:ascii="Times New Roman" w:hAnsi="Times New Roman" w:cs="Times New Roman"/>
          <w:sz w:val="28"/>
          <w:szCs w:val="28"/>
          <w:lang w:val="ru-RU"/>
        </w:rPr>
        <w:br w:type="page"/>
      </w:r>
    </w:p>
    <w:p>
      <w:pPr>
        <w:widowControl w:val="0"/>
        <w:spacing w:after="0" w:line="360" w:lineRule="auto"/>
        <w:ind w:firstLine="709"/>
        <w:jc w:val="center"/>
        <w:rPr>
          <w:rFonts w:ascii="Times New Roman" w:hAnsi="Times New Roman" w:cs="Times New Roman"/>
          <w:b/>
          <w:sz w:val="28"/>
          <w:szCs w:val="28"/>
          <w:lang w:val="ru-RU"/>
        </w:rPr>
      </w:pPr>
      <w:r>
        <w:rPr>
          <w:rFonts w:ascii="Times New Roman" w:hAnsi="Times New Roman" w:cs="Times New Roman"/>
          <w:b/>
          <w:sz w:val="28"/>
          <w:szCs w:val="28"/>
          <w:lang w:val="ru-RU"/>
        </w:rPr>
        <w:t>ЗАКЛЮЧЕНИЕ</w:t>
      </w:r>
    </w:p>
    <w:p>
      <w:pPr>
        <w:widowControl w:val="0"/>
        <w:spacing w:after="0" w:line="360" w:lineRule="auto"/>
        <w:ind w:firstLine="709"/>
        <w:jc w:val="center"/>
        <w:rPr>
          <w:rFonts w:ascii="Times New Roman" w:hAnsi="Times New Roman" w:cs="Times New Roman"/>
          <w:b/>
          <w:sz w:val="28"/>
          <w:szCs w:val="28"/>
          <w:lang w:val="ru-RU"/>
        </w:rPr>
      </w:pPr>
    </w:p>
    <w:p>
      <w:pPr>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Внедрение передовых информационных технологий в различных отраслях экономики, включая промышленность, торговлю, финансовый сектор, науку, культуру, образование и прочее, способствовало увеличению и улучшению качества компьютерных преступлений в РФ. Это стало новым вызовом для прогресса общества и государственности. В то же время, для правоохранительных органов сложилась задача обеспечения своевременности и результативности профилактических мер в области информационно-коммуникационных технологий, что требует глубокого анализа организационных, законодательных и методических вопросов, связанных с предотвращением такого рода преступлений.</w:t>
      </w:r>
    </w:p>
    <w:p>
      <w:pPr>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Подводя итоги проведенного исследования, хочу отметить ключевые выводы, на которых основывается данная работа:</w:t>
      </w:r>
    </w:p>
    <w:p>
      <w:pPr>
        <w:numPr>
          <w:ilvl w:val="0"/>
          <w:numId w:val="7"/>
        </w:numPr>
        <w:shd w:val="clear" w:color="auto" w:fill="FFFFFF"/>
        <w:spacing w:after="0" w:line="360" w:lineRule="auto"/>
        <w:ind w:firstLine="560" w:firstLineChars="200"/>
        <w:jc w:val="both"/>
        <w:rPr>
          <w:rFonts w:ascii="Times New Roman" w:hAnsi="Times New Roman" w:eastAsia="sans-serif" w:cs="Times New Roman"/>
          <w:sz w:val="28"/>
          <w:szCs w:val="28"/>
        </w:rPr>
      </w:pPr>
      <w:r>
        <w:rPr>
          <w:rFonts w:ascii="Times New Roman" w:hAnsi="Times New Roman" w:eastAsia="sans-serif" w:cs="Times New Roman"/>
          <w:sz w:val="28"/>
          <w:szCs w:val="28"/>
          <w:lang w:val="ru-RU" w:eastAsia="zh-CN"/>
        </w:rPr>
        <w:t>После изучения различных подходов к определению терминов «киберпреступность» и «компьютерные преступления», я пришла к согласию с мнением большинства специалистов о том, что это форма преступности связанная как с использованием компьютеров или компьютерных данных, так и с применением информационных технологий и глобальных сетей, а также специализированного программного обеспечения. В этой связи я считаю, что понятие киберпреступности представляет собой совокупность преступлений, охватывающих разнообразные виды преступных действий, совершаемых в области информационно-телекоммуникационных технологий, где информация, информационные ресурсы и технологии могут быть объектами преступных посягательств, осуществляемых с применением различных средств.</w:t>
      </w:r>
    </w:p>
    <w:p>
      <w:pPr>
        <w:widowControl w:val="0"/>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 xml:space="preserve">Под компьютерными преступлениями, как указано в 28 главе Раздела </w:t>
      </w:r>
      <w:r>
        <w:rPr>
          <w:rFonts w:ascii="Times New Roman" w:hAnsi="Times New Roman" w:eastAsia="sans-serif" w:cs="Times New Roman"/>
          <w:sz w:val="28"/>
          <w:szCs w:val="28"/>
          <w:lang w:val="en-US" w:eastAsia="zh-CN"/>
        </w:rPr>
        <w:t>IX</w:t>
      </w:r>
      <w:r>
        <w:rPr>
          <w:rFonts w:ascii="Times New Roman" w:hAnsi="Times New Roman" w:eastAsia="sans-serif" w:cs="Times New Roman"/>
          <w:sz w:val="28"/>
          <w:szCs w:val="28"/>
          <w:lang w:val="ru-RU" w:eastAsia="zh-CN"/>
        </w:rPr>
        <w:t xml:space="preserve"> Уголовного кодекса РФ, понимаются деяния, представляющие угрозу обществу, направленные против информационных данных, выраженных в виде электрических сигналов, независимо от способов их хранения, обработки или передачи.</w:t>
      </w:r>
    </w:p>
    <w:p>
      <w:pPr>
        <w:widowControl w:val="0"/>
        <w:numPr>
          <w:ilvl w:val="0"/>
          <w:numId w:val="7"/>
        </w:numPr>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Термин «криминалистическая характеристика преступлений в сфере компьютерной информации» означает комплексное представление об общих следах, методах их создания, структуре преступления, а также особенностях личности нарушителя и других ключевых аспектах и характеристиках преступления, которые помогают улучшить процесс расследования и эффективно использовать криминалистические методы, приборы и техники для раскрытия и расследования таких преступлений.</w:t>
      </w:r>
    </w:p>
    <w:p>
      <w:pPr>
        <w:numPr>
          <w:ilvl w:val="0"/>
          <w:numId w:val="7"/>
        </w:numPr>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На данный момент в криминалистической науке отсутствует общепризнанная система деления на методы совершения преступлений в области компьютерной информации. Разные эксперты, занимающиеся этим направлением, предлагают различные подходы к классификации таких преступлений, основываясь на уникальных критериях. Тем не менее, в рамках Уголовного кодекса РФ преступления в сфере компьютерной информации определяются следующим образом:</w:t>
      </w:r>
    </w:p>
    <w:p>
      <w:pPr>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 Неправомерный доступ к компьютерной информации (статья 272 УК РФ).</w:t>
      </w:r>
    </w:p>
    <w:p>
      <w:pPr>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 Создание, использование и распространение вредоносных компьютерных программ (статья 273 УК РФ).</w:t>
      </w:r>
    </w:p>
    <w:p>
      <w:pPr>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 Нарушение правил эксплуатации средств хранения, обработки или передачи компьютерной информации и информационно-телекоммуникационных сетей, а также распространение порнографии (статья 274 УК РФ).</w:t>
      </w:r>
    </w:p>
    <w:p>
      <w:pPr>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 Различные виды кибермошенничеств (статьи 159.3 и 159.6 УК РФ).</w:t>
      </w:r>
    </w:p>
    <w:p>
      <w:pPr>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За совершение перечисленных преступлений предусмотрено наказание в виде лишения свободы сроком от 5 до 10 лет.</w:t>
      </w:r>
    </w:p>
    <w:p>
      <w:pPr>
        <w:widowControl w:val="0"/>
        <w:shd w:val="clear" w:color="auto" w:fill="FFFFFF"/>
        <w:spacing w:after="0" w:line="360" w:lineRule="auto"/>
        <w:ind w:firstLine="560" w:firstLineChars="200"/>
        <w:jc w:val="both"/>
        <w:rPr>
          <w:rFonts w:ascii="Times New Roman" w:hAnsi="Times New Roman" w:eastAsia="sans-serif" w:cs="Times New Roman"/>
          <w:sz w:val="28"/>
          <w:szCs w:val="28"/>
        </w:rPr>
      </w:pPr>
      <w:r>
        <w:rPr>
          <w:rFonts w:ascii="Times New Roman" w:hAnsi="Times New Roman" w:eastAsia="sans-serif" w:cs="Times New Roman"/>
          <w:sz w:val="28"/>
          <w:szCs w:val="28"/>
          <w:lang w:val="ru-RU" w:eastAsia="zh-CN"/>
        </w:rPr>
        <w:t>4. Стоит подчеркнуть, что число уголовных дел, инициированных по статьям 272–274 Уголовного кодекса Российской Федерации, невелико. Это не связано с отсутствием случаев противоправных действий или недостатками в работе органов правопорядка, а скорее обусловлено их долгим не обнаружением. Пострадавшие лица также способствуют созданию препятствий, поскольку многие коммерческие структуры не стремятся к раскрытию информации, которая может подорвать доверие к их информационно-телекоммуникационным системам. Комплексность компьютерных технологий, неопределенность в определении квалификации преступлений и трудности с добыванием доказательств затрудняют развитие судебной практики в соответствии с положениями главы 28 УК РФ.</w:t>
      </w:r>
    </w:p>
    <w:p>
      <w:pPr>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При этом наблюдается устойчивое увеличение количества преступлений, совершенных с использованием информационно-телекоммуникационных средств. По данным на 2023 год, количество преступлений в сфере информационных технологий в России возросло на 29,7% по сравнению с предыдущим годом.</w:t>
      </w:r>
    </w:p>
    <w:p>
      <w:pPr>
        <w:shd w:val="clear" w:color="auto" w:fill="FFFFFF"/>
        <w:spacing w:after="0" w:line="360" w:lineRule="auto"/>
        <w:ind w:firstLine="560" w:firstLineChars="200"/>
        <w:jc w:val="both"/>
        <w:rPr>
          <w:rFonts w:ascii="Times New Roman" w:hAnsi="Times New Roman" w:eastAsia="sans-serif" w:cs="Times New Roman"/>
          <w:sz w:val="28"/>
          <w:szCs w:val="28"/>
        </w:rPr>
      </w:pPr>
      <w:r>
        <w:rPr>
          <w:rFonts w:ascii="Times New Roman" w:hAnsi="Times New Roman" w:eastAsia="sans-serif" w:cs="Times New Roman"/>
          <w:sz w:val="28"/>
          <w:szCs w:val="28"/>
          <w:lang w:val="ru-RU" w:eastAsia="zh-CN"/>
        </w:rPr>
        <w:t>5. Киберпреступления отличаются рядом ключевых черт, что затрудняет их расследование: высокий уровень компетенции и технического оснащения злоумышленников; международная природа преступлений; непрерывное развитие методов совершения преступлений; высокая степень организации и образовательный уровень преступников и т.д.</w:t>
      </w:r>
    </w:p>
    <w:p>
      <w:pPr>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6. Объективная сторона преступления, предусмотренного ст. 272 Уголовного кодекса Российской Федерации, включает в себя три обязательных признака:</w:t>
      </w:r>
    </w:p>
    <w:p>
      <w:pPr>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 противоправный доступ к охраняемой законом компьютерной информации;</w:t>
      </w:r>
    </w:p>
    <w:p>
      <w:pPr>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 результат в виде уничтожения, блокирования, копирования, модификации информации;</w:t>
      </w:r>
    </w:p>
    <w:p>
      <w:pPr>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 причинная связь между неправомерным доступом и последствиями, перечисленными в законе.</w:t>
      </w:r>
    </w:p>
    <w:p>
      <w:pPr>
        <w:widowControl w:val="0"/>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t>Что касается субъективной стороны преступления в области компьютерной информации, то она определяется одним, но ключевым признаком – виной. Вина может быть как осознанной (умышленной), так и неосознанной (неосторожной). Умышленная вина присуща преступлениям, описанным в статьях 272 и 273 УК РФ, в то время как неосторожная вина встречается в случаях, описываемых статьей 274 УК РФ.</w:t>
      </w:r>
    </w:p>
    <w:p>
      <w:pPr>
        <w:widowControl w:val="0"/>
        <w:shd w:val="clear" w:color="auto" w:fill="FFFFFF"/>
        <w:spacing w:after="0" w:line="360" w:lineRule="auto"/>
        <w:ind w:firstLine="560" w:firstLineChars="200"/>
        <w:jc w:val="both"/>
        <w:rPr>
          <w:rFonts w:ascii="Times New Roman" w:hAnsi="Times New Roman" w:eastAsia="sans-serif" w:cs="Times New Roman"/>
          <w:sz w:val="28"/>
          <w:szCs w:val="28"/>
          <w:lang w:val="ru-RU" w:eastAsia="zh-CN"/>
        </w:rPr>
      </w:pPr>
      <w:r>
        <w:rPr>
          <w:rFonts w:ascii="Times New Roman" w:hAnsi="Times New Roman" w:eastAsia="sans-serif"/>
          <w:sz w:val="28"/>
          <w:szCs w:val="28"/>
          <w:lang w:val="ru-RU" w:eastAsia="zh-CN"/>
        </w:rPr>
        <w:t xml:space="preserve">Я считаю, что в настоящее время существует острая необходимость в проведении профилактических мероприятий, направленных на снижение виктимности граждан. Необходимо у банковских автоматов или рабочих мест сотрудников, работающих с информацией, размещать памятки-предупреждения об опасности и об ответственности граждан за совершаемые действия. Эта информация должна располагаться на видном месте (например, экран с заставкой на компьютере), быть краткой и ясной по содержанию. </w:t>
      </w:r>
    </w:p>
    <w:p>
      <w:pPr>
        <w:rPr>
          <w:rFonts w:ascii="Times New Roman" w:hAnsi="Times New Roman" w:eastAsia="sans-serif" w:cs="Times New Roman"/>
          <w:sz w:val="28"/>
          <w:szCs w:val="28"/>
          <w:lang w:val="ru-RU" w:eastAsia="zh-CN"/>
        </w:rPr>
      </w:pPr>
      <w:r>
        <w:rPr>
          <w:rFonts w:ascii="Times New Roman" w:hAnsi="Times New Roman" w:eastAsia="sans-serif" w:cs="Times New Roman"/>
          <w:sz w:val="28"/>
          <w:szCs w:val="28"/>
          <w:lang w:val="ru-RU" w:eastAsia="zh-CN"/>
        </w:rPr>
        <w:br w:type="page"/>
      </w:r>
    </w:p>
    <w:p>
      <w:pPr>
        <w:spacing w:after="0" w:line="360" w:lineRule="auto"/>
        <w:ind w:firstLine="709"/>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СПИСОК ИСПОЛЬЗОВАННЫХ ИСТОЧНИКОВ </w:t>
      </w:r>
    </w:p>
    <w:p>
      <w:pPr>
        <w:widowControl w:val="0"/>
        <w:shd w:val="clear" w:color="auto" w:fill="FFFFFF"/>
        <w:autoSpaceDE w:val="0"/>
        <w:autoSpaceDN w:val="0"/>
        <w:adjustRightInd w:val="0"/>
        <w:spacing w:after="0" w:line="36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
          <w:sz w:val="28"/>
          <w:szCs w:val="28"/>
          <w:lang w:eastAsia="ru-RU"/>
        </w:rPr>
        <w:t>Нормативно-правовые акты</w:t>
      </w:r>
    </w:p>
    <w:p>
      <w:pPr>
        <w:widowControl w:val="0"/>
        <w:numPr>
          <w:ilvl w:val="0"/>
          <w:numId w:val="8"/>
        </w:numPr>
        <w:shd w:val="clear" w:color="auto" w:fill="FFFFFF"/>
        <w:autoSpaceDE w:val="0"/>
        <w:autoSpaceDN w:val="0"/>
        <w:adjustRightInd w:val="0"/>
        <w:spacing w:after="0" w:line="360" w:lineRule="auto"/>
        <w:ind w:left="-34" w:firstLine="694"/>
        <w:jc w:val="both"/>
        <w:rPr>
          <w:rFonts w:ascii="Times New Roman" w:hAnsi="Times New Roman" w:eastAsia="Calibri" w:cs="Times New Roman"/>
          <w:sz w:val="28"/>
          <w:szCs w:val="28"/>
        </w:rPr>
      </w:pPr>
      <w:r>
        <w:rPr>
          <w:rFonts w:ascii="Times New Roman" w:hAnsi="Times New Roman" w:eastAsia="Calibri" w:cs="Times New Roman"/>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 // Собрание законодательства РФ. - 2009. - № 4. - Ст. 445.</w:t>
      </w:r>
    </w:p>
    <w:p>
      <w:pPr>
        <w:widowControl w:val="0"/>
        <w:numPr>
          <w:ilvl w:val="0"/>
          <w:numId w:val="8"/>
        </w:numPr>
        <w:shd w:val="clear" w:color="auto" w:fill="FFFFFF"/>
        <w:autoSpaceDE w:val="0"/>
        <w:autoSpaceDN w:val="0"/>
        <w:adjustRightInd w:val="0"/>
        <w:spacing w:after="0" w:line="360" w:lineRule="auto"/>
        <w:ind w:left="-34" w:firstLine="694"/>
        <w:jc w:val="both"/>
        <w:rPr>
          <w:rFonts w:ascii="Times New Roman" w:hAnsi="Times New Roman" w:eastAsia="Calibri" w:cs="Times New Roman"/>
          <w:sz w:val="28"/>
          <w:szCs w:val="28"/>
        </w:rPr>
      </w:pPr>
      <w:r>
        <w:rPr>
          <w:rFonts w:ascii="Times New Roman" w:hAnsi="Times New Roman" w:eastAsia="Calibri" w:cs="Times New Roman"/>
          <w:sz w:val="28"/>
          <w:szCs w:val="28"/>
          <w:lang w:val="ru-RU"/>
        </w:rPr>
        <w:t xml:space="preserve">Конвенция </w:t>
      </w:r>
      <w:r>
        <w:rPr>
          <w:rFonts w:ascii="Times New Roman" w:hAnsi="Times New Roman" w:cs="Times New Roman"/>
          <w:sz w:val="28"/>
          <w:szCs w:val="28"/>
          <w:lang w:val="ru-RU"/>
        </w:rPr>
        <w:t xml:space="preserve">преступности в сфере компьютерной информации ETS № 185 (Будапешт, 23 ноября 2001 г.). </w:t>
      </w:r>
      <w:r>
        <w:rPr>
          <w:rFonts w:ascii="Times New Roman" w:hAnsi="Times New Roman" w:eastAsia="Times New Roman" w:cs="Times New Roman"/>
          <w:bCs/>
          <w:sz w:val="28"/>
          <w:szCs w:val="28"/>
          <w:lang w:eastAsia="ru-RU"/>
        </w:rPr>
        <w:t xml:space="preserve">– </w:t>
      </w:r>
      <w:r>
        <w:rPr>
          <w:rFonts w:ascii="Times New Roman" w:hAnsi="Times New Roman" w:eastAsia="Times New Roman" w:cs="Times New Roman"/>
          <w:bCs/>
          <w:sz w:val="28"/>
          <w:szCs w:val="28"/>
          <w:lang w:val="en-US" w:eastAsia="ru-RU"/>
        </w:rPr>
        <w:t>URL</w:t>
      </w:r>
      <w:r>
        <w:rPr>
          <w:rFonts w:ascii="Times New Roman" w:hAnsi="Times New Roman" w:eastAsia="Times New Roman" w:cs="Times New Roman"/>
          <w:bCs/>
          <w:sz w:val="28"/>
          <w:szCs w:val="28"/>
          <w:lang w:eastAsia="ru-RU"/>
        </w:rPr>
        <w:t>:</w:t>
      </w:r>
      <w:r>
        <w:rPr>
          <w:rFonts w:ascii="Times New Roman" w:hAnsi="Times New Roman" w:cs="Times New Roman"/>
          <w:sz w:val="28"/>
          <w:szCs w:val="28"/>
        </w:rPr>
        <w:t xml:space="preserve"> </w:t>
      </w:r>
      <w:r>
        <w:fldChar w:fldCharType="begin"/>
      </w:r>
      <w:r>
        <w:instrText xml:space="preserve"> HYPERLINK "https://base.garant.ru/4089723/" </w:instrText>
      </w:r>
      <w:r>
        <w:fldChar w:fldCharType="separate"/>
      </w:r>
      <w:r>
        <w:rPr>
          <w:rStyle w:val="7"/>
          <w:rFonts w:ascii="Times New Roman" w:hAnsi="Times New Roman" w:cs="Times New Roman"/>
          <w:color w:val="auto"/>
          <w:sz w:val="28"/>
          <w:szCs w:val="28"/>
          <w:u w:val="none"/>
          <w:lang w:val="ru-RU"/>
        </w:rPr>
        <w:t>https://base.garant.ru/4089723/</w:t>
      </w:r>
      <w:r>
        <w:rPr>
          <w:rStyle w:val="7"/>
          <w:rFonts w:ascii="Times New Roman" w:hAnsi="Times New Roman" w:cs="Times New Roman"/>
          <w:color w:val="auto"/>
          <w:sz w:val="28"/>
          <w:szCs w:val="28"/>
          <w:u w:val="none"/>
          <w:lang w:val="ru-RU"/>
        </w:rPr>
        <w:fldChar w:fldCharType="end"/>
      </w:r>
      <w:r>
        <w:rPr>
          <w:rFonts w:ascii="Times New Roman" w:hAnsi="Times New Roman" w:eastAsia="Calibri" w:cs="Times New Roman"/>
          <w:bCs/>
          <w:sz w:val="28"/>
          <w:szCs w:val="28"/>
        </w:rPr>
        <w:t xml:space="preserve"> </w:t>
      </w:r>
      <w:r>
        <w:rPr>
          <w:rFonts w:ascii="Times New Roman" w:hAnsi="Times New Roman" w:eastAsia="Times New Roman" w:cs="Times New Roman"/>
          <w:bCs/>
          <w:sz w:val="28"/>
          <w:szCs w:val="28"/>
          <w:lang w:eastAsia="ru-RU"/>
        </w:rPr>
        <w:t xml:space="preserve">(дата обращения: 15.04.2024). </w:t>
      </w:r>
    </w:p>
    <w:p>
      <w:pPr>
        <w:widowControl w:val="0"/>
        <w:numPr>
          <w:ilvl w:val="0"/>
          <w:numId w:val="8"/>
        </w:numPr>
        <w:shd w:val="clear" w:color="auto" w:fill="FFFFFF"/>
        <w:autoSpaceDE w:val="0"/>
        <w:autoSpaceDN w:val="0"/>
        <w:adjustRightInd w:val="0"/>
        <w:spacing w:after="0" w:line="360" w:lineRule="auto"/>
        <w:ind w:left="-34" w:firstLine="694"/>
        <w:jc w:val="both"/>
        <w:rPr>
          <w:rFonts w:ascii="Times New Roman" w:hAnsi="Times New Roman" w:cs="Times New Roman"/>
          <w:sz w:val="28"/>
          <w:szCs w:val="28"/>
        </w:rPr>
      </w:pPr>
      <w:r>
        <w:rPr>
          <w:rFonts w:ascii="Times New Roman" w:hAnsi="Times New Roman" w:cs="Times New Roman"/>
          <w:sz w:val="28"/>
          <w:szCs w:val="28"/>
        </w:rPr>
        <w:t>Уголовно-процессуальный кодекс РФ от 18.12.2001 № 174-ФЗ (ред. от 06.04.2024) // Собрание законодательства РФ. - 2001. - № 52 (часть I). - Ст. 4921.</w:t>
      </w:r>
    </w:p>
    <w:p>
      <w:pPr>
        <w:widowControl w:val="0"/>
        <w:numPr>
          <w:ilvl w:val="0"/>
          <w:numId w:val="8"/>
        </w:numPr>
        <w:shd w:val="clear" w:color="auto" w:fill="FFFFFF"/>
        <w:autoSpaceDE w:val="0"/>
        <w:autoSpaceDN w:val="0"/>
        <w:adjustRightInd w:val="0"/>
        <w:spacing w:after="0" w:line="360" w:lineRule="auto"/>
        <w:ind w:left="-34" w:firstLine="694"/>
        <w:jc w:val="both"/>
        <w:rPr>
          <w:rFonts w:ascii="Times New Roman" w:hAnsi="Times New Roman" w:cs="Times New Roman"/>
          <w:sz w:val="28"/>
          <w:szCs w:val="28"/>
        </w:rPr>
      </w:pPr>
      <w:r>
        <w:rPr>
          <w:rFonts w:ascii="Times New Roman" w:hAnsi="Times New Roman" w:cs="Times New Roman"/>
          <w:sz w:val="28"/>
          <w:szCs w:val="28"/>
        </w:rPr>
        <w:t>Уголовный кодекс Российской Федерации от 13.06.1996 № 63-ФЗ (ред. от 06.04.2024) // Собрание законодательства РФ. - 1996. - № 25. - Ст. 2954.</w:t>
      </w:r>
    </w:p>
    <w:p>
      <w:pPr>
        <w:widowControl w:val="0"/>
        <w:numPr>
          <w:ilvl w:val="0"/>
          <w:numId w:val="8"/>
        </w:numPr>
        <w:shd w:val="clear" w:color="auto" w:fill="FFFFFF"/>
        <w:autoSpaceDE w:val="0"/>
        <w:autoSpaceDN w:val="0"/>
        <w:adjustRightInd w:val="0"/>
        <w:spacing w:after="0" w:line="360" w:lineRule="auto"/>
        <w:ind w:left="-34" w:firstLine="694"/>
        <w:jc w:val="both"/>
        <w:rPr>
          <w:rFonts w:ascii="Times New Roman" w:hAnsi="Times New Roman" w:eastAsia="Calibri" w:cs="Times New Roman"/>
          <w:sz w:val="28"/>
          <w:szCs w:val="28"/>
        </w:rPr>
      </w:pPr>
      <w:r>
        <w:rPr>
          <w:rFonts w:ascii="Times New Roman" w:hAnsi="Times New Roman" w:eastAsia="Calibri" w:cs="Times New Roman"/>
          <w:sz w:val="28"/>
          <w:szCs w:val="28"/>
        </w:rPr>
        <w:t>О внесении изменений в Уголовный кодекс Российской Федерации и Уголовно-процессуальный кодекс Российской Федерации: Федеральный закон от 23.03.2024 № 64-ФЗ // Собрание законодательства РФ. - 2024. - № 13. - Ст. 1687.</w:t>
      </w:r>
    </w:p>
    <w:p>
      <w:pPr>
        <w:widowControl w:val="0"/>
        <w:numPr>
          <w:ilvl w:val="0"/>
          <w:numId w:val="8"/>
        </w:numPr>
        <w:shd w:val="clear" w:color="auto" w:fill="FFFFFF"/>
        <w:autoSpaceDE w:val="0"/>
        <w:autoSpaceDN w:val="0"/>
        <w:adjustRightInd w:val="0"/>
        <w:spacing w:after="0" w:line="360" w:lineRule="auto"/>
        <w:ind w:left="-34" w:firstLine="694"/>
        <w:jc w:val="both"/>
        <w:rPr>
          <w:rFonts w:ascii="Times New Roman" w:hAnsi="Times New Roman" w:eastAsia="sans-serif" w:cs="Times New Roman"/>
          <w:sz w:val="28"/>
          <w:szCs w:val="28"/>
        </w:rPr>
      </w:pPr>
      <w:r>
        <w:rPr>
          <w:rFonts w:ascii="Times New Roman" w:hAnsi="Times New Roman" w:eastAsia="PT Serif" w:cs="Times New Roman"/>
          <w:sz w:val="28"/>
          <w:szCs w:val="28"/>
          <w:shd w:val="clear" w:color="auto" w:fill="FFFFFF"/>
        </w:rPr>
        <w:t>О внесении изменения в статью 104.1 Уголовного кодекса Российской Федерации</w:t>
      </w:r>
      <w:r>
        <w:rPr>
          <w:rFonts w:ascii="Times New Roman" w:hAnsi="Times New Roman" w:eastAsia="PT Serif" w:cs="Times New Roman"/>
          <w:sz w:val="28"/>
          <w:szCs w:val="28"/>
          <w:shd w:val="clear" w:color="auto" w:fill="FFFFFF"/>
          <w:lang w:val="ru-RU"/>
        </w:rPr>
        <w:t xml:space="preserve">: Федеральный закон от </w:t>
      </w:r>
      <w:r>
        <w:rPr>
          <w:rFonts w:ascii="Times New Roman" w:hAnsi="Times New Roman" w:eastAsia="PT Serif" w:cs="Times New Roman"/>
          <w:sz w:val="28"/>
          <w:szCs w:val="28"/>
          <w:shd w:val="clear" w:color="auto" w:fill="FFFFFF"/>
        </w:rPr>
        <w:t>13</w:t>
      </w:r>
      <w:r>
        <w:rPr>
          <w:rFonts w:ascii="Times New Roman" w:hAnsi="Times New Roman" w:eastAsia="PT Serif" w:cs="Times New Roman"/>
          <w:sz w:val="28"/>
          <w:szCs w:val="28"/>
          <w:shd w:val="clear" w:color="auto" w:fill="FFFFFF"/>
          <w:lang w:val="ru-RU"/>
        </w:rPr>
        <w:t>.06.</w:t>
      </w:r>
      <w:r>
        <w:rPr>
          <w:rFonts w:ascii="Times New Roman" w:hAnsi="Times New Roman" w:eastAsia="PT Serif" w:cs="Times New Roman"/>
          <w:sz w:val="28"/>
          <w:szCs w:val="28"/>
          <w:shd w:val="clear" w:color="auto" w:fill="FFFFFF"/>
        </w:rPr>
        <w:t xml:space="preserve">2023 </w:t>
      </w:r>
      <w:r>
        <w:rPr>
          <w:rFonts w:ascii="Times New Roman" w:hAnsi="Times New Roman" w:eastAsia="PT Serif" w:cs="Times New Roman"/>
          <w:sz w:val="28"/>
          <w:szCs w:val="28"/>
          <w:shd w:val="clear" w:color="auto" w:fill="FFFFFF"/>
          <w:lang w:val="ru-RU"/>
        </w:rPr>
        <w:t xml:space="preserve">№ </w:t>
      </w:r>
      <w:r>
        <w:rPr>
          <w:rFonts w:ascii="Times New Roman" w:hAnsi="Times New Roman" w:eastAsia="PT Serif" w:cs="Times New Roman"/>
          <w:sz w:val="28"/>
          <w:szCs w:val="28"/>
          <w:shd w:val="clear" w:color="auto" w:fill="FFFFFF"/>
        </w:rPr>
        <w:t>214-ФЗ</w:t>
      </w:r>
      <w:r>
        <w:rPr>
          <w:rFonts w:ascii="Times New Roman" w:hAnsi="Times New Roman" w:eastAsia="PT Serif" w:cs="Times New Roman"/>
          <w:sz w:val="28"/>
          <w:szCs w:val="28"/>
          <w:shd w:val="clear" w:color="auto" w:fill="FFFFFF"/>
          <w:lang w:val="ru-RU"/>
        </w:rPr>
        <w:t xml:space="preserve"> // </w:t>
      </w:r>
      <w:r>
        <w:rPr>
          <w:rFonts w:ascii="Times New Roman" w:hAnsi="Times New Roman" w:eastAsia="PT Serif" w:cs="Times New Roman"/>
          <w:sz w:val="28"/>
          <w:szCs w:val="28"/>
          <w:shd w:val="clear" w:color="auto" w:fill="FFFFFF"/>
        </w:rPr>
        <w:t>Собрание законодательства Р</w:t>
      </w:r>
      <w:r>
        <w:rPr>
          <w:rFonts w:ascii="Times New Roman" w:hAnsi="Times New Roman" w:eastAsia="PT Serif" w:cs="Times New Roman"/>
          <w:sz w:val="28"/>
          <w:szCs w:val="28"/>
          <w:shd w:val="clear" w:color="auto" w:fill="FFFFFF"/>
          <w:lang w:val="ru-RU"/>
        </w:rPr>
        <w:t>Ф. -</w:t>
      </w:r>
      <w:r>
        <w:rPr>
          <w:rFonts w:ascii="Times New Roman" w:hAnsi="Times New Roman" w:eastAsia="PT Serif" w:cs="Times New Roman"/>
          <w:sz w:val="28"/>
          <w:szCs w:val="28"/>
          <w:shd w:val="clear" w:color="auto" w:fill="FFFFFF"/>
        </w:rPr>
        <w:t xml:space="preserve"> 2023.</w:t>
      </w:r>
      <w:r>
        <w:rPr>
          <w:rFonts w:ascii="Times New Roman" w:hAnsi="Times New Roman" w:eastAsia="PT Serif" w:cs="Times New Roman"/>
          <w:sz w:val="28"/>
          <w:szCs w:val="28"/>
          <w:shd w:val="clear" w:color="auto" w:fill="FFFFFF"/>
          <w:lang w:val="ru-RU"/>
        </w:rPr>
        <w:t xml:space="preserve"> -</w:t>
      </w:r>
      <w:r>
        <w:rPr>
          <w:rFonts w:ascii="Times New Roman" w:hAnsi="Times New Roman" w:eastAsia="PT Serif" w:cs="Times New Roman"/>
          <w:sz w:val="28"/>
          <w:szCs w:val="28"/>
          <w:shd w:val="clear" w:color="auto" w:fill="FFFFFF"/>
        </w:rPr>
        <w:t xml:space="preserve"> </w:t>
      </w:r>
      <w:r>
        <w:rPr>
          <w:rFonts w:ascii="Times New Roman" w:hAnsi="Times New Roman" w:eastAsia="PT Serif" w:cs="Times New Roman"/>
          <w:sz w:val="28"/>
          <w:szCs w:val="28"/>
          <w:shd w:val="clear" w:color="auto" w:fill="FFFFFF"/>
          <w:lang w:val="ru-RU"/>
        </w:rPr>
        <w:t>№</w:t>
      </w:r>
      <w:r>
        <w:rPr>
          <w:rFonts w:ascii="Times New Roman" w:hAnsi="Times New Roman" w:eastAsia="PT Serif" w:cs="Times New Roman"/>
          <w:sz w:val="28"/>
          <w:szCs w:val="28"/>
          <w:shd w:val="clear" w:color="auto" w:fill="FFFFFF"/>
        </w:rPr>
        <w:t xml:space="preserve"> 25</w:t>
      </w:r>
      <w:r>
        <w:rPr>
          <w:rFonts w:ascii="Times New Roman" w:hAnsi="Times New Roman" w:eastAsia="PT Serif" w:cs="Times New Roman"/>
          <w:sz w:val="28"/>
          <w:szCs w:val="28"/>
          <w:shd w:val="clear" w:color="auto" w:fill="FFFFFF"/>
          <w:lang w:val="ru-RU"/>
        </w:rPr>
        <w:t>. -</w:t>
      </w:r>
      <w:r>
        <w:rPr>
          <w:rFonts w:ascii="Times New Roman" w:hAnsi="Times New Roman" w:eastAsia="PT Serif" w:cs="Times New Roman"/>
          <w:sz w:val="28"/>
          <w:szCs w:val="28"/>
          <w:shd w:val="clear" w:color="auto" w:fill="FFFFFF"/>
        </w:rPr>
        <w:t xml:space="preserve"> </w:t>
      </w:r>
      <w:r>
        <w:rPr>
          <w:rFonts w:ascii="Times New Roman" w:hAnsi="Times New Roman" w:eastAsia="PT Serif" w:cs="Times New Roman"/>
          <w:sz w:val="28"/>
          <w:szCs w:val="28"/>
          <w:shd w:val="clear" w:color="auto" w:fill="FFFFFF"/>
          <w:lang w:val="ru-RU"/>
        </w:rPr>
        <w:t>С</w:t>
      </w:r>
      <w:r>
        <w:rPr>
          <w:rFonts w:ascii="Times New Roman" w:hAnsi="Times New Roman" w:eastAsia="PT Serif" w:cs="Times New Roman"/>
          <w:sz w:val="28"/>
          <w:szCs w:val="28"/>
          <w:shd w:val="clear" w:color="auto" w:fill="FFFFFF"/>
        </w:rPr>
        <w:t>т. 4403</w:t>
      </w:r>
      <w:r>
        <w:rPr>
          <w:rFonts w:ascii="Times New Roman" w:hAnsi="Times New Roman" w:eastAsia="PT Serif" w:cs="Times New Roman"/>
          <w:sz w:val="28"/>
          <w:szCs w:val="28"/>
          <w:shd w:val="clear" w:color="auto" w:fill="FFFFFF"/>
          <w:lang w:val="ru-RU"/>
        </w:rPr>
        <w:t>.</w:t>
      </w:r>
    </w:p>
    <w:p>
      <w:pPr>
        <w:widowControl w:val="0"/>
        <w:numPr>
          <w:ilvl w:val="0"/>
          <w:numId w:val="8"/>
        </w:numPr>
        <w:shd w:val="clear" w:color="auto" w:fill="FFFFFF"/>
        <w:autoSpaceDE w:val="0"/>
        <w:autoSpaceDN w:val="0"/>
        <w:adjustRightInd w:val="0"/>
        <w:spacing w:after="0"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Об электронной подписи: Федеральный закон от 06.04.2011 № 63-ФЗ (ред. от </w:t>
      </w:r>
      <w:r>
        <w:rPr>
          <w:rFonts w:ascii="Times New Roman" w:hAnsi="Times New Roman" w:eastAsia="sans-serif" w:cs="Times New Roman"/>
          <w:sz w:val="28"/>
          <w:szCs w:val="28"/>
          <w:shd w:val="clear" w:color="auto" w:fill="FFFFFF"/>
        </w:rPr>
        <w:t>04.08.2024</w:t>
      </w:r>
      <w:r>
        <w:rPr>
          <w:rFonts w:ascii="Times New Roman" w:hAnsi="Times New Roman" w:cs="Times New Roman"/>
          <w:sz w:val="28"/>
          <w:szCs w:val="28"/>
          <w:lang w:val="ru-RU"/>
        </w:rPr>
        <w:t xml:space="preserve">) // </w:t>
      </w:r>
      <w:r>
        <w:rPr>
          <w:rFonts w:ascii="Times New Roman" w:hAnsi="Times New Roman" w:eastAsia="PT Serif" w:cs="Times New Roman"/>
          <w:sz w:val="28"/>
          <w:szCs w:val="28"/>
          <w:shd w:val="clear" w:color="auto" w:fill="FFFFFF"/>
        </w:rPr>
        <w:t>Парламентск</w:t>
      </w:r>
      <w:r>
        <w:rPr>
          <w:rFonts w:ascii="Times New Roman" w:hAnsi="Times New Roman" w:eastAsia="PT Serif" w:cs="Times New Roman"/>
          <w:sz w:val="28"/>
          <w:szCs w:val="28"/>
          <w:shd w:val="clear" w:color="auto" w:fill="FFFFFF"/>
          <w:lang w:val="ru-RU"/>
        </w:rPr>
        <w:t>ая</w:t>
      </w:r>
      <w:r>
        <w:rPr>
          <w:rFonts w:ascii="Times New Roman" w:hAnsi="Times New Roman" w:eastAsia="PT Serif" w:cs="Times New Roman"/>
          <w:sz w:val="28"/>
          <w:szCs w:val="28"/>
          <w:shd w:val="clear" w:color="auto" w:fill="FFFFFF"/>
        </w:rPr>
        <w:t xml:space="preserve"> газет</w:t>
      </w:r>
      <w:r>
        <w:rPr>
          <w:rFonts w:ascii="Times New Roman" w:hAnsi="Times New Roman" w:eastAsia="PT Serif" w:cs="Times New Roman"/>
          <w:sz w:val="28"/>
          <w:szCs w:val="28"/>
          <w:shd w:val="clear" w:color="auto" w:fill="FFFFFF"/>
          <w:lang w:val="ru-RU"/>
        </w:rPr>
        <w:t xml:space="preserve">а. - </w:t>
      </w:r>
      <w:r>
        <w:rPr>
          <w:rFonts w:ascii="Times New Roman" w:hAnsi="Times New Roman" w:eastAsia="PT Serif" w:cs="Times New Roman"/>
          <w:sz w:val="28"/>
          <w:szCs w:val="28"/>
          <w:shd w:val="clear" w:color="auto" w:fill="FFFFFF"/>
        </w:rPr>
        <w:t>2011.</w:t>
      </w:r>
      <w:r>
        <w:rPr>
          <w:rFonts w:ascii="Times New Roman" w:hAnsi="Times New Roman" w:eastAsia="PT Serif" w:cs="Times New Roman"/>
          <w:sz w:val="28"/>
          <w:szCs w:val="28"/>
          <w:shd w:val="clear" w:color="auto" w:fill="FFFFFF"/>
          <w:lang w:val="ru-RU"/>
        </w:rPr>
        <w:t xml:space="preserve"> -</w:t>
      </w:r>
      <w:r>
        <w:rPr>
          <w:rFonts w:ascii="Times New Roman" w:hAnsi="Times New Roman" w:eastAsia="PT Serif" w:cs="Times New Roman"/>
          <w:sz w:val="28"/>
          <w:szCs w:val="28"/>
          <w:shd w:val="clear" w:color="auto" w:fill="FFFFFF"/>
        </w:rPr>
        <w:t xml:space="preserve"> </w:t>
      </w:r>
      <w:r>
        <w:rPr>
          <w:rFonts w:ascii="Times New Roman" w:hAnsi="Times New Roman" w:eastAsia="PT Serif" w:cs="Times New Roman"/>
          <w:sz w:val="28"/>
          <w:szCs w:val="28"/>
          <w:shd w:val="clear" w:color="auto" w:fill="FFFFFF"/>
          <w:lang w:val="ru-RU"/>
        </w:rPr>
        <w:t>№</w:t>
      </w:r>
      <w:r>
        <w:rPr>
          <w:rFonts w:ascii="Times New Roman" w:hAnsi="Times New Roman" w:eastAsia="PT Serif" w:cs="Times New Roman"/>
          <w:sz w:val="28"/>
          <w:szCs w:val="28"/>
          <w:shd w:val="clear" w:color="auto" w:fill="FFFFFF"/>
        </w:rPr>
        <w:t xml:space="preserve"> 17</w:t>
      </w:r>
      <w:r>
        <w:rPr>
          <w:rFonts w:ascii="Times New Roman" w:hAnsi="Times New Roman" w:eastAsia="PT Serif" w:cs="Times New Roman"/>
          <w:sz w:val="28"/>
          <w:szCs w:val="28"/>
          <w:shd w:val="clear" w:color="auto" w:fill="FFFFFF"/>
          <w:lang w:val="ru-RU"/>
        </w:rPr>
        <w:t>.</w:t>
      </w:r>
    </w:p>
    <w:p>
      <w:pPr>
        <w:widowControl w:val="0"/>
        <w:numPr>
          <w:ilvl w:val="0"/>
          <w:numId w:val="8"/>
        </w:numPr>
        <w:shd w:val="clear" w:color="auto" w:fill="FFFFFF"/>
        <w:autoSpaceDE w:val="0"/>
        <w:autoSpaceDN w:val="0"/>
        <w:adjustRightInd w:val="0"/>
        <w:spacing w:after="0" w:line="360" w:lineRule="auto"/>
        <w:ind w:left="-34" w:firstLine="694"/>
        <w:jc w:val="both"/>
        <w:rPr>
          <w:rFonts w:ascii="Times New Roman" w:hAnsi="Times New Roman" w:cs="Times New Roman"/>
          <w:sz w:val="28"/>
          <w:szCs w:val="28"/>
          <w:lang w:val="ru-RU"/>
        </w:rPr>
      </w:pPr>
      <w:r>
        <w:rPr>
          <w:rFonts w:ascii="Times New Roman" w:hAnsi="Times New Roman" w:eastAsia="Calibri" w:cs="Times New Roman"/>
          <w:sz w:val="28"/>
          <w:szCs w:val="28"/>
          <w:lang w:val="ru-RU"/>
        </w:rPr>
        <w:t xml:space="preserve">Об информации, </w:t>
      </w:r>
      <w:r>
        <w:rPr>
          <w:rFonts w:ascii="Times New Roman" w:hAnsi="Times New Roman" w:cs="Times New Roman"/>
          <w:sz w:val="28"/>
          <w:szCs w:val="28"/>
          <w:lang w:val="ru-RU"/>
        </w:rPr>
        <w:t>информационных технологиях и о защите информации</w:t>
      </w:r>
      <w:r>
        <w:rPr>
          <w:rFonts w:ascii="Times New Roman" w:hAnsi="Times New Roman" w:cs="Times New Roman"/>
          <w:sz w:val="28"/>
          <w:szCs w:val="28"/>
        </w:rPr>
        <w:t>: Федеральный закон от</w:t>
      </w:r>
      <w:r>
        <w:rPr>
          <w:rFonts w:ascii="Times New Roman" w:hAnsi="Times New Roman" w:cs="Times New Roman"/>
          <w:sz w:val="28"/>
          <w:szCs w:val="28"/>
          <w:lang w:val="ru-RU"/>
        </w:rPr>
        <w:t xml:space="preserve"> 27.07.2006 № 149-ФЗ // </w:t>
      </w:r>
      <w:r>
        <w:rPr>
          <w:rFonts w:ascii="Times New Roman" w:hAnsi="Times New Roman" w:eastAsia="serif" w:cs="Times New Roman"/>
          <w:sz w:val="28"/>
          <w:szCs w:val="28"/>
          <w:shd w:val="clear" w:color="auto" w:fill="FFFFFF"/>
        </w:rPr>
        <w:t>Собрани</w:t>
      </w:r>
      <w:r>
        <w:rPr>
          <w:rFonts w:ascii="Times New Roman" w:hAnsi="Times New Roman" w:eastAsia="serif" w:cs="Times New Roman"/>
          <w:sz w:val="28"/>
          <w:szCs w:val="28"/>
          <w:shd w:val="clear" w:color="auto" w:fill="FFFFFF"/>
          <w:lang w:val="ru-RU"/>
        </w:rPr>
        <w:t>е</w:t>
      </w:r>
      <w:r>
        <w:rPr>
          <w:rFonts w:ascii="Times New Roman" w:hAnsi="Times New Roman" w:eastAsia="serif" w:cs="Times New Roman"/>
          <w:sz w:val="28"/>
          <w:szCs w:val="28"/>
          <w:shd w:val="clear" w:color="auto" w:fill="FFFFFF"/>
        </w:rPr>
        <w:t xml:space="preserve"> законодательства Р</w:t>
      </w:r>
      <w:r>
        <w:rPr>
          <w:rFonts w:ascii="Times New Roman" w:hAnsi="Times New Roman" w:eastAsia="serif" w:cs="Times New Roman"/>
          <w:sz w:val="28"/>
          <w:szCs w:val="28"/>
          <w:shd w:val="clear" w:color="auto" w:fill="FFFFFF"/>
          <w:lang w:val="ru-RU"/>
        </w:rPr>
        <w:t>Ф.</w:t>
      </w:r>
      <w:r>
        <w:rPr>
          <w:rFonts w:ascii="Times New Roman" w:hAnsi="Times New Roman" w:eastAsia="serif" w:cs="Times New Roman"/>
          <w:sz w:val="28"/>
          <w:szCs w:val="28"/>
          <w:shd w:val="clear" w:color="auto" w:fill="FFFFFF"/>
        </w:rPr>
        <w:t xml:space="preserve"> </w:t>
      </w:r>
      <w:r>
        <w:rPr>
          <w:rFonts w:ascii="Times New Roman" w:hAnsi="Times New Roman" w:eastAsia="serif" w:cs="Times New Roman"/>
          <w:sz w:val="28"/>
          <w:szCs w:val="28"/>
          <w:shd w:val="clear" w:color="auto" w:fill="FFFFFF"/>
          <w:lang w:val="ru-RU"/>
        </w:rPr>
        <w:t xml:space="preserve">- </w:t>
      </w:r>
      <w:r>
        <w:rPr>
          <w:rFonts w:ascii="Times New Roman" w:hAnsi="Times New Roman" w:eastAsia="serif" w:cs="Times New Roman"/>
          <w:sz w:val="28"/>
          <w:szCs w:val="28"/>
          <w:shd w:val="clear" w:color="auto" w:fill="FFFFFF"/>
        </w:rPr>
        <w:t>2006.</w:t>
      </w:r>
      <w:r>
        <w:rPr>
          <w:rFonts w:ascii="Times New Roman" w:hAnsi="Times New Roman" w:eastAsia="serif" w:cs="Times New Roman"/>
          <w:sz w:val="28"/>
          <w:szCs w:val="28"/>
          <w:shd w:val="clear" w:color="auto" w:fill="FFFFFF"/>
          <w:lang w:val="ru-RU"/>
        </w:rPr>
        <w:t xml:space="preserve"> -</w:t>
      </w:r>
      <w:r>
        <w:rPr>
          <w:rFonts w:ascii="Times New Roman" w:hAnsi="Times New Roman" w:eastAsia="serif" w:cs="Times New Roman"/>
          <w:sz w:val="28"/>
          <w:szCs w:val="28"/>
          <w:shd w:val="clear" w:color="auto" w:fill="FFFFFF"/>
        </w:rPr>
        <w:t xml:space="preserve"> </w:t>
      </w:r>
      <w:r>
        <w:rPr>
          <w:rFonts w:ascii="Times New Roman" w:hAnsi="Times New Roman" w:eastAsia="serif" w:cs="Times New Roman"/>
          <w:sz w:val="28"/>
          <w:szCs w:val="28"/>
          <w:shd w:val="clear" w:color="auto" w:fill="FFFFFF"/>
          <w:lang w:val="ru-RU"/>
        </w:rPr>
        <w:t>№</w:t>
      </w:r>
      <w:r>
        <w:rPr>
          <w:rFonts w:ascii="Times New Roman" w:hAnsi="Times New Roman" w:eastAsia="serif" w:cs="Times New Roman"/>
          <w:sz w:val="28"/>
          <w:szCs w:val="28"/>
          <w:shd w:val="clear" w:color="auto" w:fill="FFFFFF"/>
        </w:rPr>
        <w:t xml:space="preserve"> 31 (часть I)</w:t>
      </w:r>
      <w:r>
        <w:rPr>
          <w:rFonts w:ascii="Times New Roman" w:hAnsi="Times New Roman" w:eastAsia="serif" w:cs="Times New Roman"/>
          <w:sz w:val="28"/>
          <w:szCs w:val="28"/>
          <w:shd w:val="clear" w:color="auto" w:fill="FFFFFF"/>
          <w:lang w:val="ru-RU"/>
        </w:rPr>
        <w:t>. -</w:t>
      </w:r>
      <w:r>
        <w:rPr>
          <w:rFonts w:ascii="Times New Roman" w:hAnsi="Times New Roman" w:eastAsia="serif" w:cs="Times New Roman"/>
          <w:sz w:val="28"/>
          <w:szCs w:val="28"/>
          <w:shd w:val="clear" w:color="auto" w:fill="FFFFFF"/>
        </w:rPr>
        <w:t xml:space="preserve"> </w:t>
      </w:r>
      <w:r>
        <w:rPr>
          <w:rFonts w:ascii="Times New Roman" w:hAnsi="Times New Roman" w:eastAsia="serif" w:cs="Times New Roman"/>
          <w:sz w:val="28"/>
          <w:szCs w:val="28"/>
          <w:shd w:val="clear" w:color="auto" w:fill="FFFFFF"/>
          <w:lang w:val="ru-RU"/>
        </w:rPr>
        <w:t>С</w:t>
      </w:r>
      <w:r>
        <w:rPr>
          <w:rFonts w:ascii="Times New Roman" w:hAnsi="Times New Roman" w:eastAsia="serif" w:cs="Times New Roman"/>
          <w:sz w:val="28"/>
          <w:szCs w:val="28"/>
          <w:shd w:val="clear" w:color="auto" w:fill="FFFFFF"/>
        </w:rPr>
        <w:t>т. 3448</w:t>
      </w:r>
      <w:r>
        <w:rPr>
          <w:rFonts w:ascii="Times New Roman" w:hAnsi="Times New Roman" w:eastAsia="serif" w:cs="Times New Roman"/>
          <w:sz w:val="28"/>
          <w:szCs w:val="28"/>
          <w:shd w:val="clear" w:color="auto" w:fill="FFFFFF"/>
          <w:lang w:val="ru-RU"/>
        </w:rPr>
        <w:t>.</w:t>
      </w:r>
    </w:p>
    <w:p>
      <w:pPr>
        <w:widowControl w:val="0"/>
        <w:numPr>
          <w:ilvl w:val="0"/>
          <w:numId w:val="8"/>
        </w:numPr>
        <w:shd w:val="clear" w:color="auto" w:fill="FFFFFF"/>
        <w:autoSpaceDE w:val="0"/>
        <w:autoSpaceDN w:val="0"/>
        <w:adjustRightInd w:val="0"/>
        <w:spacing w:after="0" w:line="360" w:lineRule="auto"/>
        <w:ind w:left="-49" w:firstLine="694"/>
        <w:jc w:val="both"/>
        <w:rPr>
          <w:rFonts w:ascii="Times New Roman" w:hAnsi="Times New Roman" w:eastAsia="sans-serif" w:cs="Times New Roman"/>
          <w:sz w:val="28"/>
          <w:szCs w:val="28"/>
        </w:rPr>
      </w:pPr>
      <w:r>
        <w:rPr>
          <w:rFonts w:ascii="Times New Roman" w:hAnsi="Times New Roman" w:eastAsia="serif" w:cs="Times New Roman"/>
          <w:sz w:val="28"/>
          <w:szCs w:val="28"/>
          <w:shd w:val="clear" w:color="auto" w:fill="FFFFFF"/>
        </w:rPr>
        <w:t>О государственной тайне</w:t>
      </w:r>
      <w:r>
        <w:rPr>
          <w:rFonts w:ascii="Times New Roman" w:hAnsi="Times New Roman" w:eastAsia="serif" w:cs="Times New Roman"/>
          <w:sz w:val="28"/>
          <w:szCs w:val="28"/>
          <w:shd w:val="clear" w:color="auto" w:fill="FFFFFF"/>
          <w:lang w:val="ru-RU"/>
        </w:rPr>
        <w:t xml:space="preserve">: Закон РФ от </w:t>
      </w:r>
      <w:r>
        <w:rPr>
          <w:rFonts w:ascii="Times New Roman" w:hAnsi="Times New Roman" w:eastAsia="serif" w:cs="Times New Roman"/>
          <w:sz w:val="28"/>
          <w:szCs w:val="28"/>
          <w:shd w:val="clear" w:color="auto" w:fill="FFFFFF"/>
        </w:rPr>
        <w:t>21</w:t>
      </w:r>
      <w:r>
        <w:rPr>
          <w:rFonts w:ascii="Times New Roman" w:hAnsi="Times New Roman" w:eastAsia="serif" w:cs="Times New Roman"/>
          <w:sz w:val="28"/>
          <w:szCs w:val="28"/>
          <w:shd w:val="clear" w:color="auto" w:fill="FFFFFF"/>
          <w:lang w:val="ru-RU"/>
        </w:rPr>
        <w:t>.07.</w:t>
      </w:r>
      <w:r>
        <w:rPr>
          <w:rFonts w:ascii="Times New Roman" w:hAnsi="Times New Roman" w:eastAsia="serif" w:cs="Times New Roman"/>
          <w:sz w:val="28"/>
          <w:szCs w:val="28"/>
          <w:shd w:val="clear" w:color="auto" w:fill="FFFFFF"/>
        </w:rPr>
        <w:t xml:space="preserve">1993 </w:t>
      </w:r>
      <w:r>
        <w:rPr>
          <w:rFonts w:ascii="Times New Roman" w:hAnsi="Times New Roman" w:eastAsia="serif" w:cs="Times New Roman"/>
          <w:sz w:val="28"/>
          <w:szCs w:val="28"/>
          <w:shd w:val="clear" w:color="auto" w:fill="FFFFFF"/>
          <w:lang w:val="ru-RU"/>
        </w:rPr>
        <w:t>№</w:t>
      </w:r>
      <w:r>
        <w:rPr>
          <w:rFonts w:ascii="Times New Roman" w:hAnsi="Times New Roman" w:eastAsia="serif" w:cs="Times New Roman"/>
          <w:sz w:val="28"/>
          <w:szCs w:val="28"/>
          <w:shd w:val="clear" w:color="auto" w:fill="FFFFFF"/>
        </w:rPr>
        <w:t xml:space="preserve"> 5485-I</w:t>
      </w:r>
      <w:r>
        <w:rPr>
          <w:rFonts w:ascii="Times New Roman" w:hAnsi="Times New Roman" w:eastAsia="serif" w:cs="Times New Roman"/>
          <w:sz w:val="28"/>
          <w:szCs w:val="28"/>
          <w:shd w:val="clear" w:color="auto" w:fill="FFFFFF"/>
          <w:lang w:val="ru-RU"/>
        </w:rPr>
        <w:t xml:space="preserve"> // Российские вести. - 1993. - № 189. </w:t>
      </w:r>
    </w:p>
    <w:p>
      <w:pPr>
        <w:pStyle w:val="12"/>
        <w:widowControl w:val="0"/>
        <w:numPr>
          <w:ilvl w:val="0"/>
          <w:numId w:val="8"/>
        </w:numPr>
        <w:spacing w:line="360" w:lineRule="auto"/>
        <w:ind w:left="-49" w:firstLine="694"/>
        <w:jc w:val="both"/>
        <w:rPr>
          <w:rFonts w:ascii="Times New Roman" w:hAnsi="Times New Roman" w:eastAsia="Times New Roman" w:cs="Times New Roman"/>
          <w:b/>
          <w:bCs/>
          <w:sz w:val="28"/>
          <w:szCs w:val="28"/>
          <w:lang w:eastAsia="ru-RU"/>
        </w:rPr>
      </w:pPr>
      <w:r>
        <w:rPr>
          <w:rFonts w:ascii="Times New Roman" w:hAnsi="Times New Roman"/>
          <w:sz w:val="28"/>
          <w:szCs w:val="28"/>
          <w:lang w:val="ru-RU"/>
        </w:rPr>
        <w:t>О Стратегии развития информационного общества в Российской Федерации на 2017–2030 годы: Указ Президента РФ от 09.05.2017 № 203 // Собрание Законодательства РФ - 2017. - № 20. - Ст. 2901.</w:t>
      </w:r>
    </w:p>
    <w:p>
      <w:pPr>
        <w:widowControl w:val="0"/>
        <w:numPr>
          <w:ilvl w:val="0"/>
          <w:numId w:val="8"/>
        </w:numPr>
        <w:shd w:val="clear" w:color="auto" w:fill="FFFFFF"/>
        <w:autoSpaceDE w:val="0"/>
        <w:autoSpaceDN w:val="0"/>
        <w:adjustRightInd w:val="0"/>
        <w:spacing w:after="0" w:line="360" w:lineRule="auto"/>
        <w:ind w:left="-32" w:firstLine="694"/>
        <w:jc w:val="both"/>
        <w:rPr>
          <w:rFonts w:ascii="Times New Roman" w:hAnsi="Times New Roman" w:eastAsia="serif" w:cs="Times New Roman"/>
          <w:sz w:val="28"/>
          <w:szCs w:val="28"/>
        </w:rPr>
      </w:pPr>
      <w:r>
        <w:rPr>
          <w:rFonts w:ascii="Times New Roman" w:hAnsi="Times New Roman" w:eastAsia="sans-serif" w:cs="Times New Roman"/>
          <w:sz w:val="28"/>
          <w:szCs w:val="28"/>
          <w:shd w:val="clear" w:color="auto" w:fill="FFFFFF"/>
        </w:rPr>
        <w:t xml:space="preserve">О некоторых вопросах судебной практики по уголовным делам о преступлениях в сфере компьютерной информации, а также иных преступлениях, совершенных с использованием электронных или информационно-телекоммуникационных сетей, включая сеть </w:t>
      </w:r>
      <w:r>
        <w:rPr>
          <w:rFonts w:ascii="Times New Roman" w:hAnsi="Times New Roman" w:eastAsia="sans-serif" w:cs="Times New Roman"/>
          <w:sz w:val="28"/>
          <w:szCs w:val="28"/>
          <w:shd w:val="clear" w:color="auto" w:fill="FFFFFF"/>
          <w:lang w:val="ru-RU"/>
        </w:rPr>
        <w:t>«</w:t>
      </w:r>
      <w:r>
        <w:rPr>
          <w:rFonts w:ascii="Times New Roman" w:hAnsi="Times New Roman" w:eastAsia="sans-serif" w:cs="Times New Roman"/>
          <w:sz w:val="28"/>
          <w:szCs w:val="28"/>
          <w:shd w:val="clear" w:color="auto" w:fill="FFFFFF"/>
        </w:rPr>
        <w:t>Интернет</w:t>
      </w:r>
      <w:r>
        <w:rPr>
          <w:rFonts w:ascii="Times New Roman" w:hAnsi="Times New Roman" w:eastAsia="sans-serif" w:cs="Times New Roman"/>
          <w:sz w:val="28"/>
          <w:szCs w:val="28"/>
          <w:shd w:val="clear" w:color="auto" w:fill="FFFFFF"/>
          <w:lang w:val="ru-RU"/>
        </w:rPr>
        <w:t xml:space="preserve">»: </w:t>
      </w:r>
      <w:r>
        <w:rPr>
          <w:rFonts w:ascii="Times New Roman" w:hAnsi="Times New Roman" w:eastAsia="sans-serif" w:cs="Times New Roman"/>
          <w:sz w:val="28"/>
          <w:szCs w:val="28"/>
          <w:shd w:val="clear" w:color="auto" w:fill="FFFFFF"/>
        </w:rPr>
        <w:t xml:space="preserve">Постановление Пленума Верховного Суда РФ от 15.12.2022 </w:t>
      </w:r>
      <w:r>
        <w:rPr>
          <w:rFonts w:ascii="Times New Roman" w:hAnsi="Times New Roman" w:eastAsia="sans-serif" w:cs="Times New Roman"/>
          <w:sz w:val="28"/>
          <w:szCs w:val="28"/>
          <w:shd w:val="clear" w:color="auto" w:fill="FFFFFF"/>
          <w:lang w:val="ru-RU"/>
        </w:rPr>
        <w:t>№</w:t>
      </w:r>
      <w:r>
        <w:rPr>
          <w:rFonts w:ascii="Times New Roman" w:hAnsi="Times New Roman" w:eastAsia="sans-serif" w:cs="Times New Roman"/>
          <w:sz w:val="28"/>
          <w:szCs w:val="28"/>
          <w:shd w:val="clear" w:color="auto" w:fill="FFFFFF"/>
        </w:rPr>
        <w:t xml:space="preserve"> 37</w:t>
      </w:r>
      <w:r>
        <w:rPr>
          <w:rFonts w:ascii="Times New Roman" w:hAnsi="Times New Roman" w:eastAsia="sans-serif" w:cs="Times New Roman"/>
          <w:sz w:val="28"/>
          <w:szCs w:val="28"/>
          <w:shd w:val="clear" w:color="auto" w:fill="FFFFFF"/>
          <w:lang w:val="ru-RU"/>
        </w:rPr>
        <w:t xml:space="preserve"> // Бюллетень Верховного Суда Российской Федерации - 2023. - № 3. </w:t>
      </w:r>
    </w:p>
    <w:p>
      <w:pPr>
        <w:widowControl w:val="0"/>
        <w:tabs>
          <w:tab w:val="left" w:pos="993"/>
          <w:tab w:val="left" w:pos="1701"/>
        </w:tabs>
        <w:spacing w:after="0" w:line="360" w:lineRule="auto"/>
        <w:ind w:left="709"/>
        <w:contextualSpacing/>
        <w:jc w:val="both"/>
        <w:rPr>
          <w:rFonts w:ascii="Times New Roman" w:hAnsi="Times New Roman"/>
          <w:sz w:val="28"/>
          <w:szCs w:val="28"/>
          <w:lang w:val="ru-RU"/>
        </w:rPr>
      </w:pPr>
      <w:r>
        <w:rPr>
          <w:rFonts w:ascii="Times New Roman" w:hAnsi="Times New Roman" w:eastAsia="Times New Roman" w:cs="Times New Roman"/>
          <w:b/>
          <w:bCs/>
          <w:sz w:val="28"/>
          <w:szCs w:val="28"/>
          <w:lang w:eastAsia="ru-RU"/>
        </w:rPr>
        <w:t>Учебная и научная литература</w:t>
      </w:r>
    </w:p>
    <w:p>
      <w:pPr>
        <w:pStyle w:val="12"/>
        <w:numPr>
          <w:ilvl w:val="0"/>
          <w:numId w:val="8"/>
        </w:numPr>
        <w:spacing w:line="360" w:lineRule="auto"/>
        <w:ind w:left="-34" w:firstLine="694"/>
        <w:jc w:val="both"/>
        <w:rPr>
          <w:rFonts w:ascii="Times New Roman" w:hAnsi="Times New Roman" w:cs="Times New Roman"/>
          <w:sz w:val="28"/>
          <w:szCs w:val="28"/>
          <w:lang w:val="ru-RU"/>
        </w:rPr>
      </w:pPr>
      <w:r>
        <w:rPr>
          <w:rStyle w:val="7"/>
          <w:rFonts w:ascii="Times New Roman" w:hAnsi="Times New Roman"/>
          <w:color w:val="auto"/>
          <w:sz w:val="28"/>
          <w:szCs w:val="28"/>
          <w:u w:val="none"/>
          <w:lang w:val="ru-RU"/>
        </w:rPr>
        <w:t xml:space="preserve">Вехов В. Б. Компьютерные преступления. Способы совершения, методики расследования. / В. Б. Вехов </w:t>
      </w:r>
      <w:r>
        <w:rPr>
          <w:rFonts w:ascii="Times New Roman" w:hAnsi="Times New Roman" w:eastAsia="Calibri" w:cs="Times New Roman"/>
          <w:sz w:val="28"/>
          <w:szCs w:val="28"/>
        </w:rPr>
        <w:t>–</w:t>
      </w:r>
      <w:r>
        <w:rPr>
          <w:rStyle w:val="7"/>
          <w:rFonts w:ascii="Times New Roman" w:hAnsi="Times New Roman"/>
          <w:color w:val="auto"/>
          <w:sz w:val="28"/>
          <w:szCs w:val="28"/>
          <w:u w:val="none"/>
          <w:lang w:val="ru-RU"/>
        </w:rPr>
        <w:t xml:space="preserve"> М.: Право и Закон, 1996. - 179 с.</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Ермолович В. Ф. Криминалистическая характеристика преступлений / В. Ф. Ермолович. - М.: Уголовный процесс и криминалистика, 2001. – 304 с.</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rPr>
        <w:t>Жижина М. В.</w:t>
      </w:r>
      <w:r>
        <w:rPr>
          <w:rFonts w:ascii="Times New Roman" w:hAnsi="Times New Roman" w:cs="Times New Roman"/>
          <w:sz w:val="28"/>
          <w:szCs w:val="28"/>
          <w:lang w:val="ru-RU"/>
        </w:rPr>
        <w:t xml:space="preserve"> </w:t>
      </w:r>
      <w:r>
        <w:rPr>
          <w:rFonts w:ascii="Times New Roman" w:hAnsi="Times New Roman" w:cs="Times New Roman"/>
          <w:sz w:val="28"/>
          <w:szCs w:val="28"/>
        </w:rPr>
        <w:t>Расследование преступлений в сфере компьютерной информации в Российской Федерации и зарубежных странах. / М. В. Жижина, Д. В. Завьялова</w:t>
      </w:r>
      <w:r>
        <w:rPr>
          <w:rFonts w:ascii="Times New Roman" w:hAnsi="Times New Roman" w:cs="Times New Roman"/>
          <w:sz w:val="28"/>
          <w:szCs w:val="28"/>
          <w:lang w:val="ru-RU"/>
        </w:rPr>
        <w:t>.</w:t>
      </w:r>
      <w:r>
        <w:rPr>
          <w:rFonts w:ascii="Times New Roman" w:hAnsi="Times New Roman" w:eastAsia="Calibri" w:cs="Times New Roman"/>
          <w:sz w:val="28"/>
          <w:szCs w:val="28"/>
        </w:rPr>
        <w:t xml:space="preserve"> – </w:t>
      </w:r>
      <w:r>
        <w:rPr>
          <w:rFonts w:ascii="Times New Roman" w:hAnsi="Times New Roman" w:cs="Times New Roman"/>
          <w:sz w:val="28"/>
          <w:szCs w:val="28"/>
        </w:rPr>
        <w:t>М.: Проспект</w:t>
      </w:r>
      <w:r>
        <w:rPr>
          <w:rFonts w:ascii="Times New Roman" w:hAnsi="Times New Roman" w:cs="Times New Roman"/>
          <w:sz w:val="28"/>
          <w:szCs w:val="28"/>
          <w:lang w:val="ru-RU"/>
        </w:rPr>
        <w:t xml:space="preserve">, </w:t>
      </w:r>
      <w:r>
        <w:rPr>
          <w:rFonts w:ascii="Times New Roman" w:hAnsi="Times New Roman" w:cs="Times New Roman"/>
          <w:sz w:val="28"/>
          <w:szCs w:val="28"/>
        </w:rPr>
        <w:t>2023</w:t>
      </w:r>
      <w:r>
        <w:rPr>
          <w:rFonts w:ascii="Times New Roman" w:hAnsi="Times New Roman" w:cs="Times New Roman"/>
          <w:sz w:val="28"/>
          <w:szCs w:val="28"/>
          <w:lang w:val="ru-RU"/>
        </w:rPr>
        <w:t>. - 136 с</w:t>
      </w:r>
      <w:r>
        <w:rPr>
          <w:rFonts w:ascii="Times New Roman" w:hAnsi="Times New Roman" w:cs="Times New Roman"/>
          <w:sz w:val="28"/>
          <w:szCs w:val="28"/>
        </w:rPr>
        <w:t>.</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sz w:val="28"/>
          <w:szCs w:val="28"/>
          <w:lang w:val="ru-RU"/>
        </w:rPr>
        <w:t xml:space="preserve">Зуев С. В. IT-справочник следователя: монография / С. В. Зуев. </w:t>
      </w:r>
      <w:r>
        <w:rPr>
          <w:rFonts w:ascii="Times New Roman" w:hAnsi="Times New Roman" w:eastAsia="Calibri" w:cs="Times New Roman"/>
          <w:sz w:val="28"/>
          <w:szCs w:val="28"/>
        </w:rPr>
        <w:t>–</w:t>
      </w:r>
      <w:r>
        <w:rPr>
          <w:rFonts w:ascii="Times New Roman" w:hAnsi="Times New Roman"/>
          <w:sz w:val="28"/>
          <w:szCs w:val="28"/>
          <w:lang w:val="ru-RU"/>
        </w:rPr>
        <w:t xml:space="preserve"> М.: Юрлитинформ, 2019. - 227 с. </w:t>
      </w:r>
    </w:p>
    <w:p>
      <w:pPr>
        <w:pStyle w:val="12"/>
        <w:widowControl w:val="0"/>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Зуев С. В. Расследование преступлений в сфере компьютерной информации и электронных средств платежа: учебное пособие для вузов / С. В. Зуев, В. Б. Вехов.</w:t>
      </w:r>
      <w:r>
        <w:rPr>
          <w:rFonts w:ascii="Times New Roman" w:hAnsi="Times New Roman" w:eastAsia="Calibri" w:cs="Times New Roman"/>
          <w:sz w:val="28"/>
          <w:szCs w:val="28"/>
        </w:rPr>
        <w:t xml:space="preserve"> – </w:t>
      </w:r>
      <w:r>
        <w:rPr>
          <w:rFonts w:ascii="Times New Roman" w:hAnsi="Times New Roman" w:cs="Times New Roman"/>
          <w:sz w:val="28"/>
          <w:szCs w:val="28"/>
          <w:lang w:val="ru-RU"/>
        </w:rPr>
        <w:t>М.: Юрайт, 2024. - 243 с.</w:t>
      </w:r>
    </w:p>
    <w:p>
      <w:pPr>
        <w:pStyle w:val="12"/>
        <w:widowControl w:val="0"/>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Илюшин Д. А. Особенности расследования преступлений, совершаемых в сфере предоставления услуг интернет / Д. А. Илюшин. </w:t>
      </w:r>
      <w:r>
        <w:rPr>
          <w:rFonts w:ascii="Times New Roman" w:hAnsi="Times New Roman" w:eastAsia="Calibri" w:cs="Times New Roman"/>
          <w:sz w:val="28"/>
          <w:szCs w:val="28"/>
        </w:rPr>
        <w:t xml:space="preserve">– </w:t>
      </w:r>
      <w:r>
        <w:rPr>
          <w:rFonts w:ascii="Times New Roman" w:hAnsi="Times New Roman" w:cs="Times New Roman"/>
          <w:sz w:val="28"/>
          <w:szCs w:val="28"/>
          <w:lang w:val="ru-RU"/>
        </w:rPr>
        <w:t>автореферат дис. … канд. юрид. наук – Волгоград, 2008. - 32 с.</w:t>
      </w:r>
    </w:p>
    <w:p>
      <w:pPr>
        <w:pStyle w:val="12"/>
        <w:widowControl w:val="0"/>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Копырюлин А. Н. Преступления в сфере компьютерной информации: уголовно-правовой и криминологический аспекты / А. Н. Копырюлин . </w:t>
      </w:r>
      <w:r>
        <w:rPr>
          <w:rFonts w:ascii="Times New Roman" w:hAnsi="Times New Roman" w:eastAsia="Calibri" w:cs="Times New Roman"/>
          <w:sz w:val="28"/>
          <w:szCs w:val="28"/>
        </w:rPr>
        <w:t xml:space="preserve">– </w:t>
      </w:r>
      <w:r>
        <w:rPr>
          <w:rFonts w:ascii="Times New Roman" w:hAnsi="Times New Roman" w:cs="Times New Roman"/>
          <w:sz w:val="28"/>
          <w:szCs w:val="28"/>
          <w:lang w:val="ru-RU"/>
        </w:rPr>
        <w:t>дис. … канд. юрид. наук. - Тамбов, 2007. - 167 с</w:t>
      </w:r>
      <w:r>
        <w:rPr>
          <w:rFonts w:cs="Times New Roman"/>
        </w:rPr>
        <w:t>.</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Кудрявцев В. Н. Объективная сторона преступления / В. Н. Кудрявцев. </w:t>
      </w:r>
      <w:r>
        <w:rPr>
          <w:rFonts w:ascii="Times New Roman" w:hAnsi="Times New Roman" w:eastAsia="Calibri" w:cs="Times New Roman"/>
          <w:sz w:val="28"/>
          <w:szCs w:val="28"/>
        </w:rPr>
        <w:t xml:space="preserve">– </w:t>
      </w:r>
      <w:r>
        <w:rPr>
          <w:rFonts w:ascii="Times New Roman" w:hAnsi="Times New Roman" w:cs="Times New Roman"/>
          <w:sz w:val="28"/>
          <w:szCs w:val="28"/>
          <w:lang w:val="ru-RU"/>
        </w:rPr>
        <w:t>М.: Гос.издат. юрид. лит., 2017. - 71 с.</w:t>
      </w:r>
    </w:p>
    <w:p>
      <w:pPr>
        <w:pStyle w:val="12"/>
        <w:numPr>
          <w:ilvl w:val="0"/>
          <w:numId w:val="8"/>
        </w:numPr>
        <w:spacing w:line="360" w:lineRule="auto"/>
        <w:ind w:left="-34" w:firstLine="694"/>
        <w:jc w:val="both"/>
        <w:rPr>
          <w:rStyle w:val="7"/>
          <w:rFonts w:ascii="Times New Roman" w:hAnsi="Times New Roman"/>
          <w:color w:val="auto"/>
          <w:sz w:val="28"/>
          <w:szCs w:val="28"/>
          <w:u w:val="none"/>
          <w:lang w:val="ru-RU"/>
        </w:rPr>
      </w:pPr>
      <w:r>
        <w:rPr>
          <w:rFonts w:ascii="Times New Roman" w:hAnsi="Times New Roman" w:cs="Times New Roman"/>
          <w:sz w:val="28"/>
          <w:szCs w:val="28"/>
          <w:lang w:val="ru-RU"/>
        </w:rPr>
        <w:t xml:space="preserve">Курушин В. Д. Компьютерные преступления и информационная безопасность / В. Д Кудрявцев, В. А. Минаев. </w:t>
      </w:r>
      <w:r>
        <w:rPr>
          <w:rFonts w:ascii="Times New Roman" w:hAnsi="Times New Roman" w:eastAsia="Calibri" w:cs="Times New Roman"/>
          <w:sz w:val="28"/>
          <w:szCs w:val="28"/>
        </w:rPr>
        <w:t>–</w:t>
      </w:r>
      <w:r>
        <w:rPr>
          <w:rFonts w:ascii="Times New Roman" w:hAnsi="Times New Roman" w:cs="Times New Roman"/>
          <w:sz w:val="28"/>
          <w:szCs w:val="28"/>
          <w:lang w:val="ru-RU"/>
        </w:rPr>
        <w:t xml:space="preserve"> М.: Новый Юрист, 1998. - 256 с.</w:t>
      </w:r>
    </w:p>
    <w:p>
      <w:pPr>
        <w:pStyle w:val="12"/>
        <w:numPr>
          <w:ilvl w:val="0"/>
          <w:numId w:val="8"/>
        </w:numPr>
        <w:spacing w:line="360" w:lineRule="auto"/>
        <w:ind w:left="-34" w:firstLine="694"/>
        <w:jc w:val="both"/>
        <w:rPr>
          <w:rFonts w:ascii="Times New Roman" w:hAnsi="Times New Roman"/>
          <w:sz w:val="28"/>
          <w:szCs w:val="28"/>
          <w:lang w:val="ru-RU"/>
        </w:rPr>
      </w:pPr>
      <w:r>
        <w:rPr>
          <w:rFonts w:ascii="Times New Roman" w:hAnsi="Times New Roman"/>
          <w:sz w:val="28"/>
          <w:szCs w:val="28"/>
          <w:lang w:val="ru-RU"/>
        </w:rPr>
        <w:t>Новик В. В. Способ совершения преступления. Уголовно-правовой и криминалистический аспекты/ В. В. Новик.</w:t>
      </w:r>
      <w:r>
        <w:rPr>
          <w:rFonts w:ascii="Times New Roman" w:hAnsi="Times New Roman" w:eastAsia="Calibri" w:cs="Times New Roman"/>
          <w:sz w:val="28"/>
          <w:szCs w:val="28"/>
        </w:rPr>
        <w:t xml:space="preserve"> –</w:t>
      </w:r>
      <w:r>
        <w:rPr>
          <w:rFonts w:ascii="Times New Roman" w:hAnsi="Times New Roman" w:eastAsia="Calibri" w:cs="Times New Roman"/>
          <w:sz w:val="28"/>
          <w:szCs w:val="28"/>
          <w:lang w:val="ru-RU"/>
        </w:rPr>
        <w:t xml:space="preserve"> </w:t>
      </w:r>
      <w:r>
        <w:rPr>
          <w:rFonts w:ascii="Times New Roman" w:hAnsi="Times New Roman"/>
          <w:sz w:val="28"/>
          <w:szCs w:val="28"/>
          <w:lang w:val="ru-RU"/>
        </w:rPr>
        <w:t>СПб., 2002. - 92 с.</w:t>
      </w:r>
    </w:p>
    <w:p>
      <w:pPr>
        <w:pStyle w:val="12"/>
        <w:numPr>
          <w:ilvl w:val="0"/>
          <w:numId w:val="8"/>
        </w:numPr>
        <w:spacing w:line="360" w:lineRule="auto"/>
        <w:ind w:left="-34" w:firstLine="694"/>
        <w:jc w:val="both"/>
        <w:rPr>
          <w:rFonts w:ascii="Times New Roman" w:hAnsi="Times New Roman" w:cs="Times New Roman"/>
          <w:sz w:val="28"/>
          <w:szCs w:val="28"/>
          <w:lang w:val="ru-RU"/>
        </w:rPr>
      </w:pPr>
      <w:r>
        <w:rPr>
          <w:rStyle w:val="7"/>
          <w:rFonts w:ascii="Times New Roman" w:hAnsi="Times New Roman"/>
          <w:color w:val="auto"/>
          <w:sz w:val="28"/>
          <w:szCs w:val="28"/>
          <w:u w:val="none"/>
          <w:lang w:val="ru-RU"/>
        </w:rPr>
        <w:t xml:space="preserve">Чекунова И. Г. Методические рекомендации по расследованию преступлений в сфере компьютерной информации: учебное пособие / И. Г. Чекунова. </w:t>
      </w:r>
      <w:r>
        <w:rPr>
          <w:rFonts w:ascii="Times New Roman" w:hAnsi="Times New Roman" w:eastAsia="Calibri" w:cs="Times New Roman"/>
          <w:sz w:val="28"/>
          <w:szCs w:val="28"/>
        </w:rPr>
        <w:t>–</w:t>
      </w:r>
      <w:r>
        <w:rPr>
          <w:rFonts w:ascii="Times New Roman" w:hAnsi="Times New Roman" w:eastAsia="Calibri" w:cs="Times New Roman"/>
          <w:sz w:val="28"/>
          <w:szCs w:val="28"/>
          <w:lang w:val="ru-RU"/>
        </w:rPr>
        <w:t xml:space="preserve"> </w:t>
      </w:r>
      <w:r>
        <w:rPr>
          <w:rStyle w:val="7"/>
          <w:rFonts w:ascii="Times New Roman" w:hAnsi="Times New Roman"/>
          <w:color w:val="auto"/>
          <w:sz w:val="28"/>
          <w:szCs w:val="28"/>
          <w:u w:val="none"/>
          <w:lang w:val="ru-RU"/>
        </w:rPr>
        <w:t>М., 2019. - 121 с.</w:t>
      </w:r>
    </w:p>
    <w:p>
      <w:pPr>
        <w:widowControl w:val="0"/>
        <w:shd w:val="clear" w:color="auto" w:fill="FFFFFF"/>
        <w:tabs>
          <w:tab w:val="left" w:pos="993"/>
          <w:tab w:val="left" w:pos="1701"/>
        </w:tabs>
        <w:autoSpaceDE w:val="0"/>
        <w:autoSpaceDN w:val="0"/>
        <w:adjustRightInd w:val="0"/>
        <w:spacing w:after="0" w:line="360" w:lineRule="auto"/>
        <w:ind w:left="720"/>
        <w:contextualSpacing/>
        <w:jc w:val="both"/>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Публикации в научных журналах, сборниках и СМИ</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Валько Д. В. Киберпреступность в России и мире: сопоставительная оценка / Д. В. Валько // Управление в современных системах. – 2016. – № 3. – С. 29-40. </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Гайфутдинов Р. Р. К вопросу о типологии личности компьютерных преступников с учетом характера и мотивации их криминальной деятельности / Р. Р. Гайфутдинов // Вопросы российского и международного права. – 2017. – Т.7, № 4А. – С. 245-256.</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Глазатова С. В. Киберпреступления, совершаемые несовершеннолетними: проблемы расследования / С. В. Глазатов, Е. В. Бурцев, С. В. Медведева // Российский следователь. – 2021. – № 2. – С. 7-10.</w:t>
      </w:r>
    </w:p>
    <w:p>
      <w:pPr>
        <w:pStyle w:val="12"/>
        <w:numPr>
          <w:ilvl w:val="0"/>
          <w:numId w:val="8"/>
        </w:numPr>
        <w:spacing w:line="360" w:lineRule="auto"/>
        <w:ind w:left="-34" w:firstLine="694"/>
        <w:jc w:val="both"/>
        <w:rPr>
          <w:rFonts w:ascii="Times New Roman" w:hAnsi="Times New Roman" w:cs="Times New Roman"/>
          <w:sz w:val="28"/>
          <w:szCs w:val="28"/>
        </w:rPr>
      </w:pPr>
      <w:r>
        <w:rPr>
          <w:rFonts w:ascii="Times New Roman" w:hAnsi="Times New Roman"/>
          <w:sz w:val="28"/>
          <w:szCs w:val="28"/>
          <w:lang w:val="ru-RU"/>
        </w:rPr>
        <w:t xml:space="preserve">Домбровский Ю. М. Актуальные проблемы противодействия преступлениям, совершенным с использованием информационно-телекоммуникационных технологий, в том числе в сети ИНТЕРНЕТ / Ю. М. Домбровский, В. А. Биляев // Юридические науки. </w:t>
      </w:r>
      <w:r>
        <w:rPr>
          <w:rFonts w:ascii="Times New Roman" w:hAnsi="Times New Roman" w:cs="Times New Roman"/>
          <w:sz w:val="28"/>
          <w:szCs w:val="28"/>
          <w:lang w:val="ru-RU"/>
        </w:rPr>
        <w:t>–</w:t>
      </w:r>
      <w:r>
        <w:rPr>
          <w:rFonts w:ascii="Times New Roman" w:hAnsi="Times New Roman"/>
          <w:sz w:val="28"/>
          <w:szCs w:val="28"/>
          <w:lang w:val="ru-RU"/>
        </w:rPr>
        <w:t xml:space="preserve"> 2022. </w:t>
      </w:r>
      <w:r>
        <w:rPr>
          <w:rFonts w:ascii="Times New Roman" w:hAnsi="Times New Roman" w:cs="Times New Roman"/>
          <w:sz w:val="28"/>
          <w:szCs w:val="28"/>
          <w:lang w:val="ru-RU"/>
        </w:rPr>
        <w:t>–</w:t>
      </w:r>
      <w:r>
        <w:rPr>
          <w:rFonts w:ascii="Times New Roman" w:hAnsi="Times New Roman"/>
          <w:sz w:val="28"/>
          <w:szCs w:val="28"/>
          <w:lang w:val="ru-RU"/>
        </w:rPr>
        <w:t xml:space="preserve"> № 37. – </w:t>
      </w:r>
      <w:r>
        <w:rPr>
          <w:rFonts w:ascii="Times New Roman" w:hAnsi="Times New Roman"/>
          <w:sz w:val="28"/>
          <w:szCs w:val="28"/>
          <w:lang w:val="en-US"/>
        </w:rPr>
        <w:t>URL</w:t>
      </w:r>
      <w:r>
        <w:rPr>
          <w:rFonts w:ascii="Times New Roman" w:hAnsi="Times New Roman"/>
          <w:sz w:val="28"/>
          <w:szCs w:val="28"/>
          <w:lang w:val="ru-RU"/>
        </w:rPr>
        <w:t xml:space="preserve">: http://novaum.ru/public/p2454 (дата обращения: 16.04.2024). </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Евдокимов К. Н. Криминологический портрет личности преступника, совершающего преступления в сфере компьютерной информации / К. Н. Евдокимов // Актуальные вопросы юридических наук в современных условиях: сборник научных трудов по итогам международной научно-практической конференции. – СПб., 2018. - С. 50–52.</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rPr>
        <w:t xml:space="preserve">Жижина М. В. Личность субъекта преступлений в сфере компьютерной информации как системообразующий элемент… криминалистической характеристики (по материалам российских и зарубежных источников). / М. В. Жижина, Д. В. Завьялова // Актуальные проблемы российского права. </w:t>
      </w:r>
      <w:r>
        <w:rPr>
          <w:rFonts w:ascii="Times New Roman" w:hAnsi="Times New Roman" w:cs="Times New Roman"/>
          <w:sz w:val="28"/>
          <w:szCs w:val="28"/>
          <w:lang w:val="ru-RU"/>
        </w:rPr>
        <w:t xml:space="preserve">– </w:t>
      </w:r>
      <w:r>
        <w:rPr>
          <w:rFonts w:ascii="Times New Roman" w:hAnsi="Times New Roman" w:cs="Times New Roman"/>
          <w:sz w:val="28"/>
          <w:szCs w:val="28"/>
        </w:rPr>
        <w:t>2022.</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 № 7.</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 С. 149-158. </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Илясова К. А. Юридические лица, как жертвы преступлений: постановка проблемы / К. А. Илясова // Актуальные проблемы экономики и права. – 2014. – № 3. – С. 171-175. </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Квятковский К. С. Преступления в сфере компьютерной информации, компьютерные преступления и киберпреступность: соотношение понятий / К. С. Квятковский // Молодой ученый. – 2022. – № 42 (437). – С. 108-112. </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Клебанов Л. Р. Компьютерные технологии в совершении преступлений диверсионной и террористической направленности / Л. Р. Клебанов, С. В. Полубинская // Вестник Российского университета дружбы народов. - Серия: Юридические науки. – 2020. – Т. 24. – № 3. – С. 721. </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Мальцев В. В. Категория «общественно опасное поведение» и ее уголовно-правовое значение / В. В. Мальцев // Государство и право. – 2015. –№9. – С. 59. </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Номоконов В. А. Киберпреступность как новая криминальная угроза / В. А. Номоконов, Л. В. Тропина // Криминология: вчера, сегодня, завтра. – 2012. – № 1 (24). – С. 47.</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Попова С. В. Угрозы экономической безопасности в концепции войн шестого поколения / С. В. Попова, М. С. Агафонова, А. А. Машин // Цифровая и отраслевая экономика. – 2020. – № 4 (21). – С. 55-63. </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Селезнев А. В. Киберпреступления - как объект криминалистического исследования / А. В. Селезнев // Тенденции развития науки и образования. – 2020. – № 67-6. – С. 93-96.</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Симаков С. А. Объективные и субъективные признаки преступления, предусмотренного ст. 272 УК РФ. / С. А. Симаков // Вестник науки. – 2023. – №11(68), том 1. – С. 425-435. </w:t>
      </w:r>
    </w:p>
    <w:p>
      <w:pPr>
        <w:pStyle w:val="12"/>
        <w:widowControl w:val="0"/>
        <w:numPr>
          <w:ilvl w:val="0"/>
          <w:numId w:val="8"/>
        </w:numPr>
        <w:spacing w:line="360" w:lineRule="auto"/>
        <w:ind w:left="-32" w:firstLine="692"/>
        <w:jc w:val="both"/>
        <w:rPr>
          <w:rFonts w:ascii="Times New Roman" w:hAnsi="Times New Roman" w:cs="Times New Roman"/>
          <w:sz w:val="28"/>
          <w:szCs w:val="28"/>
          <w:lang w:val="ru-RU"/>
        </w:rPr>
      </w:pPr>
      <w:r>
        <w:rPr>
          <w:rFonts w:ascii="Times New Roman" w:hAnsi="Times New Roman" w:cs="Times New Roman"/>
          <w:sz w:val="28"/>
          <w:szCs w:val="28"/>
        </w:rPr>
        <w:t xml:space="preserve">Сулейманов Р. Т. Общая характеристика личности киберпреступника / Р. Т. Сулейманов, Х. Б. Атик // Научный электронный журнал Меридиан. </w:t>
      </w:r>
      <w:r>
        <w:rPr>
          <w:rFonts w:ascii="Times New Roman" w:hAnsi="Times New Roman" w:cs="Times New Roman"/>
          <w:sz w:val="28"/>
          <w:szCs w:val="28"/>
          <w:lang w:val="ru-RU"/>
        </w:rPr>
        <w:t>–</w:t>
      </w:r>
      <w:r>
        <w:rPr>
          <w:rFonts w:ascii="Times New Roman" w:hAnsi="Times New Roman" w:cs="Times New Roman"/>
          <w:sz w:val="28"/>
          <w:szCs w:val="28"/>
        </w:rPr>
        <w:t xml:space="preserve"> 2021. </w:t>
      </w:r>
      <w:r>
        <w:rPr>
          <w:rFonts w:ascii="Times New Roman" w:hAnsi="Times New Roman" w:cs="Times New Roman"/>
          <w:sz w:val="28"/>
          <w:szCs w:val="28"/>
          <w:lang w:val="ru-RU"/>
        </w:rPr>
        <w:t>–</w:t>
      </w:r>
      <w:r>
        <w:rPr>
          <w:rFonts w:ascii="Times New Roman" w:hAnsi="Times New Roman" w:cs="Times New Roman"/>
          <w:sz w:val="28"/>
          <w:szCs w:val="28"/>
        </w:rPr>
        <w:t xml:space="preserve"> № 4 (57). </w:t>
      </w:r>
      <w:r>
        <w:rPr>
          <w:rFonts w:ascii="Times New Roman" w:hAnsi="Times New Roman" w:cs="Times New Roman"/>
          <w:sz w:val="28"/>
          <w:szCs w:val="28"/>
          <w:lang w:val="ru-RU"/>
        </w:rPr>
        <w:t>–</w:t>
      </w:r>
      <w:r>
        <w:rPr>
          <w:rFonts w:ascii="Times New Roman" w:hAnsi="Times New Roman" w:cs="Times New Roman"/>
          <w:sz w:val="28"/>
          <w:szCs w:val="28"/>
        </w:rPr>
        <w:t xml:space="preserve"> С. 114-116. </w:t>
      </w:r>
    </w:p>
    <w:p>
      <w:pPr>
        <w:pStyle w:val="12"/>
        <w:widowControl w:val="0"/>
        <w:numPr>
          <w:ilvl w:val="0"/>
          <w:numId w:val="8"/>
        </w:numPr>
        <w:spacing w:line="360" w:lineRule="auto"/>
        <w:ind w:left="-32" w:firstLine="692"/>
        <w:jc w:val="both"/>
        <w:rPr>
          <w:rFonts w:ascii="Times New Roman" w:hAnsi="Times New Roman" w:cs="Times New Roman"/>
          <w:sz w:val="28"/>
          <w:szCs w:val="28"/>
          <w:lang w:val="ru-RU"/>
        </w:rPr>
      </w:pPr>
      <w:r>
        <w:rPr>
          <w:rFonts w:ascii="Times New Roman" w:hAnsi="Times New Roman" w:cs="Times New Roman"/>
          <w:sz w:val="28"/>
          <w:szCs w:val="28"/>
          <w:lang w:val="ru-RU"/>
        </w:rPr>
        <w:t>Халиуллин А. И. Подходы к определению компьютерной преступности / А. И. Халиуллин // Проблемный анализ и государственно-управленческое проектирование. – 2011. – № 6. – C. 16.</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Чернякова А. В. Международный и зарубежный опыт уголовно-правового противодействия хищениям,совершаемым с использованием компьютерной информации / А. В. Черняков // Юридическая наука и правоохранительная практика. – 2018. – № 4. – С. 168-175. </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Шидловский А. В. Установление уголовной ответственности за киберпреступления - новый сегмент в правовой охране электронного государства / А. В. Шидловский // Информационные технологии и право: Правовая информатизация – 2018: сборник материалов VI Международной научно-практической конференции / под общ. ред. Е.И. Коваленко. - Мн.: Национальный центр правовой информации Республики Беларусь. – 2018. – С. 344-348. </w:t>
      </w:r>
    </w:p>
    <w:p>
      <w:pPr>
        <w:widowControl w:val="0"/>
        <w:tabs>
          <w:tab w:val="left" w:pos="1134"/>
        </w:tabs>
        <w:autoSpaceDE w:val="0"/>
        <w:autoSpaceDN w:val="0"/>
        <w:adjustRightInd w:val="0"/>
        <w:spacing w:after="0" w:line="360" w:lineRule="auto"/>
        <w:ind w:firstLine="709"/>
        <w:jc w:val="both"/>
        <w:outlineLv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Источники на электронных носителях</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Исследования Лаборатории Касперского. </w:t>
      </w:r>
      <w:r>
        <w:rPr>
          <w:rFonts w:ascii="Times New Roman" w:hAnsi="Times New Roman" w:cs="Times New Roman"/>
          <w:sz w:val="28"/>
          <w:szCs w:val="28"/>
        </w:rPr>
        <w:t>–</w:t>
      </w:r>
      <w:r>
        <w:rPr>
          <w:rFonts w:ascii="Times New Roman" w:hAnsi="Times New Roman" w:cs="Times New Roman"/>
          <w:sz w:val="28"/>
          <w:szCs w:val="28"/>
          <w:lang w:val="ru-RU"/>
        </w:rPr>
        <w:t xml:space="preserve"> URL: https://securelist.ru/children-report-2021/10163/ (дата обращения: 16.04.2024). </w:t>
      </w:r>
    </w:p>
    <w:p>
      <w:pPr>
        <w:pStyle w:val="12"/>
        <w:widowControl w:val="0"/>
        <w:numPr>
          <w:ilvl w:val="0"/>
          <w:numId w:val="8"/>
        </w:numPr>
        <w:spacing w:line="360" w:lineRule="auto"/>
        <w:ind w:left="-32" w:firstLine="692"/>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Киселев А. С., Горбунова К. А. Особенности использования криминалистической характеристики при расследовании преступлений в сфере компьютерной информации. Криминалистическая характеристика преступлений в сфере компьютерной информации. </w:t>
      </w:r>
      <w:r>
        <w:rPr>
          <w:rFonts w:ascii="Times New Roman" w:hAnsi="Times New Roman" w:cs="Times New Roman"/>
          <w:sz w:val="28"/>
          <w:szCs w:val="28"/>
        </w:rPr>
        <w:t>–</w:t>
      </w:r>
      <w:r>
        <w:rPr>
          <w:rFonts w:ascii="Times New Roman" w:hAnsi="Times New Roman" w:cs="Times New Roman"/>
          <w:sz w:val="28"/>
          <w:szCs w:val="28"/>
          <w:lang w:val="ru-RU"/>
        </w:rPr>
        <w:t xml:space="preserve"> URL: </w:t>
      </w:r>
      <w:r>
        <w:fldChar w:fldCharType="begin"/>
      </w:r>
      <w:r>
        <w:instrText xml:space="preserve"> HYPERLINK "https://vuzlit.com/1295795/osobennosti_ispolzovaniya_kriminalisticheskoy_harakteristiki_rassledovanii_prestupleniy_sfere_kompyuternoy" </w:instrText>
      </w:r>
      <w:r>
        <w:fldChar w:fldCharType="separate"/>
      </w:r>
      <w:r>
        <w:rPr>
          <w:rFonts w:ascii="Times New Roman" w:hAnsi="Times New Roman" w:cs="Times New Roman"/>
          <w:sz w:val="28"/>
          <w:szCs w:val="28"/>
        </w:rPr>
        <w:t>https://vuzlit.com/1295795/osobennosti_ispolzovaniya_kriminalisticheskoy_harakteristiki_rassledovanii_prestupleniy_sfere_kompyuternoy</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lang w:val="ru-RU"/>
        </w:rPr>
        <w:t xml:space="preserve">(дата обращения: 20.04.2024). </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Киселев А. С., Горбунова К. А. Особенности криминалистической характеристики преступлений в сфере компьютерной информации. </w:t>
      </w:r>
      <w:r>
        <w:rPr>
          <w:rFonts w:ascii="Times New Roman" w:hAnsi="Times New Roman" w:cs="Times New Roman"/>
          <w:sz w:val="28"/>
          <w:szCs w:val="28"/>
        </w:rPr>
        <w:t>–</w:t>
      </w:r>
      <w:r>
        <w:rPr>
          <w:rFonts w:ascii="Times New Roman" w:hAnsi="Times New Roman" w:cs="Times New Roman"/>
          <w:sz w:val="28"/>
          <w:szCs w:val="28"/>
          <w:lang w:val="ru-RU"/>
        </w:rPr>
        <w:t xml:space="preserve"> URL: https://cyberleninka.ru/article/n/osobennosti-kriminalisticheskoy-harakteristiki-prestupleniy-v-sfere-kompyuternoy-informatsii/viewer (дата обращения: 18.04.2024).</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Киселев А. С., Горбунова К. А. Особенности криминалистической характеристики преступлений в сфере компьютерной информации. </w:t>
      </w:r>
      <w:r>
        <w:rPr>
          <w:rFonts w:ascii="Times New Roman" w:hAnsi="Times New Roman" w:cs="Times New Roman"/>
          <w:sz w:val="28"/>
          <w:szCs w:val="28"/>
        </w:rPr>
        <w:t>–</w:t>
      </w:r>
      <w:r>
        <w:rPr>
          <w:rFonts w:ascii="Times New Roman" w:hAnsi="Times New Roman" w:cs="Times New Roman"/>
          <w:sz w:val="28"/>
          <w:szCs w:val="28"/>
          <w:lang w:val="ru-RU"/>
        </w:rPr>
        <w:t xml:space="preserve"> URL: </w:t>
      </w:r>
      <w:r>
        <w:fldChar w:fldCharType="begin"/>
      </w:r>
      <w:r>
        <w:instrText xml:space="preserve"> HYPERLINK "https://cyberleninka.ru/article/n/osobennosti-kriminalisticheskoy-harakteristiki-prestupleniy-v-sfere-kompyuternoy-informatsii/viewer" </w:instrText>
      </w:r>
      <w:r>
        <w:fldChar w:fldCharType="separate"/>
      </w:r>
      <w:r>
        <w:rPr>
          <w:rFonts w:ascii="Times New Roman" w:hAnsi="Times New Roman" w:cs="Times New Roman"/>
          <w:sz w:val="28"/>
          <w:szCs w:val="28"/>
        </w:rPr>
        <w:t>https://cyberleninka.ru/article/n/osobennosti-kriminalisticheskoy-harakteristiki-prestupleniy-v-sfere-kompyuternoy-informatsii/viewer</w:t>
      </w:r>
      <w:r>
        <w:rPr>
          <w:rFonts w:ascii="Times New Roman" w:hAnsi="Times New Roman" w:cs="Times New Roman"/>
          <w:sz w:val="28"/>
          <w:szCs w:val="28"/>
        </w:rPr>
        <w:fldChar w:fldCharType="end"/>
      </w:r>
      <w:r>
        <w:rPr>
          <w:rFonts w:ascii="Times New Roman" w:hAnsi="Times New Roman" w:cs="Times New Roman"/>
          <w:sz w:val="28"/>
          <w:szCs w:val="28"/>
          <w:lang w:val="ru-RU"/>
        </w:rPr>
        <w:t xml:space="preserve"> (дата обращения: 28.04.2024).</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Краткая характеристика состояния преступности в Российской Федерации за январь - ноябрь 2023 года. </w:t>
      </w:r>
      <w:r>
        <w:rPr>
          <w:rFonts w:ascii="Times New Roman" w:hAnsi="Times New Roman" w:cs="Times New Roman"/>
          <w:sz w:val="28"/>
          <w:szCs w:val="28"/>
        </w:rPr>
        <w:t>–</w:t>
      </w:r>
      <w:r>
        <w:rPr>
          <w:rFonts w:ascii="Times New Roman" w:hAnsi="Times New Roman" w:cs="Times New Roman"/>
          <w:sz w:val="28"/>
          <w:szCs w:val="28"/>
          <w:lang w:val="ru-RU"/>
        </w:rPr>
        <w:t xml:space="preserve"> URL: </w:t>
      </w:r>
      <w:r>
        <w:fldChar w:fldCharType="begin"/>
      </w:r>
      <w:r>
        <w:instrText xml:space="preserve"> HYPERLINK "https://мвд.рф/reports/item/45293174/" </w:instrText>
      </w:r>
      <w:r>
        <w:fldChar w:fldCharType="separate"/>
      </w:r>
      <w:r>
        <w:rPr>
          <w:rFonts w:ascii="Times New Roman" w:hAnsi="Times New Roman" w:cs="Times New Roman"/>
          <w:sz w:val="28"/>
          <w:szCs w:val="28"/>
        </w:rPr>
        <w:t>https://мвд.рф/reports/item/45293174/</w:t>
      </w:r>
      <w:r>
        <w:rPr>
          <w:rFonts w:ascii="Times New Roman" w:hAnsi="Times New Roman" w:cs="Times New Roman"/>
          <w:sz w:val="28"/>
          <w:szCs w:val="28"/>
        </w:rPr>
        <w:fldChar w:fldCharType="end"/>
      </w:r>
      <w:r>
        <w:rPr>
          <w:rFonts w:ascii="Times New Roman" w:hAnsi="Times New Roman" w:cs="Times New Roman"/>
          <w:sz w:val="28"/>
          <w:szCs w:val="28"/>
          <w:lang w:val="ru-RU"/>
        </w:rPr>
        <w:t xml:space="preserve"> (дата обращения: 17.04.2024).</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Мещеряков В. А. Теоретические основы криминалистической классификации преступлений в сфере компьютерной информации. </w:t>
      </w:r>
      <w:r>
        <w:rPr>
          <w:rFonts w:ascii="Times New Roman" w:hAnsi="Times New Roman" w:cs="Times New Roman"/>
          <w:sz w:val="28"/>
          <w:szCs w:val="28"/>
        </w:rPr>
        <w:t>–</w:t>
      </w:r>
      <w:r>
        <w:rPr>
          <w:rFonts w:ascii="Times New Roman" w:hAnsi="Times New Roman" w:cs="Times New Roman"/>
          <w:sz w:val="28"/>
          <w:szCs w:val="28"/>
          <w:lang w:val="ru-RU"/>
        </w:rPr>
        <w:t xml:space="preserve"> URL: </w:t>
      </w:r>
      <w:r>
        <w:fldChar w:fldCharType="begin"/>
      </w:r>
      <w:r>
        <w:instrText xml:space="preserve"> HYPERLINK "http://www.crime-research.org/library/Crime01.htm" </w:instrText>
      </w:r>
      <w:r>
        <w:fldChar w:fldCharType="separate"/>
      </w:r>
      <w:r>
        <w:rPr>
          <w:rFonts w:ascii="Times New Roman" w:hAnsi="Times New Roman" w:cs="Times New Roman"/>
          <w:sz w:val="28"/>
          <w:szCs w:val="28"/>
        </w:rPr>
        <w:t>http://www.crime-research.org/library/Crime01.htm</w:t>
      </w:r>
      <w:r>
        <w:rPr>
          <w:rFonts w:ascii="Times New Roman" w:hAnsi="Times New Roman" w:cs="Times New Roman"/>
          <w:sz w:val="28"/>
          <w:szCs w:val="28"/>
        </w:rPr>
        <w:fldChar w:fldCharType="end"/>
      </w:r>
      <w:r>
        <w:rPr>
          <w:rFonts w:ascii="Times New Roman" w:hAnsi="Times New Roman" w:cs="Times New Roman"/>
          <w:sz w:val="28"/>
          <w:szCs w:val="28"/>
          <w:lang w:val="ru-RU"/>
        </w:rPr>
        <w:t xml:space="preserve"> (дата обращения: 16.04.2024). </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Профилактика преступлений, совершаемых с применением информационно-телекоммуникационных технологий. </w:t>
      </w:r>
      <w:r>
        <w:rPr>
          <w:rFonts w:ascii="Times New Roman" w:hAnsi="Times New Roman" w:cs="Times New Roman"/>
          <w:sz w:val="28"/>
          <w:szCs w:val="28"/>
        </w:rPr>
        <w:t>–</w:t>
      </w:r>
      <w:r>
        <w:rPr>
          <w:rFonts w:ascii="Times New Roman" w:hAnsi="Times New Roman" w:cs="Times New Roman"/>
          <w:sz w:val="28"/>
          <w:szCs w:val="28"/>
          <w:lang w:val="ru-RU"/>
        </w:rPr>
        <w:t xml:space="preserve"> URL: https://gimncher.gosuslugi.ru/roditelyam-i-uchenikam/novosti/novosti_405.html (дата обращения: 20.04.2024). </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Субъекты преступлений в сфере компьютерной информации / Консалтинговая группа «Игры разума». </w:t>
      </w:r>
      <w:r>
        <w:rPr>
          <w:rFonts w:ascii="Times New Roman" w:hAnsi="Times New Roman" w:cs="Times New Roman"/>
          <w:sz w:val="28"/>
          <w:szCs w:val="28"/>
        </w:rPr>
        <w:t>–</w:t>
      </w:r>
      <w:r>
        <w:rPr>
          <w:rFonts w:ascii="Times New Roman" w:hAnsi="Times New Roman" w:cs="Times New Roman"/>
          <w:sz w:val="28"/>
          <w:szCs w:val="28"/>
          <w:lang w:val="ru-RU"/>
        </w:rPr>
        <w:t xml:space="preserve"> URL: </w:t>
      </w:r>
      <w:r>
        <w:fldChar w:fldCharType="begin"/>
      </w:r>
      <w:r>
        <w:instrText xml:space="preserve"> HYPERLINK "https://iqpravo.ru/postulati/kompeternoie-prestuplenij/news_detail.php?ID=1857" </w:instrText>
      </w:r>
      <w:r>
        <w:fldChar w:fldCharType="separate"/>
      </w:r>
      <w:r>
        <w:rPr>
          <w:rFonts w:ascii="Times New Roman" w:hAnsi="Times New Roman" w:cs="Times New Roman"/>
          <w:sz w:val="28"/>
          <w:szCs w:val="28"/>
        </w:rPr>
        <w:t>https://iqpravo.ru/postulati/kompeternoie-prestuplenij/news_detail.php?ID=1857</w:t>
      </w:r>
      <w:r>
        <w:rPr>
          <w:rFonts w:ascii="Times New Roman" w:hAnsi="Times New Roman" w:cs="Times New Roman"/>
          <w:sz w:val="28"/>
          <w:szCs w:val="28"/>
        </w:rPr>
        <w:fldChar w:fldCharType="end"/>
      </w:r>
      <w:r>
        <w:rPr>
          <w:rFonts w:ascii="Times New Roman" w:hAnsi="Times New Roman" w:cs="Times New Roman"/>
          <w:sz w:val="28"/>
          <w:szCs w:val="28"/>
          <w:lang w:val="ru-RU"/>
        </w:rPr>
        <w:t xml:space="preserve"> (дата обращения: 28.04.2024).</w:t>
      </w:r>
    </w:p>
    <w:p>
      <w:pPr>
        <w:pStyle w:val="12"/>
        <w:numPr>
          <w:ilvl w:val="0"/>
          <w:numId w:val="8"/>
        </w:numPr>
        <w:spacing w:line="360" w:lineRule="auto"/>
        <w:ind w:left="-34" w:firstLine="694"/>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Федонин Д. А. Каждое третье преступление в России совершается в сфере ИТ. </w:t>
      </w:r>
      <w:r>
        <w:rPr>
          <w:rFonts w:ascii="Times New Roman" w:hAnsi="Times New Roman" w:cs="Times New Roman"/>
          <w:sz w:val="28"/>
          <w:szCs w:val="28"/>
        </w:rPr>
        <w:t>–</w:t>
      </w:r>
      <w:r>
        <w:rPr>
          <w:rFonts w:ascii="Times New Roman" w:hAnsi="Times New Roman" w:cs="Times New Roman"/>
          <w:sz w:val="28"/>
          <w:szCs w:val="28"/>
          <w:lang w:val="ru-RU"/>
        </w:rPr>
        <w:t xml:space="preserve"> URL: https://gov.cnews.ru/news/top/2023-12-20_kolichestvo_kiberprestuplenij (дата обращения: 18.04.2024).</w:t>
      </w:r>
    </w:p>
    <w:p>
      <w:pPr>
        <w:pStyle w:val="12"/>
        <w:widowControl w:val="0"/>
        <w:numPr>
          <w:ilvl w:val="0"/>
          <w:numId w:val="8"/>
        </w:numPr>
        <w:spacing w:line="360" w:lineRule="auto"/>
        <w:ind w:left="-32" w:firstLine="692"/>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Ястребов Д. А. Понятие, объективные признаки, объект и предмет неправомерного доступа к компьютерной информации. </w:t>
      </w:r>
      <w:r>
        <w:rPr>
          <w:rFonts w:ascii="Times New Roman" w:hAnsi="Times New Roman" w:cs="Times New Roman"/>
          <w:sz w:val="28"/>
          <w:szCs w:val="28"/>
        </w:rPr>
        <w:t>–</w:t>
      </w:r>
      <w:r>
        <w:rPr>
          <w:rFonts w:ascii="Times New Roman" w:hAnsi="Times New Roman" w:cs="Times New Roman"/>
          <w:sz w:val="28"/>
          <w:szCs w:val="28"/>
          <w:lang w:val="ru-RU"/>
        </w:rPr>
        <w:t xml:space="preserve"> URL: </w:t>
      </w:r>
      <w:r>
        <w:fldChar w:fldCharType="begin"/>
      </w:r>
      <w:r>
        <w:instrText xml:space="preserve"> HYPERLINK "https://superinf.ru/view_helpstud.php?id=478&amp;ysclid=lsrewn17jw118366348" </w:instrText>
      </w:r>
      <w:r>
        <w:fldChar w:fldCharType="separate"/>
      </w:r>
      <w:r>
        <w:rPr>
          <w:rFonts w:ascii="Times New Roman" w:hAnsi="Times New Roman" w:cs="Times New Roman"/>
          <w:sz w:val="28"/>
          <w:szCs w:val="28"/>
        </w:rPr>
        <w:t>https://superinf.ru/view_helpstud.php?id=478&amp;ysclid=lsrewn17jw118366348</w:t>
      </w:r>
      <w:r>
        <w:rPr>
          <w:rFonts w:ascii="Times New Roman" w:hAnsi="Times New Roman" w:cs="Times New Roman"/>
          <w:sz w:val="28"/>
          <w:szCs w:val="28"/>
        </w:rPr>
        <w:fldChar w:fldCharType="end"/>
      </w:r>
      <w:r>
        <w:rPr>
          <w:rFonts w:ascii="Times New Roman" w:hAnsi="Times New Roman" w:cs="Times New Roman"/>
          <w:sz w:val="28"/>
          <w:szCs w:val="28"/>
          <w:lang w:val="ru-RU"/>
        </w:rPr>
        <w:t xml:space="preserve"> (дата обращения: 20.04.2024). </w:t>
      </w:r>
    </w:p>
    <w:sectPr>
      <w:footerReference r:id="rId10" w:type="default"/>
      <w:footnotePr>
        <w:numRestart w:val="eachPage"/>
      </w:footnote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Tahoma">
    <w:panose1 w:val="020B0604030504040204"/>
    <w:charset w:val="CC"/>
    <w:family w:val="swiss"/>
    <w:pitch w:val="default"/>
    <w:sig w:usb0="E1002EFF" w:usb1="C000605B" w:usb2="00000029" w:usb3="00000000" w:csb0="200101FF" w:csb1="20280000"/>
  </w:font>
  <w:font w:name="serif">
    <w:altName w:val="Segoe Print"/>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PT Serif">
    <w:altName w:val="Segoe Print"/>
    <w:panose1 w:val="00000000000000000000"/>
    <w:charset w:val="00"/>
    <w:family w:val="auto"/>
    <w:pitch w:val="default"/>
    <w:sig w:usb0="00000000" w:usb1="00000000" w:usb2="00000000" w:usb3="00000000" w:csb0="00000000" w:csb1="00000000"/>
  </w:font>
  <w:font w:name="Sitka Small">
    <w:panose1 w:val="02000505000000020004"/>
    <w:charset w:val="CC"/>
    <w:family w:val="auto"/>
    <w:pitch w:val="default"/>
    <w:sig w:usb0="A00002EF" w:usb1="4000204B" w:usb2="00000000" w:usb3="00000000" w:csb0="2000019F" w:csb1="0000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ascii="Times New Roman" w:hAnsi="Times New Roman" w:cs="Times New Roman"/>
        <w:sz w:val="20"/>
        <w:szCs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Надпись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0">
                        <a:noFill/>
                      </a:ln>
                      <a:effectLst/>
                    </wps:spPr>
                    <wps:txbx>
                      <w:txbxContent>
                        <w:p>
                          <w:pPr>
                            <w:pStyle w:val="14"/>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w:instrText>
                          </w:r>
                          <w:r>
                            <w:rPr>
                              <w:rFonts w:ascii="Times New Roman" w:hAnsi="Times New Roman" w:cs="Times New Roman"/>
                              <w:sz w:val="20"/>
                              <w:szCs w:val="20"/>
                            </w:rPr>
                            <w:fldChar w:fldCharType="separate"/>
                          </w:r>
                          <w:r>
                            <w:rPr>
                              <w:rFonts w:ascii="Times New Roman" w:hAnsi="Times New Roman" w:cs="Times New Roman"/>
                              <w:sz w:val="20"/>
                              <w:szCs w:val="20"/>
                              <w:lang w:val="ru-RU"/>
                            </w:rPr>
                            <w:t>57</w:t>
                          </w:r>
                          <w:r>
                            <w:rPr>
                              <w:rFonts w:ascii="Times New Roman" w:hAnsi="Times New Roman" w:cs="Times New Roman"/>
                              <w:sz w:val="20"/>
                              <w:szCs w:val="20"/>
                            </w:rPr>
                            <w:fldChar w:fldCharType="end"/>
                          </w:r>
                        </w:p>
                        <w:p>
                          <w:pPr>
                            <w:rPr>
                              <w:rFonts w:ascii="Times New Roman" w:hAnsi="Times New Roman" w:cs="Times New Roman"/>
                              <w:sz w:val="20"/>
                              <w:szCs w:val="20"/>
                            </w:rPr>
                          </w:pPr>
                        </w:p>
                      </w:txbxContent>
                    </wps:txbx>
                    <wps:bodyPr wrap="none" lIns="0" tIns="0" rIns="0" bIns="0" upright="1">
                      <a:spAutoFit/>
                    </wps:bodyPr>
                  </wps:wsp>
                </a:graphicData>
              </a:graphic>
            </wp:anchor>
          </w:drawing>
        </mc:Choice>
        <mc:Fallback>
          <w:pict>
            <v:shape id="Надпись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AQMhXrPAAAABQEAAA8AAAAAAAAAAQAgAAAAIgAA&#10;AGRycy9kb3ducmV2LnhtbFBLAQIUABQAAAAIAIdO4kAhF3+e2AEAALIDAAAOAAAAAAAAAAEAIAAA&#10;AB4BAABkcnMvZTJvRG9jLnhtbFBLBQYAAAAABgAGAFkBAABoBQAAAAA=&#10;">
              <v:fill on="f" focussize="0,0"/>
              <v:stroke on="f" weight="0pt"/>
              <v:imagedata o:title=""/>
              <o:lock v:ext="edit" aspectratio="f"/>
              <v:textbox inset="0mm,0mm,0mm,0mm" style="mso-fit-shape-to-text:t;">
                <w:txbxContent>
                  <w:p>
                    <w:pPr>
                      <w:pStyle w:val="14"/>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w:instrText>
                    </w:r>
                    <w:r>
                      <w:rPr>
                        <w:rFonts w:ascii="Times New Roman" w:hAnsi="Times New Roman" w:cs="Times New Roman"/>
                        <w:sz w:val="20"/>
                        <w:szCs w:val="20"/>
                      </w:rPr>
                      <w:fldChar w:fldCharType="separate"/>
                    </w:r>
                    <w:r>
                      <w:rPr>
                        <w:rFonts w:ascii="Times New Roman" w:hAnsi="Times New Roman" w:cs="Times New Roman"/>
                        <w:sz w:val="20"/>
                        <w:szCs w:val="20"/>
                        <w:lang w:val="ru-RU"/>
                      </w:rPr>
                      <w:t>57</w:t>
                    </w:r>
                    <w:r>
                      <w:rPr>
                        <w:rFonts w:ascii="Times New Roman" w:hAnsi="Times New Roman" w:cs="Times New Roman"/>
                        <w:sz w:val="20"/>
                        <w:szCs w:val="20"/>
                      </w:rPr>
                      <w:fldChar w:fldCharType="end"/>
                    </w:r>
                  </w:p>
                  <w:p>
                    <w:pPr>
                      <w:rPr>
                        <w:rFonts w:ascii="Times New Roman" w:hAnsi="Times New Roman" w:cs="Times New Roman"/>
                        <w:sz w:val="20"/>
                        <w:szCs w:val="20"/>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Times New Roman" w:hAnsi="Times New Roman" w:cs="Times New Roman"/>
        <w:sz w:val="20"/>
        <w:szCs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Надпись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4"/>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p>
                      </w:txbxContent>
                    </wps:txbx>
                    <wps:bodyPr wrap="none" lIns="0" tIns="0" rIns="0" bIns="0" upright="0">
                      <a:spAutoFit/>
                    </wps:bodyPr>
                  </wps:wsp>
                </a:graphicData>
              </a:graphic>
            </wp:anchor>
          </w:drawing>
        </mc:Choice>
        <mc:Fallback>
          <w:pict>
            <v:shape id="Надпись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zql5uc8AAAAFAQAADwAAAAAAAAABACAAAAAiAAAAZHJz&#10;L2Rvd25yZXYueG1sUEsBAhQAFAAAAAgAh07iQJIO1wnUAQAArAMAAA4AAAAAAAAAAQAgAAAAHgEA&#10;AGRycy9lMm9Eb2MueG1sUEsFBgAAAAAGAAYAWQEAAGQFAAAAAA==&#10;">
              <v:fill on="f" focussize="0,0"/>
              <v:stroke on="f"/>
              <v:imagedata o:title=""/>
              <o:lock v:ext="edit" aspectratio="f"/>
              <v:textbox inset="0mm,0mm,0mm,0mm" style="mso-fit-shape-to-text:t;">
                <w:txbxContent>
                  <w:p>
                    <w:pPr>
                      <w:pStyle w:val="14"/>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Times New Roman" w:hAnsi="Times New Roman" w:cs="Times New Roman"/>
        <w:sz w:val="20"/>
        <w:szCs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Надпись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Надпись 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zql5uc8AAAAFAQAADwAAAAAAAAABACAAAAAiAAAAZHJz&#10;L2Rvd25yZXYueG1sUEsBAhQAFAAAAAgAh07iQH2lLv/UAQAArAMAAA4AAAAAAAAAAQAgAAAAHgEA&#10;AGRycy9lMm9Eb2MueG1sUEsFBgAAAAAGAAYAWQEAAGQFAAAAAA==&#10;">
              <v:fill on="f" focussize="0,0"/>
              <v:stroke on="f"/>
              <v:imagedata o:title=""/>
              <o:lock v:ext="edit" aspectratio="f"/>
              <v:textbox inset="0mm,0mm,0mm,0mm" style="mso-fit-shape-to-text:t;">
                <w:txbxContent>
                  <w:p>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Надпись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4"/>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4</w:t>
                          </w:r>
                          <w:r>
                            <w:rPr>
                              <w:rFonts w:ascii="Times New Roman" w:hAnsi="Times New Roman" w:cs="Times New Roman"/>
                              <w:sz w:val="28"/>
                              <w:szCs w:val="28"/>
                            </w:rPr>
                            <w:fldChar w:fldCharType="end"/>
                          </w:r>
                        </w:p>
                      </w:txbxContent>
                    </wps:txbx>
                    <wps:bodyPr wrap="none" lIns="0" tIns="0" rIns="0" bIns="0" upright="0">
                      <a:spAutoFit/>
                    </wps:bodyPr>
                  </wps:wsp>
                </a:graphicData>
              </a:graphic>
            </wp:anchor>
          </w:drawing>
        </mc:Choice>
        <mc:Fallback>
          <w:pict>
            <v:shape id="Надпись 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&#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ALNX+g1QEAAKwDAAAOAAAAAAAAAAEAIAAAAB4B&#10;AABkcnMvZTJvRG9jLnhtbFBLBQYAAAAABgAGAFkBAABlBQAAAAA=&#10;">
              <v:fill on="f" focussize="0,0"/>
              <v:stroke on="f"/>
              <v:imagedata o:title=""/>
              <o:lock v:ext="edit" aspectratio="f"/>
              <v:textbox inset="0mm,0mm,0mm,0mm" style="mso-fit-shape-to-text:t;">
                <w:txbxContent>
                  <w:p>
                    <w:pPr>
                      <w:pStyle w:val="14"/>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4</w:t>
                    </w:r>
                    <w:r>
                      <w:rPr>
                        <w:rFonts w:ascii="Times New Roman" w:hAnsi="Times New Roman" w:cs="Times New Roman"/>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ascii="Times New Roman" w:hAnsi="Times New Roman" w:cs="Times New Roman"/>
        <w:sz w:val="20"/>
        <w:szCs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Надпись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0">
                        <a:noFill/>
                      </a:ln>
                      <a:effectLst/>
                    </wps:spPr>
                    <wps:txbx>
                      <w:txbxContent>
                        <w:p>
                          <w:pPr>
                            <w:pStyle w:val="14"/>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60</w:t>
                          </w:r>
                          <w:r>
                            <w:rPr>
                              <w:rFonts w:ascii="Times New Roman" w:hAnsi="Times New Roman" w:cs="Times New Roman"/>
                              <w:sz w:val="28"/>
                              <w:szCs w:val="28"/>
                            </w:rPr>
                            <w:fldChar w:fldCharType="end"/>
                          </w:r>
                        </w:p>
                      </w:txbxContent>
                    </wps:txbx>
                    <wps:bodyPr wrap="none" lIns="0" tIns="0" rIns="0" bIns="0" upright="1">
                      <a:spAutoFit/>
                    </wps:bodyPr>
                  </wps:wsp>
                </a:graphicData>
              </a:graphic>
            </wp:anchor>
          </w:drawing>
        </mc:Choice>
        <mc:Fallback>
          <w:pict>
            <v:shape id="Надпись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EDIV6zwAAAAUBAAAPAAAAAAAAAAEAIAAAACIA&#10;AABkcnMvZG93bnJldi54bWxQSwECFAAUAAAACACHTuJAq04KttkBAACyAwAADgAAAAAAAAABACAA&#10;AAAeAQAAZHJzL2Uyb0RvYy54bWxQSwUGAAAAAAYABgBZAQAAaQUAAAAA&#10;">
              <v:fill on="f" focussize="0,0"/>
              <v:stroke on="f" weight="0pt"/>
              <v:imagedata o:title=""/>
              <o:lock v:ext="edit" aspectratio="f"/>
              <v:textbox inset="0mm,0mm,0mm,0mm" style="mso-fit-shape-to-text:t;">
                <w:txbxContent>
                  <w:p>
                    <w:pPr>
                      <w:pStyle w:val="14"/>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60</w:t>
                    </w:r>
                    <w:r>
                      <w:rPr>
                        <w:rFonts w:ascii="Times New Roman" w:hAnsi="Times New Roman" w:cs="Times New Roman"/>
                        <w:sz w:val="28"/>
                        <w:szCs w:val="28"/>
                      </w:rPr>
                      <w:fldChar w:fldCharType="end"/>
                    </w:r>
                  </w:p>
                </w:txbxContent>
              </v:textbox>
            </v:shape>
          </w:pict>
        </mc:Fallback>
      </mc:AlternateContent>
    </w:r>
    <w:sdt>
      <w:sdtPr>
        <w:id w:val="-772016965"/>
      </w:sdtPr>
      <w:sdtEndPr>
        <w:rPr>
          <w:rFonts w:ascii="Times New Roman" w:hAnsi="Times New Roman" w:cs="Times New Roman"/>
          <w:sz w:val="20"/>
          <w:szCs w:val="20"/>
        </w:rPr>
      </w:sdtEndP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94">
    <w:p>
      <w:pPr>
        <w:spacing w:before="0" w:after="0" w:line="259" w:lineRule="auto"/>
      </w:pPr>
      <w:r>
        <w:separator/>
      </w:r>
    </w:p>
  </w:footnote>
  <w:footnote w:type="continuationSeparator" w:id="95">
    <w:p>
      <w:pPr>
        <w:spacing w:before="0" w:after="0" w:line="259" w:lineRule="auto"/>
      </w:pPr>
      <w:r>
        <w:continuationSeparator/>
      </w:r>
    </w:p>
  </w:footnote>
  <w:footnote w:id="0">
    <w:p>
      <w:pPr>
        <w:pStyle w:val="12"/>
        <w:jc w:val="both"/>
        <w:rPr>
          <w:rFonts w:ascii="Times New Roman" w:hAnsi="Times New Roman" w:cs="Times New Roman"/>
          <w:lang w:val="ru-RU"/>
        </w:rPr>
      </w:pPr>
      <w:r>
        <w:rPr>
          <w:rFonts w:ascii="Times New Roman" w:hAnsi="Times New Roman" w:cs="Times New Roman"/>
          <w:vertAlign w:val="superscript"/>
          <w:lang w:val="ru-RU"/>
        </w:rPr>
        <w:t xml:space="preserve">1 </w:t>
      </w:r>
      <w:r>
        <w:rPr>
          <w:rFonts w:ascii="Times New Roman" w:hAnsi="Times New Roman" w:cs="Times New Roman"/>
          <w:lang w:val="ru-RU"/>
        </w:rPr>
        <w:t>О Стратегии развития информационного общества в Российской Федерации на 2017–2030 годы: Указ Президента РФ от 09.05.2017 № 203 // Собрание Законодательства РФ - 2017. - № 20. - Ст. 2901.</w:t>
      </w:r>
    </w:p>
  </w:footnote>
  <w:footnote w:id="1">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Краткая характеристика состояния преступности в Российской Федерации за январь - ноябрь 2023 года. - URL: </w:t>
      </w:r>
      <w:r>
        <w:fldChar w:fldCharType="begin"/>
      </w:r>
      <w:r>
        <w:instrText xml:space="preserve"> HYPERLINK "https://мвд.рф/reports/item/45293174/" </w:instrText>
      </w:r>
      <w:r>
        <w:fldChar w:fldCharType="separate"/>
      </w:r>
      <w:r>
        <w:rPr>
          <w:rStyle w:val="7"/>
          <w:rFonts w:ascii="Times New Roman" w:hAnsi="Times New Roman" w:cs="Times New Roman"/>
          <w:color w:val="auto"/>
          <w:u w:val="none"/>
          <w:lang w:val="ru-RU"/>
        </w:rPr>
        <w:t>https://мвд.рф/reports/item/45293174/</w:t>
      </w:r>
      <w:r>
        <w:rPr>
          <w:rStyle w:val="7"/>
          <w:rFonts w:ascii="Times New Roman" w:hAnsi="Times New Roman" w:cs="Times New Roman"/>
          <w:color w:val="auto"/>
          <w:u w:val="none"/>
          <w:lang w:val="ru-RU"/>
        </w:rPr>
        <w:fldChar w:fldCharType="end"/>
      </w:r>
      <w:r>
        <w:rPr>
          <w:rFonts w:ascii="Times New Roman" w:hAnsi="Times New Roman" w:cs="Times New Roman"/>
          <w:lang w:val="ru-RU"/>
        </w:rPr>
        <w:t xml:space="preserve"> (дата обращения: 17.04.2024).</w:t>
      </w:r>
    </w:p>
  </w:footnote>
  <w:footnote w:id="2">
    <w:p>
      <w:pPr>
        <w:widowControl w:val="0"/>
        <w:shd w:val="clear" w:color="auto" w:fill="FFFFFF"/>
        <w:autoSpaceDE w:val="0"/>
        <w:autoSpaceDN w:val="0"/>
        <w:adjustRightInd w:val="0"/>
        <w:spacing w:after="0" w:line="240" w:lineRule="auto"/>
        <w:jc w:val="both"/>
        <w:rPr>
          <w:rFonts w:ascii="Times New Roman" w:hAnsi="Times New Roman" w:cs="Times New Roman"/>
          <w:sz w:val="20"/>
          <w:szCs w:val="20"/>
          <w:lang w:val="ru-RU"/>
        </w:rPr>
      </w:pPr>
      <w:r>
        <w:rPr>
          <w:rStyle w:val="5"/>
          <w:rFonts w:ascii="Times New Roman" w:hAnsi="Times New Roman" w:cs="Times New Roman"/>
          <w:sz w:val="20"/>
          <w:szCs w:val="20"/>
        </w:rPr>
        <w:footnoteRef/>
      </w:r>
      <w:r>
        <w:rPr>
          <w:rFonts w:ascii="Times New Roman" w:hAnsi="Times New Roman" w:cs="Times New Roman"/>
          <w:sz w:val="20"/>
          <w:szCs w:val="20"/>
          <w:lang w:val="ru-RU"/>
        </w:rPr>
        <w:t xml:space="preserve"> </w:t>
      </w:r>
      <w:r>
        <w:rPr>
          <w:rFonts w:ascii="Times New Roman" w:hAnsi="Times New Roman" w:cs="Times New Roman"/>
          <w:sz w:val="20"/>
          <w:szCs w:val="20"/>
        </w:rPr>
        <w:t>Уголовный кодекс Российской Федерации от 13.06.1996 № 63-ФЗ (ред. от 06.04.2024) // Собрание законодательства РФ. - 1996. - № 25. - Ст. 2954.</w:t>
      </w:r>
    </w:p>
  </w:footnote>
  <w:footnote w:id="3">
    <w:p>
      <w:pPr>
        <w:pStyle w:val="12"/>
        <w:jc w:val="both"/>
        <w:rPr>
          <w:rFonts w:ascii="Times New Roman" w:hAnsi="Times New Roman" w:cs="Times New Roman"/>
          <w:b/>
          <w:color w:val="000000" w:themeColor="text1"/>
          <w:lang w:val="ru-RU"/>
        </w:rPr>
      </w:pPr>
      <w:r>
        <w:rPr>
          <w:rStyle w:val="5"/>
          <w:rFonts w:ascii="Times New Roman" w:hAnsi="Times New Roman" w:cs="Times New Roman"/>
        </w:rPr>
        <w:footnoteRef/>
      </w:r>
      <w:r>
        <w:rPr>
          <w:rFonts w:ascii="Times New Roman" w:hAnsi="Times New Roman" w:cs="Times New Roman"/>
          <w:lang w:val="ru-RU"/>
        </w:rPr>
        <w:t xml:space="preserve"> Номоконов В. А., Тропина Л. В. Киберпреступность как новая криминальная угроза: статья. - Криминология: вчера, сегодня, завтра. - 2012. - № 1 (24). - С. 47. </w:t>
      </w:r>
    </w:p>
  </w:footnote>
  <w:footnote w:id="4">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Ермолович В. Ф. Криминалистическая характеристика преступлений: статья. - М.: Уголовный процесс и криминалистика, 2001. - С. 5. </w:t>
      </w:r>
    </w:p>
  </w:footnote>
  <w:footnote w:id="5">
    <w:p>
      <w:pPr>
        <w:widowControl w:val="0"/>
        <w:shd w:val="clear" w:color="auto" w:fill="FFFFFF"/>
        <w:autoSpaceDE w:val="0"/>
        <w:autoSpaceDN w:val="0"/>
        <w:adjustRightInd w:val="0"/>
        <w:spacing w:after="0" w:line="240" w:lineRule="auto"/>
        <w:jc w:val="both"/>
        <w:rPr>
          <w:rFonts w:ascii="Times New Roman" w:hAnsi="Times New Roman" w:cs="Times New Roman"/>
          <w:sz w:val="20"/>
          <w:szCs w:val="20"/>
          <w:lang w:val="ru-RU"/>
        </w:rPr>
      </w:pPr>
      <w:r>
        <w:rPr>
          <w:rStyle w:val="5"/>
          <w:rFonts w:ascii="Times New Roman" w:hAnsi="Times New Roman" w:cs="Times New Roman"/>
          <w:sz w:val="20"/>
          <w:szCs w:val="20"/>
        </w:rPr>
        <w:footnoteRef/>
      </w:r>
      <w:r>
        <w:rPr>
          <w:rFonts w:ascii="Times New Roman" w:hAnsi="Times New Roman" w:cs="Times New Roman"/>
          <w:sz w:val="20"/>
          <w:szCs w:val="20"/>
          <w:lang w:val="ru-RU"/>
        </w:rPr>
        <w:t xml:space="preserve"> </w:t>
      </w:r>
      <w:r>
        <w:rPr>
          <w:rFonts w:ascii="Times New Roman" w:hAnsi="Times New Roman" w:eastAsia="Calibri" w:cs="Times New Roman"/>
          <w:sz w:val="20"/>
          <w:szCs w:val="20"/>
          <w:lang w:val="ru-RU"/>
        </w:rPr>
        <w:t xml:space="preserve">Конвенция </w:t>
      </w:r>
      <w:r>
        <w:rPr>
          <w:rFonts w:ascii="Times New Roman" w:hAnsi="Times New Roman" w:cs="Times New Roman"/>
          <w:sz w:val="20"/>
          <w:szCs w:val="20"/>
          <w:lang w:val="ru-RU"/>
        </w:rPr>
        <w:t xml:space="preserve">преступности в сфере компьютерной информации ETS № 185 (Будапешт, 23 ноября 2001 г.). </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val="en-US" w:eastAsia="ru-RU"/>
        </w:rPr>
        <w:t>URL</w:t>
      </w:r>
      <w:r>
        <w:rPr>
          <w:rFonts w:ascii="Times New Roman" w:hAnsi="Times New Roman" w:eastAsia="Times New Roman" w:cs="Times New Roman"/>
          <w:bCs/>
          <w:sz w:val="20"/>
          <w:szCs w:val="20"/>
          <w:lang w:eastAsia="ru-RU"/>
        </w:rPr>
        <w:t>:</w:t>
      </w:r>
      <w:r>
        <w:rPr>
          <w:rFonts w:ascii="Times New Roman" w:hAnsi="Times New Roman" w:cs="Times New Roman"/>
          <w:sz w:val="20"/>
          <w:szCs w:val="20"/>
        </w:rPr>
        <w:t xml:space="preserve"> </w:t>
      </w:r>
      <w:r>
        <w:fldChar w:fldCharType="begin"/>
      </w:r>
      <w:r>
        <w:instrText xml:space="preserve"> HYPERLINK "https://base.garant.ru/4089723/" </w:instrText>
      </w:r>
      <w:r>
        <w:fldChar w:fldCharType="separate"/>
      </w:r>
      <w:r>
        <w:rPr>
          <w:rStyle w:val="7"/>
          <w:rFonts w:ascii="Times New Roman" w:hAnsi="Times New Roman" w:cs="Times New Roman"/>
          <w:color w:val="auto"/>
          <w:sz w:val="20"/>
          <w:szCs w:val="20"/>
          <w:u w:val="none"/>
          <w:lang w:val="ru-RU"/>
        </w:rPr>
        <w:t>https://base.garant.ru/4089723/</w:t>
      </w:r>
      <w:r>
        <w:rPr>
          <w:rStyle w:val="7"/>
          <w:rFonts w:ascii="Times New Roman" w:hAnsi="Times New Roman" w:cs="Times New Roman"/>
          <w:color w:val="auto"/>
          <w:sz w:val="20"/>
          <w:szCs w:val="20"/>
          <w:u w:val="none"/>
          <w:lang w:val="ru-RU"/>
        </w:rPr>
        <w:fldChar w:fldCharType="end"/>
      </w:r>
      <w:r>
        <w:rPr>
          <w:rFonts w:ascii="Times New Roman" w:hAnsi="Times New Roman" w:eastAsia="Calibri" w:cs="Times New Roman"/>
          <w:bCs/>
          <w:sz w:val="20"/>
          <w:szCs w:val="20"/>
        </w:rPr>
        <w:t xml:space="preserve"> </w:t>
      </w:r>
      <w:r>
        <w:rPr>
          <w:rFonts w:ascii="Times New Roman" w:hAnsi="Times New Roman" w:eastAsia="Times New Roman" w:cs="Times New Roman"/>
          <w:bCs/>
          <w:sz w:val="20"/>
          <w:szCs w:val="20"/>
          <w:lang w:eastAsia="ru-RU"/>
        </w:rPr>
        <w:t xml:space="preserve">(дата обращения: 15.04.2024). </w:t>
      </w:r>
    </w:p>
  </w:footnote>
  <w:footnote w:id="6">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Селезнев А. В. Киберпреступления - как объект криминалистического исследования // Тенденции развития науки и образования. - 2020. - № 67. - С. 93. </w:t>
      </w:r>
    </w:p>
  </w:footnote>
  <w:footnote w:id="7">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Зуев С. В., Вехов С. В. Расследование преступлений в сфере компьютерной информации и электронных средств платежа: учебное пособие для вузов. – М.: Юрайт, 2024. - С. 15. </w:t>
      </w:r>
    </w:p>
  </w:footnote>
  <w:footnote w:id="8">
    <w:p>
      <w:pPr>
        <w:pStyle w:val="12"/>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Зуев С. В., Вехов С. В. Расследование преступлений в сфере компьютерной информации и электронных средств платежа: учебное пособие для вузов . - М.: Юрайт, 2024. - С. 16. </w:t>
      </w:r>
    </w:p>
  </w:footnote>
  <w:footnote w:id="9">
    <w:p>
      <w:pPr>
        <w:widowControl w:val="0"/>
        <w:shd w:val="clear" w:color="auto" w:fill="FFFFFF"/>
        <w:autoSpaceDE w:val="0"/>
        <w:autoSpaceDN w:val="0"/>
        <w:adjustRightInd w:val="0"/>
        <w:spacing w:after="0" w:line="240" w:lineRule="auto"/>
        <w:jc w:val="both"/>
        <w:rPr>
          <w:rFonts w:ascii="Times New Roman" w:hAnsi="Times New Roman" w:cs="Times New Roman"/>
          <w:sz w:val="20"/>
          <w:szCs w:val="20"/>
          <w:lang w:val="ru-RU"/>
        </w:rPr>
      </w:pPr>
      <w:r>
        <w:rPr>
          <w:rStyle w:val="5"/>
          <w:rFonts w:ascii="Times New Roman" w:hAnsi="Times New Roman" w:cs="Times New Roman"/>
          <w:sz w:val="20"/>
          <w:szCs w:val="20"/>
        </w:rPr>
        <w:footnoteRef/>
      </w:r>
      <w:r>
        <w:rPr>
          <w:rFonts w:ascii="Times New Roman" w:hAnsi="Times New Roman" w:cs="Times New Roman"/>
          <w:sz w:val="20"/>
          <w:szCs w:val="20"/>
          <w:lang w:val="ru-RU"/>
        </w:rPr>
        <w:t xml:space="preserve"> </w:t>
      </w:r>
      <w:r>
        <w:rPr>
          <w:rFonts w:ascii="Times New Roman" w:hAnsi="Times New Roman" w:eastAsia="Calibri" w:cs="Times New Roman"/>
          <w:sz w:val="20"/>
          <w:szCs w:val="20"/>
          <w:lang w:val="ru-RU"/>
        </w:rPr>
        <w:t xml:space="preserve">Об информации, </w:t>
      </w:r>
      <w:r>
        <w:rPr>
          <w:rFonts w:ascii="Times New Roman" w:hAnsi="Times New Roman" w:cs="Times New Roman"/>
          <w:sz w:val="20"/>
          <w:szCs w:val="20"/>
          <w:lang w:val="ru-RU"/>
        </w:rPr>
        <w:t>информационных технологиях и о защите информации</w:t>
      </w:r>
      <w:r>
        <w:rPr>
          <w:rFonts w:ascii="Times New Roman" w:hAnsi="Times New Roman" w:cs="Times New Roman"/>
          <w:sz w:val="20"/>
          <w:szCs w:val="20"/>
        </w:rPr>
        <w:t>: Федеральный закон от</w:t>
      </w:r>
      <w:r>
        <w:rPr>
          <w:rFonts w:ascii="Times New Roman" w:hAnsi="Times New Roman" w:cs="Times New Roman"/>
          <w:sz w:val="20"/>
          <w:szCs w:val="20"/>
          <w:lang w:val="ru-RU"/>
        </w:rPr>
        <w:t xml:space="preserve"> 27.07.2006 № 149-ФЗ // </w:t>
      </w:r>
      <w:r>
        <w:rPr>
          <w:rFonts w:ascii="Times New Roman" w:hAnsi="Times New Roman" w:eastAsia="serif" w:cs="Times New Roman"/>
          <w:sz w:val="20"/>
          <w:szCs w:val="20"/>
          <w:shd w:val="clear" w:color="auto" w:fill="FFFFFF"/>
        </w:rPr>
        <w:t>Собрани</w:t>
      </w:r>
      <w:r>
        <w:rPr>
          <w:rFonts w:ascii="Times New Roman" w:hAnsi="Times New Roman" w:eastAsia="serif" w:cs="Times New Roman"/>
          <w:sz w:val="20"/>
          <w:szCs w:val="20"/>
          <w:shd w:val="clear" w:color="auto" w:fill="FFFFFF"/>
          <w:lang w:val="ru-RU"/>
        </w:rPr>
        <w:t>е</w:t>
      </w:r>
      <w:r>
        <w:rPr>
          <w:rFonts w:ascii="Times New Roman" w:hAnsi="Times New Roman" w:eastAsia="serif" w:cs="Times New Roman"/>
          <w:sz w:val="20"/>
          <w:szCs w:val="20"/>
          <w:shd w:val="clear" w:color="auto" w:fill="FFFFFF"/>
        </w:rPr>
        <w:t xml:space="preserve"> законодательства Р</w:t>
      </w:r>
      <w:r>
        <w:rPr>
          <w:rFonts w:ascii="Times New Roman" w:hAnsi="Times New Roman" w:eastAsia="serif" w:cs="Times New Roman"/>
          <w:sz w:val="20"/>
          <w:szCs w:val="20"/>
          <w:shd w:val="clear" w:color="auto" w:fill="FFFFFF"/>
          <w:lang w:val="ru-RU"/>
        </w:rPr>
        <w:t>Ф.</w:t>
      </w:r>
      <w:r>
        <w:rPr>
          <w:rFonts w:ascii="Times New Roman" w:hAnsi="Times New Roman" w:eastAsia="serif" w:cs="Times New Roman"/>
          <w:sz w:val="20"/>
          <w:szCs w:val="20"/>
          <w:shd w:val="clear" w:color="auto" w:fill="FFFFFF"/>
        </w:rPr>
        <w:t xml:space="preserve"> </w:t>
      </w:r>
      <w:r>
        <w:rPr>
          <w:rFonts w:ascii="Times New Roman" w:hAnsi="Times New Roman" w:eastAsia="serif" w:cs="Times New Roman"/>
          <w:sz w:val="20"/>
          <w:szCs w:val="20"/>
          <w:shd w:val="clear" w:color="auto" w:fill="FFFFFF"/>
          <w:lang w:val="ru-RU"/>
        </w:rPr>
        <w:t xml:space="preserve">- </w:t>
      </w:r>
      <w:r>
        <w:rPr>
          <w:rFonts w:ascii="Times New Roman" w:hAnsi="Times New Roman" w:eastAsia="serif" w:cs="Times New Roman"/>
          <w:sz w:val="20"/>
          <w:szCs w:val="20"/>
          <w:shd w:val="clear" w:color="auto" w:fill="FFFFFF"/>
        </w:rPr>
        <w:t>2006.</w:t>
      </w:r>
      <w:r>
        <w:rPr>
          <w:rFonts w:ascii="Times New Roman" w:hAnsi="Times New Roman" w:eastAsia="serif" w:cs="Times New Roman"/>
          <w:sz w:val="20"/>
          <w:szCs w:val="20"/>
          <w:shd w:val="clear" w:color="auto" w:fill="FFFFFF"/>
          <w:lang w:val="ru-RU"/>
        </w:rPr>
        <w:t xml:space="preserve"> -</w:t>
      </w:r>
      <w:r>
        <w:rPr>
          <w:rFonts w:ascii="Times New Roman" w:hAnsi="Times New Roman" w:eastAsia="serif" w:cs="Times New Roman"/>
          <w:sz w:val="20"/>
          <w:szCs w:val="20"/>
          <w:shd w:val="clear" w:color="auto" w:fill="FFFFFF"/>
        </w:rPr>
        <w:t xml:space="preserve"> </w:t>
      </w:r>
      <w:r>
        <w:rPr>
          <w:rFonts w:ascii="Times New Roman" w:hAnsi="Times New Roman" w:eastAsia="serif" w:cs="Times New Roman"/>
          <w:sz w:val="20"/>
          <w:szCs w:val="20"/>
          <w:shd w:val="clear" w:color="auto" w:fill="FFFFFF"/>
          <w:lang w:val="ru-RU"/>
        </w:rPr>
        <w:t>№</w:t>
      </w:r>
      <w:r>
        <w:rPr>
          <w:rFonts w:ascii="Times New Roman" w:hAnsi="Times New Roman" w:eastAsia="serif" w:cs="Times New Roman"/>
          <w:sz w:val="20"/>
          <w:szCs w:val="20"/>
          <w:shd w:val="clear" w:color="auto" w:fill="FFFFFF"/>
        </w:rPr>
        <w:t xml:space="preserve"> 31 (часть I)</w:t>
      </w:r>
      <w:r>
        <w:rPr>
          <w:rFonts w:ascii="Times New Roman" w:hAnsi="Times New Roman" w:eastAsia="serif" w:cs="Times New Roman"/>
          <w:sz w:val="20"/>
          <w:szCs w:val="20"/>
          <w:shd w:val="clear" w:color="auto" w:fill="FFFFFF"/>
          <w:lang w:val="ru-RU"/>
        </w:rPr>
        <w:t>. -</w:t>
      </w:r>
      <w:r>
        <w:rPr>
          <w:rFonts w:ascii="Times New Roman" w:hAnsi="Times New Roman" w:eastAsia="serif" w:cs="Times New Roman"/>
          <w:sz w:val="20"/>
          <w:szCs w:val="20"/>
          <w:shd w:val="clear" w:color="auto" w:fill="FFFFFF"/>
        </w:rPr>
        <w:t xml:space="preserve"> </w:t>
      </w:r>
      <w:r>
        <w:rPr>
          <w:rFonts w:ascii="Times New Roman" w:hAnsi="Times New Roman" w:eastAsia="serif" w:cs="Times New Roman"/>
          <w:sz w:val="20"/>
          <w:szCs w:val="20"/>
          <w:shd w:val="clear" w:color="auto" w:fill="FFFFFF"/>
          <w:lang w:val="ru-RU"/>
        </w:rPr>
        <w:t>С</w:t>
      </w:r>
      <w:r>
        <w:rPr>
          <w:rFonts w:ascii="Times New Roman" w:hAnsi="Times New Roman" w:eastAsia="serif" w:cs="Times New Roman"/>
          <w:sz w:val="20"/>
          <w:szCs w:val="20"/>
          <w:shd w:val="clear" w:color="auto" w:fill="FFFFFF"/>
        </w:rPr>
        <w:t>т. 3448</w:t>
      </w:r>
      <w:r>
        <w:rPr>
          <w:rFonts w:ascii="Times New Roman" w:hAnsi="Times New Roman" w:eastAsia="serif" w:cs="Times New Roman"/>
          <w:sz w:val="20"/>
          <w:szCs w:val="20"/>
          <w:shd w:val="clear" w:color="auto" w:fill="FFFFFF"/>
          <w:lang w:val="ru-RU"/>
        </w:rPr>
        <w:t>.</w:t>
      </w:r>
    </w:p>
  </w:footnote>
  <w:footnote w:id="10">
    <w:p>
      <w:pPr>
        <w:widowControl w:val="0"/>
        <w:shd w:val="clear" w:color="auto" w:fill="FFFFFF"/>
        <w:autoSpaceDE w:val="0"/>
        <w:autoSpaceDN w:val="0"/>
        <w:adjustRightInd w:val="0"/>
        <w:spacing w:after="0" w:line="240" w:lineRule="auto"/>
        <w:jc w:val="both"/>
        <w:rPr>
          <w:rFonts w:ascii="Times New Roman" w:hAnsi="Times New Roman" w:cs="Times New Roman"/>
          <w:sz w:val="20"/>
          <w:szCs w:val="20"/>
          <w:lang w:val="ru-RU"/>
        </w:rPr>
      </w:pPr>
      <w:r>
        <w:rPr>
          <w:rStyle w:val="5"/>
          <w:rFonts w:ascii="Times New Roman" w:hAnsi="Times New Roman" w:cs="Times New Roman"/>
          <w:sz w:val="20"/>
          <w:szCs w:val="20"/>
        </w:rPr>
        <w:footnoteRef/>
      </w:r>
      <w:r>
        <w:rPr>
          <w:rFonts w:ascii="Times New Roman" w:hAnsi="Times New Roman" w:cs="Times New Roman"/>
          <w:sz w:val="20"/>
          <w:szCs w:val="20"/>
          <w:lang w:val="ru-RU"/>
        </w:rPr>
        <w:t xml:space="preserve"> Об электронной подписи: Федеральный закон от 06.04.2011 № 63-ФЗ (ред. от </w:t>
      </w:r>
      <w:r>
        <w:rPr>
          <w:rFonts w:ascii="Times New Roman" w:hAnsi="Times New Roman" w:eastAsia="sans-serif" w:cs="Times New Roman"/>
          <w:sz w:val="20"/>
          <w:szCs w:val="20"/>
          <w:shd w:val="clear" w:color="auto" w:fill="FFFFFF"/>
        </w:rPr>
        <w:t>04.08.2024</w:t>
      </w:r>
      <w:r>
        <w:rPr>
          <w:rFonts w:ascii="Times New Roman" w:hAnsi="Times New Roman" w:cs="Times New Roman"/>
          <w:sz w:val="20"/>
          <w:szCs w:val="20"/>
          <w:lang w:val="ru-RU"/>
        </w:rPr>
        <w:t xml:space="preserve">) // </w:t>
      </w:r>
      <w:r>
        <w:rPr>
          <w:rFonts w:ascii="Times New Roman" w:hAnsi="Times New Roman" w:eastAsia="PT Serif" w:cs="Times New Roman"/>
          <w:sz w:val="20"/>
          <w:szCs w:val="20"/>
          <w:shd w:val="clear" w:color="auto" w:fill="FFFFFF"/>
        </w:rPr>
        <w:t>Парламентск</w:t>
      </w:r>
      <w:r>
        <w:rPr>
          <w:rFonts w:ascii="Times New Roman" w:hAnsi="Times New Roman" w:eastAsia="PT Serif" w:cs="Times New Roman"/>
          <w:sz w:val="20"/>
          <w:szCs w:val="20"/>
          <w:shd w:val="clear" w:color="auto" w:fill="FFFFFF"/>
          <w:lang w:val="ru-RU"/>
        </w:rPr>
        <w:t>ая</w:t>
      </w:r>
      <w:r>
        <w:rPr>
          <w:rFonts w:ascii="Times New Roman" w:hAnsi="Times New Roman" w:eastAsia="PT Serif" w:cs="Times New Roman"/>
          <w:sz w:val="20"/>
          <w:szCs w:val="20"/>
          <w:shd w:val="clear" w:color="auto" w:fill="FFFFFF"/>
        </w:rPr>
        <w:t xml:space="preserve"> газет</w:t>
      </w:r>
      <w:r>
        <w:rPr>
          <w:rFonts w:ascii="Times New Roman" w:hAnsi="Times New Roman" w:eastAsia="PT Serif" w:cs="Times New Roman"/>
          <w:sz w:val="20"/>
          <w:szCs w:val="20"/>
          <w:shd w:val="clear" w:color="auto" w:fill="FFFFFF"/>
          <w:lang w:val="ru-RU"/>
        </w:rPr>
        <w:t xml:space="preserve">а. - </w:t>
      </w:r>
      <w:r>
        <w:rPr>
          <w:rFonts w:ascii="Times New Roman" w:hAnsi="Times New Roman" w:eastAsia="PT Serif" w:cs="Times New Roman"/>
          <w:sz w:val="20"/>
          <w:szCs w:val="20"/>
          <w:shd w:val="clear" w:color="auto" w:fill="FFFFFF"/>
        </w:rPr>
        <w:t>2011.</w:t>
      </w:r>
      <w:r>
        <w:rPr>
          <w:rFonts w:ascii="Times New Roman" w:hAnsi="Times New Roman" w:eastAsia="PT Serif" w:cs="Times New Roman"/>
          <w:sz w:val="20"/>
          <w:szCs w:val="20"/>
          <w:shd w:val="clear" w:color="auto" w:fill="FFFFFF"/>
          <w:lang w:val="ru-RU"/>
        </w:rPr>
        <w:t xml:space="preserve"> -</w:t>
      </w:r>
      <w:r>
        <w:rPr>
          <w:rFonts w:ascii="Times New Roman" w:hAnsi="Times New Roman" w:eastAsia="PT Serif" w:cs="Times New Roman"/>
          <w:sz w:val="20"/>
          <w:szCs w:val="20"/>
          <w:shd w:val="clear" w:color="auto" w:fill="FFFFFF"/>
        </w:rPr>
        <w:t xml:space="preserve"> </w:t>
      </w:r>
      <w:r>
        <w:rPr>
          <w:rFonts w:ascii="Times New Roman" w:hAnsi="Times New Roman" w:eastAsia="PT Serif" w:cs="Times New Roman"/>
          <w:sz w:val="20"/>
          <w:szCs w:val="20"/>
          <w:shd w:val="clear" w:color="auto" w:fill="FFFFFF"/>
          <w:lang w:val="ru-RU"/>
        </w:rPr>
        <w:t>№</w:t>
      </w:r>
      <w:r>
        <w:rPr>
          <w:rFonts w:ascii="Times New Roman" w:hAnsi="Times New Roman" w:eastAsia="PT Serif" w:cs="Times New Roman"/>
          <w:sz w:val="20"/>
          <w:szCs w:val="20"/>
          <w:shd w:val="clear" w:color="auto" w:fill="FFFFFF"/>
        </w:rPr>
        <w:t xml:space="preserve"> 17</w:t>
      </w:r>
      <w:r>
        <w:rPr>
          <w:rFonts w:ascii="Times New Roman" w:hAnsi="Times New Roman" w:eastAsia="PT Serif" w:cs="Times New Roman"/>
          <w:sz w:val="20"/>
          <w:szCs w:val="20"/>
          <w:shd w:val="clear" w:color="auto" w:fill="FFFFFF"/>
          <w:lang w:val="ru-RU"/>
        </w:rPr>
        <w:t>.</w:t>
      </w:r>
    </w:p>
  </w:footnote>
  <w:footnote w:id="11">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Шидловский А. В. Установление уголовной ответственности за киберпреступления - новый сегмент в правовой охране электронного государства // Информационные технологии и право: Правовая информатизация – 2018: сборник материалов </w:t>
      </w:r>
      <w:r>
        <w:rPr>
          <w:rFonts w:ascii="Times New Roman" w:hAnsi="Times New Roman" w:cs="Times New Roman"/>
        </w:rPr>
        <w:t>VI</w:t>
      </w:r>
      <w:r>
        <w:rPr>
          <w:rFonts w:ascii="Times New Roman" w:hAnsi="Times New Roman" w:cs="Times New Roman"/>
          <w:lang w:val="ru-RU"/>
        </w:rPr>
        <w:t xml:space="preserve"> Международной научно-практической конференции. - Мн.: Национальный центр правовой информации Республики Беларусь, 2018. - С. 344. </w:t>
      </w:r>
    </w:p>
  </w:footnote>
  <w:footnote w:id="12">
    <w:p>
      <w:pPr>
        <w:pStyle w:val="12"/>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Квятковский К. С. Преступления в сфере компьютерной информации, компьютерные преступления и киберпреступность: соотношение понятий // Молодой ученый. - 2022. - № 42 (437). - С. 108.</w:t>
      </w:r>
    </w:p>
  </w:footnote>
  <w:footnote w:id="13">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Мещеряков В. А. Теоретические основы криминалистической классификации преступлений в сфере компьютерной информации. - URL : </w:t>
      </w:r>
      <w:r>
        <w:fldChar w:fldCharType="begin"/>
      </w:r>
      <w:r>
        <w:instrText xml:space="preserve"> HYPERLINK "http://www.crime-research.org/library/Crime01.htm" </w:instrText>
      </w:r>
      <w:r>
        <w:fldChar w:fldCharType="separate"/>
      </w:r>
      <w:r>
        <w:rPr>
          <w:rStyle w:val="7"/>
          <w:rFonts w:ascii="Times New Roman" w:hAnsi="Times New Roman" w:cs="Times New Roman"/>
          <w:color w:val="auto"/>
          <w:u w:val="none"/>
          <w:lang w:val="ru-RU"/>
        </w:rPr>
        <w:t>http://www.crime-research.org/library/Crime01.htm</w:t>
      </w:r>
      <w:r>
        <w:rPr>
          <w:rStyle w:val="7"/>
          <w:rFonts w:ascii="Times New Roman" w:hAnsi="Times New Roman" w:cs="Times New Roman"/>
          <w:color w:val="auto"/>
          <w:u w:val="none"/>
          <w:lang w:val="ru-RU"/>
        </w:rPr>
        <w:fldChar w:fldCharType="end"/>
      </w:r>
      <w:r>
        <w:rPr>
          <w:rFonts w:ascii="Times New Roman" w:hAnsi="Times New Roman" w:cs="Times New Roman"/>
          <w:lang w:val="ru-RU"/>
        </w:rPr>
        <w:t xml:space="preserve"> (дата обращения: 16.04.2024). </w:t>
      </w:r>
    </w:p>
  </w:footnote>
  <w:footnote w:id="14">
    <w:p>
      <w:pPr>
        <w:pStyle w:val="12"/>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w:t>
      </w:r>
      <w:r>
        <w:rPr>
          <w:rStyle w:val="7"/>
          <w:rFonts w:ascii="Times New Roman" w:hAnsi="Times New Roman" w:cs="Times New Roman"/>
          <w:color w:val="auto"/>
          <w:u w:val="none"/>
          <w:lang w:val="ru-RU"/>
        </w:rPr>
        <w:t xml:space="preserve">Вехов В. Б. Компьютерные преступления. Способы совершения, методики расследования: статья. - М.: Право и Закон, 1996. - С. 12. </w:t>
      </w:r>
    </w:p>
  </w:footnote>
  <w:footnote w:id="15">
    <w:p>
      <w:pPr>
        <w:pStyle w:val="12"/>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Курушин В. Д., Минаев В. А. Компьютерные преступления и информационная безопасность: статья. - М.: Новый Юрист, 1998. - С. 96.</w:t>
      </w:r>
    </w:p>
  </w:footnote>
  <w:footnote w:id="16">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Мещеряков В. А. Теоретические основы криминалистической классификации преступлений в сфере компьютерной информации. - URL: </w:t>
      </w:r>
      <w:r>
        <w:fldChar w:fldCharType="begin"/>
      </w:r>
      <w:r>
        <w:instrText xml:space="preserve"> HYPERLINK "http://www.crime-research.org/library/Crime01.htm" </w:instrText>
      </w:r>
      <w:r>
        <w:fldChar w:fldCharType="separate"/>
      </w:r>
      <w:r>
        <w:rPr>
          <w:rStyle w:val="7"/>
          <w:rFonts w:ascii="Times New Roman" w:hAnsi="Times New Roman" w:cs="Times New Roman"/>
          <w:color w:val="auto"/>
          <w:u w:val="none"/>
          <w:lang w:val="ru-RU"/>
        </w:rPr>
        <w:t>http://www.crime-research.org/library/Crime01.htm</w:t>
      </w:r>
      <w:r>
        <w:rPr>
          <w:rStyle w:val="7"/>
          <w:rFonts w:ascii="Times New Roman" w:hAnsi="Times New Roman" w:cs="Times New Roman"/>
          <w:color w:val="auto"/>
          <w:u w:val="none"/>
          <w:lang w:val="ru-RU"/>
        </w:rPr>
        <w:fldChar w:fldCharType="end"/>
      </w:r>
      <w:r>
        <w:rPr>
          <w:rFonts w:ascii="Times New Roman" w:hAnsi="Times New Roman" w:cs="Times New Roman"/>
          <w:lang w:val="ru-RU"/>
        </w:rPr>
        <w:t xml:space="preserve"> (дата обращения: 16.04.2024). </w:t>
      </w:r>
    </w:p>
  </w:footnote>
  <w:footnote w:id="17">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Ястребов Д. А. Понятие, объективные признаки, объект и предмет неправомерного доступа к компьютерной информации. - </w:t>
      </w:r>
      <w:r>
        <w:rPr>
          <w:rFonts w:ascii="Times New Roman" w:hAnsi="Times New Roman" w:cs="Times New Roman"/>
          <w:lang w:val="en-GB"/>
        </w:rPr>
        <w:t>URL</w:t>
      </w:r>
      <w:r>
        <w:rPr>
          <w:rFonts w:ascii="Times New Roman" w:hAnsi="Times New Roman" w:cs="Times New Roman"/>
          <w:lang w:val="ru-RU"/>
        </w:rPr>
        <w:t xml:space="preserve">: </w:t>
      </w:r>
      <w:r>
        <w:fldChar w:fldCharType="begin"/>
      </w:r>
      <w:r>
        <w:instrText xml:space="preserve"> HYPERLINK "https://superinf.ru/view_helpstud.php?id=478&amp;ysclid=lsrewn17jw118366348" </w:instrText>
      </w:r>
      <w:r>
        <w:fldChar w:fldCharType="separate"/>
      </w:r>
      <w:r>
        <w:rPr>
          <w:rStyle w:val="7"/>
          <w:rFonts w:ascii="Times New Roman" w:hAnsi="Times New Roman" w:cs="Times New Roman"/>
          <w:color w:val="auto"/>
          <w:u w:val="none"/>
          <w:lang w:val="ru-RU"/>
        </w:rPr>
        <w:t>https://superinf.ru/view_helpstud.php?id=478&amp;ysclid=lsrewn17jw118366348</w:t>
      </w:r>
      <w:r>
        <w:rPr>
          <w:rStyle w:val="7"/>
          <w:rFonts w:ascii="Times New Roman" w:hAnsi="Times New Roman" w:cs="Times New Roman"/>
          <w:color w:val="auto"/>
          <w:u w:val="none"/>
          <w:lang w:val="ru-RU"/>
        </w:rPr>
        <w:fldChar w:fldCharType="end"/>
      </w:r>
      <w:r>
        <w:rPr>
          <w:rFonts w:ascii="Times New Roman" w:hAnsi="Times New Roman" w:cs="Times New Roman"/>
          <w:lang w:val="ru-RU"/>
        </w:rPr>
        <w:t xml:space="preserve"> (дата обращения: 20.04.2024).</w:t>
      </w:r>
    </w:p>
  </w:footnote>
  <w:footnote w:id="18">
    <w:p>
      <w:pPr>
        <w:pStyle w:val="12"/>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Кудрявцев В. Н. Объективная сторона преступления: учебное пособие. - М.: Гос.издат. юрид. лит., 2017. - С. 71.</w:t>
      </w:r>
    </w:p>
  </w:footnote>
  <w:footnote w:id="19">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Халиуллин А. И. Подходы к определению компьютерной преступности: статья // Проблемный анализ и государственно-управленческое проектирование. - 2011. - № 6. - </w:t>
      </w:r>
      <w:r>
        <w:rPr>
          <w:rFonts w:ascii="Times New Roman" w:hAnsi="Times New Roman" w:cs="Times New Roman"/>
        </w:rPr>
        <w:t>C</w:t>
      </w:r>
      <w:r>
        <w:rPr>
          <w:rFonts w:ascii="Times New Roman" w:hAnsi="Times New Roman" w:cs="Times New Roman"/>
          <w:lang w:val="ru-RU"/>
        </w:rPr>
        <w:t>. 16.</w:t>
      </w:r>
    </w:p>
  </w:footnote>
  <w:footnote w:id="20">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Субъекты преступлений в сфере компьютерной информации / Консалтинговая группа «Игры разума». - </w:t>
      </w:r>
      <w:r>
        <w:rPr>
          <w:rFonts w:ascii="Times New Roman" w:hAnsi="Times New Roman" w:cs="Times New Roman"/>
          <w:lang w:val="en-US"/>
        </w:rPr>
        <w:t>URL</w:t>
      </w:r>
      <w:r>
        <w:rPr>
          <w:rFonts w:ascii="Times New Roman" w:hAnsi="Times New Roman" w:cs="Times New Roman"/>
          <w:lang w:val="ru-RU"/>
        </w:rPr>
        <w:t xml:space="preserve">: </w:t>
      </w:r>
      <w:r>
        <w:fldChar w:fldCharType="begin"/>
      </w:r>
      <w:r>
        <w:instrText xml:space="preserve"> HYPERLINK "https://iqpravo.ru/postulati/kompeternoie-prestuplenij/news_detail.php?ID=1857" </w:instrText>
      </w:r>
      <w:r>
        <w:fldChar w:fldCharType="separate"/>
      </w:r>
      <w:r>
        <w:rPr>
          <w:rStyle w:val="7"/>
          <w:rFonts w:ascii="Times New Roman" w:hAnsi="Times New Roman" w:cs="Times New Roman"/>
          <w:color w:val="auto"/>
          <w:u w:val="none"/>
          <w:lang w:val="ru-RU"/>
        </w:rPr>
        <w:t>https://iqpravo.ru/postulati/kompeternoie-prestuplenij/news_detail.php?ID=1857</w:t>
      </w:r>
      <w:r>
        <w:rPr>
          <w:rStyle w:val="7"/>
          <w:rFonts w:ascii="Times New Roman" w:hAnsi="Times New Roman" w:cs="Times New Roman"/>
          <w:color w:val="auto"/>
          <w:u w:val="none"/>
          <w:lang w:val="ru-RU"/>
        </w:rPr>
        <w:fldChar w:fldCharType="end"/>
      </w:r>
      <w:r>
        <w:rPr>
          <w:rFonts w:ascii="Times New Roman" w:hAnsi="Times New Roman" w:cs="Times New Roman"/>
          <w:lang w:val="ru-RU"/>
        </w:rPr>
        <w:t xml:space="preserve"> (дата обращения: 28.04.2024). </w:t>
      </w:r>
    </w:p>
  </w:footnote>
  <w:footnote w:id="21">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Зуев С. В., Вехов С. В. Расследование преступлений в сфере компьютерной информации и электронных средств платежа: учебное пособие для вузов. - М.: Юрайт, 2024. - С. 22 .</w:t>
      </w:r>
    </w:p>
  </w:footnote>
  <w:footnote w:id="22">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Киселев А. С., Горбунова К. А. Особенности использования криминалистической характеристики при расследовании преступлений в сфере компьютерной информации. - Криминалистическая характеристика преступлений в сфере компьютерной информации. - </w:t>
      </w:r>
      <w:r>
        <w:rPr>
          <w:rFonts w:ascii="Times New Roman" w:hAnsi="Times New Roman" w:cs="Times New Roman"/>
          <w:lang w:val="en-GB"/>
        </w:rPr>
        <w:t>URL</w:t>
      </w:r>
      <w:r>
        <w:rPr>
          <w:rFonts w:ascii="Times New Roman" w:hAnsi="Times New Roman" w:cs="Times New Roman"/>
          <w:lang w:val="ru-RU"/>
        </w:rPr>
        <w:t xml:space="preserve">: </w:t>
      </w:r>
      <w:r>
        <w:fldChar w:fldCharType="begin"/>
      </w:r>
      <w:r>
        <w:instrText xml:space="preserve"> HYPERLINK "https://vuzlit.com/1295795/osobennosti_ispolzovaniya_kriminalisticheskoy_harakteristiki_rassledovanii_prestupleniy_sfere_kompyuternoy" </w:instrText>
      </w:r>
      <w:r>
        <w:fldChar w:fldCharType="separate"/>
      </w:r>
      <w:r>
        <w:rPr>
          <w:rStyle w:val="7"/>
          <w:rFonts w:ascii="Times New Roman" w:hAnsi="Times New Roman" w:cs="Times New Roman"/>
          <w:color w:val="auto"/>
          <w:u w:val="none"/>
          <w:lang w:val="ru-RU"/>
        </w:rPr>
        <w:t>https://vuzlit.com/1295795/osobennosti_ispolzovaniya_kriminalisticheskoy_harakteristiki_rassledovanii_prestupleniy_sfere_kompyuternoy</w:t>
      </w:r>
      <w:r>
        <w:rPr>
          <w:rStyle w:val="7"/>
          <w:rFonts w:ascii="Times New Roman" w:hAnsi="Times New Roman" w:cs="Times New Roman"/>
          <w:color w:val="auto"/>
          <w:u w:val="none"/>
          <w:lang w:val="ru-RU"/>
        </w:rPr>
        <w:fldChar w:fldCharType="end"/>
      </w:r>
      <w:r>
        <w:rPr>
          <w:rStyle w:val="7"/>
          <w:rFonts w:ascii="Times New Roman" w:hAnsi="Times New Roman" w:cs="Times New Roman"/>
          <w:color w:val="auto"/>
          <w:u w:val="none"/>
          <w:lang w:val="ru-RU"/>
        </w:rPr>
        <w:t xml:space="preserve"> </w:t>
      </w:r>
      <w:r>
        <w:rPr>
          <w:rFonts w:ascii="Times New Roman" w:hAnsi="Times New Roman" w:cs="Times New Roman"/>
          <w:lang w:val="ru-RU"/>
        </w:rPr>
        <w:t xml:space="preserve">(дата обращения: 20.04.2024). </w:t>
      </w:r>
    </w:p>
  </w:footnote>
  <w:footnote w:id="23">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w:t>
      </w:r>
      <w:r>
        <w:rPr>
          <w:rStyle w:val="7"/>
          <w:rFonts w:ascii="Times New Roman" w:hAnsi="Times New Roman" w:cs="Times New Roman"/>
          <w:color w:val="auto"/>
          <w:u w:val="none"/>
          <w:lang w:val="ru-RU"/>
        </w:rPr>
        <w:t xml:space="preserve">Жижина М. В., Завьялова Д. В. Личность субъекта преступлений в сфере компьютерной информации как системообразующий элемент… криминалистической характеристики (по материалам российских и зарубежных источников) // Актуальные проблемы российского права. - 2022. - № 7. - С. 149. </w:t>
      </w:r>
    </w:p>
  </w:footnote>
  <w:footnote w:id="24">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w:t>
      </w:r>
      <w:r>
        <w:rPr>
          <w:rStyle w:val="7"/>
          <w:rFonts w:ascii="Times New Roman" w:hAnsi="Times New Roman" w:cs="Times New Roman"/>
          <w:color w:val="auto"/>
          <w:u w:val="none"/>
          <w:lang w:val="ru-RU"/>
        </w:rPr>
        <w:t xml:space="preserve">Сулейманов Р. Т., Атик Х. Б. Общая характеристика личности киберпреступника // Научный электронный журнал Меридиан. - 2021. - № 4 (57). - С. 114. </w:t>
      </w:r>
    </w:p>
  </w:footnote>
  <w:footnote w:id="25">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w:t>
      </w:r>
      <w:r>
        <w:rPr>
          <w:rStyle w:val="7"/>
          <w:rFonts w:ascii="Times New Roman" w:hAnsi="Times New Roman" w:cs="Times New Roman"/>
          <w:color w:val="auto"/>
          <w:u w:val="none"/>
          <w:lang w:val="ru-RU"/>
        </w:rPr>
        <w:t>Жижина М. В., Завьялова Д. В. Расследование преступлений в сфере компьютерной информации в Российской Федерации и зарубежных странах.- М.: Проспект, 2023. - С. 28.</w:t>
      </w:r>
    </w:p>
  </w:footnote>
  <w:footnote w:id="26">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Глазатова С. В., Бурцева Е. В., Медведева С. В. Киберпреступления, совершаемые несовершеннолетними: проблемы расследования // Российский следователь. - 2021. - № 2. - С. 7.</w:t>
      </w:r>
    </w:p>
  </w:footnote>
  <w:footnote w:id="27">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Евдокимов К. Н. Криминологический портрет личности преступника, совершающего преступления в сфере компьютерной информации. - Актуальные вопросы юридических наук в современных условиях: сборник научных трудов по итогам международной научно-практической конференции. – СПб, 2018. - С. 50.</w:t>
      </w:r>
    </w:p>
  </w:footnote>
  <w:footnote w:id="28">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IT-справочник следователя: монография. - М.: Юрлитинформ, 2019. - С. 232.</w:t>
      </w:r>
    </w:p>
  </w:footnote>
  <w:footnote w:id="29">
    <w:p>
      <w:pPr>
        <w:pStyle w:val="12"/>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w:t>
      </w:r>
      <w:r>
        <w:rPr>
          <w:rStyle w:val="7"/>
          <w:rFonts w:ascii="Times New Roman" w:hAnsi="Times New Roman" w:cs="Times New Roman"/>
          <w:color w:val="auto"/>
          <w:u w:val="none"/>
          <w:lang w:val="ru-RU"/>
        </w:rPr>
        <w:t>Жижина М. В., Завьялова Д. В. Расследование преступлений в сфере компьютерной информации в Российской Федерации и зарубежных странах. - М.: Проспект, 2023. - С. 30.</w:t>
      </w:r>
    </w:p>
  </w:footnote>
  <w:footnote w:id="30">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w:t>
      </w:r>
      <w:r>
        <w:rPr>
          <w:rStyle w:val="7"/>
          <w:rFonts w:ascii="Times New Roman" w:hAnsi="Times New Roman" w:cs="Times New Roman"/>
          <w:color w:val="auto"/>
          <w:u w:val="none"/>
          <w:lang w:val="ru-RU"/>
        </w:rPr>
        <w:t xml:space="preserve">Жижина М. В., Завьялова Д. В. Личность субъекта преступлений в сфере компьютерной информации как системообразующий элемент… криминалистической характеристики (по материалам российских и зарубежных источников) // Актуальные проблемы российского права. - 2022. - № 7. - С. 149. </w:t>
      </w:r>
    </w:p>
  </w:footnote>
  <w:footnote w:id="31">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Гайфутдинов Р. Р. К вопросу о типологии личности компьютерных преступников с учетом характера и мотивации их криминальной деятельности // Вопросы российского и международного права. - 2017. - Т.7. № 4А. - С. 245.</w:t>
      </w:r>
    </w:p>
  </w:footnote>
  <w:footnote w:id="32">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Попова С. В., Агафонова М. С., Машин А. А. Угрозы экономической безопасности в концепции войн шестого поколения: статья // Цифровая и отраслевая экономика. - 2020. - № 4 (21). - С. 55. </w:t>
      </w:r>
    </w:p>
  </w:footnote>
  <w:footnote w:id="33">
    <w:p>
      <w:pPr>
        <w:pStyle w:val="12"/>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w:t>
      </w:r>
      <w:r>
        <w:rPr>
          <w:rStyle w:val="7"/>
          <w:rFonts w:ascii="Times New Roman" w:hAnsi="Times New Roman" w:cs="Times New Roman"/>
          <w:color w:val="auto"/>
          <w:u w:val="none"/>
          <w:lang w:val="ru-RU"/>
        </w:rPr>
        <w:t>Жижина М. В., Завьялова Д. В. Расследование преступлений в сфере компьютерной информации в Российской Федерации и зарубежных странах. - М.: Проспект, 2023. - С. 33.</w:t>
      </w:r>
    </w:p>
  </w:footnote>
  <w:footnote w:id="34">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w:t>
      </w:r>
      <w:r>
        <w:rPr>
          <w:rStyle w:val="7"/>
          <w:rFonts w:ascii="Times New Roman" w:hAnsi="Times New Roman" w:cs="Times New Roman"/>
          <w:color w:val="auto"/>
          <w:u w:val="none"/>
          <w:lang w:val="ru-RU"/>
        </w:rPr>
        <w:t>Копырюлин А. Н. Преступления в сфере компьютерной информации: уголовно-правовой и криминологический аспекты. - дис. … канд. юрид. наук. - Тамбов. - 2007. - С. 167.</w:t>
      </w:r>
    </w:p>
  </w:footnote>
  <w:footnote w:id="35">
    <w:p>
      <w:pPr>
        <w:pStyle w:val="12"/>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w:t>
      </w:r>
      <w:r>
        <w:rPr>
          <w:rStyle w:val="7"/>
          <w:rFonts w:ascii="Times New Roman" w:hAnsi="Times New Roman" w:cs="Times New Roman"/>
          <w:color w:val="auto"/>
          <w:u w:val="none"/>
          <w:lang w:val="ru-RU"/>
        </w:rPr>
        <w:t xml:space="preserve">Жижина М. В., Завьялова Д. В. Личность субъекта преступлений в сфере компьютерной информации как системообразующий элемент… криминалистической характеристики (по материалам российских и зарубежных источников) // Актуальные проблемы российского права. - 2022. - № 7. - С. 158. </w:t>
      </w:r>
    </w:p>
  </w:footnote>
  <w:footnote w:id="36">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w:t>
      </w:r>
      <w:r>
        <w:rPr>
          <w:rStyle w:val="7"/>
          <w:rFonts w:ascii="Times New Roman" w:hAnsi="Times New Roman" w:cs="Times New Roman"/>
          <w:color w:val="auto"/>
          <w:u w:val="none"/>
          <w:lang w:val="ru-RU"/>
        </w:rPr>
        <w:t xml:space="preserve">Вехов В. Б. Компьютерные преступления. Способы совершения, методики расследования. - М.: Право и Закон, 1996. - С. 14. </w:t>
      </w:r>
    </w:p>
  </w:footnote>
  <w:footnote w:id="37">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Клебанов Л. Р., Полубинская С. В. Компьютерные технологии в совершении преступлений диверсионной и террористической направленности // Вестник Российского университета дружбы народов. - Серия: Юридические науки. - 2020. -Т. 24. - № 3. - С. 721. </w:t>
      </w:r>
    </w:p>
  </w:footnote>
  <w:footnote w:id="38">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w:t>
      </w:r>
      <w:r>
        <w:rPr>
          <w:rFonts w:ascii="Times New Roman" w:hAnsi="Times New Roman" w:cs="Times New Roman"/>
          <w:color w:val="000000" w:themeColor="text1"/>
          <w:lang w:val="ru-RU"/>
        </w:rPr>
        <w:t xml:space="preserve">Киселев А. С., Горбунова К. А. Особенности криминалистической характеристики преступлений в сфере компьютерной информации. - </w:t>
      </w:r>
      <w:r>
        <w:rPr>
          <w:rFonts w:ascii="Times New Roman" w:hAnsi="Times New Roman" w:cs="Times New Roman"/>
          <w:color w:val="000000" w:themeColor="text1"/>
        </w:rPr>
        <w:t>URL</w:t>
      </w:r>
      <w:r>
        <w:rPr>
          <w:rFonts w:ascii="Times New Roman" w:hAnsi="Times New Roman" w:cs="Times New Roman"/>
          <w:color w:val="000000" w:themeColor="text1"/>
          <w:lang w:val="ru-RU"/>
        </w:rPr>
        <w:t xml:space="preserve"> : </w:t>
      </w:r>
      <w:r>
        <w:fldChar w:fldCharType="begin"/>
      </w:r>
      <w:r>
        <w:instrText xml:space="preserve"> HYPERLINK "https://cyberleninka.ru/article/n/osobennosti-kriminalisticheskoy-harakteristiki-prestupleniy-v-sfere-kompyuternoy-informatsii/viewer" </w:instrText>
      </w:r>
      <w:r>
        <w:fldChar w:fldCharType="separate"/>
      </w:r>
      <w:r>
        <w:rPr>
          <w:rStyle w:val="7"/>
          <w:rFonts w:ascii="Times New Roman" w:hAnsi="Times New Roman" w:cs="Times New Roman"/>
          <w:color w:val="000000" w:themeColor="text1"/>
          <w:u w:val="none"/>
          <w:lang w:val="ru-RU"/>
        </w:rPr>
        <w:t>https://cyberleninka.ru/article/n/osobennosti-kriminalisticheskoy-harakteristiki-prestupleniy-v-sfere-kompyuternoy-informatsii/viewer</w:t>
      </w:r>
      <w:r>
        <w:rPr>
          <w:rStyle w:val="7"/>
          <w:rFonts w:ascii="Times New Roman" w:hAnsi="Times New Roman" w:cs="Times New Roman"/>
          <w:color w:val="000000" w:themeColor="text1"/>
          <w:u w:val="none"/>
          <w:lang w:val="ru-RU"/>
        </w:rPr>
        <w:fldChar w:fldCharType="end"/>
      </w:r>
      <w:r>
        <w:rPr>
          <w:rFonts w:ascii="Times New Roman" w:hAnsi="Times New Roman" w:cs="Times New Roman"/>
          <w:color w:val="000000" w:themeColor="text1"/>
          <w:lang w:val="ru-RU"/>
        </w:rPr>
        <w:t xml:space="preserve"> (дата обращения: 28.04.2024).</w:t>
      </w:r>
    </w:p>
  </w:footnote>
  <w:footnote w:id="39">
    <w:p>
      <w:pPr>
        <w:pStyle w:val="12"/>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w:t>
      </w:r>
      <w:r>
        <w:rPr>
          <w:rStyle w:val="7"/>
          <w:rFonts w:ascii="Times New Roman" w:hAnsi="Times New Roman" w:cs="Times New Roman"/>
          <w:color w:val="auto"/>
          <w:u w:val="none"/>
          <w:lang w:val="ru-RU"/>
        </w:rPr>
        <w:t>Жижина М. В., Завьялова Д. В. Расследование преступлений в сфере компьютерной информации в Российской Федерации и зарубежных странах. - М.: Проспект, 2023. - С. 136.</w:t>
      </w:r>
    </w:p>
  </w:footnote>
  <w:footnote w:id="40">
    <w:p>
      <w:pPr>
        <w:pStyle w:val="12"/>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Новик В. В. Способ совершения преступления. Уголовно-правовой и криминалистический аспекты. - СПб., 2002. - С. 32.</w:t>
      </w:r>
    </w:p>
  </w:footnote>
  <w:footnote w:id="41">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Федонин Д. А. Каждое третье преступление в России совершается в сфере ИТ – Cnews. - URL : https://gov.cnews.ru/news/top/2023-12-20_kolichestvo_kiberprestuplenij (дата обращения: 18.04.2024).</w:t>
      </w:r>
    </w:p>
  </w:footnote>
  <w:footnote w:id="42">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Домбровский Ю. М., Биляев В. А. Актуальные проблемы противодействия преступлениям, совершенным с использованием информационно-телекоммуникационных технологий, в том числе в сети ИНТЕРНЕТ // Юридические науки. - 2022. - № 37. – </w:t>
      </w:r>
      <w:r>
        <w:rPr>
          <w:rFonts w:ascii="Times New Roman" w:hAnsi="Times New Roman" w:cs="Times New Roman"/>
          <w:lang w:val="en-US"/>
        </w:rPr>
        <w:t>URL</w:t>
      </w:r>
      <w:r>
        <w:rPr>
          <w:rFonts w:ascii="Times New Roman" w:hAnsi="Times New Roman" w:cs="Times New Roman"/>
          <w:lang w:val="ru-RU"/>
        </w:rPr>
        <w:t>: http://novaum.ru/public/p2454 (дата обращения: 16.04.2024).</w:t>
      </w:r>
    </w:p>
  </w:footnote>
  <w:footnote w:id="43">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Исследования Лаборатории Касперского. - URL: https://securelist.ru/children-report-2021/10163/ (дата обращения: 16.04.2024).</w:t>
      </w:r>
    </w:p>
  </w:footnote>
  <w:footnote w:id="44">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Валько Д. В. Киберпреступность в России и мире: сопоставительная оценка // Управление в современных системах. - 2016. - № 3. - С. 29.</w:t>
      </w:r>
    </w:p>
  </w:footnote>
  <w:footnote w:id="45">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Чернякова А. В. Международный и зарубежный опыт уголовно-правового противодействия хищениям,совершаемым с использованием компьютерной информации // Юридическая наука и правоохранительная практика. - 2018. - № 4. - С. 168. </w:t>
      </w:r>
    </w:p>
  </w:footnote>
  <w:footnote w:id="46">
    <w:p>
      <w:pPr>
        <w:pStyle w:val="12"/>
        <w:widowControl w:val="0"/>
        <w:jc w:val="both"/>
        <w:rPr>
          <w:rFonts w:ascii="Times New Roman" w:hAnsi="Times New Roman" w:cs="Times New Roman"/>
          <w:lang w:val="ru-RU"/>
        </w:rPr>
      </w:pPr>
      <w:r>
        <w:rPr>
          <w:rStyle w:val="5"/>
          <w:rFonts w:ascii="Times New Roman" w:hAnsi="Times New Roman" w:cs="Times New Roman"/>
        </w:rPr>
        <w:footnoteRef/>
      </w:r>
      <w:r>
        <w:rPr>
          <w:rFonts w:ascii="Times New Roman" w:hAnsi="Times New Roman" w:cs="Times New Roman"/>
          <w:lang w:val="ru-RU"/>
        </w:rPr>
        <w:t xml:space="preserve"> Илясова К. А. Юридические лица, как жертвы преступлений: постановка проблемы: стать // Актуальные проблемы экономики и права. - 2014. - № 3. - С. 171.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F8CA6A"/>
    <w:multiLevelType w:val="singleLevel"/>
    <w:tmpl w:val="C5F8CA6A"/>
    <w:lvl w:ilvl="0" w:tentative="0">
      <w:start w:val="1"/>
      <w:numFmt w:val="decimal"/>
      <w:suff w:val="space"/>
      <w:lvlText w:val="%1)"/>
      <w:lvlJc w:val="left"/>
    </w:lvl>
  </w:abstractNum>
  <w:abstractNum w:abstractNumId="1">
    <w:nsid w:val="D81D24FF"/>
    <w:multiLevelType w:val="singleLevel"/>
    <w:tmpl w:val="D81D24FF"/>
    <w:lvl w:ilvl="0" w:tentative="0">
      <w:start w:val="1"/>
      <w:numFmt w:val="decimal"/>
      <w:suff w:val="space"/>
      <w:lvlText w:val="%1."/>
      <w:lvlJc w:val="left"/>
    </w:lvl>
  </w:abstractNum>
  <w:abstractNum w:abstractNumId="2">
    <w:nsid w:val="04966F86"/>
    <w:multiLevelType w:val="singleLevel"/>
    <w:tmpl w:val="04966F86"/>
    <w:lvl w:ilvl="0" w:tentative="0">
      <w:start w:val="1"/>
      <w:numFmt w:val="decimal"/>
      <w:lvlText w:val="%1."/>
      <w:lvlJc w:val="left"/>
      <w:pPr>
        <w:tabs>
          <w:tab w:val="left" w:pos="425"/>
        </w:tabs>
        <w:ind w:left="391" w:hanging="425"/>
      </w:pPr>
      <w:rPr>
        <w:rFonts w:hint="default"/>
        <w:b w:val="0"/>
        <w:bCs w:val="0"/>
      </w:rPr>
    </w:lvl>
  </w:abstractNum>
  <w:abstractNum w:abstractNumId="3">
    <w:nsid w:val="310F1119"/>
    <w:multiLevelType w:val="singleLevel"/>
    <w:tmpl w:val="310F1119"/>
    <w:lvl w:ilvl="0" w:tentative="0">
      <w:start w:val="1"/>
      <w:numFmt w:val="decimal"/>
      <w:suff w:val="space"/>
      <w:lvlText w:val="%1)"/>
      <w:lvlJc w:val="left"/>
    </w:lvl>
  </w:abstractNum>
  <w:abstractNum w:abstractNumId="4">
    <w:nsid w:val="57F647AD"/>
    <w:multiLevelType w:val="multilevel"/>
    <w:tmpl w:val="57F647AD"/>
    <w:lvl w:ilvl="0" w:tentative="0">
      <w:start w:val="1"/>
      <w:numFmt w:val="bullet"/>
      <w:lvlText w:val="-"/>
      <w:lvlJc w:val="left"/>
      <w:pPr>
        <w:ind w:left="2138" w:hanging="360"/>
      </w:pPr>
      <w:rPr>
        <w:rFonts w:hint="default" w:ascii="Sitka Small" w:hAnsi="Sitka Smal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5">
    <w:nsid w:val="6090E0DE"/>
    <w:multiLevelType w:val="singleLevel"/>
    <w:tmpl w:val="6090E0DE"/>
    <w:lvl w:ilvl="0" w:tentative="0">
      <w:start w:val="1"/>
      <w:numFmt w:val="decimal"/>
      <w:suff w:val="space"/>
      <w:lvlText w:val="%1."/>
      <w:lvlJc w:val="left"/>
    </w:lvl>
  </w:abstractNum>
  <w:abstractNum w:abstractNumId="6">
    <w:nsid w:val="69F44724"/>
    <w:multiLevelType w:val="singleLevel"/>
    <w:tmpl w:val="69F44724"/>
    <w:lvl w:ilvl="0" w:tentative="0">
      <w:start w:val="1"/>
      <w:numFmt w:val="decimal"/>
      <w:suff w:val="space"/>
      <w:lvlText w:val="%1."/>
      <w:lvlJc w:val="left"/>
    </w:lvl>
  </w:abstractNum>
  <w:abstractNum w:abstractNumId="7">
    <w:nsid w:val="744237DF"/>
    <w:multiLevelType w:val="singleLevel"/>
    <w:tmpl w:val="744237DF"/>
    <w:lvl w:ilvl="0" w:tentative="0">
      <w:start w:val="1"/>
      <w:numFmt w:val="decimal"/>
      <w:suff w:val="space"/>
      <w:lvlText w:val="%1)"/>
      <w:lvlJc w:val="left"/>
    </w:lvl>
  </w:abstractNum>
  <w:num w:numId="1">
    <w:abstractNumId w:val="6"/>
  </w:num>
  <w:num w:numId="2">
    <w:abstractNumId w:val="3"/>
  </w:num>
  <w:num w:numId="3">
    <w:abstractNumId w:val="0"/>
  </w:num>
  <w:num w:numId="4">
    <w:abstractNumId w:val="7"/>
  </w:num>
  <w:num w:numId="5">
    <w:abstractNumId w:val="4"/>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hideSpellingErrors/>
  <w:hideGrammaticalErrors/>
  <w:documentProtection w:enforcement="0"/>
  <w:defaultTabStop w:val="708"/>
  <w:noPunctuationKerning w:val="1"/>
  <w:characterSpacingControl w:val="doNotCompress"/>
  <w:hdrShapeDefaults>
    <o:shapelayout v:ext="edit">
      <o:idmap v:ext="edit" data="1"/>
    </o:shapelayout>
  </w:hdrShapeDefaults>
  <w:footnotePr>
    <w:numRestart w:val="eachPage"/>
    <w:footnote w:id="94"/>
    <w:footnote w:id="95"/>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AFD"/>
    <w:rsid w:val="00011676"/>
    <w:rsid w:val="00012567"/>
    <w:rsid w:val="00015409"/>
    <w:rsid w:val="00017F54"/>
    <w:rsid w:val="0004046C"/>
    <w:rsid w:val="000434B6"/>
    <w:rsid w:val="000441C7"/>
    <w:rsid w:val="000442E0"/>
    <w:rsid w:val="00055E68"/>
    <w:rsid w:val="00063159"/>
    <w:rsid w:val="0007704A"/>
    <w:rsid w:val="00081659"/>
    <w:rsid w:val="00085397"/>
    <w:rsid w:val="00085BEA"/>
    <w:rsid w:val="0008692E"/>
    <w:rsid w:val="00093ADB"/>
    <w:rsid w:val="000C28A9"/>
    <w:rsid w:val="000C68C6"/>
    <w:rsid w:val="000D3F72"/>
    <w:rsid w:val="000D424D"/>
    <w:rsid w:val="000D6533"/>
    <w:rsid w:val="000D6C0B"/>
    <w:rsid w:val="000E5040"/>
    <w:rsid w:val="000F0181"/>
    <w:rsid w:val="00100961"/>
    <w:rsid w:val="0010379C"/>
    <w:rsid w:val="00105D2A"/>
    <w:rsid w:val="00105D33"/>
    <w:rsid w:val="001136AB"/>
    <w:rsid w:val="00121C05"/>
    <w:rsid w:val="00134D78"/>
    <w:rsid w:val="00136D56"/>
    <w:rsid w:val="00140C3B"/>
    <w:rsid w:val="001518A9"/>
    <w:rsid w:val="00153988"/>
    <w:rsid w:val="0015411D"/>
    <w:rsid w:val="00156CF8"/>
    <w:rsid w:val="00157EF2"/>
    <w:rsid w:val="00160905"/>
    <w:rsid w:val="001769B2"/>
    <w:rsid w:val="00176C3A"/>
    <w:rsid w:val="00183308"/>
    <w:rsid w:val="001866CD"/>
    <w:rsid w:val="00186CA6"/>
    <w:rsid w:val="0019584C"/>
    <w:rsid w:val="001B11E2"/>
    <w:rsid w:val="001C5C4F"/>
    <w:rsid w:val="001C7EFF"/>
    <w:rsid w:val="001D2504"/>
    <w:rsid w:val="001D3F64"/>
    <w:rsid w:val="001D524C"/>
    <w:rsid w:val="001E630C"/>
    <w:rsid w:val="001F313D"/>
    <w:rsid w:val="001F5DD0"/>
    <w:rsid w:val="00213129"/>
    <w:rsid w:val="00220EE1"/>
    <w:rsid w:val="00222DA2"/>
    <w:rsid w:val="00224255"/>
    <w:rsid w:val="00226030"/>
    <w:rsid w:val="002269AD"/>
    <w:rsid w:val="00232C48"/>
    <w:rsid w:val="00235BE0"/>
    <w:rsid w:val="00240D20"/>
    <w:rsid w:val="0025039F"/>
    <w:rsid w:val="002709E8"/>
    <w:rsid w:val="00272393"/>
    <w:rsid w:val="00277D70"/>
    <w:rsid w:val="0028093A"/>
    <w:rsid w:val="00281849"/>
    <w:rsid w:val="00284912"/>
    <w:rsid w:val="002855F9"/>
    <w:rsid w:val="00290639"/>
    <w:rsid w:val="002A1154"/>
    <w:rsid w:val="002A39F7"/>
    <w:rsid w:val="002A462D"/>
    <w:rsid w:val="002A50DE"/>
    <w:rsid w:val="002C0886"/>
    <w:rsid w:val="002C0F65"/>
    <w:rsid w:val="002C328C"/>
    <w:rsid w:val="002D663C"/>
    <w:rsid w:val="002E2FE5"/>
    <w:rsid w:val="002E449F"/>
    <w:rsid w:val="002F5BC4"/>
    <w:rsid w:val="00311226"/>
    <w:rsid w:val="00317D02"/>
    <w:rsid w:val="0035155A"/>
    <w:rsid w:val="003524D3"/>
    <w:rsid w:val="003529F0"/>
    <w:rsid w:val="00357560"/>
    <w:rsid w:val="00362C1C"/>
    <w:rsid w:val="00364CFF"/>
    <w:rsid w:val="00370FBC"/>
    <w:rsid w:val="00376387"/>
    <w:rsid w:val="003807BB"/>
    <w:rsid w:val="00393CC7"/>
    <w:rsid w:val="003A17F6"/>
    <w:rsid w:val="003B1815"/>
    <w:rsid w:val="003B34C6"/>
    <w:rsid w:val="003B4AD3"/>
    <w:rsid w:val="003B71EF"/>
    <w:rsid w:val="003C1BAF"/>
    <w:rsid w:val="003D4499"/>
    <w:rsid w:val="003D7E8C"/>
    <w:rsid w:val="003E0C66"/>
    <w:rsid w:val="003E37F4"/>
    <w:rsid w:val="003E3DEC"/>
    <w:rsid w:val="003E3E6F"/>
    <w:rsid w:val="003E758F"/>
    <w:rsid w:val="003F0713"/>
    <w:rsid w:val="003F1970"/>
    <w:rsid w:val="003F2E83"/>
    <w:rsid w:val="003F3285"/>
    <w:rsid w:val="004000B3"/>
    <w:rsid w:val="004008BB"/>
    <w:rsid w:val="00416957"/>
    <w:rsid w:val="00421B10"/>
    <w:rsid w:val="00423FB7"/>
    <w:rsid w:val="00425C41"/>
    <w:rsid w:val="00426EA8"/>
    <w:rsid w:val="004312D9"/>
    <w:rsid w:val="004414EF"/>
    <w:rsid w:val="00441E98"/>
    <w:rsid w:val="00465367"/>
    <w:rsid w:val="004738E1"/>
    <w:rsid w:val="0047539C"/>
    <w:rsid w:val="00476F3A"/>
    <w:rsid w:val="0049672F"/>
    <w:rsid w:val="00496D19"/>
    <w:rsid w:val="004A1CA3"/>
    <w:rsid w:val="004A5804"/>
    <w:rsid w:val="004B003E"/>
    <w:rsid w:val="004D5229"/>
    <w:rsid w:val="004F5869"/>
    <w:rsid w:val="00500EB1"/>
    <w:rsid w:val="00503F7A"/>
    <w:rsid w:val="0051052D"/>
    <w:rsid w:val="00510FD0"/>
    <w:rsid w:val="00515592"/>
    <w:rsid w:val="005156F0"/>
    <w:rsid w:val="00522806"/>
    <w:rsid w:val="0052732C"/>
    <w:rsid w:val="00527E8A"/>
    <w:rsid w:val="0053170C"/>
    <w:rsid w:val="00533618"/>
    <w:rsid w:val="005456DB"/>
    <w:rsid w:val="005469A7"/>
    <w:rsid w:val="005470AE"/>
    <w:rsid w:val="00547D6A"/>
    <w:rsid w:val="00554A93"/>
    <w:rsid w:val="00562910"/>
    <w:rsid w:val="00567611"/>
    <w:rsid w:val="00567E01"/>
    <w:rsid w:val="005800F9"/>
    <w:rsid w:val="00585B7F"/>
    <w:rsid w:val="00587467"/>
    <w:rsid w:val="0059044F"/>
    <w:rsid w:val="005930FC"/>
    <w:rsid w:val="0059713D"/>
    <w:rsid w:val="00597F84"/>
    <w:rsid w:val="005A433E"/>
    <w:rsid w:val="005C7F0C"/>
    <w:rsid w:val="005D2956"/>
    <w:rsid w:val="005F14A5"/>
    <w:rsid w:val="005F6337"/>
    <w:rsid w:val="00606DA3"/>
    <w:rsid w:val="0061127B"/>
    <w:rsid w:val="006143CF"/>
    <w:rsid w:val="006155B9"/>
    <w:rsid w:val="006172F9"/>
    <w:rsid w:val="006233B4"/>
    <w:rsid w:val="006305CB"/>
    <w:rsid w:val="00631538"/>
    <w:rsid w:val="006370EC"/>
    <w:rsid w:val="00656110"/>
    <w:rsid w:val="006642C5"/>
    <w:rsid w:val="0066717E"/>
    <w:rsid w:val="0067124E"/>
    <w:rsid w:val="00671AB2"/>
    <w:rsid w:val="006732A9"/>
    <w:rsid w:val="0067621B"/>
    <w:rsid w:val="006765F1"/>
    <w:rsid w:val="0068555C"/>
    <w:rsid w:val="006B1B71"/>
    <w:rsid w:val="006B2896"/>
    <w:rsid w:val="006C2C8D"/>
    <w:rsid w:val="006D66A1"/>
    <w:rsid w:val="006E2221"/>
    <w:rsid w:val="006E483A"/>
    <w:rsid w:val="006F4B8E"/>
    <w:rsid w:val="006F4C86"/>
    <w:rsid w:val="006F683A"/>
    <w:rsid w:val="006F710E"/>
    <w:rsid w:val="00703B8C"/>
    <w:rsid w:val="00710A15"/>
    <w:rsid w:val="00714753"/>
    <w:rsid w:val="00717FE7"/>
    <w:rsid w:val="00723A22"/>
    <w:rsid w:val="007254B8"/>
    <w:rsid w:val="00744FF8"/>
    <w:rsid w:val="007458B6"/>
    <w:rsid w:val="0075340A"/>
    <w:rsid w:val="00761580"/>
    <w:rsid w:val="00761CFC"/>
    <w:rsid w:val="00763A33"/>
    <w:rsid w:val="00765193"/>
    <w:rsid w:val="00766C70"/>
    <w:rsid w:val="00780854"/>
    <w:rsid w:val="00781084"/>
    <w:rsid w:val="00796960"/>
    <w:rsid w:val="007A1443"/>
    <w:rsid w:val="007A5346"/>
    <w:rsid w:val="007B7285"/>
    <w:rsid w:val="007C1466"/>
    <w:rsid w:val="007C260E"/>
    <w:rsid w:val="007C607A"/>
    <w:rsid w:val="007C65A5"/>
    <w:rsid w:val="007D6169"/>
    <w:rsid w:val="00804CE1"/>
    <w:rsid w:val="00811F9D"/>
    <w:rsid w:val="00816E1F"/>
    <w:rsid w:val="0082134B"/>
    <w:rsid w:val="00823DBF"/>
    <w:rsid w:val="00824329"/>
    <w:rsid w:val="008430CF"/>
    <w:rsid w:val="0084319C"/>
    <w:rsid w:val="0084503A"/>
    <w:rsid w:val="00846360"/>
    <w:rsid w:val="00865462"/>
    <w:rsid w:val="0086666E"/>
    <w:rsid w:val="00871CD9"/>
    <w:rsid w:val="00876CB4"/>
    <w:rsid w:val="0088437F"/>
    <w:rsid w:val="00890853"/>
    <w:rsid w:val="008A1540"/>
    <w:rsid w:val="008A185A"/>
    <w:rsid w:val="008A71C2"/>
    <w:rsid w:val="008C23A2"/>
    <w:rsid w:val="008C2602"/>
    <w:rsid w:val="008C7FAC"/>
    <w:rsid w:val="008D066D"/>
    <w:rsid w:val="008D3810"/>
    <w:rsid w:val="008D7428"/>
    <w:rsid w:val="00904863"/>
    <w:rsid w:val="00905731"/>
    <w:rsid w:val="00915A64"/>
    <w:rsid w:val="00917785"/>
    <w:rsid w:val="0093184E"/>
    <w:rsid w:val="009341FD"/>
    <w:rsid w:val="00942DAC"/>
    <w:rsid w:val="00945D60"/>
    <w:rsid w:val="009561DE"/>
    <w:rsid w:val="009745AA"/>
    <w:rsid w:val="0098140C"/>
    <w:rsid w:val="00984814"/>
    <w:rsid w:val="009919E1"/>
    <w:rsid w:val="00993C95"/>
    <w:rsid w:val="009A1666"/>
    <w:rsid w:val="009A6268"/>
    <w:rsid w:val="009B5919"/>
    <w:rsid w:val="009C3B14"/>
    <w:rsid w:val="009C45B9"/>
    <w:rsid w:val="009C55A4"/>
    <w:rsid w:val="009E0C3B"/>
    <w:rsid w:val="009F158E"/>
    <w:rsid w:val="00A010AC"/>
    <w:rsid w:val="00A070E5"/>
    <w:rsid w:val="00A23258"/>
    <w:rsid w:val="00A326F8"/>
    <w:rsid w:val="00A34923"/>
    <w:rsid w:val="00A36155"/>
    <w:rsid w:val="00A36AE9"/>
    <w:rsid w:val="00A44882"/>
    <w:rsid w:val="00A45079"/>
    <w:rsid w:val="00A468FC"/>
    <w:rsid w:val="00A473B7"/>
    <w:rsid w:val="00A66EFB"/>
    <w:rsid w:val="00A678F1"/>
    <w:rsid w:val="00A82962"/>
    <w:rsid w:val="00A96BD0"/>
    <w:rsid w:val="00AA27F4"/>
    <w:rsid w:val="00AA4F27"/>
    <w:rsid w:val="00AB1776"/>
    <w:rsid w:val="00AB7718"/>
    <w:rsid w:val="00AC01C3"/>
    <w:rsid w:val="00AC06FF"/>
    <w:rsid w:val="00AC234B"/>
    <w:rsid w:val="00AC636B"/>
    <w:rsid w:val="00AF0009"/>
    <w:rsid w:val="00AF172D"/>
    <w:rsid w:val="00AF2A80"/>
    <w:rsid w:val="00AF35BE"/>
    <w:rsid w:val="00AF3908"/>
    <w:rsid w:val="00B12A76"/>
    <w:rsid w:val="00B12FE4"/>
    <w:rsid w:val="00B2023B"/>
    <w:rsid w:val="00B2640E"/>
    <w:rsid w:val="00B30E66"/>
    <w:rsid w:val="00B34AE1"/>
    <w:rsid w:val="00B400F2"/>
    <w:rsid w:val="00B403AA"/>
    <w:rsid w:val="00B46F5D"/>
    <w:rsid w:val="00B60770"/>
    <w:rsid w:val="00B64E6D"/>
    <w:rsid w:val="00B9571D"/>
    <w:rsid w:val="00BA1532"/>
    <w:rsid w:val="00BA4E99"/>
    <w:rsid w:val="00BB4E76"/>
    <w:rsid w:val="00BD6503"/>
    <w:rsid w:val="00BE1E8A"/>
    <w:rsid w:val="00BE41E1"/>
    <w:rsid w:val="00BE4CBA"/>
    <w:rsid w:val="00BF67A4"/>
    <w:rsid w:val="00C00AE2"/>
    <w:rsid w:val="00C02B37"/>
    <w:rsid w:val="00C15BE9"/>
    <w:rsid w:val="00C16A3D"/>
    <w:rsid w:val="00C25851"/>
    <w:rsid w:val="00C450CC"/>
    <w:rsid w:val="00C5364F"/>
    <w:rsid w:val="00C61DF6"/>
    <w:rsid w:val="00C622F6"/>
    <w:rsid w:val="00C62A93"/>
    <w:rsid w:val="00C646BC"/>
    <w:rsid w:val="00C670BE"/>
    <w:rsid w:val="00C71DEA"/>
    <w:rsid w:val="00C753FD"/>
    <w:rsid w:val="00C867F0"/>
    <w:rsid w:val="00CA301C"/>
    <w:rsid w:val="00CA785D"/>
    <w:rsid w:val="00CB1B84"/>
    <w:rsid w:val="00CB1C4C"/>
    <w:rsid w:val="00CB54E9"/>
    <w:rsid w:val="00CB72FE"/>
    <w:rsid w:val="00CC6DED"/>
    <w:rsid w:val="00CD0CCD"/>
    <w:rsid w:val="00CF1963"/>
    <w:rsid w:val="00CF19EB"/>
    <w:rsid w:val="00D05C68"/>
    <w:rsid w:val="00D2091B"/>
    <w:rsid w:val="00D20E98"/>
    <w:rsid w:val="00D23ED2"/>
    <w:rsid w:val="00D320DA"/>
    <w:rsid w:val="00D33235"/>
    <w:rsid w:val="00D343EE"/>
    <w:rsid w:val="00D35D13"/>
    <w:rsid w:val="00D40DA7"/>
    <w:rsid w:val="00D45A47"/>
    <w:rsid w:val="00D56745"/>
    <w:rsid w:val="00D6305D"/>
    <w:rsid w:val="00D6350F"/>
    <w:rsid w:val="00D765FF"/>
    <w:rsid w:val="00D80784"/>
    <w:rsid w:val="00D80A46"/>
    <w:rsid w:val="00D83386"/>
    <w:rsid w:val="00D85E2E"/>
    <w:rsid w:val="00D9547C"/>
    <w:rsid w:val="00DA0C65"/>
    <w:rsid w:val="00DA0FB1"/>
    <w:rsid w:val="00DA3C26"/>
    <w:rsid w:val="00DA5AFD"/>
    <w:rsid w:val="00DB26FE"/>
    <w:rsid w:val="00DB70C1"/>
    <w:rsid w:val="00DC4233"/>
    <w:rsid w:val="00DC6C7D"/>
    <w:rsid w:val="00DE11D0"/>
    <w:rsid w:val="00DF43BE"/>
    <w:rsid w:val="00DF5EA9"/>
    <w:rsid w:val="00E0617F"/>
    <w:rsid w:val="00E1161D"/>
    <w:rsid w:val="00E17E67"/>
    <w:rsid w:val="00E24790"/>
    <w:rsid w:val="00E3302E"/>
    <w:rsid w:val="00E400BE"/>
    <w:rsid w:val="00E42388"/>
    <w:rsid w:val="00E43A3E"/>
    <w:rsid w:val="00E50C85"/>
    <w:rsid w:val="00E56848"/>
    <w:rsid w:val="00E57FB4"/>
    <w:rsid w:val="00E617CE"/>
    <w:rsid w:val="00E71042"/>
    <w:rsid w:val="00E74450"/>
    <w:rsid w:val="00E74B11"/>
    <w:rsid w:val="00E80978"/>
    <w:rsid w:val="00E82FA8"/>
    <w:rsid w:val="00EA429C"/>
    <w:rsid w:val="00EA5295"/>
    <w:rsid w:val="00EA7FB6"/>
    <w:rsid w:val="00EC4504"/>
    <w:rsid w:val="00ED5197"/>
    <w:rsid w:val="00EE5610"/>
    <w:rsid w:val="00EE6B64"/>
    <w:rsid w:val="00F04B20"/>
    <w:rsid w:val="00F051F7"/>
    <w:rsid w:val="00F176FF"/>
    <w:rsid w:val="00F20033"/>
    <w:rsid w:val="00F34E0E"/>
    <w:rsid w:val="00F375D2"/>
    <w:rsid w:val="00F435C8"/>
    <w:rsid w:val="00F525A8"/>
    <w:rsid w:val="00F6078D"/>
    <w:rsid w:val="00F65C23"/>
    <w:rsid w:val="00F82F29"/>
    <w:rsid w:val="00F94072"/>
    <w:rsid w:val="00F978F9"/>
    <w:rsid w:val="00FA0C24"/>
    <w:rsid w:val="00FA4CAC"/>
    <w:rsid w:val="00FA4E79"/>
    <w:rsid w:val="00FB2AB1"/>
    <w:rsid w:val="00FB3AA8"/>
    <w:rsid w:val="00FB4E20"/>
    <w:rsid w:val="00FB57F2"/>
    <w:rsid w:val="00FB6224"/>
    <w:rsid w:val="00FB78E3"/>
    <w:rsid w:val="00FC09DB"/>
    <w:rsid w:val="00FC11FB"/>
    <w:rsid w:val="00FE08B7"/>
    <w:rsid w:val="00FE099D"/>
    <w:rsid w:val="00FE3B1C"/>
    <w:rsid w:val="00FF0A00"/>
    <w:rsid w:val="00FF2A23"/>
    <w:rsid w:val="00FF4C26"/>
    <w:rsid w:val="01A00FC4"/>
    <w:rsid w:val="04E93C59"/>
    <w:rsid w:val="06062EC0"/>
    <w:rsid w:val="09800AB4"/>
    <w:rsid w:val="113546BF"/>
    <w:rsid w:val="1C95569D"/>
    <w:rsid w:val="232F1889"/>
    <w:rsid w:val="2BCF42EC"/>
    <w:rsid w:val="2CB14813"/>
    <w:rsid w:val="2F722225"/>
    <w:rsid w:val="38596814"/>
    <w:rsid w:val="400845F5"/>
    <w:rsid w:val="40821C30"/>
    <w:rsid w:val="409B76B4"/>
    <w:rsid w:val="420F7346"/>
    <w:rsid w:val="4229006F"/>
    <w:rsid w:val="42E56D38"/>
    <w:rsid w:val="43DE475F"/>
    <w:rsid w:val="474472A4"/>
    <w:rsid w:val="4E6B3523"/>
    <w:rsid w:val="54C2750A"/>
    <w:rsid w:val="54F41948"/>
    <w:rsid w:val="5AD71F99"/>
    <w:rsid w:val="5BBA0064"/>
    <w:rsid w:val="5D6F28EA"/>
    <w:rsid w:val="5F6B59C7"/>
    <w:rsid w:val="5FEC2066"/>
    <w:rsid w:val="623320FB"/>
    <w:rsid w:val="63AA6768"/>
    <w:rsid w:val="67AD0085"/>
    <w:rsid w:val="6BDC6EA4"/>
    <w:rsid w:val="77086FF4"/>
    <w:rsid w:val="7EDA338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paragraph" w:styleId="2">
    <w:name w:val="heading 1"/>
    <w:next w:val="1"/>
    <w:qFormat/>
    <w:uiPriority w:val="9"/>
    <w:pPr>
      <w:spacing w:beforeAutospacing="1" w:afterAutospacing="1"/>
      <w:outlineLvl w:val="0"/>
    </w:pPr>
    <w:rPr>
      <w:rFonts w:hint="eastAsia" w:ascii="SimSun" w:hAnsi="SimSun" w:eastAsia="SimSun" w:cs="Times New Roman"/>
      <w:b/>
      <w:bCs/>
      <w:kern w:val="32"/>
      <w:sz w:val="48"/>
      <w:szCs w:val="48"/>
      <w:lang w:val="en-US" w:eastAsia="zh-CN" w:bidi="ar-SA"/>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footnote reference"/>
    <w:basedOn w:val="3"/>
    <w:unhideWhenUsed/>
    <w:qFormat/>
    <w:uiPriority w:val="99"/>
    <w:rPr>
      <w:vertAlign w:val="superscript"/>
    </w:rPr>
  </w:style>
  <w:style w:type="character" w:styleId="6">
    <w:name w:val="annotation reference"/>
    <w:basedOn w:val="3"/>
    <w:semiHidden/>
    <w:unhideWhenUsed/>
    <w:qFormat/>
    <w:uiPriority w:val="99"/>
    <w:rPr>
      <w:sz w:val="16"/>
      <w:szCs w:val="16"/>
    </w:rPr>
  </w:style>
  <w:style w:type="character" w:styleId="7">
    <w:name w:val="Hyperlink"/>
    <w:basedOn w:val="3"/>
    <w:unhideWhenUsed/>
    <w:qFormat/>
    <w:uiPriority w:val="99"/>
    <w:rPr>
      <w:color w:val="0563C1" w:themeColor="hyperlink"/>
      <w:u w:val="single"/>
    </w:rPr>
  </w:style>
  <w:style w:type="paragraph" w:styleId="8">
    <w:name w:val="Balloon Text"/>
    <w:basedOn w:val="1"/>
    <w:link w:val="25"/>
    <w:semiHidden/>
    <w:unhideWhenUsed/>
    <w:qFormat/>
    <w:uiPriority w:val="99"/>
    <w:pPr>
      <w:spacing w:after="0" w:line="240" w:lineRule="auto"/>
    </w:pPr>
    <w:rPr>
      <w:rFonts w:ascii="Segoe UI" w:hAnsi="Segoe UI" w:cs="Segoe UI"/>
      <w:sz w:val="18"/>
      <w:szCs w:val="18"/>
    </w:rPr>
  </w:style>
  <w:style w:type="paragraph" w:styleId="9">
    <w:name w:val="annotation text"/>
    <w:basedOn w:val="1"/>
    <w:link w:val="23"/>
    <w:semiHidden/>
    <w:unhideWhenUsed/>
    <w:qFormat/>
    <w:uiPriority w:val="99"/>
    <w:pPr>
      <w:spacing w:line="240" w:lineRule="auto"/>
    </w:pPr>
    <w:rPr>
      <w:sz w:val="20"/>
      <w:szCs w:val="20"/>
    </w:rPr>
  </w:style>
  <w:style w:type="paragraph" w:styleId="10">
    <w:name w:val="annotation subject"/>
    <w:basedOn w:val="9"/>
    <w:next w:val="9"/>
    <w:link w:val="24"/>
    <w:semiHidden/>
    <w:unhideWhenUsed/>
    <w:qFormat/>
    <w:uiPriority w:val="99"/>
    <w:rPr>
      <w:b/>
      <w:bCs/>
    </w:rPr>
  </w:style>
  <w:style w:type="paragraph" w:styleId="11">
    <w:name w:val="Document Map"/>
    <w:basedOn w:val="1"/>
    <w:link w:val="28"/>
    <w:semiHidden/>
    <w:unhideWhenUsed/>
    <w:qFormat/>
    <w:uiPriority w:val="99"/>
    <w:pPr>
      <w:spacing w:after="0" w:line="240" w:lineRule="auto"/>
    </w:pPr>
    <w:rPr>
      <w:rFonts w:ascii="Tahoma" w:hAnsi="Tahoma" w:cs="Tahoma"/>
      <w:sz w:val="16"/>
      <w:szCs w:val="16"/>
    </w:rPr>
  </w:style>
  <w:style w:type="paragraph" w:styleId="12">
    <w:name w:val="footnote text"/>
    <w:basedOn w:val="1"/>
    <w:link w:val="18"/>
    <w:unhideWhenUsed/>
    <w:qFormat/>
    <w:uiPriority w:val="99"/>
    <w:pPr>
      <w:spacing w:after="0" w:line="240" w:lineRule="auto"/>
    </w:pPr>
    <w:rPr>
      <w:sz w:val="20"/>
      <w:szCs w:val="20"/>
    </w:rPr>
  </w:style>
  <w:style w:type="paragraph" w:styleId="13">
    <w:name w:val="header"/>
    <w:basedOn w:val="1"/>
    <w:link w:val="21"/>
    <w:unhideWhenUsed/>
    <w:qFormat/>
    <w:uiPriority w:val="99"/>
    <w:pPr>
      <w:tabs>
        <w:tab w:val="center" w:pos="4677"/>
        <w:tab w:val="right" w:pos="9355"/>
      </w:tabs>
      <w:spacing w:after="0" w:line="240" w:lineRule="auto"/>
    </w:pPr>
  </w:style>
  <w:style w:type="paragraph" w:styleId="14">
    <w:name w:val="footer"/>
    <w:basedOn w:val="1"/>
    <w:link w:val="22"/>
    <w:unhideWhenUsed/>
    <w:qFormat/>
    <w:uiPriority w:val="99"/>
    <w:pPr>
      <w:tabs>
        <w:tab w:val="center" w:pos="4677"/>
        <w:tab w:val="right" w:pos="9355"/>
      </w:tabs>
      <w:spacing w:after="0" w:line="240" w:lineRule="auto"/>
    </w:pPr>
  </w:style>
  <w:style w:type="paragraph" w:styleId="15">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ru-RU" w:eastAsia="ru-RU"/>
    </w:rPr>
  </w:style>
  <w:style w:type="table" w:styleId="16">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7">
    <w:name w:val="List Paragraph"/>
    <w:basedOn w:val="1"/>
    <w:qFormat/>
    <w:uiPriority w:val="34"/>
    <w:pPr>
      <w:ind w:left="720"/>
      <w:contextualSpacing/>
    </w:pPr>
  </w:style>
  <w:style w:type="character" w:customStyle="1" w:styleId="18">
    <w:name w:val="Текст сноски Знак"/>
    <w:basedOn w:val="3"/>
    <w:link w:val="12"/>
    <w:qFormat/>
    <w:uiPriority w:val="99"/>
    <w:rPr>
      <w:sz w:val="20"/>
      <w:szCs w:val="20"/>
      <w:lang w:val="fr-FR"/>
    </w:rPr>
  </w:style>
  <w:style w:type="paragraph" w:styleId="19">
    <w:name w:val="No Spacing"/>
    <w:link w:val="20"/>
    <w:qFormat/>
    <w:uiPriority w:val="1"/>
    <w:rPr>
      <w:rFonts w:asciiTheme="minorHAnsi" w:hAnsiTheme="minorHAnsi" w:eastAsiaTheme="minorEastAsia" w:cstheme="minorBidi"/>
      <w:sz w:val="22"/>
      <w:szCs w:val="22"/>
      <w:lang w:val="ru-RU" w:eastAsia="ru-RU" w:bidi="ar-SA"/>
    </w:rPr>
  </w:style>
  <w:style w:type="character" w:customStyle="1" w:styleId="20">
    <w:name w:val="Без интервала Знак"/>
    <w:basedOn w:val="3"/>
    <w:link w:val="19"/>
    <w:qFormat/>
    <w:uiPriority w:val="1"/>
    <w:rPr>
      <w:rFonts w:eastAsiaTheme="minorEastAsia"/>
      <w:lang w:eastAsia="ru-RU"/>
    </w:rPr>
  </w:style>
  <w:style w:type="character" w:customStyle="1" w:styleId="21">
    <w:name w:val="Верхний колонтитул Знак"/>
    <w:basedOn w:val="3"/>
    <w:link w:val="13"/>
    <w:qFormat/>
    <w:uiPriority w:val="99"/>
    <w:rPr>
      <w:lang w:val="fr-FR"/>
    </w:rPr>
  </w:style>
  <w:style w:type="character" w:customStyle="1" w:styleId="22">
    <w:name w:val="Нижний колонтитул Знак"/>
    <w:basedOn w:val="3"/>
    <w:link w:val="14"/>
    <w:qFormat/>
    <w:uiPriority w:val="99"/>
    <w:rPr>
      <w:lang w:val="fr-FR"/>
    </w:rPr>
  </w:style>
  <w:style w:type="character" w:customStyle="1" w:styleId="23">
    <w:name w:val="Текст примечания Знак"/>
    <w:basedOn w:val="3"/>
    <w:link w:val="9"/>
    <w:semiHidden/>
    <w:qFormat/>
    <w:uiPriority w:val="99"/>
    <w:rPr>
      <w:sz w:val="20"/>
      <w:szCs w:val="20"/>
      <w:lang w:val="fr-FR"/>
    </w:rPr>
  </w:style>
  <w:style w:type="character" w:customStyle="1" w:styleId="24">
    <w:name w:val="Тема примечания Знак"/>
    <w:basedOn w:val="23"/>
    <w:link w:val="10"/>
    <w:semiHidden/>
    <w:qFormat/>
    <w:uiPriority w:val="99"/>
    <w:rPr>
      <w:b/>
      <w:bCs/>
      <w:sz w:val="20"/>
      <w:szCs w:val="20"/>
      <w:lang w:val="fr-FR"/>
    </w:rPr>
  </w:style>
  <w:style w:type="character" w:customStyle="1" w:styleId="25">
    <w:name w:val="Текст выноски Знак"/>
    <w:basedOn w:val="3"/>
    <w:link w:val="8"/>
    <w:semiHidden/>
    <w:qFormat/>
    <w:uiPriority w:val="99"/>
    <w:rPr>
      <w:rFonts w:ascii="Segoe UI" w:hAnsi="Segoe UI" w:cs="Segoe UI"/>
      <w:sz w:val="18"/>
      <w:szCs w:val="18"/>
      <w:lang w:val="fr-FR"/>
    </w:rPr>
  </w:style>
  <w:style w:type="character" w:customStyle="1" w:styleId="26">
    <w:name w:val="Hyperlink.0"/>
    <w:basedOn w:val="27"/>
    <w:autoRedefine/>
    <w:qFormat/>
    <w:uiPriority w:val="0"/>
  </w:style>
  <w:style w:type="character" w:customStyle="1" w:styleId="27">
    <w:name w:val="Нет"/>
    <w:autoRedefine/>
    <w:qFormat/>
    <w:uiPriority w:val="0"/>
  </w:style>
  <w:style w:type="character" w:customStyle="1" w:styleId="28">
    <w:name w:val="Схема документа Знак"/>
    <w:basedOn w:val="3"/>
    <w:link w:val="11"/>
    <w:semiHidden/>
    <w:qFormat/>
    <w:uiPriority w:val="99"/>
    <w:rPr>
      <w:rFonts w:ascii="Tahoma" w:hAnsi="Tahoma" w:cs="Tahoma" w:eastAsiaTheme="minorHAnsi"/>
      <w:sz w:val="16"/>
      <w:szCs w:val="16"/>
      <w:lang w:val="fr-FR"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4824B5-0C3F-4780-8904-A862F10BCBE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61</Pages>
  <Words>14798</Words>
  <Characters>84355</Characters>
  <Lines>702</Lines>
  <Paragraphs>197</Paragraphs>
  <TotalTime>39</TotalTime>
  <ScaleCrop>false</ScaleCrop>
  <LinksUpToDate>false</LinksUpToDate>
  <CharactersWithSpaces>98956</CharactersWithSpaces>
  <Application>WPS Office_12.2.0.16909_F1E327BC-269C-435d-A152-05C5408002CA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2024-03-12T18:34:00Z</dcterms:created>
  <dc:creator>admin</dc:creator>
  <cp:lastModifiedBy>User</cp:lastModifiedBy>
  <dcterms:modified xsi:type="dcterms:W3CDTF">2024-06-08T19:22:13Z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1049-12.2.0.16909</vt:lpwstr>
  </property>
  <property fmtid="{D5CDD505-2E9C-101B-9397-08002B2CF9AE}" pid="3" name="ICV">
    <vt:lpwstr>8FCB20794D324BC58C926A89B66EE8F0_13</vt:lpwstr>
  </property>
</Properties>
</file>