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4A4" w:rsidRPr="000E61DD" w:rsidRDefault="004134A4" w:rsidP="00C634F4">
      <w:pPr>
        <w:pStyle w:val="Default"/>
        <w:jc w:val="center"/>
        <w:rPr>
          <w:color w:val="000000" w:themeColor="text1"/>
          <w:sz w:val="32"/>
          <w:szCs w:val="32"/>
        </w:rPr>
      </w:pPr>
      <w:r w:rsidRPr="000E61DD">
        <w:rPr>
          <w:color w:val="000000" w:themeColor="text1"/>
          <w:sz w:val="32"/>
          <w:szCs w:val="32"/>
        </w:rPr>
        <w:t>ПЕНЗЕНСКИЙ ГОСУДАРСТВЕННЫЙ УНИВЕРСИТЕТ</w:t>
      </w:r>
    </w:p>
    <w:p w:rsidR="004134A4" w:rsidRPr="000E61DD" w:rsidRDefault="004134A4" w:rsidP="00C634F4">
      <w:pPr>
        <w:pStyle w:val="Default"/>
        <w:jc w:val="center"/>
        <w:rPr>
          <w:color w:val="000000" w:themeColor="text1"/>
          <w:sz w:val="32"/>
          <w:szCs w:val="32"/>
        </w:rPr>
      </w:pPr>
    </w:p>
    <w:p w:rsidR="004134A4" w:rsidRPr="000E61DD" w:rsidRDefault="004134A4" w:rsidP="00C634F4">
      <w:pPr>
        <w:pStyle w:val="Default"/>
        <w:jc w:val="center"/>
        <w:rPr>
          <w:color w:val="000000" w:themeColor="text1"/>
          <w:sz w:val="32"/>
          <w:szCs w:val="32"/>
        </w:rPr>
      </w:pPr>
      <w:r w:rsidRPr="000E61DD">
        <w:rPr>
          <w:color w:val="000000" w:themeColor="text1"/>
          <w:sz w:val="32"/>
          <w:szCs w:val="32"/>
        </w:rPr>
        <w:t>МЕДИЦИНСКИЙ ИНСТИТУТ</w:t>
      </w:r>
    </w:p>
    <w:p w:rsidR="004134A4" w:rsidRPr="000E61DD" w:rsidRDefault="004134A4" w:rsidP="00C634F4">
      <w:pPr>
        <w:pStyle w:val="Default"/>
        <w:rPr>
          <w:color w:val="000000" w:themeColor="text1"/>
          <w:sz w:val="32"/>
          <w:szCs w:val="32"/>
        </w:rPr>
      </w:pPr>
    </w:p>
    <w:p w:rsidR="004134A4" w:rsidRPr="000E61DD" w:rsidRDefault="004134A4" w:rsidP="00C634F4">
      <w:pPr>
        <w:pStyle w:val="Default"/>
        <w:jc w:val="center"/>
        <w:rPr>
          <w:color w:val="000000" w:themeColor="text1"/>
          <w:sz w:val="32"/>
          <w:szCs w:val="32"/>
        </w:rPr>
      </w:pPr>
      <w:r w:rsidRPr="000E61DD">
        <w:rPr>
          <w:color w:val="000000" w:themeColor="text1"/>
          <w:sz w:val="32"/>
          <w:szCs w:val="32"/>
        </w:rPr>
        <w:t>Кафедра терапии</w:t>
      </w:r>
    </w:p>
    <w:p w:rsidR="004134A4" w:rsidRPr="000E61DD" w:rsidRDefault="004134A4" w:rsidP="00C634F4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4134A4" w:rsidRPr="000E61DD" w:rsidRDefault="004134A4" w:rsidP="00C634F4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4134A4" w:rsidRPr="000E61DD" w:rsidRDefault="004134A4" w:rsidP="00C634F4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C634F4" w:rsidRPr="000E61DD" w:rsidRDefault="00C634F4" w:rsidP="00C634F4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C634F4" w:rsidRPr="000E61DD" w:rsidRDefault="00C634F4" w:rsidP="00C634F4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4134A4" w:rsidRPr="000E61DD" w:rsidRDefault="004134A4" w:rsidP="00C634F4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634458" w:rsidRPr="000E61DD" w:rsidRDefault="00634458" w:rsidP="00C634F4">
      <w:pPr>
        <w:pStyle w:val="Default"/>
        <w:rPr>
          <w:b/>
          <w:bCs/>
          <w:color w:val="000000" w:themeColor="text1"/>
          <w:sz w:val="32"/>
          <w:szCs w:val="32"/>
        </w:rPr>
      </w:pPr>
    </w:p>
    <w:p w:rsidR="004134A4" w:rsidRPr="000E61DD" w:rsidRDefault="004134A4" w:rsidP="00C634F4">
      <w:pPr>
        <w:pStyle w:val="Default"/>
        <w:spacing w:line="360" w:lineRule="auto"/>
        <w:jc w:val="center"/>
        <w:rPr>
          <w:b/>
          <w:bCs/>
          <w:color w:val="000000" w:themeColor="text1"/>
          <w:sz w:val="40"/>
          <w:szCs w:val="40"/>
        </w:rPr>
      </w:pPr>
      <w:r w:rsidRPr="000E61DD">
        <w:rPr>
          <w:b/>
          <w:bCs/>
          <w:color w:val="000000" w:themeColor="text1"/>
          <w:sz w:val="40"/>
          <w:szCs w:val="40"/>
        </w:rPr>
        <w:t>Реферат</w:t>
      </w:r>
    </w:p>
    <w:p w:rsidR="004134A4" w:rsidRPr="000E61DD" w:rsidRDefault="004134A4" w:rsidP="00C634F4">
      <w:pPr>
        <w:pStyle w:val="Default"/>
        <w:spacing w:line="360" w:lineRule="auto"/>
        <w:jc w:val="center"/>
        <w:rPr>
          <w:color w:val="000000" w:themeColor="text1"/>
          <w:sz w:val="40"/>
          <w:szCs w:val="40"/>
        </w:rPr>
      </w:pPr>
      <w:r w:rsidRPr="000E61DD">
        <w:rPr>
          <w:b/>
          <w:bCs/>
          <w:color w:val="000000" w:themeColor="text1"/>
          <w:sz w:val="40"/>
          <w:szCs w:val="40"/>
        </w:rPr>
        <w:t>на тему «</w:t>
      </w:r>
      <w:r w:rsidR="00131C26" w:rsidRPr="000E61DD">
        <w:rPr>
          <w:b/>
          <w:bCs/>
          <w:color w:val="000000" w:themeColor="text1"/>
          <w:sz w:val="40"/>
          <w:szCs w:val="40"/>
        </w:rPr>
        <w:t xml:space="preserve">Синдром </w:t>
      </w:r>
      <w:r w:rsidR="00AE23BF" w:rsidRPr="000E61DD">
        <w:rPr>
          <w:b/>
          <w:bCs/>
          <w:color w:val="000000" w:themeColor="text1"/>
          <w:sz w:val="40"/>
          <w:szCs w:val="40"/>
        </w:rPr>
        <w:t>аритмии</w:t>
      </w:r>
      <w:r w:rsidRPr="000E61DD">
        <w:rPr>
          <w:b/>
          <w:bCs/>
          <w:color w:val="000000" w:themeColor="text1"/>
          <w:sz w:val="40"/>
          <w:szCs w:val="40"/>
        </w:rPr>
        <w:t>»</w:t>
      </w:r>
    </w:p>
    <w:p w:rsidR="004134A4" w:rsidRPr="000E61DD" w:rsidRDefault="004134A4" w:rsidP="00C634F4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134A4" w:rsidRPr="000E61DD" w:rsidRDefault="004134A4" w:rsidP="00C634F4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34F4" w:rsidRPr="000E61DD" w:rsidRDefault="00C634F4" w:rsidP="00C634F4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34F4" w:rsidRPr="000E61DD" w:rsidRDefault="00C634F4" w:rsidP="00C634F4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34F4" w:rsidRPr="000E61DD" w:rsidRDefault="00C634F4" w:rsidP="00C634F4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31C26" w:rsidRPr="000E61DD" w:rsidRDefault="00131C26" w:rsidP="00C634F4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134A4" w:rsidRPr="000E61DD" w:rsidRDefault="00131C26" w:rsidP="00C634F4">
      <w:pPr>
        <w:spacing w:line="36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Выполнил</w:t>
      </w:r>
      <w:r w:rsidR="004134A4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 студент</w:t>
      </w:r>
      <w:r w:rsidR="00AE23BF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</w:t>
      </w:r>
      <w:r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 курса</w:t>
      </w:r>
      <w:r w:rsidR="00AE23BF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гр. 18</w:t>
      </w:r>
      <w:r w:rsidR="004134A4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ЛС2</w:t>
      </w:r>
      <w:r w:rsidR="00C634F4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634F4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AE23BF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Повалихина В. О.</w:t>
      </w:r>
    </w:p>
    <w:p w:rsidR="004134A4" w:rsidRPr="000E61DD" w:rsidRDefault="004134A4" w:rsidP="00C634F4">
      <w:pPr>
        <w:spacing w:line="360" w:lineRule="auto"/>
        <w:ind w:left="4536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Преподаватель: </w:t>
      </w:r>
      <w:r w:rsidR="00C634F4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зам. зав. кафедры, кандидат медицинских наук </w:t>
      </w:r>
      <w:r w:rsidR="00C634F4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944F31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Матросова </w:t>
      </w:r>
      <w:r w:rsidR="00C634F4" w:rsidRPr="000E61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И. Б.</w:t>
      </w:r>
    </w:p>
    <w:p w:rsidR="004134A4" w:rsidRPr="000E61DD" w:rsidRDefault="004134A4" w:rsidP="00C634F4">
      <w:pPr>
        <w:spacing w:line="24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634F4" w:rsidRPr="000E61DD" w:rsidRDefault="00C634F4" w:rsidP="00C634F4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34F4" w:rsidRPr="000E61DD" w:rsidRDefault="00C634F4" w:rsidP="00C634F4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0702A" w:rsidRPr="000E61DD" w:rsidRDefault="00F0702A" w:rsidP="00C634F4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134A4" w:rsidRPr="000E61DD" w:rsidRDefault="00131C26" w:rsidP="00C634F4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Пенза, 2020</w:t>
      </w:r>
    </w:p>
    <w:p w:rsidR="009860E7" w:rsidRPr="000E61DD" w:rsidRDefault="009860E7" w:rsidP="000E61DD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СОДЕРЖАНИЕ</w:t>
      </w:r>
    </w:p>
    <w:p w:rsidR="007D21C0" w:rsidRPr="000E61DD" w:rsidRDefault="007D21C0" w:rsidP="000E61DD">
      <w:pPr>
        <w:tabs>
          <w:tab w:val="left" w:pos="281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1. Аритмии сердца</w:t>
      </w:r>
      <w:r w:rsidR="00ED262D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</w:t>
      </w:r>
      <w:proofErr w:type="gramStart"/>
      <w:r w:rsidR="00ED262D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ED262D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………………..3</w:t>
      </w:r>
    </w:p>
    <w:p w:rsidR="009860E7" w:rsidRPr="000E61DD" w:rsidRDefault="007D21C0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B1AAB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Этиология </w:t>
      </w:r>
      <w:r w:rsidR="00DC2FAA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аритмий</w:t>
      </w:r>
      <w:r w:rsidR="001B1AAB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</w:t>
      </w:r>
      <w:proofErr w:type="gramStart"/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.………</w:t>
      </w:r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………………..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9860E7" w:rsidRPr="000E61DD" w:rsidRDefault="007D21C0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.Патогенез </w:t>
      </w:r>
      <w:r w:rsidR="00DC2FAA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аритмий</w:t>
      </w:r>
      <w:r w:rsidR="001B1AAB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1B1AAB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proofErr w:type="gramStart"/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B1AAB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…..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……………….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9860E7" w:rsidRPr="000E61DD" w:rsidRDefault="007D21C0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Классификация </w:t>
      </w:r>
      <w:r w:rsidR="00DC2FAA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аритмий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</w:t>
      </w:r>
      <w:proofErr w:type="gramStart"/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005F5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………………..</w:t>
      </w:r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</w:p>
    <w:p w:rsidR="009860E7" w:rsidRPr="000E61DD" w:rsidRDefault="007D21C0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 Кли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ническая картина </w:t>
      </w:r>
      <w:r w:rsidR="00DC2FAA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аритмий 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</w:t>
      </w:r>
      <w:proofErr w:type="gramStart"/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……………...</w:t>
      </w:r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</w:p>
    <w:p w:rsidR="009860E7" w:rsidRPr="000E61DD" w:rsidRDefault="007D21C0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Диагностика </w:t>
      </w:r>
      <w:r w:rsidR="00DC2FAA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аритмий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………………..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Start"/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EC1140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....</w:t>
      </w:r>
      <w:proofErr w:type="gramEnd"/>
      <w:r w:rsidR="00EC1140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9860E7" w:rsidRPr="000E61DD" w:rsidRDefault="00B96093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Лечение </w:t>
      </w:r>
      <w:r w:rsidR="00DC2FAA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аритмий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EC1140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</w:t>
      </w:r>
      <w:proofErr w:type="gramStart"/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EC1140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.….…1</w:t>
      </w:r>
      <w:r w:rsidR="000E61DD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</w:p>
    <w:p w:rsidR="009860E7" w:rsidRPr="000E61DD" w:rsidRDefault="007D21C0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Профилактика </w:t>
      </w:r>
      <w:r w:rsidR="00DC2FAA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аритмий</w:t>
      </w:r>
      <w:r w:rsidR="00944F31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</w:t>
      </w:r>
      <w:proofErr w:type="gramStart"/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B96093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B96093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………………..</w:t>
      </w:r>
      <w:r w:rsidR="009860E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134A4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E61DD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</w:p>
    <w:p w:rsidR="00C634F4" w:rsidRPr="000E61DD" w:rsidRDefault="004134A4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Список литерат</w:t>
      </w:r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уры…………………………………………………………</w:t>
      </w:r>
      <w:proofErr w:type="gramStart"/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…....</w:t>
      </w:r>
      <w:proofErr w:type="gramEnd"/>
      <w:r w:rsidR="00B151C7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34458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</w:p>
    <w:p w:rsidR="009A117F" w:rsidRPr="000E61DD" w:rsidRDefault="00C634F4" w:rsidP="000E61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5864DC" w:rsidRPr="000E61DD" w:rsidRDefault="0050171D" w:rsidP="000E61DD">
      <w:pPr>
        <w:pStyle w:val="a8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АРИТМИИ СЕРДЦА</w:t>
      </w:r>
    </w:p>
    <w:p w:rsidR="009A117F" w:rsidRPr="000E61DD" w:rsidRDefault="009A117F" w:rsidP="000E61DD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Аритмии сердца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это</w:t>
      </w:r>
      <w:proofErr w:type="gram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группа нарушений формирования и проведения импульса возбуждения в миокарде, что проявляется нарушением частоты, ритмичности и последовательности возбуждения и сокращения отделов сердца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[2] Ритмичное последовательное сокращение отделов сердца обеспечивается особыми мышечными волокнами миокарда, образующими проводящую систему сердца. В этой системе водителем ритма первого порядка является синусовый узел: именно в нем зарождается возбуждение с частотой 60-80 раз в минуту. Через миокард правого предсердия оно распространяется на атриовентрикулярный узел, но он оказывается менее возбудим и дает задержку, поэтому сначала сокращаются предсердия и только потом, по мере распространения возбуждения по пучку Гиса и другим отделам проводящей системы, желудочки. Таким образом, проводящая система обеспечивает определенный ритм, частоту и последовательность сокращений: сначала предсердий, а затем желудочков (рис.1). Поражение проводящей системы миокарда ведет к развитию нарушений ритма (аритмиям), а отдельных ее звеньев (атриовентрикулярного узла, пучка или ножек Гиса) - к нарушению проводимости (блокадам). При этом может резко нарушаться координированная работа предсердий и желудочков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[</w:t>
      </w:r>
      <w:r w:rsidR="00ED262D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6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]</w:t>
      </w:r>
      <w:r w:rsidRPr="000E61DD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C8587C8" wp14:editId="29B702F6">
            <wp:extent cx="3329860" cy="281143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01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39" cy="286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8AB" w:rsidRPr="000E61DD" w:rsidRDefault="009A117F" w:rsidP="000E61D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Рисунок 1. Проводящая система сердца</w:t>
      </w:r>
    </w:p>
    <w:p w:rsidR="005864DC" w:rsidRPr="000E61DD" w:rsidRDefault="009860E7" w:rsidP="000E61DD">
      <w:pPr>
        <w:pStyle w:val="txt"/>
        <w:numPr>
          <w:ilvl w:val="0"/>
          <w:numId w:val="5"/>
        </w:numPr>
        <w:spacing w:line="360" w:lineRule="auto"/>
        <w:jc w:val="both"/>
        <w:rPr>
          <w:b/>
          <w:color w:val="000000" w:themeColor="text1"/>
          <w:sz w:val="28"/>
          <w:szCs w:val="28"/>
        </w:rPr>
      </w:pPr>
      <w:r w:rsidRPr="000E61DD">
        <w:rPr>
          <w:b/>
          <w:color w:val="000000" w:themeColor="text1"/>
          <w:sz w:val="28"/>
          <w:szCs w:val="28"/>
        </w:rPr>
        <w:lastRenderedPageBreak/>
        <w:t>ЭТИОЛОГИЯ</w:t>
      </w:r>
      <w:r w:rsidR="00B151C7" w:rsidRPr="000E61DD">
        <w:rPr>
          <w:b/>
          <w:color w:val="000000" w:themeColor="text1"/>
          <w:sz w:val="28"/>
          <w:szCs w:val="28"/>
        </w:rPr>
        <w:t xml:space="preserve"> </w:t>
      </w:r>
      <w:r w:rsidR="00DC2FAA" w:rsidRPr="000E61DD">
        <w:rPr>
          <w:b/>
          <w:color w:val="000000" w:themeColor="text1"/>
          <w:sz w:val="28"/>
          <w:szCs w:val="28"/>
        </w:rPr>
        <w:t>АРИТМИЙ</w:t>
      </w:r>
    </w:p>
    <w:p w:rsidR="0050171D" w:rsidRPr="000E61DD" w:rsidRDefault="00DC2FAA" w:rsidP="000E61DD">
      <w:pPr>
        <w:pStyle w:val="txt"/>
        <w:spacing w:line="36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По причинам и механизму возникновения аритмии условно делятся на две категории: имеющие связь с сердечной патологией (органические) и не связанные с ней (неорганические или функциональные). Различные формы органических аритмий и блокад являются частыми спутниками кардиальных патологий: ИБС, миокардита,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кардиомиопатиий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пороков развития и травм сердца, сердечной недостаточности, а также осложнениями кардиохирургических операций. В основе развития органических аритмий лежат повреждения (ишемические, воспалительные, морфологические) сердечной мышцы. Они затрудняют нормальное распространение электрического импульса через проводящую систему сердца к различным его отделам. Иногда повреждение затрагивает и синусовый узел - основной водитель ритма. При формировании кардиосклероза рубцовая ткань препятствует осуществлению проводящей функции миокарда, что способствует возникновению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аритмогенных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очагов и развитию нарушений проводимости и ритма. Группа </w:t>
      </w:r>
      <w:r w:rsidRPr="000E61DD">
        <w:rPr>
          <w:b/>
          <w:color w:val="000000" w:themeColor="text1"/>
          <w:sz w:val="28"/>
          <w:szCs w:val="28"/>
          <w:shd w:val="clear" w:color="auto" w:fill="FFFFFF"/>
        </w:rPr>
        <w:t>функциональных аритмий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включает нейрогенные,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дисэлектролитные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ятрогенные, механические и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идеопатические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нарушения ритма. Развитию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симпатозависимых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аритмий нейрогенного генеза способствует чрезмерная активация тонуса симпатической нервной системы под действием стресса, сильных эмоций, интенсивной умственной или физической работы, курения, употребления алкоголя, крепкого чая и кофе, острой пищи, невроза и т.д. Активацию симпатического тонуса также вызывают заболевания щитовидной железы (тиреотоксикоз), интоксикации, лихорадочных состояниях, заболеваниях крови, вирусные и бактериальные токсины, промышленные и иные интоксикации, гипоксия. У женщин, страдающих предменструальным синдромом, могут возникать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симпатозависимые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аритмии, боли в сердце, ощущения удушья. </w:t>
      </w:r>
      <w:proofErr w:type="spellStart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Вагозависимые</w:t>
      </w:r>
      <w:proofErr w:type="spellEnd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 xml:space="preserve"> нейрогенные аритмии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вызываются активацией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парасимпатичекой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системы, в частности, блуждающего нерва.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lastRenderedPageBreak/>
        <w:t>Вагозависимые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нарушения ритма обычно развиваются ночью и могут вызываться заболеваниями желчного пузыря, кишечника, язвенной болезнью 12-перстной кишки и желудка, заболеваниями мочевого пузыря, при которых возрастает активность блуждающего нерва. </w:t>
      </w:r>
      <w:proofErr w:type="spellStart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Дисэлектролитные</w:t>
      </w:r>
      <w:proofErr w:type="spellEnd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 xml:space="preserve"> аритмии 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развиваются при нарушениях электролитного равновесия, особенно магниевого, калиевого, натриевого и кальциевого в крови и миокарде. </w:t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>Ятрогенные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нарушения ритма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возникают в результате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аритмогенного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действия некоторых лекарств (сердечные гликозиды, β-блокаторы, симпатомиметики, диуретики и др.). Развитию </w:t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механических аритмий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способствуют травмы грудной клетки, падения, удары, повреждения электрическим током и т.д. </w:t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Идиопатическими аритмиями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считаются нарушения ритма без установленной причины. В развитии аритмий играет роль наследственная предрасположенность</w:t>
      </w:r>
      <w:r w:rsidR="00DD7962" w:rsidRPr="000E61DD">
        <w:rPr>
          <w:color w:val="000000" w:themeColor="text1"/>
          <w:sz w:val="28"/>
          <w:szCs w:val="28"/>
          <w:shd w:val="clear" w:color="auto" w:fill="FFFFFF"/>
          <w:lang w:val="en-US"/>
        </w:rPr>
        <w:t>.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[1]</w:t>
      </w:r>
    </w:p>
    <w:p w:rsidR="00EC1140" w:rsidRPr="000E61DD" w:rsidRDefault="0050171D" w:rsidP="000E61D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 w:type="page"/>
      </w:r>
    </w:p>
    <w:p w:rsidR="005864DC" w:rsidRPr="000E61DD" w:rsidRDefault="009860E7" w:rsidP="000E61DD">
      <w:pPr>
        <w:pStyle w:val="a3"/>
        <w:numPr>
          <w:ilvl w:val="0"/>
          <w:numId w:val="5"/>
        </w:numPr>
        <w:spacing w:before="24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0E61DD">
        <w:rPr>
          <w:b/>
          <w:color w:val="000000" w:themeColor="text1"/>
          <w:sz w:val="28"/>
          <w:szCs w:val="28"/>
        </w:rPr>
        <w:lastRenderedPageBreak/>
        <w:t xml:space="preserve">ПАТОГЕНЕЗ </w:t>
      </w:r>
      <w:r w:rsidR="009A117F" w:rsidRPr="000E61DD">
        <w:rPr>
          <w:b/>
          <w:color w:val="000000" w:themeColor="text1"/>
          <w:sz w:val="28"/>
          <w:szCs w:val="28"/>
        </w:rPr>
        <w:t>АРИТМИЙ</w:t>
      </w:r>
    </w:p>
    <w:p w:rsidR="00ED262D" w:rsidRPr="000E61DD" w:rsidRDefault="00ED262D" w:rsidP="000E61DD">
      <w:pPr>
        <w:pStyle w:val="a3"/>
        <w:spacing w:before="240" w:beforeAutospacing="0" w:after="0" w:afterAutospacing="0" w:line="360" w:lineRule="auto"/>
        <w:ind w:firstLine="360"/>
        <w:jc w:val="both"/>
        <w:rPr>
          <w:b/>
          <w:color w:val="000000" w:themeColor="text1"/>
          <w:sz w:val="28"/>
          <w:szCs w:val="28"/>
        </w:rPr>
      </w:pPr>
      <w:r w:rsidRPr="000E61DD">
        <w:rPr>
          <w:color w:val="000000" w:themeColor="text1"/>
          <w:sz w:val="28"/>
          <w:szCs w:val="28"/>
        </w:rPr>
        <w:t>Под влиянием одного или нескольких этиологических факторов нарушается одна или несколько </w:t>
      </w:r>
      <w:r w:rsidRPr="000E61DD">
        <w:rPr>
          <w:b/>
          <w:bCs/>
          <w:color w:val="000000" w:themeColor="text1"/>
          <w:sz w:val="28"/>
          <w:szCs w:val="28"/>
        </w:rPr>
        <w:t xml:space="preserve">функций </w:t>
      </w:r>
      <w:r w:rsidRPr="000E61DD">
        <w:rPr>
          <w:color w:val="000000" w:themeColor="text1"/>
          <w:sz w:val="28"/>
          <w:szCs w:val="28"/>
        </w:rPr>
        <w:t>сердца:</w:t>
      </w:r>
    </w:p>
    <w:p w:rsidR="00ED262D" w:rsidRPr="000E61DD" w:rsidRDefault="00ED262D" w:rsidP="000E61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автоматизм (автоматическая генерация импульсов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кардиомиоцитами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водителем ритма)</w:t>
      </w:r>
    </w:p>
    <w:p w:rsidR="00ED262D" w:rsidRPr="000E61DD" w:rsidRDefault="00ED262D" w:rsidP="000E61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возбудимость (способность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кардиомиоцитов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генерировать потенциал действия в ответ на раздражение)</w:t>
      </w:r>
    </w:p>
    <w:p w:rsidR="00ED262D" w:rsidRPr="000E61DD" w:rsidRDefault="00ED262D" w:rsidP="000E61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проводимость (проведение импульса по проводящей системе сердца)</w:t>
      </w:r>
    </w:p>
    <w:p w:rsidR="00ED262D" w:rsidRPr="000E61DD" w:rsidRDefault="00ED262D" w:rsidP="000E61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сократимость (сокращение сократительных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кардиомиоцитов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ED262D" w:rsidRPr="000E61DD" w:rsidRDefault="00ED262D" w:rsidP="000E61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рефрактерность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(электрическая инертность КМЦ некоторое время после проведения импульса, не допускающая возврат проведенного импульса и наложение последующего)</w:t>
      </w:r>
    </w:p>
    <w:p w:rsidR="00ED262D" w:rsidRPr="000E61DD" w:rsidRDefault="00ED262D" w:rsidP="000E61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абберантность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(возможность проведения импульса по дополнительным путям проводящей системы сердца)</w:t>
      </w:r>
    </w:p>
    <w:p w:rsidR="00ED262D" w:rsidRPr="000E61DD" w:rsidRDefault="00ED262D" w:rsidP="000E61D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Так, наиболее известными 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механизмами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нарушений возбудимости (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экстрасистолий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пароксизмальных тахикардий)</w:t>
      </w:r>
      <w:r w:rsidR="000356E1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являются:</w:t>
      </w:r>
    </w:p>
    <w:p w:rsidR="00ED262D" w:rsidRPr="000E61DD" w:rsidRDefault="00ED262D" w:rsidP="000E61D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механизм обратного входа импульса (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re-entry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):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macro-re-entry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(циркуляция вокруг полых вен),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micro-re-entry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(циркуляция вокруг мелких очагов склероза, некроза и т. д.)</w:t>
      </w:r>
    </w:p>
    <w:p w:rsidR="00ED262D" w:rsidRPr="000E61DD" w:rsidRDefault="00ED262D" w:rsidP="000E61D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неравномерная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реполяризация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миокарда</w:t>
      </w:r>
    </w:p>
    <w:p w:rsidR="00ED262D" w:rsidRPr="000E61DD" w:rsidRDefault="00ED262D" w:rsidP="000E61D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увеличение амплитуды следовых потенциалов</w:t>
      </w:r>
    </w:p>
    <w:p w:rsidR="00ED262D" w:rsidRPr="000E61DD" w:rsidRDefault="00ED262D" w:rsidP="000E61D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увеличение автоматизма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гетеротопных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очагов</w:t>
      </w:r>
    </w:p>
    <w:p w:rsidR="00ED262D" w:rsidRPr="000E61DD" w:rsidRDefault="00ED262D" w:rsidP="000E61D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основе аритмии лежит изменение условий формирования возбуждения сердечной мышцы или аномалия путей его распространения. Аритмии могут быть вызваны как функциональными нарушениями, так и тяжёлыми органическими поражениями сердца. В некоторых случаях причиной нарушений сердечного ритма являются врождённые особенности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проводящей системы сердца. Определённую роль в возникновении аритмии играет состояние нервной системы. Например, психическое, эмоциональное напряжение вызывает изменения в темпе, а зачастую — и в ритме сердечных сокращений, в том числе, и здоровых людей. Аритмия нередко возникает у людей с заболеваниями центральной и вегетативной нервной системы.</w:t>
      </w:r>
      <w:r w:rsidR="00C634F4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Разные заболевания, сопровождающиеся нарушением анатомической структуры сердца или происходящих в нем обменных процессов, вызывают различные по продолжительности и характеру виды аритмии, и установить диагноз может только врач, выводы которого основываются на клинико-электрокардиографических данных.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[1]</w:t>
      </w:r>
    </w:p>
    <w:p w:rsidR="000841EB" w:rsidRPr="000E61DD" w:rsidRDefault="0050171D" w:rsidP="000E61D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5864DC" w:rsidRPr="000E61DD" w:rsidRDefault="00B151C7" w:rsidP="000E61DD">
      <w:pPr>
        <w:pStyle w:val="a8"/>
        <w:numPr>
          <w:ilvl w:val="0"/>
          <w:numId w:val="5"/>
        </w:numPr>
        <w:spacing w:before="240"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6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КЛАССИФИКАЦИЯ </w:t>
      </w:r>
      <w:r w:rsidR="00DC2FAA" w:rsidRPr="000E6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АРИТМИЙ</w:t>
      </w:r>
    </w:p>
    <w:p w:rsidR="002E5354" w:rsidRPr="000E61DD" w:rsidRDefault="00DC2FAA" w:rsidP="000E61DD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Формы аритмий: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тахикардия (учащенное сердцебиение более 90 уд. в мин.), брадикардия (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уреженное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сердцебиение менее 60 уд. в мин.), экстрасистолия (внеочередные сердечные сокращения), мерцательная аритмия (хаотичные сокращения отдельных мышечных волокон), блокады проводящей системы и др. [</w:t>
      </w:r>
      <w:r w:rsidR="00ED262D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] По анатомическому принципу аритмии подразделяются на </w:t>
      </w:r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предсердные, желудочковые, синусовые и атриовентрикулярные.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 учетом частоты и ритмичности сердечных сокращений предложено выделять три группы нарушений ритма: </w:t>
      </w:r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брадикардии, тахикардии и аритмии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Наиболее полной является классификация, основанная на электрофизиологических параметрах нарушения ритма, согласно которой выделяют аритмии: </w:t>
      </w:r>
    </w:p>
    <w:p w:rsidR="00D80ACE" w:rsidRPr="000E61DD" w:rsidRDefault="00DC2FAA" w:rsidP="000E61DD">
      <w:pPr>
        <w:pStyle w:val="a8"/>
        <w:numPr>
          <w:ilvl w:val="1"/>
          <w:numId w:val="9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Вызванные нарушением образования электрического импульса.</w:t>
      </w:r>
    </w:p>
    <w:p w:rsidR="002E5354" w:rsidRPr="000E61DD" w:rsidRDefault="00DC2FAA" w:rsidP="000E61DD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эту группу аритмий входят </w:t>
      </w:r>
      <w:proofErr w:type="spellStart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номотопные</w:t>
      </w:r>
      <w:proofErr w:type="spellEnd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гетеротопные</w:t>
      </w:r>
      <w:proofErr w:type="spellEnd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(эктопические)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нарушения ритма. </w:t>
      </w:r>
      <w:proofErr w:type="spellStart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Номотопные</w:t>
      </w:r>
      <w:proofErr w:type="spellEnd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аритмии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обусловлены нарушением функции автоматизма синусового узла и включают синусовые тахикардию, брадикардию и аритмию. Отдельно в этой группе выделяют синдром слабости синусового узла (СССУ). </w:t>
      </w:r>
      <w:proofErr w:type="spellStart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Гетеротопные</w:t>
      </w:r>
      <w:proofErr w:type="spellEnd"/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аритмии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характеризуются формированием пассивных и активных эктопических комплексов возбуждения миокарда, располагающихся вне синусового узла. При пассивных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гетеротопных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аритмиях возникновение эктопического импульса обусловлено замедлением или нарушением проведения основного импульса. К пассивным эктопическим комплексам и ритмам относятся предсердные, желудочковые, нарушения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атриовентрикуоярного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соединения, миграция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суправентрикулярного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водителя ритма, выскакивающие сокращения. При </w:t>
      </w:r>
      <w:r w:rsidRPr="000E61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активных гетеротопиях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возникающий эктопический импульс возбуждает миокард раньше импульса, образующегося в основном водителе ритма, и эктопические сокращения "перебивают" синусовый ритм сердца. Активные комплексы и ритмы включают: экстрасистолию (предсердную,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желудочковую, исходящую из атриовентрикулярного соединения), пароксизмальную и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непароксизмальную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тахикардию (исходящую из атриовентрикулярного соединения, предсердную и желудочковую формы), трепетание и мерцание (фибрилляцию) предсердий и желудочков. </w:t>
      </w:r>
    </w:p>
    <w:p w:rsidR="002E5354" w:rsidRPr="000E61DD" w:rsidRDefault="00DC2FAA" w:rsidP="000E61DD">
      <w:pPr>
        <w:pStyle w:val="a8"/>
        <w:numPr>
          <w:ilvl w:val="1"/>
          <w:numId w:val="9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Аритмии, вызванные нарушением функции внутрисердечной проводимости.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D80ACE" w:rsidRPr="000E61DD" w:rsidRDefault="00DC2FAA" w:rsidP="000E61DD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Данная группа аритмий возникает в результате снижения или прекращения распространения импульса по проводящей системе. Нарушения проводимости включают: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синоатриальную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внутрипредсердную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атриовентрикулярную (I, II и III степени) блокады, синдромы преждевременного возбуждения желудочков,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внутрижелудочковые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блокады ножек пучка Гиса (одно-, двух - и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трехпучковые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). </w:t>
      </w:r>
    </w:p>
    <w:p w:rsidR="00D80ACE" w:rsidRPr="000E61DD" w:rsidRDefault="00DC2FAA" w:rsidP="000E61DD">
      <w:pPr>
        <w:pStyle w:val="a8"/>
        <w:numPr>
          <w:ilvl w:val="1"/>
          <w:numId w:val="9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Комбинированные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аритмии.</w:t>
      </w:r>
    </w:p>
    <w:p w:rsidR="0050171D" w:rsidRPr="000E61DD" w:rsidRDefault="00DC2FAA" w:rsidP="000E61DD">
      <w:pPr>
        <w:spacing w:before="240"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К аритмиям, сочетающим </w:t>
      </w:r>
      <w:proofErr w:type="gram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нарушения проводимости и ритма</w:t>
      </w:r>
      <w:proofErr w:type="gram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относятся эктопические ритмы с блокадой выхода,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парасистолия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атриовентрикулярные диссоциации. [</w:t>
      </w:r>
      <w:r w:rsidR="00ED262D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] Ощущения сердцебиения обычно связаны с синусовой тахикардией, приступы головокружения и обмороков - с синусовой брадикардией или синдромом слабости синусового узла, замирание сердечной деятельности и дискомфорт в области сердца - с синусовой аритмией. При экстрасистолии пациенты жалуются на ощущения замирания, толчка и перебоев в работе сердца. Пароксизмальная тахикардия характеризуется внезапно развивающимися и прекращающимися приступами сердцебиения до 140-220 уд. в мин. Ощущения частого, нерегулярного сердцебиения отмечается при мерцательной аритмии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.</w:t>
      </w:r>
      <w:r w:rsidR="00C634F4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[</w:t>
      </w:r>
      <w:r w:rsidR="00ED262D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5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]</w:t>
      </w:r>
    </w:p>
    <w:p w:rsidR="00DC2FAA" w:rsidRPr="000E61DD" w:rsidRDefault="0050171D" w:rsidP="000E61D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 w:type="page"/>
      </w:r>
    </w:p>
    <w:p w:rsidR="005864DC" w:rsidRPr="000E61DD" w:rsidRDefault="009860E7" w:rsidP="000E61DD">
      <w:pPr>
        <w:pStyle w:val="txt"/>
        <w:numPr>
          <w:ilvl w:val="0"/>
          <w:numId w:val="5"/>
        </w:numPr>
        <w:spacing w:before="240" w:beforeAutospacing="0" w:after="24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0E61DD">
        <w:rPr>
          <w:b/>
          <w:color w:val="000000" w:themeColor="text1"/>
          <w:sz w:val="28"/>
          <w:szCs w:val="28"/>
        </w:rPr>
        <w:lastRenderedPageBreak/>
        <w:t xml:space="preserve">КЛИНИЧЕСКАЯ КАРТИНА </w:t>
      </w:r>
      <w:r w:rsidR="009A117F" w:rsidRPr="000E61DD">
        <w:rPr>
          <w:b/>
          <w:color w:val="000000" w:themeColor="text1"/>
          <w:sz w:val="28"/>
          <w:szCs w:val="28"/>
        </w:rPr>
        <w:t>АРИТМИЙ</w:t>
      </w:r>
    </w:p>
    <w:p w:rsidR="000841EB" w:rsidRPr="000E61DD" w:rsidRDefault="005864DC" w:rsidP="000E61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При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en-US" w:eastAsia="ru-RU"/>
        </w:rPr>
        <w:t> 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нарушении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en-US" w:eastAsia="ru-RU"/>
        </w:rPr>
        <w:t> 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функций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en-US" w:eastAsia="ru-RU"/>
        </w:rPr>
        <w:t> 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автоматизма.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  <w:r w:rsidR="000841EB"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Тахикардия</w:t>
      </w:r>
      <w:r w:rsidR="000841EB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обычно проявляется сердцебиением, иногда незначительной болью в области сердца.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синусовой брадикардии пациенты выражают жалобы на замедленный ритм сердца, слабость, головокружение.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Синусовая аритмия проявляется учащенным сердцебиением или замиранием сердца.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синдроме слабости синусового узла ярко выражена брадикардия, боли в области сердца, головокружения, ухудшение памяти.</w:t>
      </w:r>
    </w:p>
    <w:p w:rsidR="000841EB" w:rsidRPr="000E61DD" w:rsidRDefault="000841EB" w:rsidP="000E61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При эктопических комплексах и ритмах.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 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экстрасистолии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пациенты жалуются на ощущение частых перебоев в работе сердца, а также толчков, замираний за грудиной. У части больных более выражена одышка, повышенная утомляемость, головокружение, общая слабость.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Симптомами</w:t>
      </w:r>
      <w:r w:rsidR="00C634F4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пароксизмальной тахикардии</w:t>
      </w:r>
      <w:r w:rsidR="00C634F4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 пароксизма являются частое сердцебиение, начинающееся с резкого толчка в груди. Часто сердцебиение сопровождается одышкой, болью, головокружением и слабостью, тошнотой, рвотой, потливостью или метеоризмом.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клинические проявления ритма атриовентрикулярного соединения влияет тяжесть основного заболевания. При ярко выраженной брадикардии не исключены обмороки и полуобморочные состояния, головокружения, сердечные боли, набухание шейных вен.</w:t>
      </w:r>
    </w:p>
    <w:p w:rsidR="000841EB" w:rsidRPr="000E61DD" w:rsidRDefault="000841EB" w:rsidP="000E61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При нарушении функции проводимости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 </w:t>
      </w:r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синоаурикулярной блокаде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период паузы в работе сердца пациенты отмечают головокружения, шум в голове, потерю сознания. В такие моменты не прослушиваются тоны и пульс отсутствует.</w:t>
      </w:r>
    </w:p>
    <w:p w:rsidR="000841EB" w:rsidRPr="000E61DD" w:rsidRDefault="000841EB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spellStart"/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Атриовентикулярная</w:t>
      </w:r>
      <w:proofErr w:type="spellEnd"/>
      <w:r w:rsidRPr="000E61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блокада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выражается в замедлении проводимости с жалобами на перебои в ритме сердца, легкое головокружение, потемнение в глазах, боли.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[4]</w:t>
      </w:r>
    </w:p>
    <w:p w:rsidR="00A93F88" w:rsidRPr="000E61DD" w:rsidRDefault="009860E7" w:rsidP="000E61DD">
      <w:pPr>
        <w:pStyle w:val="txt"/>
        <w:numPr>
          <w:ilvl w:val="0"/>
          <w:numId w:val="5"/>
        </w:numPr>
        <w:spacing w:before="200" w:beforeAutospacing="0" w:after="24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0E61DD">
        <w:rPr>
          <w:b/>
          <w:color w:val="000000" w:themeColor="text1"/>
          <w:sz w:val="28"/>
          <w:szCs w:val="28"/>
        </w:rPr>
        <w:lastRenderedPageBreak/>
        <w:t>ДИАГНОСТИКА</w:t>
      </w:r>
      <w:r w:rsidR="00B151C7" w:rsidRPr="000E61DD">
        <w:rPr>
          <w:b/>
          <w:color w:val="000000" w:themeColor="text1"/>
          <w:sz w:val="28"/>
          <w:szCs w:val="28"/>
        </w:rPr>
        <w:t xml:space="preserve"> </w:t>
      </w:r>
      <w:r w:rsidR="00DC2FAA" w:rsidRPr="000E61DD">
        <w:rPr>
          <w:b/>
          <w:color w:val="000000" w:themeColor="text1"/>
          <w:sz w:val="28"/>
          <w:szCs w:val="28"/>
        </w:rPr>
        <w:t>АРИТМИЙ</w:t>
      </w:r>
    </w:p>
    <w:p w:rsidR="0050171D" w:rsidRPr="000E61DD" w:rsidRDefault="00DC2FAA" w:rsidP="000E61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Первичный этап диагностики аритмии может осуществляться терапевтом или кардиологом. Существу</w:t>
      </w:r>
      <w:r w:rsid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ю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 следующие диагностические методы.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Обследование: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опрос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и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первичный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осмотр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 время беседы врач уточняет факторы, вызывающие беспокойство пациента. Например, сердечные боли, неприятные ощущения в области груди, отеки, повышенное АД. Важное значение имеет интенсивность клинических явлений, а также их периодичность и длительность. Также принимаются во внимание факторы стресса, переутомления, метеочувствительности, наследственности. Максимально подробный опрос включает в себя осмотр пациента. При диагностике такого заболевания, как аритмия, врач обращает внимание на то, каким является телосложение пациента, состояние кожных покровов, наличие посинения в области губ, пальцев, возможные отеки и пульсацию вен в области шеи. Примерные размеры сердца можно определить с помощью метода перкуссии (путем выстукивания), а также установить наличие воздуха или жидкости в полости груди. С помощью аускультации специалист прослушивает сердечный тон и ритм, выявляет шумы, являющиеся признаками тех или иных заболеваний. Обязательным этапом осмотра является измерение уровня артериального давления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частоты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пульса.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 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[2]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Электрокардиограмма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  <w:t>Н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аиболее распространенной методикой исследования выступает электрокардиограмма, которая позволяет получить данные о ритмичности и интенсивности сердцебиения, оценить состояние всего органа и его отделов. Диагностика аритмии с помощью ЭКГ проводится, когда пациент находится в горизонтальном положении. Информация поступает через прикрепленные к грудной клетке электроды в аппарат и выводится на бумажный носитель. Из данных электрокардиограммы врач может выяснить, в норме ли размер сердца, получить сведения о наличии постинфарктных рубцов или, наоборот, диагностировать предынфарктное состояние. ЭКГ является достаточно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информативным методом получения сведений о нарушении сердечного ритма, однако, в отдельных случаях, дополнительно проводится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холтеровское</w:t>
      </w:r>
      <w:proofErr w:type="spellEnd"/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суточное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мониторирование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Суточное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мониторирование</w:t>
      </w:r>
      <w:proofErr w:type="spellEnd"/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по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Холтеру</w:t>
      </w:r>
      <w:proofErr w:type="spellEnd"/>
      <w:r w:rsidR="002E5354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Сущность данного метода исследования заключается в получении информации с датчика, закрепленного на теле пациента в течение 24 часов, что позволяет оценить работу сердца во время сна, отдыха, физической активности. Диагностика с помощью суточного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мониторирования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по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Холтеру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позволяет выявить скрытые аритмии, а также ишемии сердечной мышцы, которые не регистрируются на обычной электрокардиограмме. Скрытые нарушения сердечного ритма часто не отображаются на ЭКГ, поскольку исследование длится всего несколько минут, в течение которых сердце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может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биться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равномерно.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Эхокардиография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(ЭХОКГ)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Данный вид исследования, который также именуется "УЗИ сердца", позволяет получить изображение органа посредством ультразвукового датчика, прикладываемого к грудной клетке. Метод весьма информативен и предоставляет сведения о размерах сердца и состоянии его отделов - клапанов, полостей, слоев и т.д. Во время ультразвукового исследования отчетливо видны рубцы, образующиеся после инфаркта,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кардиомиопатии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врожденные и приобретенные пороки сердца, которые могут стать причиной возникновения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нарушений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ритма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сердцебиения.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Электрофизиологические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исследование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сердца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(ЭФИ)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 помощью данного метода производится диагностика аритмии с высокой точностью и достоверностью. Путем подключения электродов со стороны внутренней поверхности сердца удается зарегистрировать не только аритмичные импульсы, но и установить очаг локализации заболевания, выяснив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причину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его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возникновения.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[3]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Дополнительные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диагностические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методы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исследования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proofErr w:type="spellStart"/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Чреспищеводная</w:t>
      </w:r>
      <w:proofErr w:type="spellEnd"/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эхокардиография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Этот метод исследования выполняется с помощью специального датчика, который вводится в пищевод.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Чреспищеводную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эхокардиографию обязательно назначают перед восстановлением ритма при фибрилляции предсердий, которая длится более 2 суток. Основная задача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чреспищеводной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эхокардиографии - выявление тромбов и точная оценка размеров левого предсердия.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 </w:t>
      </w:r>
      <w:r w:rsidR="00DD7962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[4]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proofErr w:type="spellStart"/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Чреспищеводное</w:t>
      </w:r>
      <w:proofErr w:type="spellEnd"/>
      <w:r w:rsidR="00F0702A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и</w:t>
      </w:r>
      <w:r w:rsidR="00F0702A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внутрисердечное</w:t>
      </w:r>
      <w:r w:rsidR="00F0702A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электрофизиологическое</w:t>
      </w:r>
      <w:r w:rsidR="00F0702A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исследов</w:t>
      </w:r>
      <w:r w:rsidR="00F0702A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а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ние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Чреспищеводное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внутрисердечное электрофизиологическое исследование сердца выполняется у больных с приступообразной фибрилляцией предсердий для выявления наличия других форм аритмии, которые провоцируют и усугубляют мерцание предсердий. Они позволяют проводить тестирование антиаритмических препаратов, а также подбирать наиболее эффективную и безопасную лекарственную терапию, в том числе проводить самое эффективное лечение мерцательной аритмии - радиочастотную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аблацию</w:t>
      </w:r>
      <w:proofErr w:type="spellEnd"/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при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фибрилляции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предсердий.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proofErr w:type="spellStart"/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Тилт</w:t>
      </w:r>
      <w:proofErr w:type="spellEnd"/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-тест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проводится на специальном ортостатическом столе и имитирует условия, которые могут вызывать аритмию. Пациента размещают на столе в горизонтальном положении, измеряют пульс и АД и затем после введения препарата наклоняют стол под углом 60-80° на 20 - 45 минут, определяя зависимость АД, частоты и ритма сердечных сокращений от изменении положения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тела.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Тест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с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физической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нагрузкой</w:t>
      </w:r>
      <w:r w:rsidR="00D80ACE" w:rsidRPr="000E6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80ACE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Тредмил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-тест или велоэргометрия - это диагностические пробы, проводимые с физической нагрузкой (велоэргометр,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тредмил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- "бегущая дорожка") под контролем ЭКГ, пульса, АД и самочувствия пациента. Тест с физической нагрузкой проводят строго по назначению врача и вне приступа фибрилляции предсердий для определения переносимости физической нагрузки, выявления стенокардии напряжения и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безболевой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ишемии миокарда. Также могут быть зарегистрированы и блокады сердца. 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Определяется реакция АД и ЧСС на физическую нагрузку. Тесты с физической нагрузкой используют для оценки эффективности лечебных мероприятий и решения вопроса о необходимости коррекции или изменения тактики лечения. [</w:t>
      </w:r>
      <w:r w:rsidR="00ED262D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6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]</w:t>
      </w:r>
    </w:p>
    <w:p w:rsidR="00987A98" w:rsidRPr="000E61DD" w:rsidRDefault="0050171D" w:rsidP="000E61D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 w:type="page"/>
      </w:r>
    </w:p>
    <w:p w:rsidR="005864DC" w:rsidRPr="000E61DD" w:rsidRDefault="009860E7" w:rsidP="000E61DD">
      <w:pPr>
        <w:pStyle w:val="txt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0E61DD">
        <w:rPr>
          <w:b/>
          <w:color w:val="000000" w:themeColor="text1"/>
          <w:sz w:val="28"/>
          <w:szCs w:val="28"/>
        </w:rPr>
        <w:lastRenderedPageBreak/>
        <w:t xml:space="preserve">ЛЕЧЕНИЕ </w:t>
      </w:r>
      <w:r w:rsidR="00DC2FAA" w:rsidRPr="000E61DD">
        <w:rPr>
          <w:b/>
          <w:color w:val="000000" w:themeColor="text1"/>
          <w:sz w:val="28"/>
          <w:szCs w:val="28"/>
        </w:rPr>
        <w:t>АРИТМИЙ</w:t>
      </w:r>
    </w:p>
    <w:p w:rsidR="0050171D" w:rsidRPr="000E61DD" w:rsidRDefault="00DC2FAA" w:rsidP="000E61DD">
      <w:pPr>
        <w:pStyle w:val="txt"/>
        <w:spacing w:before="0" w:beforeAutospacing="0" w:after="0" w:afterAutospacing="0" w:line="36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Лечение аритмии сердца проводится в зависимости от характера аритмий, тяжести заболевания, возраста больного, переносимости лекарственных препаратов, сопутствующих заболеваний. Во всех случаях оно направлено на устранения причины аритмии и восстановление нормального сердечного ритма. Подбор и назначение противоаритмической терапии проводится под систематическим ЭКГ-контролем. По механизму воздействия выделяют 4 класса противоаритмических препаратов: 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1 класс -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мембраностабилизирующие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препараты, блокирующие натриевые каналы: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1А - увеличивают время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реполяризации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прокаинамид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хинидин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аймалин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дизопирамид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)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1B - уменьшают время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реполяризации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тримекаин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лидокаин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токаинид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мексилетин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)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1C - не оказывают выраженного влияния на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реполяризацию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флекаинид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пропафенон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энкаинид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этацизин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этмозин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аллапинин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)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>2 класс - β-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адреноблокаторы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понижают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возбудисмость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частоту СС, нормализуют ритм: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атенолол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пропранолол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эсмолол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метопролол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ацебутолол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,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надолол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; 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3 класс - удлиняют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реполяризацию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и блокируют калиевые каналы (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соталол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амиодарон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,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дофетилид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,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ибутилид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,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бретилий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);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>4 класс - блокируют кальциевые каналы, замедляют проведение электрических импульсов (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дилтиазем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верапамил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>). Длительность лечения, дозировку препаратов при аритмии устанавливает врач, в каждом случае индивидуальную. В связи с токсичностью перечисленных препаратов следует проводить периодическое обследование и консультацию у кардиолога.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Немедикаментозные методы лечения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аритмий включают: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электрокардиостимуляцию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, имплантацию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кардиовертера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-дефибриллятора, радиочастотную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аблацию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и хирургию на открытом сердце. Они проводятся </w:t>
      </w:r>
      <w:r w:rsidRPr="000E61DD">
        <w:rPr>
          <w:color w:val="000000" w:themeColor="text1"/>
          <w:sz w:val="28"/>
          <w:szCs w:val="28"/>
          <w:shd w:val="clear" w:color="auto" w:fill="FFFFFF"/>
        </w:rPr>
        <w:lastRenderedPageBreak/>
        <w:t>кардиохирургами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в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специализированных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отделениях.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Имплантация электрокардиостимулятора (ЭКС)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- искусственного водителя ритма направлена на поддержание нормального ритма у пациентов с брадикардией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и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атриовентрикулярными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блокадами.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 xml:space="preserve">Имплантированный </w:t>
      </w:r>
      <w:proofErr w:type="spellStart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кардиовертер</w:t>
      </w:r>
      <w:proofErr w:type="spellEnd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>-дефибриллятор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в профилактических целях подшивается пациентам, у которых высок риск внезапного возникновения желудочковой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тахиаритмии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и автоматически выполняет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кардиостимуляцию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и </w:t>
      </w:r>
      <w:proofErr w:type="spellStart"/>
      <w:r w:rsidRPr="000E61DD">
        <w:rPr>
          <w:color w:val="000000" w:themeColor="text1"/>
          <w:sz w:val="28"/>
          <w:szCs w:val="28"/>
          <w:shd w:val="clear" w:color="auto" w:fill="FFFFFF"/>
        </w:rPr>
        <w:t>дефибрилляцию</w:t>
      </w:r>
      <w:proofErr w:type="spellEnd"/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сразу после ее развития. 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С помощью </w:t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 xml:space="preserve">радиочастотной </w:t>
      </w:r>
      <w:proofErr w:type="spellStart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>аблации</w:t>
      </w:r>
      <w:proofErr w:type="spellEnd"/>
      <w:r w:rsidRPr="000E61DD">
        <w:rPr>
          <w:i/>
          <w:color w:val="000000" w:themeColor="text1"/>
          <w:sz w:val="28"/>
          <w:szCs w:val="28"/>
          <w:shd w:val="clear" w:color="auto" w:fill="FFFFFF"/>
        </w:rPr>
        <w:t xml:space="preserve"> (РЧА сердца)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через небольшие проколы с помощью катетера проводят прижигание участка сердца, генерирующего эктопические импульсы, что позволяет блокировать импульсы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и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предотвратить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развитие</w:t>
      </w:r>
      <w:r w:rsidR="00F0702A" w:rsidRPr="000E61DD">
        <w:rPr>
          <w:color w:val="000000" w:themeColor="text1"/>
          <w:sz w:val="28"/>
          <w:szCs w:val="28"/>
          <w:shd w:val="clear" w:color="auto" w:fill="FFFFFF"/>
        </w:rPr>
        <w:t> 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аритмии.</w:t>
      </w:r>
      <w:r w:rsidR="00D80ACE" w:rsidRPr="000E61DD">
        <w:rPr>
          <w:color w:val="000000" w:themeColor="text1"/>
          <w:sz w:val="28"/>
          <w:szCs w:val="28"/>
          <w:shd w:val="clear" w:color="auto" w:fill="FFFFFF"/>
        </w:rPr>
        <w:br/>
      </w:r>
      <w:r w:rsidRPr="000E61DD">
        <w:rPr>
          <w:i/>
          <w:color w:val="000000" w:themeColor="text1"/>
          <w:sz w:val="28"/>
          <w:szCs w:val="28"/>
          <w:shd w:val="clear" w:color="auto" w:fill="FFFFFF"/>
        </w:rPr>
        <w:t>Хирургические операции</w:t>
      </w:r>
      <w:r w:rsidRPr="000E61DD">
        <w:rPr>
          <w:color w:val="000000" w:themeColor="text1"/>
          <w:sz w:val="28"/>
          <w:szCs w:val="28"/>
          <w:shd w:val="clear" w:color="auto" w:fill="FFFFFF"/>
        </w:rPr>
        <w:t xml:space="preserve"> на открытом сердце проводятся при кардиальных аритмиях, вызванных аневризмой левого желудочка, пороками клапанов сердца и т.д. [</w:t>
      </w:r>
      <w:r w:rsidR="00ED262D" w:rsidRPr="000E61DD">
        <w:rPr>
          <w:color w:val="000000" w:themeColor="text1"/>
          <w:sz w:val="28"/>
          <w:szCs w:val="28"/>
          <w:shd w:val="clear" w:color="auto" w:fill="FFFFFF"/>
        </w:rPr>
        <w:t>2</w:t>
      </w:r>
      <w:r w:rsidRPr="000E61DD">
        <w:rPr>
          <w:color w:val="000000" w:themeColor="text1"/>
          <w:sz w:val="28"/>
          <w:szCs w:val="28"/>
          <w:shd w:val="clear" w:color="auto" w:fill="FFFFFF"/>
        </w:rPr>
        <w:t>]</w:t>
      </w:r>
    </w:p>
    <w:p w:rsidR="00DC2FAA" w:rsidRPr="000E61DD" w:rsidRDefault="0050171D" w:rsidP="000E61D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 w:type="page"/>
      </w:r>
    </w:p>
    <w:p w:rsidR="009860E7" w:rsidRPr="000E61DD" w:rsidRDefault="009860E7" w:rsidP="000E61DD">
      <w:pPr>
        <w:pStyle w:val="txt"/>
        <w:numPr>
          <w:ilvl w:val="0"/>
          <w:numId w:val="5"/>
        </w:numPr>
        <w:spacing w:before="240" w:beforeAutospacing="0" w:after="24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0E61DD">
        <w:rPr>
          <w:b/>
          <w:color w:val="000000" w:themeColor="text1"/>
          <w:sz w:val="28"/>
          <w:szCs w:val="28"/>
        </w:rPr>
        <w:lastRenderedPageBreak/>
        <w:t xml:space="preserve">ПРОФИЛАКТИКА </w:t>
      </w:r>
      <w:r w:rsidR="009A117F" w:rsidRPr="000E61DD">
        <w:rPr>
          <w:b/>
          <w:color w:val="000000" w:themeColor="text1"/>
          <w:sz w:val="28"/>
          <w:szCs w:val="28"/>
        </w:rPr>
        <w:t>АРИТМИЙ</w:t>
      </w:r>
    </w:p>
    <w:p w:rsidR="0050171D" w:rsidRPr="000E61DD" w:rsidRDefault="0050171D" w:rsidP="000E61DD">
      <w:pPr>
        <w:pStyle w:val="a3"/>
        <w:spacing w:before="0" w:beforeAutospacing="0" w:after="300" w:afterAutospacing="0" w:line="360" w:lineRule="auto"/>
        <w:ind w:firstLine="708"/>
        <w:jc w:val="both"/>
        <w:rPr>
          <w:color w:val="000000" w:themeColor="text1"/>
          <w:sz w:val="28"/>
          <w:szCs w:val="28"/>
          <w:lang w:val="en-US"/>
        </w:rPr>
      </w:pPr>
      <w:r w:rsidRPr="000E61DD">
        <w:rPr>
          <w:color w:val="000000" w:themeColor="text1"/>
          <w:sz w:val="28"/>
          <w:szCs w:val="28"/>
        </w:rPr>
        <w:t xml:space="preserve">Профилактика аритмии подразумевает исключение всех негативных факторов воздействия. </w:t>
      </w:r>
      <w:proofErr w:type="gramStart"/>
      <w:r w:rsidRPr="000E61DD">
        <w:rPr>
          <w:color w:val="000000" w:themeColor="text1"/>
          <w:sz w:val="28"/>
          <w:szCs w:val="28"/>
        </w:rPr>
        <w:t>Помимо этого</w:t>
      </w:r>
      <w:proofErr w:type="gramEnd"/>
      <w:r w:rsidRPr="000E61DD">
        <w:rPr>
          <w:color w:val="000000" w:themeColor="text1"/>
          <w:sz w:val="28"/>
          <w:szCs w:val="28"/>
        </w:rPr>
        <w:t xml:space="preserve"> следует придерживаться правильного режима</w:t>
      </w:r>
      <w:r w:rsidR="00D80ACE" w:rsidRPr="000E61DD">
        <w:rPr>
          <w:color w:val="000000" w:themeColor="text1"/>
          <w:sz w:val="28"/>
          <w:szCs w:val="28"/>
        </w:rPr>
        <w:t> </w:t>
      </w:r>
      <w:r w:rsidRPr="000E61DD">
        <w:rPr>
          <w:color w:val="000000" w:themeColor="text1"/>
          <w:sz w:val="28"/>
          <w:szCs w:val="28"/>
        </w:rPr>
        <w:t>питания</w:t>
      </w:r>
      <w:r w:rsidR="00D80ACE" w:rsidRPr="000E61DD">
        <w:rPr>
          <w:color w:val="000000" w:themeColor="text1"/>
          <w:sz w:val="28"/>
          <w:szCs w:val="28"/>
        </w:rPr>
        <w:t> </w:t>
      </w:r>
      <w:r w:rsidRPr="000E61DD">
        <w:rPr>
          <w:color w:val="000000" w:themeColor="text1"/>
          <w:sz w:val="28"/>
          <w:szCs w:val="28"/>
        </w:rPr>
        <w:t>и</w:t>
      </w:r>
      <w:r w:rsidR="00D80ACE" w:rsidRPr="000E61DD">
        <w:rPr>
          <w:color w:val="000000" w:themeColor="text1"/>
          <w:sz w:val="28"/>
          <w:szCs w:val="28"/>
        </w:rPr>
        <w:t> </w:t>
      </w:r>
      <w:r w:rsidRPr="000E61DD">
        <w:rPr>
          <w:color w:val="000000" w:themeColor="text1"/>
          <w:sz w:val="28"/>
          <w:szCs w:val="28"/>
        </w:rPr>
        <w:t>здорового</w:t>
      </w:r>
      <w:r w:rsidR="00D80ACE" w:rsidRPr="000E61DD">
        <w:rPr>
          <w:color w:val="000000" w:themeColor="text1"/>
          <w:sz w:val="28"/>
          <w:szCs w:val="28"/>
        </w:rPr>
        <w:t> </w:t>
      </w:r>
      <w:r w:rsidRPr="000E61DD">
        <w:rPr>
          <w:color w:val="000000" w:themeColor="text1"/>
          <w:sz w:val="28"/>
          <w:szCs w:val="28"/>
        </w:rPr>
        <w:t>образа</w:t>
      </w:r>
      <w:r w:rsidR="00D80ACE" w:rsidRPr="000E61DD">
        <w:rPr>
          <w:color w:val="000000" w:themeColor="text1"/>
          <w:sz w:val="28"/>
          <w:szCs w:val="28"/>
        </w:rPr>
        <w:t> </w:t>
      </w:r>
      <w:r w:rsidRPr="000E61DD">
        <w:rPr>
          <w:color w:val="000000" w:themeColor="text1"/>
          <w:sz w:val="28"/>
          <w:szCs w:val="28"/>
        </w:rPr>
        <w:t>жизни.</w:t>
      </w:r>
      <w:r w:rsidR="00D80ACE" w:rsidRPr="000E61DD">
        <w:rPr>
          <w:color w:val="000000" w:themeColor="text1"/>
          <w:sz w:val="28"/>
          <w:szCs w:val="28"/>
        </w:rPr>
        <w:br/>
      </w:r>
      <w:r w:rsidRPr="000E61DD">
        <w:rPr>
          <w:color w:val="000000" w:themeColor="text1"/>
          <w:sz w:val="28"/>
          <w:szCs w:val="28"/>
        </w:rPr>
        <w:t>Пища может приносить не только пользу, но и вред, если в ней содержатся токсичные вещества или избыток определенных элементов. Неправильный рацион питания иногда провоцирует повышение уровня холестерина в крови. При таком нарушении развивается атеросклероз сосудистой системы.</w:t>
      </w:r>
      <w:r w:rsidR="00D80ACE" w:rsidRPr="000E61DD">
        <w:rPr>
          <w:color w:val="000000" w:themeColor="text1"/>
          <w:sz w:val="28"/>
          <w:szCs w:val="28"/>
        </w:rPr>
        <w:br/>
      </w:r>
      <w:r w:rsidRPr="000E61DD">
        <w:rPr>
          <w:color w:val="000000" w:themeColor="text1"/>
          <w:sz w:val="28"/>
          <w:szCs w:val="28"/>
        </w:rPr>
        <w:t>Подобное заболевание становится причиной различных патологических изменений сердца, нарушений его работы, развития аритмии. Профилактика аритмии сердца должна включать употребление натуральной и полезной еды, которая готовится преимущественно на пару или в духовке. Пища не должна быть слишком острой, жирной, горячей и соленой. Также рекомендуется исключить или снизить потребление сладкого, солений, крепкого чая и кофе. Необходимо включить достаточное количество свежей зелени, злаков, фруктов, овощей, молочной продукции невысокой жирности.</w:t>
      </w:r>
      <w:r w:rsidR="00D80ACE" w:rsidRPr="000E61DD">
        <w:rPr>
          <w:color w:val="000000" w:themeColor="text1"/>
          <w:sz w:val="28"/>
          <w:szCs w:val="28"/>
        </w:rPr>
        <w:t xml:space="preserve"> </w:t>
      </w:r>
      <w:r w:rsidR="00D80ACE" w:rsidRPr="000E61DD">
        <w:rPr>
          <w:color w:val="000000" w:themeColor="text1"/>
          <w:sz w:val="28"/>
          <w:szCs w:val="28"/>
        </w:rPr>
        <w:br/>
        <w:t>Так же д</w:t>
      </w:r>
      <w:r w:rsidRPr="000E61DD">
        <w:rPr>
          <w:color w:val="000000" w:themeColor="text1"/>
          <w:sz w:val="28"/>
          <w:szCs w:val="28"/>
        </w:rPr>
        <w:t>ля поддержания здоровья следует отказаться от вредных привычек, они очень негативно сказываются на работе сердечно-сосудистой системы. Позитивно сказывается умеренная физическая активность, которая укрепляет иммунитет и улучшает работу сердца. Особенно полезны прогулки на свежем воздухе, пробежки, дыхательная гимнастика, плавание, катание на лыжах и другие щадящие виды спорта. Очень важен для профилактики аритмии здоровый полноценный сон и отдых, соблюдение режима дня. Обратить внимание нужно и на состояние нервной системы, психоэмоциональное состояние. Частые стрессы и вегетативные нарушения способствуют появлению сердечных патологий. Избегайте конфликтных ситуаций, стрессов, чрезмерных умственных нагрузок, сохраняйте душевное равновесие и спокойствие.</w:t>
      </w:r>
      <w:r w:rsidR="00DD7962" w:rsidRPr="000E61DD">
        <w:rPr>
          <w:color w:val="000000" w:themeColor="text1"/>
          <w:sz w:val="28"/>
          <w:szCs w:val="28"/>
        </w:rPr>
        <w:t xml:space="preserve"> </w:t>
      </w:r>
      <w:r w:rsidR="00DD7962" w:rsidRPr="000E61DD">
        <w:rPr>
          <w:color w:val="000000" w:themeColor="text1"/>
          <w:sz w:val="28"/>
          <w:szCs w:val="28"/>
          <w:lang w:val="en-US"/>
        </w:rPr>
        <w:t>[2]</w:t>
      </w:r>
    </w:p>
    <w:p w:rsidR="0050171D" w:rsidRPr="000E61DD" w:rsidRDefault="0050171D" w:rsidP="000E61DD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9860E7" w:rsidRPr="000E61DD" w:rsidRDefault="009860E7" w:rsidP="000E61DD">
      <w:pPr>
        <w:pStyle w:val="txt"/>
        <w:spacing w:line="36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0E61DD">
        <w:rPr>
          <w:b/>
          <w:color w:val="000000" w:themeColor="text1"/>
          <w:sz w:val="28"/>
          <w:szCs w:val="28"/>
        </w:rPr>
        <w:lastRenderedPageBreak/>
        <w:t>СПИСОК ЛИТЕРАТУРЫ</w:t>
      </w:r>
    </w:p>
    <w:p w:rsidR="005864DC" w:rsidRPr="000E61DD" w:rsidRDefault="005864DC" w:rsidP="000E61DD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Белялов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Ф.И. Аритмии сердца: монография; изд.5,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перераб</w:t>
      </w:r>
      <w:proofErr w:type="spellEnd"/>
      <w:proofErr w:type="gram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proofErr w:type="gram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доп. / Ф.И. </w:t>
      </w:r>
      <w:proofErr w:type="spellStart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Белялов</w:t>
      </w:r>
      <w:proofErr w:type="spellEnd"/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 - Иркутск: РИО ИМАПО, 2011. – 333 с.</w:t>
      </w:r>
    </w:p>
    <w:p w:rsidR="00A066C2" w:rsidRPr="000E61DD" w:rsidRDefault="00A066C2" w:rsidP="000E61DD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Гребенев</w:t>
      </w:r>
      <w:proofErr w:type="spellEnd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 Л. Пропедевтика внутренних болезней / А.Л. </w:t>
      </w:r>
      <w:proofErr w:type="spellStart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Гребенев</w:t>
      </w:r>
      <w:proofErr w:type="spellEnd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. - М.: ШИКО, 2013. – 656 c.</w:t>
      </w:r>
    </w:p>
    <w:p w:rsidR="000841EB" w:rsidRPr="000E61DD" w:rsidRDefault="000841EB" w:rsidP="000E61DD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Лис М.А. Пропедевтика внутренних болезней: Учеб. пособие / М.А. Лис, Ю.Т. Солоненко, К.Н. Соколов. - М. 2011.</w:t>
      </w:r>
      <w:r w:rsidR="005864DC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634458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–</w:t>
      </w:r>
      <w:r w:rsidR="005864DC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196</w:t>
      </w:r>
      <w:r w:rsidR="00634458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с.</w:t>
      </w:r>
    </w:p>
    <w:p w:rsidR="00A066C2" w:rsidRPr="000E61DD" w:rsidRDefault="00A066C2" w:rsidP="000E61DD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Струтынский</w:t>
      </w:r>
      <w:proofErr w:type="spellEnd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 </w:t>
      </w:r>
      <w:proofErr w:type="gramStart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В  Основы</w:t>
      </w:r>
      <w:proofErr w:type="gramEnd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семиотики заболевания внутренних органов. Учебное пособие. // </w:t>
      </w:r>
      <w:proofErr w:type="spellStart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Струтынский</w:t>
      </w:r>
      <w:proofErr w:type="spellEnd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 В., Баранов А.П., и др. изд. «</w:t>
      </w:r>
      <w:proofErr w:type="spellStart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Медпресс-</w:t>
      </w:r>
      <w:proofErr w:type="gramStart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информ</w:t>
      </w:r>
      <w:proofErr w:type="spellEnd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»</w:t>
      </w:r>
      <w:proofErr w:type="gramEnd"/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2009. – 2</w:t>
      </w:r>
      <w:r w:rsidR="000841EB"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0E6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</w:t>
      </w:r>
    </w:p>
    <w:p w:rsidR="000841EB" w:rsidRPr="000E61DD" w:rsidRDefault="000841EB" w:rsidP="000E61DD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Шпак Л.В. Нарушение сердечного ритма и проводимости, их диагностика и лечение: Руководство для врачей / Л.В. Шпак. - Тверь, 20</w:t>
      </w:r>
      <w:r w:rsidR="00634458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10</w:t>
      </w:r>
      <w:r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634458" w:rsidRPr="000E61D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387 с.</w:t>
      </w:r>
    </w:p>
    <w:p w:rsidR="009A117F" w:rsidRPr="000E61DD" w:rsidRDefault="00784EE1" w:rsidP="000E61DD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9A117F" w:rsidRPr="000E61D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https://www.bibliofond.ru/view.aspx?id=823040</w:t>
        </w:r>
      </w:hyperlink>
    </w:p>
    <w:sectPr w:rsidR="009A117F" w:rsidRPr="000E61DD" w:rsidSect="00B355AA">
      <w:footerReference w:type="default" r:id="rId9"/>
      <w:pgSz w:w="11906" w:h="16838"/>
      <w:pgMar w:top="1134" w:right="850" w:bottom="1134" w:left="1701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4EE1" w:rsidRPr="0052757D" w:rsidRDefault="00784EE1" w:rsidP="009860E7">
      <w:pPr>
        <w:spacing w:after="0" w:line="240" w:lineRule="auto"/>
      </w:pPr>
      <w:r>
        <w:separator/>
      </w:r>
    </w:p>
  </w:endnote>
  <w:endnote w:type="continuationSeparator" w:id="0">
    <w:p w:rsidR="00784EE1" w:rsidRPr="0052757D" w:rsidRDefault="00784EE1" w:rsidP="00986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69192"/>
      <w:docPartObj>
        <w:docPartGallery w:val="Page Numbers (Bottom of Page)"/>
        <w:docPartUnique/>
      </w:docPartObj>
    </w:sdtPr>
    <w:sdtEndPr/>
    <w:sdtContent>
      <w:p w:rsidR="00B355AA" w:rsidRDefault="00190CB0">
        <w:pPr>
          <w:pStyle w:val="a6"/>
          <w:jc w:val="center"/>
        </w:pPr>
        <w:r w:rsidRPr="00B355AA">
          <w:rPr>
            <w:rFonts w:ascii="Times New Roman" w:hAnsi="Times New Roman" w:cs="Times New Roman"/>
            <w:sz w:val="28"/>
          </w:rPr>
          <w:fldChar w:fldCharType="begin"/>
        </w:r>
        <w:r w:rsidR="00B355AA" w:rsidRPr="00B355AA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B355AA">
          <w:rPr>
            <w:rFonts w:ascii="Times New Roman" w:hAnsi="Times New Roman" w:cs="Times New Roman"/>
            <w:sz w:val="28"/>
          </w:rPr>
          <w:fldChar w:fldCharType="separate"/>
        </w:r>
        <w:r w:rsidR="009F7E67">
          <w:rPr>
            <w:rFonts w:ascii="Times New Roman" w:hAnsi="Times New Roman" w:cs="Times New Roman"/>
            <w:noProof/>
            <w:sz w:val="28"/>
          </w:rPr>
          <w:t>2</w:t>
        </w:r>
        <w:r w:rsidRPr="00B355A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860E7" w:rsidRDefault="009860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4EE1" w:rsidRPr="0052757D" w:rsidRDefault="00784EE1" w:rsidP="009860E7">
      <w:pPr>
        <w:spacing w:after="0" w:line="240" w:lineRule="auto"/>
      </w:pPr>
      <w:r>
        <w:separator/>
      </w:r>
    </w:p>
  </w:footnote>
  <w:footnote w:type="continuationSeparator" w:id="0">
    <w:p w:rsidR="00784EE1" w:rsidRPr="0052757D" w:rsidRDefault="00784EE1" w:rsidP="00986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6124"/>
    <w:multiLevelType w:val="hybridMultilevel"/>
    <w:tmpl w:val="C71AA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66C"/>
    <w:multiLevelType w:val="multilevel"/>
    <w:tmpl w:val="3C1A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013A2"/>
    <w:multiLevelType w:val="multilevel"/>
    <w:tmpl w:val="BDA8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92221"/>
    <w:multiLevelType w:val="hybridMultilevel"/>
    <w:tmpl w:val="B2CCC398"/>
    <w:lvl w:ilvl="0" w:tplc="8F646B6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6991E18"/>
    <w:multiLevelType w:val="multilevel"/>
    <w:tmpl w:val="8EBA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A5492"/>
    <w:multiLevelType w:val="multilevel"/>
    <w:tmpl w:val="6202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CE6A9D"/>
    <w:multiLevelType w:val="hybridMultilevel"/>
    <w:tmpl w:val="B0227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43396"/>
    <w:multiLevelType w:val="multilevel"/>
    <w:tmpl w:val="0AD2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72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293B8B"/>
    <w:multiLevelType w:val="hybridMultilevel"/>
    <w:tmpl w:val="C20E1EEC"/>
    <w:lvl w:ilvl="0" w:tplc="789800C4">
      <w:start w:val="1"/>
      <w:numFmt w:val="decimal"/>
      <w:lvlText w:val="%1."/>
      <w:lvlJc w:val="left"/>
      <w:pPr>
        <w:ind w:left="24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3" w:hanging="360"/>
      </w:pPr>
    </w:lvl>
    <w:lvl w:ilvl="2" w:tplc="0419001B" w:tentative="1">
      <w:start w:val="1"/>
      <w:numFmt w:val="lowerRoman"/>
      <w:lvlText w:val="%3."/>
      <w:lvlJc w:val="right"/>
      <w:pPr>
        <w:ind w:left="3933" w:hanging="180"/>
      </w:pPr>
    </w:lvl>
    <w:lvl w:ilvl="3" w:tplc="0419000F" w:tentative="1">
      <w:start w:val="1"/>
      <w:numFmt w:val="decimal"/>
      <w:lvlText w:val="%4."/>
      <w:lvlJc w:val="left"/>
      <w:pPr>
        <w:ind w:left="4653" w:hanging="360"/>
      </w:pPr>
    </w:lvl>
    <w:lvl w:ilvl="4" w:tplc="04190019" w:tentative="1">
      <w:start w:val="1"/>
      <w:numFmt w:val="lowerLetter"/>
      <w:lvlText w:val="%5."/>
      <w:lvlJc w:val="left"/>
      <w:pPr>
        <w:ind w:left="5373" w:hanging="360"/>
      </w:pPr>
    </w:lvl>
    <w:lvl w:ilvl="5" w:tplc="0419001B" w:tentative="1">
      <w:start w:val="1"/>
      <w:numFmt w:val="lowerRoman"/>
      <w:lvlText w:val="%6."/>
      <w:lvlJc w:val="right"/>
      <w:pPr>
        <w:ind w:left="6093" w:hanging="180"/>
      </w:pPr>
    </w:lvl>
    <w:lvl w:ilvl="6" w:tplc="0419000F" w:tentative="1">
      <w:start w:val="1"/>
      <w:numFmt w:val="decimal"/>
      <w:lvlText w:val="%7."/>
      <w:lvlJc w:val="left"/>
      <w:pPr>
        <w:ind w:left="6813" w:hanging="360"/>
      </w:pPr>
    </w:lvl>
    <w:lvl w:ilvl="7" w:tplc="04190019" w:tentative="1">
      <w:start w:val="1"/>
      <w:numFmt w:val="lowerLetter"/>
      <w:lvlText w:val="%8."/>
      <w:lvlJc w:val="left"/>
      <w:pPr>
        <w:ind w:left="7533" w:hanging="360"/>
      </w:pPr>
    </w:lvl>
    <w:lvl w:ilvl="8" w:tplc="0419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9" w15:restartNumberingAfterBreak="0">
    <w:nsid w:val="7AD20DBD"/>
    <w:multiLevelType w:val="hybridMultilevel"/>
    <w:tmpl w:val="7460E272"/>
    <w:lvl w:ilvl="0" w:tplc="8ACACFC0">
      <w:start w:val="4"/>
      <w:numFmt w:val="decimal"/>
      <w:lvlText w:val="%1."/>
      <w:lvlJc w:val="left"/>
      <w:pPr>
        <w:ind w:left="24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3" w:hanging="360"/>
      </w:pPr>
    </w:lvl>
    <w:lvl w:ilvl="2" w:tplc="0419001B" w:tentative="1">
      <w:start w:val="1"/>
      <w:numFmt w:val="lowerRoman"/>
      <w:lvlText w:val="%3."/>
      <w:lvlJc w:val="right"/>
      <w:pPr>
        <w:ind w:left="3933" w:hanging="180"/>
      </w:pPr>
    </w:lvl>
    <w:lvl w:ilvl="3" w:tplc="0419000F" w:tentative="1">
      <w:start w:val="1"/>
      <w:numFmt w:val="decimal"/>
      <w:lvlText w:val="%4."/>
      <w:lvlJc w:val="left"/>
      <w:pPr>
        <w:ind w:left="4653" w:hanging="360"/>
      </w:pPr>
    </w:lvl>
    <w:lvl w:ilvl="4" w:tplc="04190019" w:tentative="1">
      <w:start w:val="1"/>
      <w:numFmt w:val="lowerLetter"/>
      <w:lvlText w:val="%5."/>
      <w:lvlJc w:val="left"/>
      <w:pPr>
        <w:ind w:left="5373" w:hanging="360"/>
      </w:pPr>
    </w:lvl>
    <w:lvl w:ilvl="5" w:tplc="0419001B" w:tentative="1">
      <w:start w:val="1"/>
      <w:numFmt w:val="lowerRoman"/>
      <w:lvlText w:val="%6."/>
      <w:lvlJc w:val="right"/>
      <w:pPr>
        <w:ind w:left="6093" w:hanging="180"/>
      </w:pPr>
    </w:lvl>
    <w:lvl w:ilvl="6" w:tplc="0419000F" w:tentative="1">
      <w:start w:val="1"/>
      <w:numFmt w:val="decimal"/>
      <w:lvlText w:val="%7."/>
      <w:lvlJc w:val="left"/>
      <w:pPr>
        <w:ind w:left="6813" w:hanging="360"/>
      </w:pPr>
    </w:lvl>
    <w:lvl w:ilvl="7" w:tplc="04190019" w:tentative="1">
      <w:start w:val="1"/>
      <w:numFmt w:val="lowerLetter"/>
      <w:lvlText w:val="%8."/>
      <w:lvlJc w:val="left"/>
      <w:pPr>
        <w:ind w:left="7533" w:hanging="360"/>
      </w:pPr>
    </w:lvl>
    <w:lvl w:ilvl="8" w:tplc="0419001B" w:tentative="1">
      <w:start w:val="1"/>
      <w:numFmt w:val="lowerRoman"/>
      <w:lvlText w:val="%9."/>
      <w:lvlJc w:val="right"/>
      <w:pPr>
        <w:ind w:left="8253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0E7"/>
    <w:rsid w:val="000356E1"/>
    <w:rsid w:val="000841EB"/>
    <w:rsid w:val="000E61DD"/>
    <w:rsid w:val="00131C26"/>
    <w:rsid w:val="00190CB0"/>
    <w:rsid w:val="001B1AAB"/>
    <w:rsid w:val="00252BE5"/>
    <w:rsid w:val="002903CA"/>
    <w:rsid w:val="002964AA"/>
    <w:rsid w:val="002E5354"/>
    <w:rsid w:val="003A1BC0"/>
    <w:rsid w:val="003B3A1C"/>
    <w:rsid w:val="00405FDF"/>
    <w:rsid w:val="004134A4"/>
    <w:rsid w:val="0050171D"/>
    <w:rsid w:val="0058033E"/>
    <w:rsid w:val="005864DC"/>
    <w:rsid w:val="005D35B0"/>
    <w:rsid w:val="005F28AB"/>
    <w:rsid w:val="00625AC5"/>
    <w:rsid w:val="00634458"/>
    <w:rsid w:val="006900B4"/>
    <w:rsid w:val="006E0DA4"/>
    <w:rsid w:val="00700E61"/>
    <w:rsid w:val="007667B2"/>
    <w:rsid w:val="00784EE1"/>
    <w:rsid w:val="007D21C0"/>
    <w:rsid w:val="008E51AF"/>
    <w:rsid w:val="009005F5"/>
    <w:rsid w:val="00944F31"/>
    <w:rsid w:val="009860E7"/>
    <w:rsid w:val="00987A98"/>
    <w:rsid w:val="009A117F"/>
    <w:rsid w:val="009F7E67"/>
    <w:rsid w:val="00A066C2"/>
    <w:rsid w:val="00A93F88"/>
    <w:rsid w:val="00AB4ACC"/>
    <w:rsid w:val="00AE23BF"/>
    <w:rsid w:val="00B01DD2"/>
    <w:rsid w:val="00B151C7"/>
    <w:rsid w:val="00B273FF"/>
    <w:rsid w:val="00B355AA"/>
    <w:rsid w:val="00B71A2E"/>
    <w:rsid w:val="00B96093"/>
    <w:rsid w:val="00BB4CB2"/>
    <w:rsid w:val="00C634F4"/>
    <w:rsid w:val="00C86A1C"/>
    <w:rsid w:val="00CA5BD5"/>
    <w:rsid w:val="00CD4B0F"/>
    <w:rsid w:val="00D22601"/>
    <w:rsid w:val="00D26722"/>
    <w:rsid w:val="00D80ACE"/>
    <w:rsid w:val="00D81A2B"/>
    <w:rsid w:val="00DC2FAA"/>
    <w:rsid w:val="00DD7962"/>
    <w:rsid w:val="00EB4ED9"/>
    <w:rsid w:val="00EC1140"/>
    <w:rsid w:val="00ED262D"/>
    <w:rsid w:val="00F0702A"/>
    <w:rsid w:val="00F6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ED54A"/>
  <w15:docId w15:val="{AD910EF8-911E-4D21-A3C7-618E6B93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1A2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0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860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98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"/>
    <w:rsid w:val="0098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86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860E7"/>
  </w:style>
  <w:style w:type="paragraph" w:styleId="a6">
    <w:name w:val="footer"/>
    <w:basedOn w:val="a"/>
    <w:link w:val="a7"/>
    <w:uiPriority w:val="99"/>
    <w:unhideWhenUsed/>
    <w:rsid w:val="00986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60E7"/>
  </w:style>
  <w:style w:type="paragraph" w:styleId="a8">
    <w:name w:val="List Paragraph"/>
    <w:basedOn w:val="a"/>
    <w:uiPriority w:val="34"/>
    <w:qFormat/>
    <w:rsid w:val="003A1BC0"/>
    <w:pPr>
      <w:ind w:left="720"/>
      <w:contextualSpacing/>
    </w:pPr>
  </w:style>
  <w:style w:type="paragraph" w:customStyle="1" w:styleId="Default">
    <w:name w:val="Default"/>
    <w:rsid w:val="004134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C2FAA"/>
  </w:style>
  <w:style w:type="character" w:styleId="a9">
    <w:name w:val="Hyperlink"/>
    <w:basedOn w:val="a0"/>
    <w:uiPriority w:val="99"/>
    <w:semiHidden/>
    <w:unhideWhenUsed/>
    <w:rsid w:val="00DC2FAA"/>
    <w:rPr>
      <w:color w:val="0000FF"/>
      <w:u w:val="single"/>
    </w:rPr>
  </w:style>
  <w:style w:type="character" w:styleId="aa">
    <w:name w:val="Strong"/>
    <w:basedOn w:val="a0"/>
    <w:uiPriority w:val="22"/>
    <w:qFormat/>
    <w:rsid w:val="000841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iofond.ru/view.aspx?id=8230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18</Pages>
  <Words>3317</Words>
  <Characters>18911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Валерия Повалихина</cp:lastModifiedBy>
  <cp:revision>21</cp:revision>
  <dcterms:created xsi:type="dcterms:W3CDTF">2019-05-16T11:11:00Z</dcterms:created>
  <dcterms:modified xsi:type="dcterms:W3CDTF">2020-05-21T13:19:00Z</dcterms:modified>
</cp:coreProperties>
</file>