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110C" w:rsidRDefault="000E110C">
      <w:pPr>
        <w:pStyle w:val="normal"/>
        <w:spacing w:before="240" w:after="24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E110C" w:rsidRDefault="00E57E1F">
      <w:pPr>
        <w:pStyle w:val="normal"/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МИНИСТЕРСТВО НАУКИ И ВЫСШЕГО ОБРАЗОВАНИЯ</w:t>
      </w:r>
    </w:p>
    <w:p w:rsidR="000E110C" w:rsidRDefault="00E57E1F">
      <w:pPr>
        <w:pStyle w:val="normal"/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РОССИЙСКОЙ ФЕДЕРАЦИИ</w:t>
      </w:r>
    </w:p>
    <w:p w:rsidR="000E110C" w:rsidRDefault="00E57E1F">
      <w:pPr>
        <w:pStyle w:val="normal"/>
        <w:spacing w:before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Федеральное государственное бюджетное образовательное</w:t>
      </w:r>
    </w:p>
    <w:p w:rsidR="000E110C" w:rsidRDefault="00E57E1F">
      <w:pPr>
        <w:pStyle w:val="normal"/>
        <w:spacing w:before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учреждение высшего образования </w:t>
      </w:r>
    </w:p>
    <w:p w:rsidR="000E110C" w:rsidRDefault="00E57E1F">
      <w:pPr>
        <w:pStyle w:val="normal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ПЕНЗЕНСКИЙ ГОСУДАРСТВЕННЫЙ УНИВЕРСИТЕТ </w:t>
      </w:r>
    </w:p>
    <w:p w:rsidR="000E110C" w:rsidRDefault="00E57E1F">
      <w:pPr>
        <w:pStyle w:val="normal"/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Факультет педагогики психологии и социальных наук</w:t>
      </w:r>
    </w:p>
    <w:p w:rsidR="000E110C" w:rsidRDefault="00E57E1F">
      <w:pPr>
        <w:pStyle w:val="normal"/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Кафедра «Теория и практика социальной работы»</w:t>
      </w:r>
    </w:p>
    <w:p w:rsidR="000E110C" w:rsidRDefault="000E110C">
      <w:pPr>
        <w:pStyle w:val="normal"/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E110C" w:rsidRDefault="00E57E1F">
      <w:pPr>
        <w:pStyle w:val="normal"/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Направление 39.03.02 «Социальная работа»</w:t>
      </w:r>
    </w:p>
    <w:p w:rsidR="000E110C" w:rsidRDefault="00E57E1F">
      <w:pPr>
        <w:pStyle w:val="normal"/>
        <w:spacing w:before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   </w:t>
      </w:r>
    </w:p>
    <w:p w:rsidR="000E110C" w:rsidRDefault="00E57E1F">
      <w:pPr>
        <w:pStyle w:val="normal"/>
        <w:spacing w:before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Курсовая работа</w:t>
      </w:r>
    </w:p>
    <w:p w:rsidR="000E110C" w:rsidRDefault="00E57E1F">
      <w:pPr>
        <w:pStyle w:val="normal"/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 дисциплине «Теория социальной работы»</w:t>
      </w:r>
    </w:p>
    <w:p w:rsidR="000E110C" w:rsidRDefault="00E57E1F">
      <w:pPr>
        <w:pStyle w:val="normal"/>
        <w:spacing w:before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на тему: «Религиозная вера как духовный источник практической социальной работы»</w:t>
      </w:r>
    </w:p>
    <w:p w:rsidR="000E110C" w:rsidRDefault="00E57E1F">
      <w:pPr>
        <w:pStyle w:val="normal"/>
        <w:spacing w:before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0E110C" w:rsidRDefault="00E57E1F">
      <w:pPr>
        <w:pStyle w:val="normal"/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0E110C" w:rsidRDefault="00E57E1F">
      <w:pPr>
        <w:pStyle w:val="normal"/>
        <w:spacing w:before="24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Выполнила студентка гр.19НР1</w:t>
      </w:r>
    </w:p>
    <w:p w:rsidR="000E110C" w:rsidRDefault="00E57E1F">
      <w:pPr>
        <w:pStyle w:val="normal"/>
        <w:spacing w:before="240" w:line="240" w:lineRule="auto"/>
        <w:ind w:firstLine="55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Бачурина Е. П.  </w:t>
      </w:r>
    </w:p>
    <w:p w:rsidR="000E110C" w:rsidRDefault="00E57E1F">
      <w:pPr>
        <w:pStyle w:val="normal"/>
        <w:spacing w:before="240" w:line="240" w:lineRule="auto"/>
        <w:ind w:firstLine="55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Проверил: д.ф.н., проф.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Тугаров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А. Б.</w:t>
      </w:r>
    </w:p>
    <w:p w:rsidR="000E110C" w:rsidRDefault="00E57E1F">
      <w:pPr>
        <w:pStyle w:val="normal"/>
        <w:spacing w:before="240" w:line="240" w:lineRule="auto"/>
        <w:ind w:firstLine="55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Оценка _________________ </w:t>
      </w:r>
    </w:p>
    <w:p w:rsidR="000E110C" w:rsidRDefault="00E57E1F">
      <w:pPr>
        <w:pStyle w:val="normal"/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0E110C" w:rsidRDefault="000E110C">
      <w:pPr>
        <w:pStyle w:val="normal"/>
        <w:spacing w:before="240" w:after="24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E110C" w:rsidRDefault="00E57E1F">
      <w:pPr>
        <w:pStyle w:val="normal"/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Пенза, 2020 г.</w:t>
      </w:r>
    </w:p>
    <w:p w:rsidR="000E110C" w:rsidRDefault="000E110C">
      <w:pPr>
        <w:pStyle w:val="normal"/>
        <w:spacing w:before="240" w:after="240" w:line="240" w:lineRule="auto"/>
        <w:ind w:left="-426" w:right="-610"/>
        <w:rPr>
          <w:rFonts w:ascii="Times New Roman" w:eastAsia="Times New Roman" w:hAnsi="Times New Roman" w:cs="Times New Roman"/>
          <w:b/>
          <w:i/>
          <w:sz w:val="32"/>
          <w:szCs w:val="32"/>
        </w:rPr>
      </w:pPr>
    </w:p>
    <w:p w:rsidR="000E110C" w:rsidRDefault="00E57E1F">
      <w:pPr>
        <w:pStyle w:val="normal"/>
        <w:spacing w:before="240" w:after="240" w:line="360" w:lineRule="auto"/>
        <w:ind w:left="-426" w:right="-610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lastRenderedPageBreak/>
        <w:t>Оглавление</w:t>
      </w:r>
    </w:p>
    <w:p w:rsidR="000E110C" w:rsidRDefault="000E110C">
      <w:pPr>
        <w:pStyle w:val="normal"/>
        <w:spacing w:before="240" w:after="240" w:line="360" w:lineRule="auto"/>
        <w:ind w:left="-426" w:right="-61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E110C" w:rsidRDefault="00E57E1F">
      <w:pPr>
        <w:pStyle w:val="normal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Введение……………………………………………………………….3</w:t>
      </w:r>
    </w:p>
    <w:p w:rsidR="000E110C" w:rsidRDefault="00E57E1F">
      <w:pPr>
        <w:pStyle w:val="normal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</w:rPr>
        <w:t>Социальное неравенство с позиции религиозных догматов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……………………</w:t>
      </w:r>
      <w:r>
        <w:rPr>
          <w:rFonts w:ascii="Times New Roman" w:eastAsia="Times New Roman" w:hAnsi="Times New Roman" w:cs="Times New Roman"/>
          <w:sz w:val="28"/>
          <w:szCs w:val="28"/>
        </w:rPr>
        <w:t>…………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...……………………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……………….</w:t>
      </w:r>
      <w:r w:rsidR="00FA7ECC">
        <w:rPr>
          <w:rFonts w:ascii="Times New Roman" w:eastAsia="Times New Roman" w:hAnsi="Times New Roman" w:cs="Times New Roman"/>
          <w:sz w:val="28"/>
          <w:szCs w:val="28"/>
        </w:rPr>
        <w:t>5</w:t>
      </w:r>
    </w:p>
    <w:p w:rsidR="000E110C" w:rsidRDefault="00E57E1F">
      <w:pPr>
        <w:pStyle w:val="normal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Религиозная вера как основа формирования нравственного потенциала общества. Социальный смысл мотивов милосердия и благотворительности.……………………………….……………………….10</w:t>
      </w:r>
    </w:p>
    <w:p w:rsidR="000E110C" w:rsidRDefault="00E57E1F">
      <w:pPr>
        <w:pStyle w:val="normal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</w:t>
      </w:r>
      <w:r>
        <w:rPr>
          <w:rFonts w:ascii="Times New Roman" w:eastAsia="Times New Roman" w:hAnsi="Times New Roman" w:cs="Times New Roman"/>
          <w:sz w:val="28"/>
          <w:szCs w:val="28"/>
        </w:rPr>
        <w:t>Влияние различных религий на становление и характер социальной работы.………………………………...……………………</w:t>
      </w:r>
      <w:r w:rsidR="00FA7ECC">
        <w:rPr>
          <w:rFonts w:ascii="Times New Roman" w:eastAsia="Times New Roman" w:hAnsi="Times New Roman" w:cs="Times New Roman"/>
          <w:sz w:val="28"/>
          <w:szCs w:val="28"/>
        </w:rPr>
        <w:t>………………...14</w:t>
      </w:r>
    </w:p>
    <w:p w:rsidR="000E110C" w:rsidRDefault="00E57E1F">
      <w:pPr>
        <w:pStyle w:val="normal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Религия и социальная работа как взаимосвязанные стороны социально - психологического воздейс</w:t>
      </w:r>
      <w:r w:rsidR="00FA7ECC">
        <w:rPr>
          <w:rFonts w:ascii="Times New Roman" w:eastAsia="Times New Roman" w:hAnsi="Times New Roman" w:cs="Times New Roman"/>
          <w:sz w:val="28"/>
          <w:szCs w:val="28"/>
        </w:rPr>
        <w:t>твия на личность……………………………...17</w:t>
      </w:r>
    </w:p>
    <w:p w:rsidR="000E110C" w:rsidRDefault="00E57E1F">
      <w:pPr>
        <w:pStyle w:val="normal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Заключение……………………………………………………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……..</w:t>
      </w:r>
      <w:r w:rsidR="00FA7ECC"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</w:p>
    <w:p w:rsidR="000E110C" w:rsidRDefault="00E57E1F">
      <w:pPr>
        <w:pStyle w:val="normal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Список литературы</w:t>
      </w:r>
    </w:p>
    <w:p w:rsidR="000E110C" w:rsidRDefault="00E57E1F">
      <w:pPr>
        <w:pStyle w:val="normal"/>
        <w:spacing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0E110C" w:rsidRDefault="000E110C">
      <w:pPr>
        <w:pStyle w:val="normal"/>
        <w:spacing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E110C" w:rsidRDefault="000E110C">
      <w:pPr>
        <w:pStyle w:val="normal"/>
        <w:spacing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E110C" w:rsidRDefault="000E110C">
      <w:pPr>
        <w:pStyle w:val="normal"/>
        <w:spacing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E110C" w:rsidRDefault="000E110C">
      <w:pPr>
        <w:pStyle w:val="normal"/>
        <w:spacing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E110C" w:rsidRDefault="000E110C">
      <w:pPr>
        <w:pStyle w:val="normal"/>
        <w:spacing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E110C" w:rsidRDefault="000E110C">
      <w:pPr>
        <w:pStyle w:val="normal"/>
        <w:spacing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E110C" w:rsidRDefault="00E57E1F">
      <w:pPr>
        <w:pStyle w:val="normal"/>
        <w:spacing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0E110C" w:rsidRDefault="00E57E1F">
      <w:pPr>
        <w:pStyle w:val="normal"/>
        <w:spacing w:before="240" w:after="240" w:line="360" w:lineRule="auto"/>
        <w:ind w:left="-426" w:right="-610"/>
        <w:jc w:val="center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  <w:lastRenderedPageBreak/>
        <w:t>Введение</w:t>
      </w:r>
    </w:p>
    <w:p w:rsidR="000E110C" w:rsidRDefault="00E57E1F">
      <w:pPr>
        <w:pStyle w:val="normal"/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Тема религии не утрачивает своей актуальности на протяжении всего существования практики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богообщения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 Нет в структуре общества такой сферы, области, на какую религия не сформировала бы своего особого видения. Рассмотрение религиозных воззрений и ценностных установок актуальны и с позиции социальной работы как одного из тех направлений общественной практики, которое духовно по определению и базируются на человеколюбии. Изначально религиозная вера служила консолидирующей силой, объединяющей людей вокруг идеи борьбы с пороками, нравственного совершенствования и достижения высшей цели и ценности каждого верующего - Бога. Религия как определенное мировоззрение и образ жизни даёт возможность облачить веру в единую форму, придает ей конкретный, деятельный характер, устанавливает определенный теоретический базис и логическое обоснование общемировым процессам и судьбам людей с точки зрения мировосприятия, основанного на вере.</w:t>
      </w:r>
    </w:p>
    <w:p w:rsidR="000E110C" w:rsidRDefault="00E57E1F">
      <w:pPr>
        <w:pStyle w:val="normal"/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современном мире актуальность изучения истоков религиозных ценностей милосердия, человеколюбия, мотивов претворения их в жизнь особенно высока. Это связано в первую очередь с ростом тенденции атеистического восприятия бытия.</w:t>
      </w:r>
    </w:p>
    <w:p w:rsidR="000E110C" w:rsidRDefault="00E57E1F">
      <w:pPr>
        <w:pStyle w:val="normal"/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Прогрессивное общество признает высшей ценностью, так называемую, свободу человека, а потому усматривает в религии с ее постулатами ненужный для этой свободы ограничитель. Низвержение морали порождает попытки пересмотра ценностных установок религиозных верований и снижения авторитета религии в научных кругах. В ней усматривают отголоски традиционализма и косности. Ценности верований зачастую стремятся вытеснить, заместить ценностями гуманизма, которые якобы являют собой более бескорыстное нравственное начало.</w:t>
      </w:r>
    </w:p>
    <w:p w:rsidR="000E110C" w:rsidRDefault="00E57E1F">
      <w:pPr>
        <w:pStyle w:val="normal"/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Однако на общем фоне растущего негатива по отношению к религии, стремления исказить основы ее понимания, именно социальная работа должна видеть в вере не ограничение свободы человека, а один из факторов к пробуждению и раскрытию его внутренних духовных ресурсов, источник сил для преодоления личностного кризиса и возврата к полноценному социальному функционированию.</w:t>
      </w:r>
    </w:p>
    <w:p w:rsidR="000E110C" w:rsidRDefault="00E57E1F">
      <w:pPr>
        <w:pStyle w:val="normal"/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В научной среде авторы нередко рассматривают взаимосвязь религиозной веры и социальной работы, как на ценностном, теоретическом уровне, так и на уровне практики. Так,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Холостова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отмечает, что деятельность религиозных институтов в контексте социальной работы чрезвычайно многогранна как по сферам, так и по формам, методам деятельности. Наряду с материальной помощью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нуждающимся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 она направлена на морально-психологическую поддержку страждущих, успокоение отчаявшихся, смягчение социальной напряженности, улаживание этнических и национальных конфликтов, нейтрализацию общественных язв и неурядиц, постигающих в первую очередь наиболее уязвимые и обездоленные слои населения. [15,с.259].Очевидно, что социальная роль религиозных институтов чрезвычайно высока. И не только в аспекте моральной детерминации социальной работы, но и в контексте реальной, практической реализации идей милосердия через осуществляемые этими институтами функции по призрению, духовному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окормлению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и материальной поддержке.</w:t>
      </w:r>
    </w:p>
    <w:p w:rsidR="000E110C" w:rsidRDefault="00E57E1F">
      <w:pPr>
        <w:pStyle w:val="normal"/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настоящее время христианская церковь и, в частности, православная стремится к научному переосмыслению форм, методов и технологий своего социального служения. А так называемый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диаконический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подход представляется одним из перспективных направлений исследования в современной социальной науке.</w:t>
      </w:r>
    </w:p>
    <w:p w:rsidR="000E110C" w:rsidRDefault="000E110C">
      <w:pPr>
        <w:pStyle w:val="normal"/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0E110C" w:rsidRDefault="00E57E1F">
      <w:pPr>
        <w:pStyle w:val="normal"/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 этом духовные ценности религиозных воззрений и без научной надстройки повлияли и на общее представление о необходимости вспомоществования, и на сами формы его практического воплощения. Центральная идея любви и милосердия в христианстве прослеживается практически каждом письменном источнике данного вероисповедания, ведь сам Бог в своём богочеловеческом воплощении преподал урок жертвенной любви к человеку и величайшего смирения духа.</w:t>
      </w:r>
    </w:p>
    <w:p w:rsidR="000E110C" w:rsidRDefault="00E57E1F">
      <w:pPr>
        <w:pStyle w:val="normal"/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Иоанн Златоуст, величайший камерто</w:t>
      </w:r>
      <w:r w:rsidR="00581FD0">
        <w:rPr>
          <w:rFonts w:ascii="Times New Roman" w:eastAsia="Times New Roman" w:hAnsi="Times New Roman" w:cs="Times New Roman"/>
          <w:sz w:val="26"/>
          <w:szCs w:val="26"/>
        </w:rPr>
        <w:t>н Духа Святого 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видная фигура в богословской науке, являющийся защитником и утешителем бедных, в своих трудах неоднократно поднимал вопросы о необходимости деятельного воплощения любви и веры через дела живого христианского милосердия. Он отмечает особую духовную и социальную роль милостыни. На примере древних цивилизаций он прослеживает </w:t>
      </w: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разрушительную силу эгоизма и жажды наживы при отступлении от Божественных законов любви. [9, с. 3]</w:t>
      </w:r>
    </w:p>
    <w:p w:rsidR="000E110C" w:rsidRDefault="00E57E1F">
      <w:pPr>
        <w:pStyle w:val="normal"/>
        <w:shd w:val="clear" w:color="auto" w:fill="FFFFFF"/>
        <w:spacing w:before="240" w:after="240" w:line="360" w:lineRule="auto"/>
        <w:ind w:firstLine="70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исламской религии любовь к человеку ставится в один ряд с такой добродетелью как вера, и без первой последняя не признается. Принцип "вера без дел мертва", заложенный ещё апостолом Иаковом актуален для каждого вероисповедания, и с этой позиции социальная работа есть практическое воплощение, продолжение того духовного начала, которое лежит в религии.</w:t>
      </w:r>
    </w:p>
    <w:p w:rsidR="000E110C" w:rsidRDefault="00E57E1F">
      <w:pPr>
        <w:pStyle w:val="normal"/>
        <w:shd w:val="clear" w:color="auto" w:fill="FFFFFF"/>
        <w:spacing w:before="240" w:after="240" w:line="360" w:lineRule="auto"/>
        <w:ind w:firstLine="70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Социальная работа как практика наполняется духовным смыслом благодаря религ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ии и её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 основным ценностным установкам. То есть, вера и наука в контексте социальной работы могут не только быть не противопоставленными друг другу, но и в определенном смысле друг друга дополнять. Иными словами социальная работа воплощает в себе религиозную идею служения, придаёт ей конкретные практические формы, нацеленные на деятельное участие, помощь и гармонизацию личности.</w:t>
      </w:r>
    </w:p>
    <w:p w:rsidR="000E110C" w:rsidRDefault="00E57E1F">
      <w:pPr>
        <w:pStyle w:val="normal"/>
        <w:shd w:val="clear" w:color="auto" w:fill="FFFFFF"/>
        <w:spacing w:before="240" w:after="240" w:line="360" w:lineRule="auto"/>
        <w:ind w:firstLine="70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Объектом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данном исследовании выступает религиозная вера как духовный феномен, а предметом – религиозные ценности и моральные установки как детерминанты социальной работы.</w:t>
      </w:r>
    </w:p>
    <w:p w:rsidR="000E110C" w:rsidRDefault="00E57E1F">
      <w:pPr>
        <w:pStyle w:val="normal"/>
        <w:shd w:val="clear" w:color="auto" w:fill="FFFFFF"/>
        <w:spacing w:before="240" w:after="240" w:line="360" w:lineRule="auto"/>
        <w:ind w:firstLine="70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Целью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данного исследования является определение роли религиозной веры в аспекте практической социальной работы. Достижению поставленной цели будет способствовать решение следующих задач:</w:t>
      </w:r>
    </w:p>
    <w:p w:rsidR="000E110C" w:rsidRDefault="00E57E1F">
      <w:pPr>
        <w:pStyle w:val="normal"/>
        <w:numPr>
          <w:ilvl w:val="0"/>
          <w:numId w:val="1"/>
        </w:numPr>
        <w:shd w:val="clear" w:color="auto" w:fill="FFFFFF"/>
        <w:spacing w:before="24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Определение религиозных обоснований социального неравенства;</w:t>
      </w:r>
    </w:p>
    <w:p w:rsidR="000E110C" w:rsidRDefault="00E57E1F">
      <w:pPr>
        <w:pStyle w:val="normal"/>
        <w:numPr>
          <w:ilvl w:val="0"/>
          <w:numId w:val="1"/>
        </w:num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Анализ влияния религиозной веры на формирование нравственности;</w:t>
      </w:r>
    </w:p>
    <w:p w:rsidR="000E110C" w:rsidRDefault="00E57E1F">
      <w:pPr>
        <w:pStyle w:val="normal"/>
        <w:numPr>
          <w:ilvl w:val="0"/>
          <w:numId w:val="1"/>
        </w:num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Оценка влияния религиозных верований на характер социальной работы, Характеристика религиозного воздействия на личность, носящего социально-психологический характер;</w:t>
      </w:r>
    </w:p>
    <w:p w:rsidR="000E110C" w:rsidRDefault="00E57E1F">
      <w:pPr>
        <w:pStyle w:val="normal"/>
        <w:numPr>
          <w:ilvl w:val="0"/>
          <w:numId w:val="1"/>
        </w:numPr>
        <w:shd w:val="clear" w:color="auto" w:fill="FFFFFF"/>
        <w:spacing w:after="24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Выявление социальных аспектов мотивов деятельного милосердия.</w:t>
      </w:r>
    </w:p>
    <w:p w:rsidR="009E6058" w:rsidRDefault="009E6058">
      <w:pPr>
        <w:pStyle w:val="normal"/>
        <w:shd w:val="clear" w:color="auto" w:fill="FFFFFF"/>
        <w:spacing w:before="240" w:after="240" w:line="36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E110C" w:rsidRDefault="00D14729" w:rsidP="00D14729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heading=h.uewatb3ivlb1" w:colFirst="0" w:colLast="0"/>
      <w:bookmarkStart w:id="1" w:name="_heading=h.qoiw9xw0ws77" w:colFirst="0" w:colLast="0"/>
      <w:bookmarkEnd w:id="0"/>
      <w:bookmarkEnd w:id="1"/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lastRenderedPageBreak/>
        <w:drawing>
          <wp:inline distT="0" distB="0" distL="0" distR="0">
            <wp:extent cx="6122035" cy="4451762"/>
            <wp:effectExtent l="19050" t="0" r="0" b="0"/>
            <wp:docPr id="1" name="Рисунок 1" descr="C:\Users\AcerПК\Pictures\KktMbtuV9L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ПК\Pictures\KktMbtuV9L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035" cy="44517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E110C" w:rsidSect="000E110C">
      <w:footerReference w:type="even" r:id="rId9"/>
      <w:footerReference w:type="default" r:id="rId10"/>
      <w:footerReference w:type="first" r:id="rId11"/>
      <w:pgSz w:w="11909" w:h="16834"/>
      <w:pgMar w:top="1134" w:right="567" w:bottom="1134" w:left="1701" w:header="1133" w:footer="1133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01E6" w:rsidRDefault="006301E6" w:rsidP="000E110C">
      <w:pPr>
        <w:spacing w:line="240" w:lineRule="auto"/>
      </w:pPr>
      <w:r>
        <w:separator/>
      </w:r>
    </w:p>
  </w:endnote>
  <w:endnote w:type="continuationSeparator" w:id="0">
    <w:p w:rsidR="006301E6" w:rsidRDefault="006301E6" w:rsidP="000E110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10C" w:rsidRDefault="00D169E5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jc w:val="center"/>
      <w:rPr>
        <w:color w:val="000000"/>
      </w:rPr>
    </w:pPr>
    <w:r>
      <w:rPr>
        <w:color w:val="000000"/>
      </w:rPr>
      <w:fldChar w:fldCharType="begin"/>
    </w:r>
    <w:r w:rsidR="00E57E1F">
      <w:rPr>
        <w:color w:val="000000"/>
      </w:rPr>
      <w:instrText>PAGE</w:instrText>
    </w:r>
    <w:r>
      <w:rPr>
        <w:color w:val="000000"/>
      </w:rPr>
      <w:fldChar w:fldCharType="end"/>
    </w:r>
  </w:p>
  <w:p w:rsidR="000E110C" w:rsidRDefault="000E110C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rPr>
        <w:color w:val="00000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10C" w:rsidRDefault="00D169E5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jc w:val="center"/>
      <w:rPr>
        <w:color w:val="000000"/>
      </w:rPr>
    </w:pPr>
    <w:r>
      <w:rPr>
        <w:color w:val="000000"/>
      </w:rPr>
      <w:fldChar w:fldCharType="begin"/>
    </w:r>
    <w:r w:rsidR="00E57E1F">
      <w:rPr>
        <w:color w:val="000000"/>
      </w:rPr>
      <w:instrText>PAGE</w:instrText>
    </w:r>
    <w:r>
      <w:rPr>
        <w:color w:val="000000"/>
      </w:rPr>
      <w:fldChar w:fldCharType="separate"/>
    </w:r>
    <w:r w:rsidR="00D14729">
      <w:rPr>
        <w:noProof/>
        <w:color w:val="000000"/>
      </w:rPr>
      <w:t>6</w:t>
    </w:r>
    <w:r>
      <w:rPr>
        <w:color w:val="000000"/>
      </w:rPr>
      <w:fldChar w:fldCharType="end"/>
    </w:r>
  </w:p>
  <w:p w:rsidR="000E110C" w:rsidRDefault="000E110C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rPr>
        <w:color w:val="00000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10C" w:rsidRDefault="000E110C">
    <w:pPr>
      <w:pStyle w:val="normal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01E6" w:rsidRDefault="006301E6" w:rsidP="000E110C">
      <w:pPr>
        <w:spacing w:line="240" w:lineRule="auto"/>
      </w:pPr>
      <w:r>
        <w:separator/>
      </w:r>
    </w:p>
  </w:footnote>
  <w:footnote w:type="continuationSeparator" w:id="0">
    <w:p w:rsidR="006301E6" w:rsidRDefault="006301E6" w:rsidP="000E110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2A4517"/>
    <w:multiLevelType w:val="multilevel"/>
    <w:tmpl w:val="2B50186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E110C"/>
    <w:rsid w:val="000E110C"/>
    <w:rsid w:val="002F0C71"/>
    <w:rsid w:val="00581FD0"/>
    <w:rsid w:val="00615782"/>
    <w:rsid w:val="006301E6"/>
    <w:rsid w:val="009E6058"/>
    <w:rsid w:val="009F4ABE"/>
    <w:rsid w:val="00B04C84"/>
    <w:rsid w:val="00B31C0F"/>
    <w:rsid w:val="00D14729"/>
    <w:rsid w:val="00D169E5"/>
    <w:rsid w:val="00E57E1F"/>
    <w:rsid w:val="00EC1131"/>
    <w:rsid w:val="00FA7E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69E5"/>
  </w:style>
  <w:style w:type="paragraph" w:styleId="1">
    <w:name w:val="heading 1"/>
    <w:basedOn w:val="normal"/>
    <w:next w:val="normal"/>
    <w:rsid w:val="000E110C"/>
    <w:pPr>
      <w:keepNext/>
      <w:keepLines/>
      <w:pBdr>
        <w:top w:val="nil"/>
        <w:left w:val="nil"/>
        <w:bottom w:val="nil"/>
        <w:right w:val="nil"/>
        <w:between w:val="nil"/>
      </w:pBdr>
      <w:spacing w:before="400" w:after="120"/>
      <w:outlineLvl w:val="0"/>
    </w:pPr>
    <w:rPr>
      <w:color w:val="000000"/>
      <w:sz w:val="40"/>
      <w:szCs w:val="40"/>
    </w:rPr>
  </w:style>
  <w:style w:type="paragraph" w:styleId="2">
    <w:name w:val="heading 2"/>
    <w:basedOn w:val="normal"/>
    <w:next w:val="normal"/>
    <w:rsid w:val="000E110C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120"/>
      <w:outlineLvl w:val="1"/>
    </w:pPr>
    <w:rPr>
      <w:color w:val="000000"/>
      <w:sz w:val="32"/>
      <w:szCs w:val="32"/>
    </w:rPr>
  </w:style>
  <w:style w:type="paragraph" w:styleId="3">
    <w:name w:val="heading 3"/>
    <w:basedOn w:val="normal"/>
    <w:next w:val="normal"/>
    <w:rsid w:val="000E110C"/>
    <w:pPr>
      <w:keepNext/>
      <w:keepLines/>
      <w:pBdr>
        <w:top w:val="nil"/>
        <w:left w:val="nil"/>
        <w:bottom w:val="nil"/>
        <w:right w:val="nil"/>
        <w:between w:val="nil"/>
      </w:pBdr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normal"/>
    <w:next w:val="normal"/>
    <w:rsid w:val="000E110C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normal"/>
    <w:next w:val="normal"/>
    <w:rsid w:val="000E110C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80"/>
      <w:outlineLvl w:val="4"/>
    </w:pPr>
    <w:rPr>
      <w:color w:val="666666"/>
    </w:rPr>
  </w:style>
  <w:style w:type="paragraph" w:styleId="6">
    <w:name w:val="heading 6"/>
    <w:basedOn w:val="normal"/>
    <w:next w:val="normal"/>
    <w:rsid w:val="000E110C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0">
    <w:name w:val="normal"/>
    <w:rsid w:val="000E110C"/>
  </w:style>
  <w:style w:type="table" w:customStyle="1" w:styleId="TableNormal">
    <w:name w:val="Table Normal"/>
    <w:rsid w:val="000E110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0E110C"/>
    <w:pPr>
      <w:keepNext/>
      <w:keepLines/>
      <w:pBdr>
        <w:top w:val="nil"/>
        <w:left w:val="nil"/>
        <w:bottom w:val="nil"/>
        <w:right w:val="nil"/>
        <w:between w:val="nil"/>
      </w:pBdr>
      <w:spacing w:after="60"/>
    </w:pPr>
    <w:rPr>
      <w:color w:val="000000"/>
      <w:sz w:val="52"/>
      <w:szCs w:val="52"/>
    </w:rPr>
  </w:style>
  <w:style w:type="paragraph" w:customStyle="1" w:styleId="normal1">
    <w:name w:val="normal"/>
    <w:rsid w:val="000E110C"/>
  </w:style>
  <w:style w:type="table" w:customStyle="1" w:styleId="TableNormal0">
    <w:name w:val="Table Normal"/>
    <w:rsid w:val="000E110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">
    <w:name w:val="normal"/>
    <w:rsid w:val="000E110C"/>
  </w:style>
  <w:style w:type="table" w:customStyle="1" w:styleId="TableNormal1">
    <w:name w:val="Table Normal"/>
    <w:rsid w:val="000E110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normal"/>
    <w:next w:val="normal"/>
    <w:rsid w:val="000E110C"/>
    <w:pPr>
      <w:keepNext/>
      <w:keepLines/>
      <w:pBdr>
        <w:top w:val="nil"/>
        <w:left w:val="nil"/>
        <w:bottom w:val="nil"/>
        <w:right w:val="nil"/>
        <w:between w:val="nil"/>
      </w:pBdr>
      <w:spacing w:after="320"/>
    </w:pPr>
    <w:rPr>
      <w:color w:val="666666"/>
      <w:sz w:val="30"/>
      <w:szCs w:val="30"/>
    </w:rPr>
  </w:style>
  <w:style w:type="table" w:customStyle="1" w:styleId="a5">
    <w:basedOn w:val="TableNormal1"/>
    <w:rsid w:val="000E110C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1"/>
    <w:rsid w:val="000E110C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D1472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1472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qxiASf7O0DohVvht6OOay7pni7g==">AMUW2mXWAdLq54sXaknwSxsUc7zxo/9wzjGtR6g5q3RHrQAvXeXEFo9SC46mxPIYNh3sCGsqnn5UL38CIkNIC+BNWI9Ljs4CgOAv3pQorlXIem3AZMd6QjwZvRe51wFvYkQvt5C8CAlGxUtq1+uXDEmtR5xEi2uCXROZ8R8FP4sGZ1PYtzTnZZFvAzIvXxCyHHP77CkyueOuvnGynsxkZLtebt9mVfg3iFVcLLc6cykg8PJVRFL9eUGMZGtvSpR/ezirzrTU7z2x3r2xu3qmKgNPJ9iiXeHleoPiZBlM0wQTUA4hE4ZT8QzNJW5Y3aGtGRqOVFRRFQmdUegyO32huyF5/XxM/FG8pT08exvjQL1KhOJKwazrJNcoFl6CTDtXf06KEK6/zBG9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1043</Words>
  <Characters>5946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AcerПК</dc:creator>
  <cp:lastModifiedBy>AcerПК</cp:lastModifiedBy>
  <cp:revision>2</cp:revision>
  <dcterms:created xsi:type="dcterms:W3CDTF">2020-12-21T14:10:00Z</dcterms:created>
  <dcterms:modified xsi:type="dcterms:W3CDTF">2020-12-21T14:10:00Z</dcterms:modified>
</cp:coreProperties>
</file>