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13B3" w:rsidRPr="001F13B3" w:rsidRDefault="001F13B3" w:rsidP="001F13B3">
      <w:pPr>
        <w:widowControl/>
        <w:autoSpaceDE/>
        <w:autoSpaceDN/>
        <w:adjustRightInd/>
        <w:jc w:val="center"/>
        <w:rPr>
          <w:rFonts w:ascii="Times New Roman" w:eastAsia="Times New Roman" w:hAnsi="Times New Roman" w:cs="Times New Roman"/>
          <w:b/>
          <w:bCs/>
          <w:caps/>
          <w:sz w:val="28"/>
        </w:rPr>
      </w:pPr>
      <w:r w:rsidRPr="001F13B3">
        <w:rPr>
          <w:rFonts w:ascii="Times New Roman" w:eastAsia="Times New Roman" w:hAnsi="Times New Roman" w:cs="Times New Roman"/>
          <w:b/>
          <w:bCs/>
          <w:caps/>
          <w:sz w:val="28"/>
        </w:rPr>
        <w:t>МИНИСТЕРСТВО ОБРАЗОВАНИЯ И НАУКИ рф</w:t>
      </w:r>
    </w:p>
    <w:p w:rsidR="001F13B3" w:rsidRPr="001F13B3" w:rsidRDefault="001F13B3" w:rsidP="001F13B3">
      <w:pPr>
        <w:widowControl/>
        <w:autoSpaceDE/>
        <w:autoSpaceDN/>
        <w:adjustRightInd/>
        <w:jc w:val="center"/>
        <w:rPr>
          <w:rFonts w:ascii="Times New Roman" w:eastAsia="Times New Roman" w:hAnsi="Times New Roman" w:cs="Times New Roman"/>
          <w:b/>
          <w:bCs/>
        </w:rPr>
      </w:pPr>
    </w:p>
    <w:p w:rsidR="001F13B3" w:rsidRPr="001F13B3" w:rsidRDefault="001F13B3" w:rsidP="001F13B3">
      <w:pPr>
        <w:widowControl/>
        <w:autoSpaceDE/>
        <w:autoSpaceDN/>
        <w:adjustRightInd/>
        <w:jc w:val="center"/>
        <w:rPr>
          <w:rFonts w:ascii="Times New Roman" w:eastAsia="Times New Roman" w:hAnsi="Times New Roman" w:cs="Times New Roman"/>
          <w:b/>
          <w:bCs/>
        </w:rPr>
      </w:pPr>
      <w:r w:rsidRPr="001F13B3">
        <w:rPr>
          <w:rFonts w:ascii="Times New Roman" w:eastAsia="Times New Roman" w:hAnsi="Times New Roman" w:cs="Times New Roman"/>
          <w:b/>
          <w:bCs/>
        </w:rPr>
        <w:t xml:space="preserve">Федеральное государственное бюджетное образовательное учреждение </w:t>
      </w:r>
      <w:r w:rsidRPr="001F13B3">
        <w:rPr>
          <w:rFonts w:ascii="Times New Roman" w:eastAsia="Times New Roman" w:hAnsi="Times New Roman" w:cs="Times New Roman"/>
          <w:b/>
          <w:bCs/>
        </w:rPr>
        <w:br/>
        <w:t>высшего образования</w:t>
      </w:r>
    </w:p>
    <w:p w:rsidR="001F13B3" w:rsidRPr="001F13B3" w:rsidRDefault="001F13B3" w:rsidP="001F13B3">
      <w:pPr>
        <w:widowControl/>
        <w:autoSpaceDE/>
        <w:autoSpaceDN/>
        <w:adjustRightInd/>
        <w:jc w:val="center"/>
        <w:rPr>
          <w:rFonts w:ascii="Times New Roman" w:eastAsia="Times New Roman" w:hAnsi="Times New Roman" w:cs="Times New Roman"/>
          <w:b/>
          <w:bCs/>
          <w:sz w:val="10"/>
        </w:rPr>
      </w:pPr>
    </w:p>
    <w:p w:rsidR="001F13B3" w:rsidRPr="001F13B3" w:rsidRDefault="001F13B3" w:rsidP="001F13B3">
      <w:pPr>
        <w:widowControl/>
        <w:autoSpaceDE/>
        <w:autoSpaceDN/>
        <w:adjustRightInd/>
        <w:jc w:val="center"/>
        <w:rPr>
          <w:rFonts w:ascii="Times New Roman" w:eastAsia="Times New Roman" w:hAnsi="Times New Roman" w:cs="Times New Roman"/>
          <w:b/>
          <w:bCs/>
          <w:caps/>
          <w:sz w:val="28"/>
        </w:rPr>
      </w:pPr>
      <w:r w:rsidRPr="001F13B3">
        <w:rPr>
          <w:rFonts w:ascii="Times New Roman" w:eastAsia="Times New Roman" w:hAnsi="Times New Roman" w:cs="Times New Roman"/>
          <w:b/>
          <w:bCs/>
          <w:caps/>
          <w:sz w:val="28"/>
        </w:rPr>
        <w:t>«пензенский государственный университет»</w:t>
      </w:r>
    </w:p>
    <w:p w:rsidR="001F13B3" w:rsidRPr="001F13B3" w:rsidRDefault="001F13B3" w:rsidP="001F13B3">
      <w:pPr>
        <w:widowControl/>
        <w:autoSpaceDE/>
        <w:autoSpaceDN/>
        <w:adjustRightInd/>
        <w:jc w:val="center"/>
        <w:rPr>
          <w:rFonts w:ascii="Times New Roman" w:eastAsia="Times New Roman" w:hAnsi="Times New Roman" w:cs="Times New Roman"/>
          <w:b/>
          <w:bCs/>
          <w:sz w:val="28"/>
        </w:rPr>
      </w:pPr>
    </w:p>
    <w:p w:rsidR="001F13B3" w:rsidRPr="001F13B3" w:rsidRDefault="001F13B3" w:rsidP="001F13B3">
      <w:pPr>
        <w:widowControl/>
        <w:autoSpaceDE/>
        <w:autoSpaceDN/>
        <w:adjustRightInd/>
        <w:jc w:val="center"/>
        <w:rPr>
          <w:rFonts w:ascii="Times New Roman" w:eastAsia="Times New Roman" w:hAnsi="Times New Roman" w:cs="Times New Roman"/>
          <w:b/>
          <w:bCs/>
          <w:sz w:val="28"/>
        </w:rPr>
      </w:pPr>
    </w:p>
    <w:tbl>
      <w:tblPr>
        <w:tblW w:w="0" w:type="auto"/>
        <w:tblLook w:val="04A0" w:firstRow="1" w:lastRow="0" w:firstColumn="1" w:lastColumn="0" w:noHBand="0" w:noVBand="1"/>
      </w:tblPr>
      <w:tblGrid>
        <w:gridCol w:w="4515"/>
        <w:gridCol w:w="281"/>
        <w:gridCol w:w="5059"/>
      </w:tblGrid>
      <w:tr w:rsidR="001F13B3" w:rsidRPr="001F13B3" w:rsidTr="00777676">
        <w:tc>
          <w:tcPr>
            <w:tcW w:w="4644" w:type="dxa"/>
            <w:tcBorders>
              <w:bottom w:val="single" w:sz="4" w:space="0" w:color="auto"/>
            </w:tcBorders>
            <w:shd w:val="clear" w:color="auto" w:fill="auto"/>
          </w:tcPr>
          <w:p w:rsidR="001F13B3" w:rsidRPr="001F13B3" w:rsidRDefault="001F13B3" w:rsidP="001F13B3">
            <w:pPr>
              <w:widowControl/>
              <w:autoSpaceDE/>
              <w:autoSpaceDN/>
              <w:adjustRightInd/>
              <w:jc w:val="center"/>
              <w:rPr>
                <w:rFonts w:ascii="Times New Roman" w:eastAsia="Times New Roman" w:hAnsi="Times New Roman" w:cs="Times New Roman"/>
                <w:b/>
                <w:bCs/>
                <w:sz w:val="26"/>
                <w:szCs w:val="26"/>
              </w:rPr>
            </w:pPr>
            <w:r w:rsidRPr="001F13B3">
              <w:rPr>
                <w:rFonts w:ascii="Times New Roman" w:eastAsia="Times New Roman" w:hAnsi="Times New Roman" w:cs="Times New Roman"/>
                <w:b/>
                <w:bCs/>
                <w:sz w:val="26"/>
                <w:szCs w:val="26"/>
              </w:rPr>
              <w:t>Факультет</w:t>
            </w:r>
          </w:p>
          <w:p w:rsidR="001F13B3" w:rsidRPr="001F13B3" w:rsidRDefault="001F13B3" w:rsidP="001F13B3">
            <w:pPr>
              <w:widowControl/>
              <w:autoSpaceDE/>
              <w:autoSpaceDN/>
              <w:adjustRightInd/>
              <w:jc w:val="center"/>
              <w:rPr>
                <w:rFonts w:ascii="Times New Roman" w:eastAsia="Times New Roman" w:hAnsi="Times New Roman" w:cs="Times New Roman"/>
                <w:b/>
                <w:bCs/>
                <w:sz w:val="26"/>
                <w:szCs w:val="26"/>
              </w:rPr>
            </w:pPr>
            <w:r w:rsidRPr="001F13B3">
              <w:rPr>
                <w:rFonts w:ascii="Times New Roman" w:eastAsia="Times New Roman" w:hAnsi="Times New Roman" w:cs="Times New Roman"/>
                <w:b/>
                <w:bCs/>
                <w:sz w:val="26"/>
                <w:szCs w:val="26"/>
              </w:rPr>
              <w:t>экономики и управления</w:t>
            </w:r>
          </w:p>
        </w:tc>
        <w:tc>
          <w:tcPr>
            <w:tcW w:w="284" w:type="dxa"/>
            <w:shd w:val="clear" w:color="auto" w:fill="auto"/>
          </w:tcPr>
          <w:p w:rsidR="001F13B3" w:rsidRPr="001F13B3" w:rsidRDefault="001F13B3" w:rsidP="001F13B3">
            <w:pPr>
              <w:widowControl/>
              <w:autoSpaceDE/>
              <w:autoSpaceDN/>
              <w:adjustRightInd/>
              <w:rPr>
                <w:rFonts w:ascii="Times New Roman" w:eastAsia="Times New Roman" w:hAnsi="Times New Roman" w:cs="Times New Roman"/>
                <w:b/>
                <w:bCs/>
                <w:sz w:val="26"/>
                <w:szCs w:val="26"/>
              </w:rPr>
            </w:pPr>
          </w:p>
          <w:p w:rsidR="001F13B3" w:rsidRPr="001F13B3" w:rsidRDefault="001F13B3" w:rsidP="001F13B3">
            <w:pPr>
              <w:widowControl/>
              <w:autoSpaceDE/>
              <w:autoSpaceDN/>
              <w:adjustRightInd/>
              <w:jc w:val="center"/>
              <w:rPr>
                <w:rFonts w:ascii="Times New Roman" w:eastAsia="Times New Roman" w:hAnsi="Times New Roman" w:cs="Times New Roman"/>
                <w:b/>
                <w:bCs/>
                <w:sz w:val="26"/>
                <w:szCs w:val="26"/>
              </w:rPr>
            </w:pPr>
          </w:p>
        </w:tc>
        <w:tc>
          <w:tcPr>
            <w:tcW w:w="5209" w:type="dxa"/>
            <w:tcBorders>
              <w:bottom w:val="single" w:sz="4" w:space="0" w:color="auto"/>
            </w:tcBorders>
            <w:shd w:val="clear" w:color="auto" w:fill="auto"/>
          </w:tcPr>
          <w:p w:rsidR="001F13B3" w:rsidRPr="001F13B3" w:rsidRDefault="001F13B3" w:rsidP="001F13B3">
            <w:pPr>
              <w:widowControl/>
              <w:autoSpaceDE/>
              <w:autoSpaceDN/>
              <w:adjustRightInd/>
              <w:jc w:val="center"/>
              <w:rPr>
                <w:rFonts w:ascii="Times New Roman" w:eastAsia="Times New Roman" w:hAnsi="Times New Roman" w:cs="Times New Roman"/>
                <w:b/>
                <w:bCs/>
                <w:sz w:val="26"/>
                <w:szCs w:val="26"/>
              </w:rPr>
            </w:pPr>
            <w:r w:rsidRPr="001F13B3">
              <w:rPr>
                <w:rFonts w:ascii="Times New Roman" w:eastAsia="Times New Roman" w:hAnsi="Times New Roman" w:cs="Times New Roman"/>
                <w:b/>
                <w:bCs/>
                <w:sz w:val="26"/>
                <w:szCs w:val="26"/>
              </w:rPr>
              <w:t xml:space="preserve">Кафедра </w:t>
            </w:r>
          </w:p>
          <w:p w:rsidR="001F13B3" w:rsidRPr="001F13B3" w:rsidRDefault="001F13B3" w:rsidP="001F13B3">
            <w:pPr>
              <w:widowControl/>
              <w:autoSpaceDE/>
              <w:autoSpaceDN/>
              <w:adjustRightInd/>
              <w:jc w:val="center"/>
              <w:rPr>
                <w:rFonts w:ascii="Times New Roman" w:eastAsia="Times New Roman" w:hAnsi="Times New Roman" w:cs="Times New Roman"/>
                <w:b/>
                <w:bCs/>
                <w:sz w:val="26"/>
                <w:szCs w:val="26"/>
              </w:rPr>
            </w:pPr>
            <w:r w:rsidRPr="001F13B3">
              <w:rPr>
                <w:rFonts w:ascii="Times New Roman" w:eastAsia="Times New Roman" w:hAnsi="Times New Roman" w:cs="Times New Roman"/>
                <w:b/>
                <w:bCs/>
                <w:sz w:val="26"/>
                <w:szCs w:val="26"/>
              </w:rPr>
              <w:t>«Экономика и финансы»</w:t>
            </w:r>
          </w:p>
        </w:tc>
      </w:tr>
    </w:tbl>
    <w:p w:rsidR="001F13B3" w:rsidRPr="001F13B3" w:rsidRDefault="001F13B3" w:rsidP="001F13B3">
      <w:pPr>
        <w:widowControl/>
        <w:autoSpaceDE/>
        <w:autoSpaceDN/>
        <w:adjustRightInd/>
        <w:jc w:val="center"/>
        <w:rPr>
          <w:rFonts w:ascii="Times New Roman" w:eastAsia="Times New Roman" w:hAnsi="Times New Roman" w:cs="Times New Roman"/>
          <w:b/>
          <w:bCs/>
          <w:sz w:val="28"/>
        </w:rPr>
      </w:pPr>
    </w:p>
    <w:p w:rsidR="001F13B3" w:rsidRPr="001F13B3" w:rsidRDefault="001F13B3" w:rsidP="001F13B3">
      <w:pPr>
        <w:widowControl/>
        <w:autoSpaceDE/>
        <w:autoSpaceDN/>
        <w:adjustRightInd/>
        <w:jc w:val="center"/>
        <w:rPr>
          <w:rFonts w:ascii="Times New Roman" w:eastAsia="Times New Roman" w:hAnsi="Times New Roman" w:cs="Times New Roman"/>
          <w:b/>
          <w:bCs/>
          <w:sz w:val="28"/>
        </w:rPr>
      </w:pPr>
    </w:p>
    <w:tbl>
      <w:tblPr>
        <w:tblW w:w="0" w:type="auto"/>
        <w:tblInd w:w="959" w:type="dxa"/>
        <w:tblLook w:val="04A0" w:firstRow="1" w:lastRow="0" w:firstColumn="1" w:lastColumn="0" w:noHBand="0" w:noVBand="1"/>
      </w:tblPr>
      <w:tblGrid>
        <w:gridCol w:w="3856"/>
        <w:gridCol w:w="5040"/>
      </w:tblGrid>
      <w:tr w:rsidR="001F13B3" w:rsidRPr="001F13B3" w:rsidTr="00777676">
        <w:tc>
          <w:tcPr>
            <w:tcW w:w="3969" w:type="dxa"/>
            <w:shd w:val="clear" w:color="auto" w:fill="auto"/>
          </w:tcPr>
          <w:p w:rsidR="001F13B3" w:rsidRPr="001F13B3" w:rsidRDefault="001F13B3" w:rsidP="001F13B3">
            <w:pPr>
              <w:widowControl/>
              <w:autoSpaceDE/>
              <w:autoSpaceDN/>
              <w:adjustRightInd/>
              <w:rPr>
                <w:rFonts w:ascii="Times New Roman" w:eastAsia="Times New Roman" w:hAnsi="Times New Roman" w:cs="Times New Roman"/>
                <w:sz w:val="28"/>
              </w:rPr>
            </w:pPr>
            <w:r w:rsidRPr="001F13B3">
              <w:rPr>
                <w:rFonts w:ascii="Times New Roman" w:eastAsia="Times New Roman" w:hAnsi="Times New Roman" w:cs="Times New Roman"/>
                <w:sz w:val="28"/>
              </w:rPr>
              <w:t>Направление подготовки</w:t>
            </w:r>
          </w:p>
        </w:tc>
        <w:tc>
          <w:tcPr>
            <w:tcW w:w="5209" w:type="dxa"/>
            <w:tcBorders>
              <w:bottom w:val="single" w:sz="4" w:space="0" w:color="auto"/>
            </w:tcBorders>
            <w:shd w:val="clear" w:color="auto" w:fill="auto"/>
          </w:tcPr>
          <w:p w:rsidR="001F13B3" w:rsidRPr="001F13B3" w:rsidRDefault="001F13B3" w:rsidP="001F13B3">
            <w:pPr>
              <w:widowControl/>
              <w:autoSpaceDE/>
              <w:autoSpaceDN/>
              <w:adjustRightInd/>
              <w:rPr>
                <w:rFonts w:ascii="Times New Roman" w:eastAsia="Times New Roman" w:hAnsi="Times New Roman" w:cs="Times New Roman"/>
                <w:b/>
                <w:sz w:val="28"/>
              </w:rPr>
            </w:pPr>
            <w:r w:rsidRPr="001F13B3">
              <w:rPr>
                <w:rFonts w:ascii="Times New Roman" w:eastAsia="Times New Roman" w:hAnsi="Times New Roman" w:cs="Times New Roman"/>
                <w:b/>
                <w:sz w:val="28"/>
              </w:rPr>
              <w:t>38.03.01 «Экономика»</w:t>
            </w:r>
          </w:p>
        </w:tc>
      </w:tr>
      <w:tr w:rsidR="001F13B3" w:rsidRPr="001F13B3" w:rsidTr="00777676">
        <w:tc>
          <w:tcPr>
            <w:tcW w:w="3969" w:type="dxa"/>
            <w:shd w:val="clear" w:color="auto" w:fill="auto"/>
          </w:tcPr>
          <w:p w:rsidR="001F13B3" w:rsidRPr="001F13B3" w:rsidRDefault="001F13B3" w:rsidP="001F13B3">
            <w:pPr>
              <w:widowControl/>
              <w:autoSpaceDE/>
              <w:autoSpaceDN/>
              <w:adjustRightInd/>
              <w:rPr>
                <w:rFonts w:ascii="Times New Roman" w:eastAsia="Times New Roman" w:hAnsi="Times New Roman" w:cs="Times New Roman"/>
                <w:sz w:val="28"/>
              </w:rPr>
            </w:pPr>
          </w:p>
        </w:tc>
        <w:tc>
          <w:tcPr>
            <w:tcW w:w="5209" w:type="dxa"/>
            <w:tcBorders>
              <w:top w:val="single" w:sz="4" w:space="0" w:color="auto"/>
            </w:tcBorders>
            <w:shd w:val="clear" w:color="auto" w:fill="auto"/>
          </w:tcPr>
          <w:p w:rsidR="001F13B3" w:rsidRPr="001F13B3" w:rsidRDefault="001F13B3" w:rsidP="001F13B3">
            <w:pPr>
              <w:widowControl/>
              <w:autoSpaceDE/>
              <w:autoSpaceDN/>
              <w:adjustRightInd/>
              <w:rPr>
                <w:rFonts w:ascii="Times New Roman" w:eastAsia="Times New Roman" w:hAnsi="Times New Roman" w:cs="Times New Roman"/>
                <w:sz w:val="28"/>
              </w:rPr>
            </w:pPr>
          </w:p>
        </w:tc>
      </w:tr>
      <w:tr w:rsidR="001F13B3" w:rsidRPr="001F13B3" w:rsidTr="00777676">
        <w:tc>
          <w:tcPr>
            <w:tcW w:w="3969" w:type="dxa"/>
            <w:shd w:val="clear" w:color="auto" w:fill="auto"/>
          </w:tcPr>
          <w:p w:rsidR="001F13B3" w:rsidRPr="001F13B3" w:rsidRDefault="001F13B3" w:rsidP="001F13B3">
            <w:pPr>
              <w:widowControl/>
              <w:autoSpaceDE/>
              <w:autoSpaceDN/>
              <w:adjustRightInd/>
              <w:rPr>
                <w:rFonts w:ascii="Times New Roman" w:eastAsia="Times New Roman" w:hAnsi="Times New Roman" w:cs="Times New Roman"/>
                <w:sz w:val="28"/>
              </w:rPr>
            </w:pPr>
            <w:r w:rsidRPr="001F13B3">
              <w:rPr>
                <w:rFonts w:ascii="Times New Roman" w:eastAsia="Times New Roman" w:hAnsi="Times New Roman" w:cs="Times New Roman"/>
                <w:sz w:val="28"/>
              </w:rPr>
              <w:t>Профиль</w:t>
            </w:r>
          </w:p>
        </w:tc>
        <w:tc>
          <w:tcPr>
            <w:tcW w:w="5209" w:type="dxa"/>
            <w:tcBorders>
              <w:bottom w:val="single" w:sz="4" w:space="0" w:color="auto"/>
            </w:tcBorders>
            <w:shd w:val="clear" w:color="auto" w:fill="auto"/>
          </w:tcPr>
          <w:p w:rsidR="001F13B3" w:rsidRPr="001F13B3" w:rsidRDefault="001F13B3" w:rsidP="001F13B3">
            <w:pPr>
              <w:widowControl/>
              <w:autoSpaceDE/>
              <w:autoSpaceDN/>
              <w:adjustRightInd/>
              <w:rPr>
                <w:rFonts w:ascii="Times New Roman" w:eastAsia="Times New Roman" w:hAnsi="Times New Roman" w:cs="Times New Roman"/>
                <w:b/>
                <w:sz w:val="28"/>
              </w:rPr>
            </w:pPr>
            <w:r w:rsidRPr="001F13B3">
              <w:rPr>
                <w:rFonts w:ascii="Times New Roman" w:eastAsia="Times New Roman" w:hAnsi="Times New Roman" w:cs="Times New Roman"/>
                <w:b/>
                <w:sz w:val="28"/>
              </w:rPr>
              <w:t>«Финансы и кредит»</w:t>
            </w:r>
          </w:p>
        </w:tc>
      </w:tr>
    </w:tbl>
    <w:p w:rsidR="001F13B3" w:rsidRPr="001F13B3" w:rsidRDefault="001F13B3" w:rsidP="001F13B3">
      <w:pPr>
        <w:widowControl/>
        <w:autoSpaceDE/>
        <w:autoSpaceDN/>
        <w:adjustRightInd/>
        <w:ind w:left="833" w:hanging="833"/>
        <w:jc w:val="center"/>
        <w:rPr>
          <w:rFonts w:ascii="Times New Roman" w:eastAsia="Times New Roman" w:hAnsi="Times New Roman" w:cs="Times New Roman"/>
          <w:sz w:val="28"/>
        </w:rPr>
      </w:pPr>
    </w:p>
    <w:p w:rsidR="001F13B3" w:rsidRPr="001F13B3" w:rsidRDefault="001F13B3" w:rsidP="001F13B3">
      <w:pPr>
        <w:widowControl/>
        <w:autoSpaceDE/>
        <w:autoSpaceDN/>
        <w:adjustRightInd/>
        <w:rPr>
          <w:rFonts w:ascii="Times New Roman" w:eastAsia="Times New Roman" w:hAnsi="Times New Roman" w:cs="Times New Roman"/>
        </w:rPr>
      </w:pPr>
    </w:p>
    <w:p w:rsidR="001F13B3" w:rsidRPr="001F13B3" w:rsidRDefault="001F13B3" w:rsidP="001F13B3">
      <w:pPr>
        <w:widowControl/>
        <w:autoSpaceDE/>
        <w:autoSpaceDN/>
        <w:adjustRightInd/>
        <w:rPr>
          <w:rFonts w:ascii="Times New Roman" w:eastAsia="Times New Roman" w:hAnsi="Times New Roman" w:cs="Times New Roman"/>
        </w:rPr>
      </w:pPr>
    </w:p>
    <w:p w:rsidR="001F13B3" w:rsidRPr="001F13B3" w:rsidRDefault="001F13B3" w:rsidP="001F13B3">
      <w:pPr>
        <w:keepNext/>
        <w:widowControl/>
        <w:autoSpaceDE/>
        <w:autoSpaceDN/>
        <w:adjustRightInd/>
        <w:spacing w:line="360" w:lineRule="auto"/>
        <w:jc w:val="center"/>
        <w:outlineLvl w:val="6"/>
        <w:rPr>
          <w:rFonts w:ascii="Times New Roman" w:eastAsia="Times New Roman" w:hAnsi="Times New Roman" w:cs="Times New Roman"/>
          <w:b/>
          <w:bCs/>
          <w:caps/>
          <w:sz w:val="44"/>
        </w:rPr>
      </w:pPr>
      <w:r w:rsidRPr="001F13B3">
        <w:rPr>
          <w:rFonts w:ascii="Times New Roman" w:eastAsia="Times New Roman" w:hAnsi="Times New Roman" w:cs="Times New Roman"/>
          <w:b/>
          <w:bCs/>
          <w:caps/>
          <w:sz w:val="44"/>
        </w:rPr>
        <w:t>бакалаврская работа</w:t>
      </w:r>
    </w:p>
    <w:p w:rsidR="001F13B3" w:rsidRPr="001F13B3" w:rsidRDefault="001F13B3" w:rsidP="001F13B3">
      <w:pPr>
        <w:widowControl/>
        <w:autoSpaceDE/>
        <w:autoSpaceDN/>
        <w:adjustRightInd/>
        <w:jc w:val="center"/>
        <w:rPr>
          <w:rFonts w:ascii="Times New Roman" w:eastAsia="Times New Roman" w:hAnsi="Times New Roman" w:cs="Times New Roman"/>
          <w:b/>
          <w:bCs/>
          <w:sz w:val="32"/>
        </w:rPr>
      </w:pPr>
      <w:r w:rsidRPr="001F13B3">
        <w:rPr>
          <w:rFonts w:ascii="Times New Roman" w:eastAsia="Times New Roman" w:hAnsi="Times New Roman" w:cs="Times New Roman"/>
          <w:b/>
          <w:bCs/>
          <w:sz w:val="32"/>
        </w:rPr>
        <w:t>на тему:</w:t>
      </w:r>
    </w:p>
    <w:p w:rsidR="001F13B3" w:rsidRPr="001F13B3" w:rsidRDefault="001F13B3" w:rsidP="001F13B3">
      <w:pPr>
        <w:widowControl/>
        <w:pBdr>
          <w:bottom w:val="single" w:sz="4" w:space="1" w:color="auto"/>
        </w:pBdr>
        <w:autoSpaceDE/>
        <w:autoSpaceDN/>
        <w:adjustRightInd/>
        <w:jc w:val="center"/>
        <w:rPr>
          <w:rFonts w:ascii="Times New Roman" w:eastAsia="Times New Roman" w:hAnsi="Times New Roman" w:cs="Times New Roman"/>
          <w:sz w:val="32"/>
          <w:szCs w:val="32"/>
        </w:rPr>
      </w:pPr>
      <w:r>
        <w:rPr>
          <w:rFonts w:ascii="Times New Roman" w:hAnsi="Times New Roman" w:cs="Times New Roman"/>
          <w:color w:val="000000"/>
          <w:sz w:val="32"/>
          <w:szCs w:val="32"/>
          <w:shd w:val="clear" w:color="auto" w:fill="FFFFFF"/>
        </w:rPr>
        <w:t>О</w:t>
      </w:r>
      <w:r w:rsidRPr="001F13B3">
        <w:rPr>
          <w:rFonts w:ascii="Times New Roman" w:hAnsi="Times New Roman" w:cs="Times New Roman"/>
          <w:color w:val="000000"/>
          <w:sz w:val="32"/>
          <w:szCs w:val="32"/>
          <w:shd w:val="clear" w:color="auto" w:fill="FFFFFF"/>
        </w:rPr>
        <w:t xml:space="preserve">ценка недвижимости </w:t>
      </w:r>
      <w:proofErr w:type="gramStart"/>
      <w:r w:rsidRPr="001F13B3">
        <w:rPr>
          <w:rFonts w:ascii="Times New Roman" w:hAnsi="Times New Roman" w:cs="Times New Roman"/>
          <w:color w:val="000000"/>
          <w:sz w:val="32"/>
          <w:szCs w:val="32"/>
          <w:shd w:val="clear" w:color="auto" w:fill="FFFFFF"/>
        </w:rPr>
        <w:t>производственного</w:t>
      </w:r>
      <w:proofErr w:type="gramEnd"/>
      <w:r w:rsidRPr="001F13B3">
        <w:rPr>
          <w:rFonts w:ascii="Times New Roman" w:hAnsi="Times New Roman" w:cs="Times New Roman"/>
          <w:color w:val="000000"/>
          <w:sz w:val="32"/>
          <w:szCs w:val="32"/>
          <w:shd w:val="clear" w:color="auto" w:fill="FFFFFF"/>
        </w:rPr>
        <w:t xml:space="preserve"> </w:t>
      </w:r>
    </w:p>
    <w:p w:rsidR="001F13B3" w:rsidRPr="001F13B3" w:rsidRDefault="001F13B3" w:rsidP="001F13B3">
      <w:pPr>
        <w:widowControl/>
        <w:autoSpaceDE/>
        <w:autoSpaceDN/>
        <w:adjustRightInd/>
        <w:spacing w:line="360" w:lineRule="auto"/>
        <w:jc w:val="center"/>
        <w:rPr>
          <w:rFonts w:ascii="Times New Roman" w:eastAsia="Times New Roman" w:hAnsi="Times New Roman" w:cs="Times New Roman"/>
          <w:sz w:val="8"/>
        </w:rPr>
      </w:pPr>
    </w:p>
    <w:p w:rsidR="001F13B3" w:rsidRPr="001F13B3" w:rsidRDefault="001F13B3" w:rsidP="001F13B3">
      <w:pPr>
        <w:widowControl/>
        <w:pBdr>
          <w:bottom w:val="single" w:sz="4" w:space="1" w:color="auto"/>
        </w:pBdr>
        <w:autoSpaceDE/>
        <w:autoSpaceDN/>
        <w:adjustRightInd/>
        <w:jc w:val="center"/>
        <w:rPr>
          <w:rFonts w:ascii="Times New Roman" w:eastAsia="Times New Roman" w:hAnsi="Times New Roman" w:cs="Times New Roman"/>
          <w:sz w:val="28"/>
        </w:rPr>
      </w:pPr>
      <w:r w:rsidRPr="001F13B3">
        <w:rPr>
          <w:rFonts w:ascii="Times New Roman" w:hAnsi="Times New Roman" w:cs="Times New Roman"/>
          <w:color w:val="000000"/>
          <w:sz w:val="32"/>
          <w:szCs w:val="32"/>
          <w:shd w:val="clear" w:color="auto" w:fill="FFFFFF"/>
        </w:rPr>
        <w:t>назначения для целей залога</w:t>
      </w:r>
    </w:p>
    <w:p w:rsidR="001F13B3" w:rsidRPr="001F13B3" w:rsidRDefault="001F13B3" w:rsidP="001F13B3">
      <w:pPr>
        <w:keepNext/>
        <w:widowControl/>
        <w:autoSpaceDE/>
        <w:autoSpaceDN/>
        <w:adjustRightInd/>
        <w:jc w:val="both"/>
        <w:outlineLvl w:val="2"/>
        <w:rPr>
          <w:rFonts w:ascii="Times New Roman" w:eastAsia="Times New Roman" w:hAnsi="Times New Roman" w:cs="Times New Roman"/>
          <w:sz w:val="28"/>
        </w:rPr>
      </w:pPr>
    </w:p>
    <w:p w:rsidR="001F13B3" w:rsidRPr="001F13B3" w:rsidRDefault="001F13B3" w:rsidP="001F13B3">
      <w:pPr>
        <w:widowControl/>
        <w:autoSpaceDE/>
        <w:autoSpaceDN/>
        <w:adjustRightInd/>
        <w:rPr>
          <w:rFonts w:ascii="Times New Roman" w:eastAsia="Times New Roman" w:hAnsi="Times New Roman" w:cs="Times New Roman"/>
        </w:rPr>
      </w:pPr>
    </w:p>
    <w:p w:rsidR="001F13B3" w:rsidRPr="001F13B3" w:rsidRDefault="001F13B3" w:rsidP="001F13B3">
      <w:pPr>
        <w:widowControl/>
        <w:autoSpaceDE/>
        <w:autoSpaceDN/>
        <w:adjustRightInd/>
        <w:rPr>
          <w:rFonts w:ascii="Times New Roman" w:eastAsia="Times New Roman" w:hAnsi="Times New Roman" w:cs="Times New Roman"/>
        </w:rPr>
      </w:pPr>
    </w:p>
    <w:tbl>
      <w:tblPr>
        <w:tblW w:w="9923" w:type="dxa"/>
        <w:tblCellMar>
          <w:left w:w="0" w:type="dxa"/>
          <w:right w:w="0" w:type="dxa"/>
        </w:tblCellMar>
        <w:tblLook w:val="0000" w:firstRow="0" w:lastRow="0" w:firstColumn="0" w:lastColumn="0" w:noHBand="0" w:noVBand="0"/>
      </w:tblPr>
      <w:tblGrid>
        <w:gridCol w:w="2783"/>
        <w:gridCol w:w="702"/>
        <w:gridCol w:w="421"/>
        <w:gridCol w:w="63"/>
        <w:gridCol w:w="142"/>
        <w:gridCol w:w="1559"/>
        <w:gridCol w:w="142"/>
        <w:gridCol w:w="339"/>
        <w:gridCol w:w="370"/>
        <w:gridCol w:w="3402"/>
      </w:tblGrid>
      <w:tr w:rsidR="001F13B3" w:rsidRPr="001F13B3" w:rsidTr="00777676">
        <w:tc>
          <w:tcPr>
            <w:tcW w:w="2783" w:type="dxa"/>
            <w:vAlign w:val="bottom"/>
          </w:tcPr>
          <w:p w:rsidR="001F13B3" w:rsidRPr="001F13B3" w:rsidRDefault="001F13B3" w:rsidP="001F13B3">
            <w:pPr>
              <w:widowControl/>
              <w:autoSpaceDE/>
              <w:autoSpaceDN/>
              <w:adjustRightInd/>
              <w:ind w:right="-108"/>
              <w:rPr>
                <w:rFonts w:ascii="Times New Roman" w:eastAsia="Times New Roman" w:hAnsi="Times New Roman" w:cs="Times New Roman"/>
                <w:b/>
              </w:rPr>
            </w:pPr>
            <w:r w:rsidRPr="001F13B3">
              <w:rPr>
                <w:rFonts w:ascii="Times New Roman" w:eastAsia="Times New Roman" w:hAnsi="Times New Roman" w:cs="Times New Roman"/>
                <w:b/>
              </w:rPr>
              <w:t>Автор - студент группы</w:t>
            </w:r>
          </w:p>
        </w:tc>
        <w:tc>
          <w:tcPr>
            <w:tcW w:w="1186" w:type="dxa"/>
            <w:gridSpan w:val="3"/>
            <w:tcBorders>
              <w:bottom w:val="single" w:sz="4" w:space="0" w:color="auto"/>
            </w:tcBorders>
            <w:vAlign w:val="bottom"/>
          </w:tcPr>
          <w:p w:rsidR="001F13B3" w:rsidRPr="001F13B3" w:rsidRDefault="001F13B3" w:rsidP="001F13B3">
            <w:pPr>
              <w:widowControl/>
              <w:autoSpaceDE/>
              <w:autoSpaceDN/>
              <w:adjustRightInd/>
              <w:ind w:firstLine="52"/>
              <w:jc w:val="right"/>
              <w:rPr>
                <w:rFonts w:ascii="Times New Roman" w:eastAsia="Times New Roman" w:hAnsi="Times New Roman" w:cs="Times New Roman"/>
                <w:b/>
              </w:rPr>
            </w:pPr>
          </w:p>
        </w:tc>
        <w:tc>
          <w:tcPr>
            <w:tcW w:w="142" w:type="dxa"/>
            <w:vAlign w:val="bottom"/>
          </w:tcPr>
          <w:p w:rsidR="001F13B3" w:rsidRPr="001F13B3" w:rsidRDefault="001F13B3" w:rsidP="001F13B3">
            <w:pPr>
              <w:widowControl/>
              <w:autoSpaceDE/>
              <w:autoSpaceDN/>
              <w:adjustRightInd/>
              <w:jc w:val="center"/>
              <w:rPr>
                <w:rFonts w:ascii="Times New Roman" w:eastAsia="Times New Roman" w:hAnsi="Times New Roman" w:cs="Times New Roman"/>
                <w:sz w:val="10"/>
              </w:rPr>
            </w:pPr>
          </w:p>
        </w:tc>
        <w:tc>
          <w:tcPr>
            <w:tcW w:w="1559" w:type="dxa"/>
            <w:tcBorders>
              <w:bottom w:val="single" w:sz="4" w:space="0" w:color="auto"/>
            </w:tcBorders>
            <w:vAlign w:val="bottom"/>
          </w:tcPr>
          <w:p w:rsidR="001F13B3" w:rsidRPr="001F13B3" w:rsidRDefault="001F13B3" w:rsidP="001F13B3">
            <w:pPr>
              <w:widowControl/>
              <w:autoSpaceDE/>
              <w:autoSpaceDN/>
              <w:adjustRightInd/>
              <w:jc w:val="center"/>
              <w:rPr>
                <w:rFonts w:ascii="Times New Roman" w:eastAsia="Times New Roman" w:hAnsi="Times New Roman" w:cs="Times New Roman"/>
              </w:rPr>
            </w:pPr>
          </w:p>
        </w:tc>
        <w:tc>
          <w:tcPr>
            <w:tcW w:w="142" w:type="dxa"/>
            <w:vAlign w:val="bottom"/>
          </w:tcPr>
          <w:p w:rsidR="001F13B3" w:rsidRPr="001F13B3" w:rsidRDefault="001F13B3" w:rsidP="001F13B3">
            <w:pPr>
              <w:widowControl/>
              <w:autoSpaceDE/>
              <w:autoSpaceDN/>
              <w:adjustRightInd/>
              <w:jc w:val="center"/>
              <w:rPr>
                <w:rFonts w:ascii="Times New Roman" w:eastAsia="Times New Roman" w:hAnsi="Times New Roman" w:cs="Times New Roman"/>
              </w:rPr>
            </w:pPr>
          </w:p>
        </w:tc>
        <w:tc>
          <w:tcPr>
            <w:tcW w:w="4111" w:type="dxa"/>
            <w:gridSpan w:val="3"/>
            <w:tcBorders>
              <w:bottom w:val="single" w:sz="4" w:space="0" w:color="auto"/>
            </w:tcBorders>
            <w:vAlign w:val="bottom"/>
          </w:tcPr>
          <w:p w:rsidR="001F13B3" w:rsidRPr="00977485" w:rsidRDefault="00977485" w:rsidP="001F13B3">
            <w:pPr>
              <w:widowControl/>
              <w:autoSpaceDE/>
              <w:autoSpaceDN/>
              <w:adjustRightInd/>
              <w:jc w:val="center"/>
              <w:rPr>
                <w:rFonts w:ascii="Times New Roman" w:eastAsia="Times New Roman" w:hAnsi="Times New Roman" w:cs="Times New Roman"/>
                <w:b/>
              </w:rPr>
            </w:pPr>
            <w:r>
              <w:rPr>
                <w:rFonts w:ascii="Times New Roman" w:eastAsia="Times New Roman" w:hAnsi="Times New Roman" w:cs="Times New Roman"/>
                <w:b/>
              </w:rPr>
              <w:t>Гуськов Дмитрий Олегович</w:t>
            </w:r>
          </w:p>
        </w:tc>
      </w:tr>
      <w:tr w:rsidR="001F13B3" w:rsidRPr="001F13B3" w:rsidTr="00777676">
        <w:tc>
          <w:tcPr>
            <w:tcW w:w="3969" w:type="dxa"/>
            <w:gridSpan w:val="4"/>
            <w:vAlign w:val="bottom"/>
          </w:tcPr>
          <w:p w:rsidR="001F13B3" w:rsidRPr="001F13B3" w:rsidRDefault="001F13B3" w:rsidP="001F13B3">
            <w:pPr>
              <w:widowControl/>
              <w:autoSpaceDE/>
              <w:autoSpaceDN/>
              <w:adjustRightInd/>
              <w:jc w:val="center"/>
              <w:rPr>
                <w:rFonts w:ascii="Times New Roman" w:eastAsia="Times New Roman" w:hAnsi="Times New Roman" w:cs="Times New Roman"/>
                <w:sz w:val="16"/>
              </w:rPr>
            </w:pPr>
          </w:p>
        </w:tc>
        <w:tc>
          <w:tcPr>
            <w:tcW w:w="142" w:type="dxa"/>
            <w:vAlign w:val="bottom"/>
          </w:tcPr>
          <w:p w:rsidR="001F13B3" w:rsidRPr="001F13B3" w:rsidRDefault="001F13B3" w:rsidP="001F13B3">
            <w:pPr>
              <w:widowControl/>
              <w:autoSpaceDE/>
              <w:autoSpaceDN/>
              <w:adjustRightInd/>
              <w:jc w:val="center"/>
              <w:rPr>
                <w:rFonts w:ascii="Times New Roman" w:eastAsia="Times New Roman" w:hAnsi="Times New Roman" w:cs="Times New Roman"/>
                <w:sz w:val="10"/>
                <w:szCs w:val="28"/>
              </w:rPr>
            </w:pPr>
          </w:p>
        </w:tc>
        <w:tc>
          <w:tcPr>
            <w:tcW w:w="1559" w:type="dxa"/>
            <w:tcBorders>
              <w:top w:val="single" w:sz="4" w:space="0" w:color="auto"/>
            </w:tcBorders>
            <w:vAlign w:val="bottom"/>
          </w:tcPr>
          <w:p w:rsidR="001F13B3" w:rsidRPr="001F13B3" w:rsidRDefault="001F13B3" w:rsidP="001F13B3">
            <w:pPr>
              <w:widowControl/>
              <w:autoSpaceDE/>
              <w:autoSpaceDN/>
              <w:adjustRightInd/>
              <w:jc w:val="center"/>
              <w:rPr>
                <w:rFonts w:ascii="Times New Roman" w:eastAsia="Times New Roman" w:hAnsi="Times New Roman" w:cs="Times New Roman"/>
                <w:sz w:val="16"/>
                <w:szCs w:val="28"/>
              </w:rPr>
            </w:pPr>
            <w:r w:rsidRPr="001F13B3">
              <w:rPr>
                <w:rFonts w:ascii="Times New Roman" w:eastAsia="Times New Roman" w:hAnsi="Times New Roman" w:cs="Times New Roman"/>
                <w:sz w:val="16"/>
                <w:szCs w:val="28"/>
              </w:rPr>
              <w:t>(подпись, дата)</w:t>
            </w:r>
          </w:p>
        </w:tc>
        <w:tc>
          <w:tcPr>
            <w:tcW w:w="142" w:type="dxa"/>
            <w:vAlign w:val="bottom"/>
          </w:tcPr>
          <w:p w:rsidR="001F13B3" w:rsidRPr="001F13B3" w:rsidRDefault="001F13B3" w:rsidP="001F13B3">
            <w:pPr>
              <w:widowControl/>
              <w:autoSpaceDE/>
              <w:autoSpaceDN/>
              <w:adjustRightInd/>
              <w:jc w:val="center"/>
              <w:rPr>
                <w:rFonts w:ascii="Times New Roman" w:eastAsia="Times New Roman" w:hAnsi="Times New Roman" w:cs="Times New Roman"/>
                <w:sz w:val="16"/>
                <w:szCs w:val="28"/>
              </w:rPr>
            </w:pPr>
          </w:p>
        </w:tc>
        <w:tc>
          <w:tcPr>
            <w:tcW w:w="4111" w:type="dxa"/>
            <w:gridSpan w:val="3"/>
            <w:tcBorders>
              <w:top w:val="single" w:sz="4" w:space="0" w:color="auto"/>
            </w:tcBorders>
            <w:vAlign w:val="bottom"/>
          </w:tcPr>
          <w:p w:rsidR="001F13B3" w:rsidRPr="001F13B3" w:rsidRDefault="001F13B3" w:rsidP="001F13B3">
            <w:pPr>
              <w:widowControl/>
              <w:autoSpaceDE/>
              <w:autoSpaceDN/>
              <w:adjustRightInd/>
              <w:jc w:val="center"/>
              <w:rPr>
                <w:rFonts w:ascii="Times New Roman" w:eastAsia="Times New Roman" w:hAnsi="Times New Roman" w:cs="Times New Roman"/>
                <w:sz w:val="16"/>
                <w:szCs w:val="28"/>
              </w:rPr>
            </w:pPr>
            <w:r w:rsidRPr="001F13B3">
              <w:rPr>
                <w:rFonts w:ascii="Times New Roman" w:eastAsia="Times New Roman" w:hAnsi="Times New Roman" w:cs="Times New Roman"/>
                <w:sz w:val="16"/>
                <w:szCs w:val="28"/>
              </w:rPr>
              <w:t>(ФИО полностью)</w:t>
            </w:r>
          </w:p>
        </w:tc>
      </w:tr>
      <w:tr w:rsidR="001F13B3" w:rsidRPr="001F13B3" w:rsidTr="00777676">
        <w:tc>
          <w:tcPr>
            <w:tcW w:w="3969" w:type="dxa"/>
            <w:gridSpan w:val="4"/>
            <w:vAlign w:val="bottom"/>
          </w:tcPr>
          <w:p w:rsidR="001F13B3" w:rsidRPr="001F13B3" w:rsidRDefault="001F13B3" w:rsidP="001F13B3">
            <w:pPr>
              <w:widowControl/>
              <w:autoSpaceDE/>
              <w:autoSpaceDN/>
              <w:adjustRightInd/>
              <w:jc w:val="center"/>
              <w:rPr>
                <w:rFonts w:ascii="Times New Roman" w:eastAsia="Times New Roman" w:hAnsi="Times New Roman" w:cs="Times New Roman"/>
              </w:rPr>
            </w:pPr>
          </w:p>
        </w:tc>
        <w:tc>
          <w:tcPr>
            <w:tcW w:w="142" w:type="dxa"/>
            <w:vAlign w:val="bottom"/>
          </w:tcPr>
          <w:p w:rsidR="001F13B3" w:rsidRPr="001F13B3" w:rsidRDefault="001F13B3" w:rsidP="001F13B3">
            <w:pPr>
              <w:widowControl/>
              <w:autoSpaceDE/>
              <w:autoSpaceDN/>
              <w:adjustRightInd/>
              <w:jc w:val="center"/>
              <w:rPr>
                <w:rFonts w:ascii="Times New Roman" w:eastAsia="Times New Roman" w:hAnsi="Times New Roman" w:cs="Times New Roman"/>
                <w:sz w:val="10"/>
              </w:rPr>
            </w:pPr>
          </w:p>
        </w:tc>
        <w:tc>
          <w:tcPr>
            <w:tcW w:w="1559" w:type="dxa"/>
            <w:vAlign w:val="bottom"/>
          </w:tcPr>
          <w:p w:rsidR="001F13B3" w:rsidRPr="001F13B3" w:rsidRDefault="001F13B3" w:rsidP="001F13B3">
            <w:pPr>
              <w:widowControl/>
              <w:autoSpaceDE/>
              <w:autoSpaceDN/>
              <w:adjustRightInd/>
              <w:jc w:val="center"/>
              <w:rPr>
                <w:rFonts w:ascii="Times New Roman" w:eastAsia="Times New Roman" w:hAnsi="Times New Roman" w:cs="Times New Roman"/>
              </w:rPr>
            </w:pPr>
          </w:p>
        </w:tc>
        <w:tc>
          <w:tcPr>
            <w:tcW w:w="142" w:type="dxa"/>
            <w:vAlign w:val="bottom"/>
          </w:tcPr>
          <w:p w:rsidR="001F13B3" w:rsidRPr="001F13B3" w:rsidRDefault="001F13B3" w:rsidP="001F13B3">
            <w:pPr>
              <w:widowControl/>
              <w:autoSpaceDE/>
              <w:autoSpaceDN/>
              <w:adjustRightInd/>
              <w:jc w:val="center"/>
              <w:rPr>
                <w:rFonts w:ascii="Times New Roman" w:eastAsia="Times New Roman" w:hAnsi="Times New Roman" w:cs="Times New Roman"/>
              </w:rPr>
            </w:pPr>
          </w:p>
        </w:tc>
        <w:tc>
          <w:tcPr>
            <w:tcW w:w="4111" w:type="dxa"/>
            <w:gridSpan w:val="3"/>
            <w:vAlign w:val="bottom"/>
          </w:tcPr>
          <w:p w:rsidR="001F13B3" w:rsidRPr="001F13B3" w:rsidRDefault="001F13B3" w:rsidP="001F13B3">
            <w:pPr>
              <w:widowControl/>
              <w:autoSpaceDE/>
              <w:autoSpaceDN/>
              <w:adjustRightInd/>
              <w:jc w:val="center"/>
              <w:rPr>
                <w:rFonts w:ascii="Times New Roman" w:eastAsia="Times New Roman" w:hAnsi="Times New Roman" w:cs="Times New Roman"/>
              </w:rPr>
            </w:pPr>
          </w:p>
        </w:tc>
      </w:tr>
      <w:tr w:rsidR="001F13B3" w:rsidRPr="001F13B3" w:rsidTr="00777676">
        <w:tc>
          <w:tcPr>
            <w:tcW w:w="3969" w:type="dxa"/>
            <w:gridSpan w:val="4"/>
            <w:vAlign w:val="bottom"/>
          </w:tcPr>
          <w:p w:rsidR="001F13B3" w:rsidRPr="001F13B3" w:rsidRDefault="001F13B3" w:rsidP="001F13B3">
            <w:pPr>
              <w:widowControl/>
              <w:autoSpaceDE/>
              <w:autoSpaceDN/>
              <w:adjustRightInd/>
              <w:rPr>
                <w:rFonts w:ascii="Times New Roman" w:eastAsia="Times New Roman" w:hAnsi="Times New Roman" w:cs="Times New Roman"/>
              </w:rPr>
            </w:pPr>
            <w:r w:rsidRPr="001F13B3">
              <w:rPr>
                <w:rFonts w:ascii="Times New Roman" w:eastAsia="Times New Roman" w:hAnsi="Times New Roman" w:cs="Times New Roman"/>
                <w:b/>
              </w:rPr>
              <w:t>Руководитель</w:t>
            </w:r>
          </w:p>
        </w:tc>
        <w:tc>
          <w:tcPr>
            <w:tcW w:w="142" w:type="dxa"/>
            <w:vAlign w:val="bottom"/>
          </w:tcPr>
          <w:p w:rsidR="001F13B3" w:rsidRPr="001F13B3" w:rsidRDefault="001F13B3" w:rsidP="001F13B3">
            <w:pPr>
              <w:widowControl/>
              <w:autoSpaceDE/>
              <w:autoSpaceDN/>
              <w:adjustRightInd/>
              <w:jc w:val="center"/>
              <w:rPr>
                <w:rFonts w:ascii="Times New Roman" w:eastAsia="Times New Roman" w:hAnsi="Times New Roman" w:cs="Times New Roman"/>
                <w:sz w:val="10"/>
              </w:rPr>
            </w:pPr>
          </w:p>
        </w:tc>
        <w:tc>
          <w:tcPr>
            <w:tcW w:w="1559" w:type="dxa"/>
            <w:tcBorders>
              <w:bottom w:val="single" w:sz="4" w:space="0" w:color="auto"/>
            </w:tcBorders>
            <w:vAlign w:val="bottom"/>
          </w:tcPr>
          <w:p w:rsidR="001F13B3" w:rsidRPr="001F13B3" w:rsidRDefault="001F13B3" w:rsidP="001F13B3">
            <w:pPr>
              <w:widowControl/>
              <w:autoSpaceDE/>
              <w:autoSpaceDN/>
              <w:adjustRightInd/>
              <w:jc w:val="center"/>
              <w:rPr>
                <w:rFonts w:ascii="Times New Roman" w:eastAsia="Times New Roman" w:hAnsi="Times New Roman" w:cs="Times New Roman"/>
              </w:rPr>
            </w:pPr>
          </w:p>
        </w:tc>
        <w:tc>
          <w:tcPr>
            <w:tcW w:w="142" w:type="dxa"/>
            <w:vAlign w:val="bottom"/>
          </w:tcPr>
          <w:p w:rsidR="001F13B3" w:rsidRPr="001F13B3" w:rsidRDefault="001F13B3" w:rsidP="001F13B3">
            <w:pPr>
              <w:widowControl/>
              <w:autoSpaceDE/>
              <w:autoSpaceDN/>
              <w:adjustRightInd/>
              <w:jc w:val="center"/>
              <w:rPr>
                <w:rFonts w:ascii="Times New Roman" w:eastAsia="Times New Roman" w:hAnsi="Times New Roman" w:cs="Times New Roman"/>
              </w:rPr>
            </w:pPr>
          </w:p>
        </w:tc>
        <w:tc>
          <w:tcPr>
            <w:tcW w:w="4111" w:type="dxa"/>
            <w:gridSpan w:val="3"/>
            <w:tcBorders>
              <w:bottom w:val="single" w:sz="4" w:space="0" w:color="auto"/>
            </w:tcBorders>
            <w:vAlign w:val="bottom"/>
          </w:tcPr>
          <w:p w:rsidR="001F13B3" w:rsidRPr="001F13B3" w:rsidRDefault="00977485" w:rsidP="001F13B3">
            <w:pPr>
              <w:widowControl/>
              <w:autoSpaceDE/>
              <w:autoSpaceDN/>
              <w:adjustRightInd/>
              <w:jc w:val="center"/>
              <w:rPr>
                <w:rFonts w:ascii="Times New Roman" w:eastAsia="Times New Roman" w:hAnsi="Times New Roman" w:cs="Times New Roman"/>
                <w:b/>
              </w:rPr>
            </w:pPr>
            <w:r>
              <w:rPr>
                <w:rFonts w:ascii="Times New Roman" w:eastAsia="Times New Roman" w:hAnsi="Times New Roman" w:cs="Times New Roman"/>
                <w:b/>
              </w:rPr>
              <w:t xml:space="preserve">А.В. </w:t>
            </w:r>
            <w:proofErr w:type="spellStart"/>
            <w:r>
              <w:rPr>
                <w:rFonts w:ascii="Times New Roman" w:eastAsia="Times New Roman" w:hAnsi="Times New Roman" w:cs="Times New Roman"/>
                <w:b/>
              </w:rPr>
              <w:t>Понукалин</w:t>
            </w:r>
            <w:proofErr w:type="spellEnd"/>
          </w:p>
        </w:tc>
      </w:tr>
      <w:tr w:rsidR="001F13B3" w:rsidRPr="001F13B3" w:rsidTr="00777676">
        <w:tc>
          <w:tcPr>
            <w:tcW w:w="3969" w:type="dxa"/>
            <w:gridSpan w:val="4"/>
            <w:vAlign w:val="bottom"/>
          </w:tcPr>
          <w:p w:rsidR="001F13B3" w:rsidRPr="001F13B3" w:rsidRDefault="001F13B3" w:rsidP="001F13B3">
            <w:pPr>
              <w:widowControl/>
              <w:autoSpaceDE/>
              <w:autoSpaceDN/>
              <w:adjustRightInd/>
              <w:rPr>
                <w:rFonts w:ascii="Times New Roman" w:eastAsia="Times New Roman" w:hAnsi="Times New Roman" w:cs="Times New Roman"/>
                <w:sz w:val="16"/>
              </w:rPr>
            </w:pPr>
          </w:p>
        </w:tc>
        <w:tc>
          <w:tcPr>
            <w:tcW w:w="142" w:type="dxa"/>
            <w:vAlign w:val="bottom"/>
          </w:tcPr>
          <w:p w:rsidR="001F13B3" w:rsidRPr="001F13B3" w:rsidRDefault="001F13B3" w:rsidP="001F13B3">
            <w:pPr>
              <w:widowControl/>
              <w:autoSpaceDE/>
              <w:autoSpaceDN/>
              <w:adjustRightInd/>
              <w:jc w:val="center"/>
              <w:rPr>
                <w:rFonts w:ascii="Times New Roman" w:eastAsia="Times New Roman" w:hAnsi="Times New Roman" w:cs="Times New Roman"/>
                <w:sz w:val="10"/>
                <w:szCs w:val="28"/>
              </w:rPr>
            </w:pPr>
          </w:p>
        </w:tc>
        <w:tc>
          <w:tcPr>
            <w:tcW w:w="1559" w:type="dxa"/>
            <w:tcBorders>
              <w:top w:val="single" w:sz="4" w:space="0" w:color="auto"/>
            </w:tcBorders>
            <w:vAlign w:val="bottom"/>
          </w:tcPr>
          <w:p w:rsidR="001F13B3" w:rsidRPr="001F13B3" w:rsidRDefault="001F13B3" w:rsidP="001F13B3">
            <w:pPr>
              <w:widowControl/>
              <w:autoSpaceDE/>
              <w:autoSpaceDN/>
              <w:adjustRightInd/>
              <w:jc w:val="center"/>
              <w:rPr>
                <w:rFonts w:ascii="Times New Roman" w:eastAsia="Times New Roman" w:hAnsi="Times New Roman" w:cs="Times New Roman"/>
                <w:sz w:val="16"/>
                <w:szCs w:val="28"/>
              </w:rPr>
            </w:pPr>
            <w:r w:rsidRPr="001F13B3">
              <w:rPr>
                <w:rFonts w:ascii="Times New Roman" w:eastAsia="Times New Roman" w:hAnsi="Times New Roman" w:cs="Times New Roman"/>
                <w:sz w:val="16"/>
                <w:szCs w:val="28"/>
              </w:rPr>
              <w:t>(подпись, дата)</w:t>
            </w:r>
          </w:p>
        </w:tc>
        <w:tc>
          <w:tcPr>
            <w:tcW w:w="142" w:type="dxa"/>
            <w:vAlign w:val="bottom"/>
          </w:tcPr>
          <w:p w:rsidR="001F13B3" w:rsidRPr="001F13B3" w:rsidRDefault="001F13B3" w:rsidP="001F13B3">
            <w:pPr>
              <w:widowControl/>
              <w:autoSpaceDE/>
              <w:autoSpaceDN/>
              <w:adjustRightInd/>
              <w:jc w:val="center"/>
              <w:rPr>
                <w:rFonts w:ascii="Times New Roman" w:eastAsia="Times New Roman" w:hAnsi="Times New Roman" w:cs="Times New Roman"/>
                <w:sz w:val="16"/>
                <w:szCs w:val="28"/>
              </w:rPr>
            </w:pPr>
          </w:p>
        </w:tc>
        <w:tc>
          <w:tcPr>
            <w:tcW w:w="4111" w:type="dxa"/>
            <w:gridSpan w:val="3"/>
            <w:tcBorders>
              <w:top w:val="single" w:sz="4" w:space="0" w:color="auto"/>
            </w:tcBorders>
            <w:vAlign w:val="bottom"/>
          </w:tcPr>
          <w:p w:rsidR="001F13B3" w:rsidRPr="001F13B3" w:rsidRDefault="001F13B3" w:rsidP="001F13B3">
            <w:pPr>
              <w:widowControl/>
              <w:autoSpaceDE/>
              <w:autoSpaceDN/>
              <w:adjustRightInd/>
              <w:jc w:val="center"/>
              <w:rPr>
                <w:rFonts w:ascii="Times New Roman" w:eastAsia="Times New Roman" w:hAnsi="Times New Roman" w:cs="Times New Roman"/>
                <w:sz w:val="16"/>
                <w:szCs w:val="28"/>
              </w:rPr>
            </w:pPr>
            <w:r w:rsidRPr="001F13B3">
              <w:rPr>
                <w:rFonts w:ascii="Times New Roman" w:eastAsia="Times New Roman" w:hAnsi="Times New Roman" w:cs="Times New Roman"/>
                <w:sz w:val="16"/>
                <w:szCs w:val="28"/>
              </w:rPr>
              <w:t>(фамилия, инициалы)</w:t>
            </w:r>
          </w:p>
        </w:tc>
      </w:tr>
      <w:tr w:rsidR="001F13B3" w:rsidRPr="001F13B3" w:rsidTr="00777676">
        <w:tc>
          <w:tcPr>
            <w:tcW w:w="3969" w:type="dxa"/>
            <w:gridSpan w:val="4"/>
            <w:vAlign w:val="bottom"/>
          </w:tcPr>
          <w:p w:rsidR="001F13B3" w:rsidRPr="001F13B3" w:rsidRDefault="001F13B3" w:rsidP="001F13B3">
            <w:pPr>
              <w:widowControl/>
              <w:autoSpaceDE/>
              <w:autoSpaceDN/>
              <w:adjustRightInd/>
              <w:rPr>
                <w:rFonts w:ascii="Times New Roman" w:eastAsia="Times New Roman" w:hAnsi="Times New Roman" w:cs="Times New Roman"/>
              </w:rPr>
            </w:pPr>
          </w:p>
        </w:tc>
        <w:tc>
          <w:tcPr>
            <w:tcW w:w="142" w:type="dxa"/>
            <w:vAlign w:val="bottom"/>
          </w:tcPr>
          <w:p w:rsidR="001F13B3" w:rsidRPr="001F13B3" w:rsidRDefault="001F13B3" w:rsidP="001F13B3">
            <w:pPr>
              <w:widowControl/>
              <w:autoSpaceDE/>
              <w:autoSpaceDN/>
              <w:adjustRightInd/>
              <w:jc w:val="center"/>
              <w:rPr>
                <w:rFonts w:ascii="Times New Roman" w:eastAsia="Times New Roman" w:hAnsi="Times New Roman" w:cs="Times New Roman"/>
                <w:sz w:val="10"/>
              </w:rPr>
            </w:pPr>
          </w:p>
        </w:tc>
        <w:tc>
          <w:tcPr>
            <w:tcW w:w="1559" w:type="dxa"/>
            <w:vAlign w:val="bottom"/>
          </w:tcPr>
          <w:p w:rsidR="001F13B3" w:rsidRPr="001F13B3" w:rsidRDefault="001F13B3" w:rsidP="001F13B3">
            <w:pPr>
              <w:widowControl/>
              <w:autoSpaceDE/>
              <w:autoSpaceDN/>
              <w:adjustRightInd/>
              <w:jc w:val="center"/>
              <w:rPr>
                <w:rFonts w:ascii="Times New Roman" w:eastAsia="Times New Roman" w:hAnsi="Times New Roman" w:cs="Times New Roman"/>
              </w:rPr>
            </w:pPr>
          </w:p>
        </w:tc>
        <w:tc>
          <w:tcPr>
            <w:tcW w:w="142" w:type="dxa"/>
            <w:vAlign w:val="bottom"/>
          </w:tcPr>
          <w:p w:rsidR="001F13B3" w:rsidRPr="001F13B3" w:rsidRDefault="001F13B3" w:rsidP="001F13B3">
            <w:pPr>
              <w:widowControl/>
              <w:autoSpaceDE/>
              <w:autoSpaceDN/>
              <w:adjustRightInd/>
              <w:jc w:val="center"/>
              <w:rPr>
                <w:rFonts w:ascii="Times New Roman" w:eastAsia="Times New Roman" w:hAnsi="Times New Roman" w:cs="Times New Roman"/>
              </w:rPr>
            </w:pPr>
          </w:p>
        </w:tc>
        <w:tc>
          <w:tcPr>
            <w:tcW w:w="4111" w:type="dxa"/>
            <w:gridSpan w:val="3"/>
            <w:vAlign w:val="bottom"/>
          </w:tcPr>
          <w:p w:rsidR="001F13B3" w:rsidRPr="001F13B3" w:rsidRDefault="001F13B3" w:rsidP="001F13B3">
            <w:pPr>
              <w:widowControl/>
              <w:autoSpaceDE/>
              <w:autoSpaceDN/>
              <w:adjustRightInd/>
              <w:jc w:val="center"/>
              <w:rPr>
                <w:rFonts w:ascii="Times New Roman" w:eastAsia="Times New Roman" w:hAnsi="Times New Roman" w:cs="Times New Roman"/>
              </w:rPr>
            </w:pPr>
          </w:p>
        </w:tc>
      </w:tr>
      <w:tr w:rsidR="001F13B3" w:rsidRPr="001F13B3" w:rsidTr="00777676">
        <w:tc>
          <w:tcPr>
            <w:tcW w:w="3969" w:type="dxa"/>
            <w:gridSpan w:val="4"/>
            <w:vAlign w:val="bottom"/>
          </w:tcPr>
          <w:p w:rsidR="001F13B3" w:rsidRPr="001F13B3" w:rsidRDefault="001F13B3" w:rsidP="001F13B3">
            <w:pPr>
              <w:widowControl/>
              <w:autoSpaceDE/>
              <w:autoSpaceDN/>
              <w:adjustRightInd/>
              <w:rPr>
                <w:rFonts w:ascii="Times New Roman" w:eastAsia="Times New Roman" w:hAnsi="Times New Roman" w:cs="Times New Roman"/>
              </w:rPr>
            </w:pPr>
            <w:proofErr w:type="spellStart"/>
            <w:r w:rsidRPr="001F13B3">
              <w:rPr>
                <w:rFonts w:ascii="Times New Roman" w:eastAsia="Times New Roman" w:hAnsi="Times New Roman" w:cs="Times New Roman"/>
                <w:b/>
              </w:rPr>
              <w:t>Нормоконтролер</w:t>
            </w:r>
            <w:proofErr w:type="spellEnd"/>
          </w:p>
        </w:tc>
        <w:tc>
          <w:tcPr>
            <w:tcW w:w="142" w:type="dxa"/>
            <w:vAlign w:val="bottom"/>
          </w:tcPr>
          <w:p w:rsidR="001F13B3" w:rsidRPr="001F13B3" w:rsidRDefault="001F13B3" w:rsidP="001F13B3">
            <w:pPr>
              <w:widowControl/>
              <w:autoSpaceDE/>
              <w:autoSpaceDN/>
              <w:adjustRightInd/>
              <w:jc w:val="center"/>
              <w:rPr>
                <w:rFonts w:ascii="Times New Roman" w:eastAsia="Times New Roman" w:hAnsi="Times New Roman" w:cs="Times New Roman"/>
                <w:sz w:val="10"/>
              </w:rPr>
            </w:pPr>
          </w:p>
        </w:tc>
        <w:tc>
          <w:tcPr>
            <w:tcW w:w="1559" w:type="dxa"/>
            <w:tcBorders>
              <w:bottom w:val="single" w:sz="4" w:space="0" w:color="auto"/>
            </w:tcBorders>
            <w:vAlign w:val="bottom"/>
          </w:tcPr>
          <w:p w:rsidR="001F13B3" w:rsidRPr="001F13B3" w:rsidRDefault="001F13B3" w:rsidP="001F13B3">
            <w:pPr>
              <w:widowControl/>
              <w:autoSpaceDE/>
              <w:autoSpaceDN/>
              <w:adjustRightInd/>
              <w:jc w:val="center"/>
              <w:rPr>
                <w:rFonts w:ascii="Times New Roman" w:eastAsia="Times New Roman" w:hAnsi="Times New Roman" w:cs="Times New Roman"/>
              </w:rPr>
            </w:pPr>
          </w:p>
        </w:tc>
        <w:tc>
          <w:tcPr>
            <w:tcW w:w="142" w:type="dxa"/>
            <w:vAlign w:val="bottom"/>
          </w:tcPr>
          <w:p w:rsidR="001F13B3" w:rsidRPr="001F13B3" w:rsidRDefault="001F13B3" w:rsidP="001F13B3">
            <w:pPr>
              <w:widowControl/>
              <w:autoSpaceDE/>
              <w:autoSpaceDN/>
              <w:adjustRightInd/>
              <w:jc w:val="center"/>
              <w:rPr>
                <w:rFonts w:ascii="Times New Roman" w:eastAsia="Times New Roman" w:hAnsi="Times New Roman" w:cs="Times New Roman"/>
              </w:rPr>
            </w:pPr>
          </w:p>
        </w:tc>
        <w:tc>
          <w:tcPr>
            <w:tcW w:w="4111" w:type="dxa"/>
            <w:gridSpan w:val="3"/>
            <w:tcBorders>
              <w:bottom w:val="single" w:sz="4" w:space="0" w:color="auto"/>
            </w:tcBorders>
            <w:vAlign w:val="bottom"/>
          </w:tcPr>
          <w:p w:rsidR="001F13B3" w:rsidRPr="001F13B3" w:rsidRDefault="00977485" w:rsidP="001F13B3">
            <w:pPr>
              <w:widowControl/>
              <w:autoSpaceDE/>
              <w:autoSpaceDN/>
              <w:adjustRightInd/>
              <w:jc w:val="center"/>
              <w:rPr>
                <w:rFonts w:ascii="Times New Roman" w:eastAsia="Times New Roman" w:hAnsi="Times New Roman" w:cs="Times New Roman"/>
                <w:b/>
              </w:rPr>
            </w:pPr>
            <w:r>
              <w:rPr>
                <w:rFonts w:ascii="Times New Roman" w:eastAsia="Times New Roman" w:hAnsi="Times New Roman" w:cs="Times New Roman"/>
                <w:b/>
              </w:rPr>
              <w:t xml:space="preserve">С.А. </w:t>
            </w:r>
            <w:proofErr w:type="spellStart"/>
            <w:r>
              <w:rPr>
                <w:rFonts w:ascii="Times New Roman" w:eastAsia="Times New Roman" w:hAnsi="Times New Roman" w:cs="Times New Roman"/>
                <w:b/>
              </w:rPr>
              <w:t>Цонев</w:t>
            </w:r>
            <w:proofErr w:type="spellEnd"/>
          </w:p>
        </w:tc>
      </w:tr>
      <w:tr w:rsidR="001F13B3" w:rsidRPr="001F13B3" w:rsidTr="00777676">
        <w:tc>
          <w:tcPr>
            <w:tcW w:w="3969" w:type="dxa"/>
            <w:gridSpan w:val="4"/>
            <w:vAlign w:val="bottom"/>
          </w:tcPr>
          <w:p w:rsidR="001F13B3" w:rsidRPr="001F13B3" w:rsidRDefault="001F13B3" w:rsidP="001F13B3">
            <w:pPr>
              <w:widowControl/>
              <w:autoSpaceDE/>
              <w:autoSpaceDN/>
              <w:adjustRightInd/>
              <w:jc w:val="center"/>
              <w:rPr>
                <w:rFonts w:ascii="Times New Roman" w:eastAsia="Times New Roman" w:hAnsi="Times New Roman" w:cs="Times New Roman"/>
                <w:sz w:val="16"/>
              </w:rPr>
            </w:pPr>
          </w:p>
        </w:tc>
        <w:tc>
          <w:tcPr>
            <w:tcW w:w="142" w:type="dxa"/>
            <w:vAlign w:val="bottom"/>
          </w:tcPr>
          <w:p w:rsidR="001F13B3" w:rsidRPr="001F13B3" w:rsidRDefault="001F13B3" w:rsidP="001F13B3">
            <w:pPr>
              <w:widowControl/>
              <w:autoSpaceDE/>
              <w:autoSpaceDN/>
              <w:adjustRightInd/>
              <w:jc w:val="center"/>
              <w:rPr>
                <w:rFonts w:ascii="Times New Roman" w:eastAsia="Times New Roman" w:hAnsi="Times New Roman" w:cs="Times New Roman"/>
                <w:sz w:val="10"/>
                <w:szCs w:val="28"/>
              </w:rPr>
            </w:pPr>
          </w:p>
        </w:tc>
        <w:tc>
          <w:tcPr>
            <w:tcW w:w="1559" w:type="dxa"/>
            <w:tcBorders>
              <w:top w:val="single" w:sz="4" w:space="0" w:color="auto"/>
            </w:tcBorders>
            <w:vAlign w:val="bottom"/>
          </w:tcPr>
          <w:p w:rsidR="001F13B3" w:rsidRPr="001F13B3" w:rsidRDefault="001F13B3" w:rsidP="001F13B3">
            <w:pPr>
              <w:widowControl/>
              <w:autoSpaceDE/>
              <w:autoSpaceDN/>
              <w:adjustRightInd/>
              <w:jc w:val="center"/>
              <w:rPr>
                <w:rFonts w:ascii="Times New Roman" w:eastAsia="Times New Roman" w:hAnsi="Times New Roman" w:cs="Times New Roman"/>
                <w:sz w:val="16"/>
                <w:szCs w:val="28"/>
              </w:rPr>
            </w:pPr>
            <w:r w:rsidRPr="001F13B3">
              <w:rPr>
                <w:rFonts w:ascii="Times New Roman" w:eastAsia="Times New Roman" w:hAnsi="Times New Roman" w:cs="Times New Roman"/>
                <w:sz w:val="16"/>
                <w:szCs w:val="28"/>
              </w:rPr>
              <w:t>(подпись, дата)</w:t>
            </w:r>
          </w:p>
        </w:tc>
        <w:tc>
          <w:tcPr>
            <w:tcW w:w="142" w:type="dxa"/>
            <w:vAlign w:val="bottom"/>
          </w:tcPr>
          <w:p w:rsidR="001F13B3" w:rsidRPr="001F13B3" w:rsidRDefault="001F13B3" w:rsidP="001F13B3">
            <w:pPr>
              <w:widowControl/>
              <w:autoSpaceDE/>
              <w:autoSpaceDN/>
              <w:adjustRightInd/>
              <w:jc w:val="center"/>
              <w:rPr>
                <w:rFonts w:ascii="Times New Roman" w:eastAsia="Times New Roman" w:hAnsi="Times New Roman" w:cs="Times New Roman"/>
                <w:sz w:val="16"/>
                <w:szCs w:val="28"/>
              </w:rPr>
            </w:pPr>
          </w:p>
        </w:tc>
        <w:tc>
          <w:tcPr>
            <w:tcW w:w="4111" w:type="dxa"/>
            <w:gridSpan w:val="3"/>
            <w:tcBorders>
              <w:top w:val="single" w:sz="4" w:space="0" w:color="auto"/>
            </w:tcBorders>
            <w:vAlign w:val="bottom"/>
          </w:tcPr>
          <w:p w:rsidR="001F13B3" w:rsidRPr="001F13B3" w:rsidRDefault="001F13B3" w:rsidP="001F13B3">
            <w:pPr>
              <w:widowControl/>
              <w:autoSpaceDE/>
              <w:autoSpaceDN/>
              <w:adjustRightInd/>
              <w:jc w:val="center"/>
              <w:rPr>
                <w:rFonts w:ascii="Times New Roman" w:eastAsia="Times New Roman" w:hAnsi="Times New Roman" w:cs="Times New Roman"/>
                <w:sz w:val="16"/>
                <w:szCs w:val="28"/>
              </w:rPr>
            </w:pPr>
            <w:r w:rsidRPr="001F13B3">
              <w:rPr>
                <w:rFonts w:ascii="Times New Roman" w:eastAsia="Times New Roman" w:hAnsi="Times New Roman" w:cs="Times New Roman"/>
                <w:sz w:val="16"/>
                <w:szCs w:val="28"/>
              </w:rPr>
              <w:t>(фамилия, инициалы)</w:t>
            </w:r>
          </w:p>
        </w:tc>
      </w:tr>
      <w:tr w:rsidR="001F13B3" w:rsidRPr="001F13B3" w:rsidTr="00777676">
        <w:tc>
          <w:tcPr>
            <w:tcW w:w="3969" w:type="dxa"/>
            <w:gridSpan w:val="4"/>
            <w:vAlign w:val="bottom"/>
          </w:tcPr>
          <w:p w:rsidR="001F13B3" w:rsidRPr="001F13B3" w:rsidRDefault="001F13B3" w:rsidP="001F13B3">
            <w:pPr>
              <w:widowControl/>
              <w:autoSpaceDE/>
              <w:autoSpaceDN/>
              <w:adjustRightInd/>
              <w:jc w:val="center"/>
              <w:rPr>
                <w:rFonts w:ascii="Times New Roman" w:eastAsia="Times New Roman" w:hAnsi="Times New Roman" w:cs="Times New Roman"/>
              </w:rPr>
            </w:pPr>
          </w:p>
          <w:p w:rsidR="001F13B3" w:rsidRPr="001F13B3" w:rsidRDefault="001F13B3" w:rsidP="001F13B3">
            <w:pPr>
              <w:widowControl/>
              <w:autoSpaceDE/>
              <w:autoSpaceDN/>
              <w:adjustRightInd/>
              <w:jc w:val="center"/>
              <w:rPr>
                <w:rFonts w:ascii="Times New Roman" w:eastAsia="Times New Roman" w:hAnsi="Times New Roman" w:cs="Times New Roman"/>
              </w:rPr>
            </w:pPr>
          </w:p>
        </w:tc>
        <w:tc>
          <w:tcPr>
            <w:tcW w:w="142" w:type="dxa"/>
            <w:vAlign w:val="bottom"/>
          </w:tcPr>
          <w:p w:rsidR="001F13B3" w:rsidRPr="001F13B3" w:rsidRDefault="001F13B3" w:rsidP="001F13B3">
            <w:pPr>
              <w:widowControl/>
              <w:autoSpaceDE/>
              <w:autoSpaceDN/>
              <w:adjustRightInd/>
              <w:jc w:val="center"/>
              <w:rPr>
                <w:rFonts w:ascii="Times New Roman" w:eastAsia="Times New Roman" w:hAnsi="Times New Roman" w:cs="Times New Roman"/>
                <w:sz w:val="10"/>
              </w:rPr>
            </w:pPr>
          </w:p>
        </w:tc>
        <w:tc>
          <w:tcPr>
            <w:tcW w:w="1559" w:type="dxa"/>
            <w:vAlign w:val="bottom"/>
          </w:tcPr>
          <w:p w:rsidR="001F13B3" w:rsidRPr="001F13B3" w:rsidRDefault="001F13B3" w:rsidP="001F13B3">
            <w:pPr>
              <w:widowControl/>
              <w:autoSpaceDE/>
              <w:autoSpaceDN/>
              <w:adjustRightInd/>
              <w:jc w:val="center"/>
              <w:rPr>
                <w:rFonts w:ascii="Times New Roman" w:eastAsia="Times New Roman" w:hAnsi="Times New Roman" w:cs="Times New Roman"/>
              </w:rPr>
            </w:pPr>
          </w:p>
        </w:tc>
        <w:tc>
          <w:tcPr>
            <w:tcW w:w="142" w:type="dxa"/>
            <w:vAlign w:val="bottom"/>
          </w:tcPr>
          <w:p w:rsidR="001F13B3" w:rsidRPr="001F13B3" w:rsidRDefault="001F13B3" w:rsidP="001F13B3">
            <w:pPr>
              <w:widowControl/>
              <w:autoSpaceDE/>
              <w:autoSpaceDN/>
              <w:adjustRightInd/>
              <w:jc w:val="center"/>
              <w:rPr>
                <w:rFonts w:ascii="Times New Roman" w:eastAsia="Times New Roman" w:hAnsi="Times New Roman" w:cs="Times New Roman"/>
              </w:rPr>
            </w:pPr>
          </w:p>
        </w:tc>
        <w:tc>
          <w:tcPr>
            <w:tcW w:w="4111" w:type="dxa"/>
            <w:gridSpan w:val="3"/>
            <w:vAlign w:val="bottom"/>
          </w:tcPr>
          <w:p w:rsidR="001F13B3" w:rsidRPr="001F13B3" w:rsidRDefault="001F13B3" w:rsidP="001F13B3">
            <w:pPr>
              <w:widowControl/>
              <w:autoSpaceDE/>
              <w:autoSpaceDN/>
              <w:adjustRightInd/>
              <w:jc w:val="center"/>
              <w:rPr>
                <w:rFonts w:ascii="Times New Roman" w:eastAsia="Times New Roman" w:hAnsi="Times New Roman" w:cs="Times New Roman"/>
              </w:rPr>
            </w:pPr>
          </w:p>
        </w:tc>
      </w:tr>
      <w:tr w:rsidR="001F13B3" w:rsidRPr="001F13B3" w:rsidTr="00777676">
        <w:tc>
          <w:tcPr>
            <w:tcW w:w="9923" w:type="dxa"/>
            <w:gridSpan w:val="10"/>
            <w:vAlign w:val="bottom"/>
          </w:tcPr>
          <w:p w:rsidR="001F13B3" w:rsidRPr="001F13B3" w:rsidRDefault="001F13B3" w:rsidP="000C4BF1">
            <w:pPr>
              <w:widowControl/>
              <w:autoSpaceDE/>
              <w:autoSpaceDN/>
              <w:adjustRightInd/>
              <w:rPr>
                <w:rFonts w:ascii="Times New Roman" w:eastAsia="Times New Roman" w:hAnsi="Times New Roman" w:cs="Times New Roman"/>
              </w:rPr>
            </w:pPr>
            <w:r w:rsidRPr="001F13B3">
              <w:rPr>
                <w:rFonts w:ascii="Times New Roman" w:eastAsia="Times New Roman" w:hAnsi="Times New Roman" w:cs="Times New Roman"/>
                <w:b/>
                <w:i/>
              </w:rPr>
              <w:t>Работа допущена к защите</w:t>
            </w:r>
            <w:r w:rsidRPr="001F13B3">
              <w:rPr>
                <w:rFonts w:ascii="Times New Roman" w:eastAsia="Times New Roman" w:hAnsi="Times New Roman" w:cs="Times New Roman"/>
              </w:rPr>
              <w:t xml:space="preserve"> (протокол заседания кафедры </w:t>
            </w:r>
            <w:proofErr w:type="gramStart"/>
            <w:r w:rsidRPr="001F13B3">
              <w:rPr>
                <w:rFonts w:ascii="Times New Roman" w:eastAsia="Times New Roman" w:hAnsi="Times New Roman" w:cs="Times New Roman"/>
              </w:rPr>
              <w:t>от</w:t>
            </w:r>
            <w:proofErr w:type="gramEnd"/>
            <w:r w:rsidRPr="001F13B3">
              <w:rPr>
                <w:rFonts w:ascii="Times New Roman" w:eastAsia="Times New Roman" w:hAnsi="Times New Roman" w:cs="Times New Roman"/>
              </w:rPr>
              <w:t xml:space="preserve"> ______________ №_______)</w:t>
            </w:r>
          </w:p>
        </w:tc>
      </w:tr>
      <w:tr w:rsidR="001F13B3" w:rsidRPr="001F13B3" w:rsidTr="00777676">
        <w:tc>
          <w:tcPr>
            <w:tcW w:w="9923" w:type="dxa"/>
            <w:gridSpan w:val="10"/>
            <w:vAlign w:val="bottom"/>
          </w:tcPr>
          <w:p w:rsidR="001F13B3" w:rsidRPr="001F13B3" w:rsidRDefault="001F13B3" w:rsidP="001F13B3">
            <w:pPr>
              <w:widowControl/>
              <w:autoSpaceDE/>
              <w:autoSpaceDN/>
              <w:adjustRightInd/>
              <w:jc w:val="center"/>
              <w:rPr>
                <w:rFonts w:ascii="Times New Roman" w:eastAsia="Times New Roman" w:hAnsi="Times New Roman" w:cs="Times New Roman"/>
              </w:rPr>
            </w:pPr>
          </w:p>
        </w:tc>
      </w:tr>
      <w:tr w:rsidR="001F13B3" w:rsidRPr="001F13B3" w:rsidTr="00777676">
        <w:tc>
          <w:tcPr>
            <w:tcW w:w="3485" w:type="dxa"/>
            <w:gridSpan w:val="2"/>
            <w:vAlign w:val="bottom"/>
          </w:tcPr>
          <w:p w:rsidR="001F13B3" w:rsidRPr="001F13B3" w:rsidRDefault="001F13B3" w:rsidP="001F13B3">
            <w:pPr>
              <w:widowControl/>
              <w:autoSpaceDE/>
              <w:autoSpaceDN/>
              <w:adjustRightInd/>
              <w:rPr>
                <w:rFonts w:ascii="Times New Roman" w:eastAsia="Times New Roman" w:hAnsi="Times New Roman" w:cs="Times New Roman"/>
                <w:b/>
                <w:bCs/>
                <w:iCs/>
              </w:rPr>
            </w:pPr>
            <w:r w:rsidRPr="001F13B3">
              <w:rPr>
                <w:rFonts w:ascii="Times New Roman" w:eastAsia="Times New Roman" w:hAnsi="Times New Roman" w:cs="Times New Roman"/>
                <w:b/>
                <w:bCs/>
                <w:iCs/>
              </w:rPr>
              <w:t>Заведующий кафедрой</w:t>
            </w:r>
          </w:p>
        </w:tc>
        <w:tc>
          <w:tcPr>
            <w:tcW w:w="421" w:type="dxa"/>
            <w:vAlign w:val="bottom"/>
          </w:tcPr>
          <w:p w:rsidR="001F13B3" w:rsidRPr="001F13B3" w:rsidRDefault="001F13B3" w:rsidP="001F13B3">
            <w:pPr>
              <w:widowControl/>
              <w:autoSpaceDE/>
              <w:autoSpaceDN/>
              <w:adjustRightInd/>
              <w:jc w:val="center"/>
              <w:rPr>
                <w:rFonts w:ascii="Times New Roman" w:eastAsia="Times New Roman" w:hAnsi="Times New Roman" w:cs="Times New Roman"/>
              </w:rPr>
            </w:pPr>
          </w:p>
        </w:tc>
        <w:tc>
          <w:tcPr>
            <w:tcW w:w="2245" w:type="dxa"/>
            <w:gridSpan w:val="5"/>
            <w:vAlign w:val="bottom"/>
          </w:tcPr>
          <w:p w:rsidR="001F13B3" w:rsidRPr="001F13B3" w:rsidRDefault="001F13B3" w:rsidP="001F13B3">
            <w:pPr>
              <w:widowControl/>
              <w:autoSpaceDE/>
              <w:autoSpaceDN/>
              <w:adjustRightInd/>
              <w:jc w:val="center"/>
              <w:rPr>
                <w:rFonts w:ascii="Times New Roman" w:eastAsia="Times New Roman" w:hAnsi="Times New Roman" w:cs="Times New Roman"/>
              </w:rPr>
            </w:pPr>
          </w:p>
        </w:tc>
        <w:tc>
          <w:tcPr>
            <w:tcW w:w="370" w:type="dxa"/>
            <w:vAlign w:val="bottom"/>
          </w:tcPr>
          <w:p w:rsidR="001F13B3" w:rsidRPr="001F13B3" w:rsidRDefault="001F13B3" w:rsidP="001F13B3">
            <w:pPr>
              <w:widowControl/>
              <w:autoSpaceDE/>
              <w:autoSpaceDN/>
              <w:adjustRightInd/>
              <w:jc w:val="center"/>
              <w:rPr>
                <w:rFonts w:ascii="Times New Roman" w:eastAsia="Times New Roman" w:hAnsi="Times New Roman" w:cs="Times New Roman"/>
              </w:rPr>
            </w:pPr>
          </w:p>
        </w:tc>
        <w:tc>
          <w:tcPr>
            <w:tcW w:w="3402" w:type="dxa"/>
            <w:tcBorders>
              <w:bottom w:val="single" w:sz="4" w:space="0" w:color="auto"/>
            </w:tcBorders>
            <w:vAlign w:val="center"/>
          </w:tcPr>
          <w:p w:rsidR="001F13B3" w:rsidRPr="001F13B3" w:rsidRDefault="001F13B3" w:rsidP="001F13B3">
            <w:pPr>
              <w:widowControl/>
              <w:autoSpaceDE/>
              <w:autoSpaceDN/>
              <w:adjustRightInd/>
              <w:jc w:val="center"/>
              <w:rPr>
                <w:rFonts w:ascii="Times New Roman" w:eastAsia="Times New Roman" w:hAnsi="Times New Roman" w:cs="Times New Roman"/>
              </w:rPr>
            </w:pPr>
            <w:r w:rsidRPr="001F13B3">
              <w:rPr>
                <w:rFonts w:ascii="Times New Roman" w:eastAsia="Times New Roman" w:hAnsi="Times New Roman" w:cs="Times New Roman"/>
              </w:rPr>
              <w:t>В.И.Будина</w:t>
            </w:r>
          </w:p>
        </w:tc>
      </w:tr>
      <w:tr w:rsidR="001F13B3" w:rsidRPr="001F13B3" w:rsidTr="00777676">
        <w:tc>
          <w:tcPr>
            <w:tcW w:w="3485" w:type="dxa"/>
            <w:gridSpan w:val="2"/>
            <w:vAlign w:val="bottom"/>
          </w:tcPr>
          <w:p w:rsidR="001F13B3" w:rsidRPr="001F13B3" w:rsidRDefault="001F13B3" w:rsidP="001F13B3">
            <w:pPr>
              <w:widowControl/>
              <w:autoSpaceDE/>
              <w:autoSpaceDN/>
              <w:adjustRightInd/>
              <w:jc w:val="center"/>
              <w:rPr>
                <w:rFonts w:ascii="Times New Roman" w:eastAsia="Times New Roman" w:hAnsi="Times New Roman" w:cs="Times New Roman"/>
                <w:sz w:val="16"/>
              </w:rPr>
            </w:pPr>
          </w:p>
        </w:tc>
        <w:tc>
          <w:tcPr>
            <w:tcW w:w="421" w:type="dxa"/>
            <w:vAlign w:val="bottom"/>
          </w:tcPr>
          <w:p w:rsidR="001F13B3" w:rsidRPr="001F13B3" w:rsidRDefault="001F13B3" w:rsidP="001F13B3">
            <w:pPr>
              <w:widowControl/>
              <w:autoSpaceDE/>
              <w:autoSpaceDN/>
              <w:adjustRightInd/>
              <w:jc w:val="center"/>
              <w:rPr>
                <w:rFonts w:ascii="Times New Roman" w:eastAsia="Times New Roman" w:hAnsi="Times New Roman" w:cs="Times New Roman"/>
                <w:sz w:val="16"/>
                <w:szCs w:val="28"/>
              </w:rPr>
            </w:pPr>
          </w:p>
        </w:tc>
        <w:tc>
          <w:tcPr>
            <w:tcW w:w="2245" w:type="dxa"/>
            <w:gridSpan w:val="5"/>
            <w:tcBorders>
              <w:top w:val="single" w:sz="4" w:space="0" w:color="auto"/>
            </w:tcBorders>
            <w:vAlign w:val="bottom"/>
          </w:tcPr>
          <w:p w:rsidR="001F13B3" w:rsidRPr="001F13B3" w:rsidRDefault="001F13B3" w:rsidP="001F13B3">
            <w:pPr>
              <w:widowControl/>
              <w:autoSpaceDE/>
              <w:autoSpaceDN/>
              <w:adjustRightInd/>
              <w:jc w:val="center"/>
              <w:rPr>
                <w:rFonts w:ascii="Times New Roman" w:eastAsia="Times New Roman" w:hAnsi="Times New Roman" w:cs="Times New Roman"/>
                <w:sz w:val="16"/>
                <w:szCs w:val="28"/>
              </w:rPr>
            </w:pPr>
            <w:r w:rsidRPr="001F13B3">
              <w:rPr>
                <w:rFonts w:ascii="Times New Roman" w:eastAsia="Times New Roman" w:hAnsi="Times New Roman" w:cs="Times New Roman"/>
                <w:sz w:val="16"/>
                <w:szCs w:val="28"/>
              </w:rPr>
              <w:t>(подпись)</w:t>
            </w:r>
          </w:p>
        </w:tc>
        <w:tc>
          <w:tcPr>
            <w:tcW w:w="370" w:type="dxa"/>
            <w:vAlign w:val="bottom"/>
          </w:tcPr>
          <w:p w:rsidR="001F13B3" w:rsidRPr="001F13B3" w:rsidRDefault="001F13B3" w:rsidP="001F13B3">
            <w:pPr>
              <w:widowControl/>
              <w:autoSpaceDE/>
              <w:autoSpaceDN/>
              <w:adjustRightInd/>
              <w:jc w:val="center"/>
              <w:rPr>
                <w:rFonts w:ascii="Times New Roman" w:eastAsia="Times New Roman" w:hAnsi="Times New Roman" w:cs="Times New Roman"/>
                <w:sz w:val="16"/>
                <w:szCs w:val="28"/>
              </w:rPr>
            </w:pPr>
          </w:p>
        </w:tc>
        <w:tc>
          <w:tcPr>
            <w:tcW w:w="3402" w:type="dxa"/>
            <w:vAlign w:val="bottom"/>
          </w:tcPr>
          <w:p w:rsidR="001F13B3" w:rsidRPr="001F13B3" w:rsidRDefault="001F13B3" w:rsidP="001F13B3">
            <w:pPr>
              <w:widowControl/>
              <w:autoSpaceDE/>
              <w:autoSpaceDN/>
              <w:adjustRightInd/>
              <w:jc w:val="center"/>
              <w:rPr>
                <w:rFonts w:ascii="Times New Roman" w:eastAsia="Times New Roman" w:hAnsi="Times New Roman" w:cs="Times New Roman"/>
                <w:sz w:val="16"/>
                <w:szCs w:val="28"/>
              </w:rPr>
            </w:pPr>
            <w:r w:rsidRPr="001F13B3">
              <w:rPr>
                <w:rFonts w:ascii="Times New Roman" w:eastAsia="Times New Roman" w:hAnsi="Times New Roman" w:cs="Times New Roman"/>
                <w:sz w:val="16"/>
                <w:szCs w:val="28"/>
              </w:rPr>
              <w:t>(фамилия, инициалы)</w:t>
            </w:r>
          </w:p>
        </w:tc>
      </w:tr>
      <w:tr w:rsidR="001F13B3" w:rsidRPr="001F13B3" w:rsidTr="00777676">
        <w:tc>
          <w:tcPr>
            <w:tcW w:w="3485" w:type="dxa"/>
            <w:gridSpan w:val="2"/>
            <w:vAlign w:val="bottom"/>
          </w:tcPr>
          <w:p w:rsidR="001F13B3" w:rsidRPr="001F13B3" w:rsidRDefault="001F13B3" w:rsidP="001F13B3">
            <w:pPr>
              <w:widowControl/>
              <w:autoSpaceDE/>
              <w:autoSpaceDN/>
              <w:adjustRightInd/>
              <w:jc w:val="center"/>
              <w:rPr>
                <w:rFonts w:ascii="Times New Roman" w:eastAsia="Times New Roman" w:hAnsi="Times New Roman" w:cs="Times New Roman"/>
              </w:rPr>
            </w:pPr>
          </w:p>
        </w:tc>
        <w:tc>
          <w:tcPr>
            <w:tcW w:w="421" w:type="dxa"/>
            <w:vAlign w:val="bottom"/>
          </w:tcPr>
          <w:p w:rsidR="001F13B3" w:rsidRPr="001F13B3" w:rsidRDefault="001F13B3" w:rsidP="001F13B3">
            <w:pPr>
              <w:widowControl/>
              <w:autoSpaceDE/>
              <w:autoSpaceDN/>
              <w:adjustRightInd/>
              <w:jc w:val="center"/>
              <w:rPr>
                <w:rFonts w:ascii="Times New Roman" w:eastAsia="Times New Roman" w:hAnsi="Times New Roman" w:cs="Times New Roman"/>
              </w:rPr>
            </w:pPr>
          </w:p>
        </w:tc>
        <w:tc>
          <w:tcPr>
            <w:tcW w:w="2245" w:type="dxa"/>
            <w:gridSpan w:val="5"/>
            <w:vAlign w:val="bottom"/>
          </w:tcPr>
          <w:p w:rsidR="001F13B3" w:rsidRPr="001F13B3" w:rsidRDefault="001F13B3" w:rsidP="001F13B3">
            <w:pPr>
              <w:widowControl/>
              <w:autoSpaceDE/>
              <w:autoSpaceDN/>
              <w:adjustRightInd/>
              <w:jc w:val="center"/>
              <w:rPr>
                <w:rFonts w:ascii="Times New Roman" w:eastAsia="Times New Roman" w:hAnsi="Times New Roman" w:cs="Times New Roman"/>
              </w:rPr>
            </w:pPr>
          </w:p>
        </w:tc>
        <w:tc>
          <w:tcPr>
            <w:tcW w:w="370" w:type="dxa"/>
            <w:vAlign w:val="bottom"/>
          </w:tcPr>
          <w:p w:rsidR="001F13B3" w:rsidRPr="001F13B3" w:rsidRDefault="001F13B3" w:rsidP="001F13B3">
            <w:pPr>
              <w:widowControl/>
              <w:autoSpaceDE/>
              <w:autoSpaceDN/>
              <w:adjustRightInd/>
              <w:jc w:val="center"/>
              <w:rPr>
                <w:rFonts w:ascii="Times New Roman" w:eastAsia="Times New Roman" w:hAnsi="Times New Roman" w:cs="Times New Roman"/>
              </w:rPr>
            </w:pPr>
          </w:p>
        </w:tc>
        <w:tc>
          <w:tcPr>
            <w:tcW w:w="3402" w:type="dxa"/>
            <w:vAlign w:val="bottom"/>
          </w:tcPr>
          <w:p w:rsidR="001F13B3" w:rsidRPr="001F13B3" w:rsidRDefault="001F13B3" w:rsidP="001F13B3">
            <w:pPr>
              <w:widowControl/>
              <w:autoSpaceDE/>
              <w:autoSpaceDN/>
              <w:adjustRightInd/>
              <w:jc w:val="center"/>
              <w:rPr>
                <w:rFonts w:ascii="Times New Roman" w:eastAsia="Times New Roman" w:hAnsi="Times New Roman" w:cs="Times New Roman"/>
              </w:rPr>
            </w:pPr>
          </w:p>
        </w:tc>
      </w:tr>
      <w:tr w:rsidR="001F13B3" w:rsidRPr="001F13B3" w:rsidTr="00777676">
        <w:tc>
          <w:tcPr>
            <w:tcW w:w="9923" w:type="dxa"/>
            <w:gridSpan w:val="10"/>
            <w:vAlign w:val="bottom"/>
          </w:tcPr>
          <w:p w:rsidR="001F13B3" w:rsidRPr="001F13B3" w:rsidRDefault="001F13B3" w:rsidP="001F13B3">
            <w:pPr>
              <w:widowControl/>
              <w:autoSpaceDE/>
              <w:autoSpaceDN/>
              <w:adjustRightInd/>
              <w:rPr>
                <w:rFonts w:ascii="Times New Roman" w:eastAsia="Times New Roman" w:hAnsi="Times New Roman" w:cs="Times New Roman"/>
              </w:rPr>
            </w:pPr>
            <w:r w:rsidRPr="001F13B3">
              <w:rPr>
                <w:rFonts w:ascii="Times New Roman" w:eastAsia="Times New Roman" w:hAnsi="Times New Roman" w:cs="Times New Roman"/>
                <w:b/>
                <w:i/>
              </w:rPr>
              <w:t>Работа защищена с оценкой</w:t>
            </w:r>
            <w:r w:rsidRPr="001F13B3">
              <w:rPr>
                <w:rFonts w:ascii="Times New Roman" w:eastAsia="Times New Roman" w:hAnsi="Times New Roman" w:cs="Times New Roman"/>
              </w:rPr>
              <w:t xml:space="preserve"> _______________ (протокол ГЭК </w:t>
            </w:r>
            <w:proofErr w:type="gramStart"/>
            <w:r w:rsidRPr="001F13B3">
              <w:rPr>
                <w:rFonts w:ascii="Times New Roman" w:eastAsia="Times New Roman" w:hAnsi="Times New Roman" w:cs="Times New Roman"/>
              </w:rPr>
              <w:t>от</w:t>
            </w:r>
            <w:proofErr w:type="gramEnd"/>
            <w:r w:rsidRPr="001F13B3">
              <w:rPr>
                <w:rFonts w:ascii="Times New Roman" w:eastAsia="Times New Roman" w:hAnsi="Times New Roman" w:cs="Times New Roman"/>
              </w:rPr>
              <w:t xml:space="preserve"> ______________ №_______)</w:t>
            </w:r>
          </w:p>
        </w:tc>
      </w:tr>
      <w:tr w:rsidR="001F13B3" w:rsidRPr="001F13B3" w:rsidTr="00777676">
        <w:tc>
          <w:tcPr>
            <w:tcW w:w="9923" w:type="dxa"/>
            <w:gridSpan w:val="10"/>
            <w:vAlign w:val="bottom"/>
          </w:tcPr>
          <w:p w:rsidR="001F13B3" w:rsidRPr="001F13B3" w:rsidRDefault="001F13B3" w:rsidP="001F13B3">
            <w:pPr>
              <w:widowControl/>
              <w:autoSpaceDE/>
              <w:autoSpaceDN/>
              <w:adjustRightInd/>
              <w:jc w:val="center"/>
              <w:rPr>
                <w:rFonts w:ascii="Times New Roman" w:eastAsia="Times New Roman" w:hAnsi="Times New Roman" w:cs="Times New Roman"/>
              </w:rPr>
            </w:pPr>
          </w:p>
        </w:tc>
      </w:tr>
      <w:tr w:rsidR="001F13B3" w:rsidRPr="001F13B3" w:rsidTr="00777676">
        <w:tc>
          <w:tcPr>
            <w:tcW w:w="3485" w:type="dxa"/>
            <w:gridSpan w:val="2"/>
            <w:vAlign w:val="bottom"/>
          </w:tcPr>
          <w:p w:rsidR="001F13B3" w:rsidRPr="001F13B3" w:rsidRDefault="001F13B3" w:rsidP="001F13B3">
            <w:pPr>
              <w:widowControl/>
              <w:autoSpaceDE/>
              <w:autoSpaceDN/>
              <w:adjustRightInd/>
              <w:rPr>
                <w:rFonts w:ascii="Times New Roman" w:eastAsia="Times New Roman" w:hAnsi="Times New Roman" w:cs="Times New Roman"/>
                <w:b/>
                <w:bCs/>
                <w:i/>
                <w:iCs/>
              </w:rPr>
            </w:pPr>
            <w:r w:rsidRPr="001F13B3">
              <w:rPr>
                <w:rFonts w:ascii="Times New Roman" w:eastAsia="Times New Roman" w:hAnsi="Times New Roman" w:cs="Times New Roman"/>
                <w:b/>
                <w:bCs/>
                <w:i/>
                <w:iCs/>
              </w:rPr>
              <w:t>Секретарь ГЭК</w:t>
            </w:r>
          </w:p>
        </w:tc>
        <w:tc>
          <w:tcPr>
            <w:tcW w:w="421" w:type="dxa"/>
            <w:vAlign w:val="bottom"/>
          </w:tcPr>
          <w:p w:rsidR="001F13B3" w:rsidRPr="001F13B3" w:rsidRDefault="001F13B3" w:rsidP="001F13B3">
            <w:pPr>
              <w:widowControl/>
              <w:autoSpaceDE/>
              <w:autoSpaceDN/>
              <w:adjustRightInd/>
              <w:jc w:val="center"/>
              <w:rPr>
                <w:rFonts w:ascii="Times New Roman" w:eastAsia="Times New Roman" w:hAnsi="Times New Roman" w:cs="Times New Roman"/>
              </w:rPr>
            </w:pPr>
          </w:p>
        </w:tc>
        <w:tc>
          <w:tcPr>
            <w:tcW w:w="2245" w:type="dxa"/>
            <w:gridSpan w:val="5"/>
            <w:vAlign w:val="bottom"/>
          </w:tcPr>
          <w:p w:rsidR="001F13B3" w:rsidRPr="001F13B3" w:rsidRDefault="001F13B3" w:rsidP="001F13B3">
            <w:pPr>
              <w:widowControl/>
              <w:autoSpaceDE/>
              <w:autoSpaceDN/>
              <w:adjustRightInd/>
              <w:jc w:val="center"/>
              <w:rPr>
                <w:rFonts w:ascii="Times New Roman" w:eastAsia="Times New Roman" w:hAnsi="Times New Roman" w:cs="Times New Roman"/>
              </w:rPr>
            </w:pPr>
          </w:p>
        </w:tc>
        <w:tc>
          <w:tcPr>
            <w:tcW w:w="370" w:type="dxa"/>
            <w:vAlign w:val="bottom"/>
          </w:tcPr>
          <w:p w:rsidR="001F13B3" w:rsidRPr="001F13B3" w:rsidRDefault="001F13B3" w:rsidP="001F13B3">
            <w:pPr>
              <w:widowControl/>
              <w:autoSpaceDE/>
              <w:autoSpaceDN/>
              <w:adjustRightInd/>
              <w:jc w:val="center"/>
              <w:rPr>
                <w:rFonts w:ascii="Times New Roman" w:eastAsia="Times New Roman" w:hAnsi="Times New Roman" w:cs="Times New Roman"/>
              </w:rPr>
            </w:pPr>
          </w:p>
        </w:tc>
        <w:tc>
          <w:tcPr>
            <w:tcW w:w="3402" w:type="dxa"/>
            <w:tcBorders>
              <w:bottom w:val="single" w:sz="4" w:space="0" w:color="auto"/>
            </w:tcBorders>
            <w:vAlign w:val="bottom"/>
          </w:tcPr>
          <w:p w:rsidR="001F13B3" w:rsidRPr="001F13B3" w:rsidRDefault="001F13B3" w:rsidP="001F13B3">
            <w:pPr>
              <w:widowControl/>
              <w:autoSpaceDE/>
              <w:autoSpaceDN/>
              <w:adjustRightInd/>
              <w:jc w:val="center"/>
              <w:rPr>
                <w:rFonts w:ascii="Times New Roman" w:eastAsia="Times New Roman" w:hAnsi="Times New Roman" w:cs="Times New Roman"/>
              </w:rPr>
            </w:pPr>
            <w:r w:rsidRPr="00C775A8">
              <w:rPr>
                <w:rFonts w:ascii="Times New Roman" w:eastAsia="Times New Roman" w:hAnsi="Times New Roman" w:cs="Times New Roman"/>
              </w:rPr>
              <w:t>Т.В.Кузнецова</w:t>
            </w:r>
          </w:p>
        </w:tc>
      </w:tr>
      <w:tr w:rsidR="001F13B3" w:rsidRPr="001F13B3" w:rsidTr="00777676">
        <w:tc>
          <w:tcPr>
            <w:tcW w:w="3485" w:type="dxa"/>
            <w:gridSpan w:val="2"/>
            <w:vAlign w:val="bottom"/>
          </w:tcPr>
          <w:p w:rsidR="001F13B3" w:rsidRPr="001F13B3" w:rsidRDefault="001F13B3" w:rsidP="001F13B3">
            <w:pPr>
              <w:widowControl/>
              <w:autoSpaceDE/>
              <w:autoSpaceDN/>
              <w:adjustRightInd/>
              <w:jc w:val="center"/>
              <w:rPr>
                <w:rFonts w:ascii="Times New Roman" w:eastAsia="Times New Roman" w:hAnsi="Times New Roman" w:cs="Times New Roman"/>
                <w:sz w:val="16"/>
              </w:rPr>
            </w:pPr>
          </w:p>
        </w:tc>
        <w:tc>
          <w:tcPr>
            <w:tcW w:w="421" w:type="dxa"/>
            <w:vAlign w:val="bottom"/>
          </w:tcPr>
          <w:p w:rsidR="001F13B3" w:rsidRPr="001F13B3" w:rsidRDefault="001F13B3" w:rsidP="001F13B3">
            <w:pPr>
              <w:widowControl/>
              <w:autoSpaceDE/>
              <w:autoSpaceDN/>
              <w:adjustRightInd/>
              <w:jc w:val="center"/>
              <w:rPr>
                <w:rFonts w:ascii="Times New Roman" w:eastAsia="Times New Roman" w:hAnsi="Times New Roman" w:cs="Times New Roman"/>
                <w:sz w:val="16"/>
                <w:szCs w:val="28"/>
              </w:rPr>
            </w:pPr>
          </w:p>
        </w:tc>
        <w:tc>
          <w:tcPr>
            <w:tcW w:w="2245" w:type="dxa"/>
            <w:gridSpan w:val="5"/>
            <w:tcBorders>
              <w:top w:val="single" w:sz="4" w:space="0" w:color="auto"/>
            </w:tcBorders>
            <w:vAlign w:val="bottom"/>
          </w:tcPr>
          <w:p w:rsidR="001F13B3" w:rsidRPr="001F13B3" w:rsidRDefault="001F13B3" w:rsidP="001F13B3">
            <w:pPr>
              <w:widowControl/>
              <w:autoSpaceDE/>
              <w:autoSpaceDN/>
              <w:adjustRightInd/>
              <w:jc w:val="center"/>
              <w:rPr>
                <w:rFonts w:ascii="Times New Roman" w:eastAsia="Times New Roman" w:hAnsi="Times New Roman" w:cs="Times New Roman"/>
                <w:sz w:val="16"/>
                <w:szCs w:val="28"/>
              </w:rPr>
            </w:pPr>
            <w:r w:rsidRPr="001F13B3">
              <w:rPr>
                <w:rFonts w:ascii="Times New Roman" w:eastAsia="Times New Roman" w:hAnsi="Times New Roman" w:cs="Times New Roman"/>
                <w:sz w:val="16"/>
                <w:szCs w:val="28"/>
              </w:rPr>
              <w:t>(подпись)</w:t>
            </w:r>
          </w:p>
        </w:tc>
        <w:tc>
          <w:tcPr>
            <w:tcW w:w="370" w:type="dxa"/>
            <w:vAlign w:val="bottom"/>
          </w:tcPr>
          <w:p w:rsidR="001F13B3" w:rsidRPr="001F13B3" w:rsidRDefault="001F13B3" w:rsidP="001F13B3">
            <w:pPr>
              <w:widowControl/>
              <w:autoSpaceDE/>
              <w:autoSpaceDN/>
              <w:adjustRightInd/>
              <w:jc w:val="center"/>
              <w:rPr>
                <w:rFonts w:ascii="Times New Roman" w:eastAsia="Times New Roman" w:hAnsi="Times New Roman" w:cs="Times New Roman"/>
                <w:sz w:val="16"/>
                <w:szCs w:val="28"/>
              </w:rPr>
            </w:pPr>
          </w:p>
        </w:tc>
        <w:tc>
          <w:tcPr>
            <w:tcW w:w="3402" w:type="dxa"/>
            <w:vAlign w:val="bottom"/>
          </w:tcPr>
          <w:p w:rsidR="001F13B3" w:rsidRPr="001F13B3" w:rsidRDefault="001F13B3" w:rsidP="001F13B3">
            <w:pPr>
              <w:widowControl/>
              <w:autoSpaceDE/>
              <w:autoSpaceDN/>
              <w:adjustRightInd/>
              <w:jc w:val="center"/>
              <w:rPr>
                <w:rFonts w:ascii="Times New Roman" w:eastAsia="Times New Roman" w:hAnsi="Times New Roman" w:cs="Times New Roman"/>
                <w:sz w:val="16"/>
                <w:szCs w:val="28"/>
              </w:rPr>
            </w:pPr>
            <w:r w:rsidRPr="001F13B3">
              <w:rPr>
                <w:rFonts w:ascii="Times New Roman" w:eastAsia="Times New Roman" w:hAnsi="Times New Roman" w:cs="Times New Roman"/>
                <w:sz w:val="16"/>
                <w:szCs w:val="28"/>
              </w:rPr>
              <w:t>(фамилия, инициалы)</w:t>
            </w:r>
          </w:p>
        </w:tc>
      </w:tr>
    </w:tbl>
    <w:p w:rsidR="001F13B3" w:rsidRPr="001F13B3" w:rsidRDefault="001F13B3" w:rsidP="001F13B3">
      <w:pPr>
        <w:widowControl/>
        <w:autoSpaceDE/>
        <w:autoSpaceDN/>
        <w:adjustRightInd/>
        <w:rPr>
          <w:rFonts w:ascii="Times New Roman" w:eastAsia="Times New Roman" w:hAnsi="Times New Roman" w:cs="Times New Roman"/>
        </w:rPr>
      </w:pPr>
    </w:p>
    <w:p w:rsidR="001F13B3" w:rsidRPr="001F13B3" w:rsidRDefault="001F13B3" w:rsidP="001F13B3">
      <w:pPr>
        <w:widowControl/>
        <w:autoSpaceDE/>
        <w:autoSpaceDN/>
        <w:adjustRightInd/>
        <w:rPr>
          <w:rFonts w:ascii="Times New Roman" w:eastAsia="Times New Roman" w:hAnsi="Times New Roman" w:cs="Times New Roman"/>
        </w:rPr>
      </w:pPr>
    </w:p>
    <w:p w:rsidR="001F13B3" w:rsidRPr="001F13B3" w:rsidRDefault="001F13B3" w:rsidP="001F13B3">
      <w:pPr>
        <w:widowControl/>
        <w:autoSpaceDE/>
        <w:autoSpaceDN/>
        <w:adjustRightInd/>
        <w:rPr>
          <w:rFonts w:ascii="Times New Roman" w:eastAsia="Times New Roman" w:hAnsi="Times New Roman" w:cs="Times New Roman"/>
        </w:rPr>
      </w:pPr>
    </w:p>
    <w:p w:rsidR="00432DD1" w:rsidRDefault="001F13B3" w:rsidP="00432DD1">
      <w:pPr>
        <w:widowControl/>
        <w:autoSpaceDE/>
        <w:autoSpaceDN/>
        <w:adjustRightInd/>
        <w:jc w:val="center"/>
        <w:rPr>
          <w:rFonts w:ascii="Times New Roman" w:eastAsia="Times New Roman" w:hAnsi="Times New Roman" w:cs="Times New Roman"/>
          <w:sz w:val="28"/>
        </w:rPr>
        <w:sectPr w:rsidR="00432DD1" w:rsidSect="00432DD1">
          <w:footerReference w:type="default" r:id="rId9"/>
          <w:footerReference w:type="first" r:id="rId10"/>
          <w:pgSz w:w="11907" w:h="16840" w:code="9"/>
          <w:pgMar w:top="1134" w:right="567" w:bottom="1077" w:left="1701" w:header="720" w:footer="720" w:gutter="0"/>
          <w:pgNumType w:start="1"/>
          <w:cols w:space="708"/>
          <w:titlePg/>
          <w:docGrid w:linePitch="326"/>
        </w:sectPr>
      </w:pPr>
      <w:r w:rsidRPr="001F13B3">
        <w:rPr>
          <w:rFonts w:ascii="Times New Roman" w:eastAsia="Times New Roman" w:hAnsi="Times New Roman" w:cs="Times New Roman"/>
          <w:sz w:val="28"/>
        </w:rPr>
        <w:t>Пенза, 2017</w:t>
      </w:r>
    </w:p>
    <w:p w:rsidR="00432DD1" w:rsidRPr="00CA7FC7" w:rsidRDefault="00432DD1" w:rsidP="00432DD1">
      <w:pPr>
        <w:widowControl/>
        <w:autoSpaceDE/>
        <w:autoSpaceDN/>
        <w:adjustRightInd/>
        <w:jc w:val="center"/>
        <w:rPr>
          <w:sz w:val="28"/>
          <w:szCs w:val="20"/>
        </w:rPr>
      </w:pPr>
      <w:r w:rsidRPr="00CA7FC7">
        <w:rPr>
          <w:sz w:val="28"/>
          <w:szCs w:val="20"/>
        </w:rPr>
        <w:lastRenderedPageBreak/>
        <w:t>Реферат</w:t>
      </w:r>
    </w:p>
    <w:p w:rsidR="00432DD1" w:rsidRPr="00CA7FC7" w:rsidRDefault="00432DD1" w:rsidP="00432DD1">
      <w:pPr>
        <w:jc w:val="center"/>
        <w:rPr>
          <w:rFonts w:eastAsia="Calibri"/>
          <w:b/>
          <w:sz w:val="28"/>
          <w:szCs w:val="28"/>
          <w:lang w:eastAsia="en-US"/>
        </w:rPr>
      </w:pPr>
    </w:p>
    <w:p w:rsidR="00432DD1" w:rsidRPr="00CA7FC7" w:rsidRDefault="00432DD1" w:rsidP="00432DD1">
      <w:pPr>
        <w:shd w:val="clear" w:color="auto" w:fill="FFFFFF"/>
        <w:tabs>
          <w:tab w:val="left" w:pos="9540"/>
        </w:tabs>
        <w:spacing w:line="360" w:lineRule="auto"/>
        <w:ind w:firstLine="709"/>
        <w:jc w:val="both"/>
        <w:rPr>
          <w:rFonts w:eastAsia="Calibri"/>
          <w:sz w:val="28"/>
          <w:szCs w:val="28"/>
          <w:lang w:eastAsia="en-US"/>
        </w:rPr>
      </w:pPr>
      <w:r>
        <w:rPr>
          <w:rFonts w:eastAsia="Calibri"/>
          <w:spacing w:val="-2"/>
          <w:sz w:val="28"/>
          <w:szCs w:val="28"/>
          <w:lang w:eastAsia="en-US"/>
        </w:rPr>
        <w:t>Выпускная квалификационная работа содержит 72 страницы, 2 рисунка, 19 таблицы, 44</w:t>
      </w:r>
      <w:r w:rsidRPr="00CA7FC7">
        <w:rPr>
          <w:rFonts w:eastAsia="Calibri"/>
          <w:spacing w:val="-2"/>
          <w:sz w:val="28"/>
          <w:szCs w:val="28"/>
          <w:lang w:eastAsia="en-US"/>
        </w:rPr>
        <w:t xml:space="preserve"> </w:t>
      </w:r>
      <w:proofErr w:type="gramStart"/>
      <w:r w:rsidRPr="00CA7FC7">
        <w:rPr>
          <w:rFonts w:eastAsia="Calibri"/>
          <w:spacing w:val="-2"/>
          <w:sz w:val="28"/>
          <w:szCs w:val="28"/>
          <w:lang w:eastAsia="en-US"/>
        </w:rPr>
        <w:t>использованных</w:t>
      </w:r>
      <w:proofErr w:type="gramEnd"/>
      <w:r w:rsidRPr="00CA7FC7">
        <w:rPr>
          <w:rFonts w:eastAsia="Calibri"/>
          <w:spacing w:val="-2"/>
          <w:sz w:val="28"/>
          <w:szCs w:val="28"/>
          <w:lang w:eastAsia="en-US"/>
        </w:rPr>
        <w:t xml:space="preserve"> </w:t>
      </w:r>
      <w:r w:rsidRPr="00CA7FC7">
        <w:rPr>
          <w:rFonts w:eastAsia="Calibri"/>
          <w:spacing w:val="-3"/>
          <w:sz w:val="28"/>
          <w:szCs w:val="28"/>
          <w:lang w:eastAsia="en-US"/>
        </w:rPr>
        <w:t>источника</w:t>
      </w:r>
      <w:r>
        <w:rPr>
          <w:rFonts w:eastAsia="Calibri"/>
          <w:spacing w:val="-3"/>
          <w:sz w:val="28"/>
          <w:szCs w:val="28"/>
          <w:lang w:eastAsia="en-US"/>
        </w:rPr>
        <w:t>.</w:t>
      </w:r>
    </w:p>
    <w:p w:rsidR="00432DD1" w:rsidRDefault="00432DD1" w:rsidP="00432DD1">
      <w:pPr>
        <w:shd w:val="clear" w:color="auto" w:fill="FFFFFF"/>
        <w:tabs>
          <w:tab w:val="left" w:pos="9540"/>
        </w:tabs>
        <w:spacing w:line="360" w:lineRule="auto"/>
        <w:ind w:firstLine="709"/>
        <w:jc w:val="both"/>
        <w:rPr>
          <w:rFonts w:eastAsia="Calibri"/>
          <w:spacing w:val="-3"/>
          <w:sz w:val="28"/>
          <w:szCs w:val="28"/>
          <w:lang w:eastAsia="en-US"/>
        </w:rPr>
      </w:pPr>
    </w:p>
    <w:p w:rsidR="00432DD1" w:rsidRPr="00CA7FC7" w:rsidRDefault="00432DD1" w:rsidP="00432DD1">
      <w:pPr>
        <w:shd w:val="clear" w:color="auto" w:fill="FFFFFF"/>
        <w:tabs>
          <w:tab w:val="left" w:pos="9540"/>
        </w:tabs>
        <w:spacing w:line="360" w:lineRule="auto"/>
        <w:ind w:firstLine="709"/>
        <w:jc w:val="both"/>
        <w:rPr>
          <w:rFonts w:eastAsia="Calibri"/>
          <w:sz w:val="28"/>
          <w:szCs w:val="28"/>
          <w:lang w:eastAsia="en-US"/>
        </w:rPr>
      </w:pPr>
      <w:r w:rsidRPr="00CA7FC7">
        <w:rPr>
          <w:rFonts w:eastAsia="Calibri"/>
          <w:spacing w:val="-3"/>
          <w:sz w:val="28"/>
          <w:szCs w:val="28"/>
          <w:lang w:eastAsia="en-US"/>
        </w:rPr>
        <w:t>НЕДВИЖИМОСТЬ, РЫНОЧНАЯ СТОИМОСТЬ, ЗАЛОГОВАЯ СТО</w:t>
      </w:r>
      <w:r w:rsidRPr="00CA7FC7">
        <w:rPr>
          <w:rFonts w:eastAsia="Calibri"/>
          <w:spacing w:val="-3"/>
          <w:sz w:val="28"/>
          <w:szCs w:val="28"/>
          <w:lang w:eastAsia="en-US"/>
        </w:rPr>
        <w:t>И</w:t>
      </w:r>
      <w:r w:rsidRPr="00CA7FC7">
        <w:rPr>
          <w:rFonts w:eastAsia="Calibri"/>
          <w:spacing w:val="-3"/>
          <w:sz w:val="28"/>
          <w:szCs w:val="28"/>
          <w:lang w:eastAsia="en-US"/>
        </w:rPr>
        <w:t>МОСТЬ, ДОХОДНЫЙ ПОДХОД, ЗАТРАТНЫЙ ПОДХОД, СРАВНИТЕЛЬНЫЙ ПОДХОД</w:t>
      </w:r>
    </w:p>
    <w:p w:rsidR="00432DD1" w:rsidRDefault="00432DD1" w:rsidP="00432DD1">
      <w:pPr>
        <w:shd w:val="clear" w:color="auto" w:fill="FFFFFF"/>
        <w:tabs>
          <w:tab w:val="left" w:pos="9540"/>
        </w:tabs>
        <w:spacing w:line="360" w:lineRule="auto"/>
        <w:ind w:firstLine="709"/>
        <w:jc w:val="both"/>
        <w:rPr>
          <w:rFonts w:eastAsia="Calibri"/>
          <w:spacing w:val="-2"/>
          <w:sz w:val="28"/>
          <w:szCs w:val="28"/>
          <w:lang w:eastAsia="en-US"/>
        </w:rPr>
      </w:pPr>
    </w:p>
    <w:p w:rsidR="00432DD1" w:rsidRDefault="00432DD1" w:rsidP="00432DD1">
      <w:pPr>
        <w:shd w:val="clear" w:color="auto" w:fill="FFFFFF"/>
        <w:tabs>
          <w:tab w:val="left" w:pos="9540"/>
        </w:tabs>
        <w:spacing w:line="360" w:lineRule="auto"/>
        <w:ind w:firstLine="709"/>
        <w:jc w:val="both"/>
        <w:rPr>
          <w:rFonts w:eastAsia="Calibri"/>
          <w:spacing w:val="-2"/>
          <w:sz w:val="28"/>
          <w:szCs w:val="28"/>
          <w:lang w:eastAsia="en-US"/>
        </w:rPr>
      </w:pPr>
      <w:r w:rsidRPr="00CA7FC7">
        <w:rPr>
          <w:rFonts w:eastAsia="Calibri"/>
          <w:spacing w:val="-2"/>
          <w:sz w:val="28"/>
          <w:szCs w:val="28"/>
          <w:lang w:eastAsia="en-US"/>
        </w:rPr>
        <w:t xml:space="preserve">Объектом исследования является </w:t>
      </w:r>
      <w:r>
        <w:rPr>
          <w:rFonts w:eastAsia="Calibri"/>
          <w:spacing w:val="-2"/>
          <w:sz w:val="28"/>
          <w:szCs w:val="28"/>
          <w:lang w:eastAsia="en-US"/>
        </w:rPr>
        <w:t xml:space="preserve">нежилое здание производственного назначения, 1-этажное кирпичное строение </w:t>
      </w:r>
    </w:p>
    <w:p w:rsidR="00432DD1" w:rsidRDefault="00432DD1" w:rsidP="00432DD1">
      <w:pPr>
        <w:shd w:val="clear" w:color="auto" w:fill="FFFFFF"/>
        <w:tabs>
          <w:tab w:val="left" w:pos="9540"/>
        </w:tabs>
        <w:spacing w:line="360" w:lineRule="auto"/>
        <w:ind w:firstLine="709"/>
        <w:jc w:val="both"/>
        <w:rPr>
          <w:rFonts w:eastAsia="Calibri"/>
          <w:spacing w:val="-2"/>
          <w:sz w:val="28"/>
          <w:szCs w:val="28"/>
          <w:lang w:eastAsia="en-US"/>
        </w:rPr>
      </w:pPr>
      <w:r w:rsidRPr="00CA7FC7">
        <w:rPr>
          <w:rFonts w:eastAsia="Calibri"/>
          <w:spacing w:val="-2"/>
          <w:sz w:val="28"/>
          <w:szCs w:val="28"/>
          <w:lang w:eastAsia="en-US"/>
        </w:rPr>
        <w:t>Предмет исследования: рыночная и залоговая стоимость объекта недв</w:t>
      </w:r>
      <w:r w:rsidRPr="00CA7FC7">
        <w:rPr>
          <w:rFonts w:eastAsia="Calibri"/>
          <w:spacing w:val="-2"/>
          <w:sz w:val="28"/>
          <w:szCs w:val="28"/>
          <w:lang w:eastAsia="en-US"/>
        </w:rPr>
        <w:t>и</w:t>
      </w:r>
      <w:r w:rsidRPr="00CA7FC7">
        <w:rPr>
          <w:rFonts w:eastAsia="Calibri"/>
          <w:spacing w:val="-2"/>
          <w:sz w:val="28"/>
          <w:szCs w:val="28"/>
          <w:lang w:eastAsia="en-US"/>
        </w:rPr>
        <w:t xml:space="preserve">жимости. </w:t>
      </w:r>
    </w:p>
    <w:p w:rsidR="00432DD1" w:rsidRDefault="00432DD1" w:rsidP="00432DD1">
      <w:pPr>
        <w:shd w:val="clear" w:color="auto" w:fill="FFFFFF"/>
        <w:tabs>
          <w:tab w:val="left" w:pos="9540"/>
        </w:tabs>
        <w:spacing w:line="360" w:lineRule="auto"/>
        <w:ind w:firstLine="709"/>
        <w:jc w:val="both"/>
        <w:rPr>
          <w:rFonts w:eastAsia="Calibri"/>
          <w:spacing w:val="-2"/>
          <w:sz w:val="28"/>
          <w:szCs w:val="28"/>
          <w:lang w:eastAsia="en-US"/>
        </w:rPr>
      </w:pPr>
      <w:r w:rsidRPr="00CA7FC7">
        <w:rPr>
          <w:rFonts w:eastAsia="Calibri"/>
          <w:spacing w:val="-2"/>
          <w:sz w:val="28"/>
          <w:szCs w:val="28"/>
          <w:lang w:eastAsia="en-US"/>
        </w:rPr>
        <w:t>Цель работы – определение рыночной и залоговой стоимости об</w:t>
      </w:r>
      <w:r>
        <w:rPr>
          <w:rFonts w:eastAsia="Calibri"/>
          <w:spacing w:val="-2"/>
          <w:sz w:val="28"/>
          <w:szCs w:val="28"/>
          <w:lang w:eastAsia="en-US"/>
        </w:rPr>
        <w:t>ъекта н</w:t>
      </w:r>
      <w:r>
        <w:rPr>
          <w:rFonts w:eastAsia="Calibri"/>
          <w:spacing w:val="-2"/>
          <w:sz w:val="28"/>
          <w:szCs w:val="28"/>
          <w:lang w:eastAsia="en-US"/>
        </w:rPr>
        <w:t>е</w:t>
      </w:r>
      <w:r>
        <w:rPr>
          <w:rFonts w:eastAsia="Calibri"/>
          <w:spacing w:val="-2"/>
          <w:sz w:val="28"/>
          <w:szCs w:val="28"/>
          <w:lang w:eastAsia="en-US"/>
        </w:rPr>
        <w:t xml:space="preserve">движимости </w:t>
      </w:r>
      <w:r w:rsidRPr="00376969">
        <w:rPr>
          <w:rFonts w:eastAsia="Calibri"/>
          <w:spacing w:val="-2"/>
          <w:sz w:val="28"/>
          <w:szCs w:val="28"/>
          <w:lang w:eastAsia="en-US"/>
        </w:rPr>
        <w:t>производственного</w:t>
      </w:r>
      <w:r w:rsidRPr="00CA7FC7">
        <w:rPr>
          <w:rFonts w:eastAsia="Calibri"/>
          <w:spacing w:val="-2"/>
          <w:sz w:val="28"/>
          <w:szCs w:val="28"/>
          <w:lang w:eastAsia="en-US"/>
        </w:rPr>
        <w:t xml:space="preserve"> назначения. </w:t>
      </w:r>
    </w:p>
    <w:p w:rsidR="00432DD1" w:rsidRPr="00CA7FC7" w:rsidRDefault="00432DD1" w:rsidP="00432DD1">
      <w:pPr>
        <w:shd w:val="clear" w:color="auto" w:fill="FFFFFF"/>
        <w:tabs>
          <w:tab w:val="left" w:pos="9540"/>
        </w:tabs>
        <w:spacing w:line="360" w:lineRule="auto"/>
        <w:ind w:firstLine="709"/>
        <w:jc w:val="both"/>
        <w:rPr>
          <w:rFonts w:eastAsia="Calibri"/>
          <w:spacing w:val="-2"/>
          <w:sz w:val="28"/>
          <w:szCs w:val="28"/>
          <w:lang w:eastAsia="en-US"/>
        </w:rPr>
      </w:pPr>
      <w:r w:rsidRPr="00CA7FC7">
        <w:rPr>
          <w:rFonts w:eastAsia="Calibri"/>
          <w:spacing w:val="-2"/>
          <w:sz w:val="28"/>
          <w:szCs w:val="28"/>
          <w:lang w:eastAsia="en-US"/>
        </w:rPr>
        <w:t>Методы исследования – доходный, сравнительный, затратный подходы к оценке недвижимости.</w:t>
      </w:r>
    </w:p>
    <w:p w:rsidR="00432DD1" w:rsidRPr="00CA7FC7" w:rsidRDefault="00432DD1" w:rsidP="00432DD1">
      <w:pPr>
        <w:shd w:val="clear" w:color="auto" w:fill="FFFFFF"/>
        <w:tabs>
          <w:tab w:val="left" w:pos="9540"/>
        </w:tabs>
        <w:spacing w:line="360" w:lineRule="auto"/>
        <w:ind w:firstLine="709"/>
        <w:jc w:val="both"/>
        <w:rPr>
          <w:rFonts w:eastAsia="Calibri"/>
          <w:sz w:val="28"/>
          <w:szCs w:val="28"/>
          <w:lang w:eastAsia="en-US"/>
        </w:rPr>
      </w:pPr>
      <w:r w:rsidRPr="00CA7FC7">
        <w:rPr>
          <w:rFonts w:eastAsia="Calibri"/>
          <w:spacing w:val="-2"/>
          <w:sz w:val="28"/>
          <w:szCs w:val="28"/>
          <w:lang w:eastAsia="en-US"/>
        </w:rPr>
        <w:t xml:space="preserve">В первой главе </w:t>
      </w:r>
      <w:r>
        <w:rPr>
          <w:rFonts w:eastAsia="Calibri"/>
          <w:spacing w:val="-2"/>
          <w:sz w:val="28"/>
          <w:szCs w:val="28"/>
          <w:lang w:eastAsia="en-US"/>
        </w:rPr>
        <w:t>выпускной квалификационной работы</w:t>
      </w:r>
      <w:r w:rsidRPr="00CA7FC7">
        <w:rPr>
          <w:rFonts w:eastAsia="Calibri"/>
          <w:spacing w:val="-2"/>
          <w:sz w:val="28"/>
          <w:szCs w:val="28"/>
          <w:lang w:eastAsia="en-US"/>
        </w:rPr>
        <w:t xml:space="preserve"> рассматриваются основы оценки недвижимости, принципы и методы ее оценки. </w:t>
      </w:r>
      <w:r>
        <w:rPr>
          <w:rFonts w:eastAsia="Calibri"/>
          <w:spacing w:val="-2"/>
          <w:sz w:val="28"/>
          <w:szCs w:val="28"/>
          <w:lang w:eastAsia="en-US"/>
        </w:rPr>
        <w:t>Во в</w:t>
      </w:r>
      <w:r w:rsidRPr="00CA7FC7">
        <w:rPr>
          <w:rFonts w:eastAsia="Calibri"/>
          <w:spacing w:val="-2"/>
          <w:sz w:val="28"/>
          <w:szCs w:val="28"/>
          <w:lang w:eastAsia="en-US"/>
        </w:rPr>
        <w:t>тор</w:t>
      </w:r>
      <w:r>
        <w:rPr>
          <w:rFonts w:eastAsia="Calibri"/>
          <w:spacing w:val="-2"/>
          <w:sz w:val="28"/>
          <w:szCs w:val="28"/>
          <w:lang w:eastAsia="en-US"/>
        </w:rPr>
        <w:t>ой</w:t>
      </w:r>
      <w:r w:rsidRPr="00CA7FC7">
        <w:rPr>
          <w:rFonts w:eastAsia="Calibri"/>
          <w:spacing w:val="-2"/>
          <w:sz w:val="28"/>
          <w:szCs w:val="28"/>
          <w:lang w:eastAsia="en-US"/>
        </w:rPr>
        <w:t xml:space="preserve"> глав</w:t>
      </w:r>
      <w:r>
        <w:rPr>
          <w:rFonts w:eastAsia="Calibri"/>
          <w:spacing w:val="-2"/>
          <w:sz w:val="28"/>
          <w:szCs w:val="28"/>
          <w:lang w:eastAsia="en-US"/>
        </w:rPr>
        <w:t>е</w:t>
      </w:r>
      <w:r w:rsidRPr="00CA7FC7">
        <w:rPr>
          <w:rFonts w:eastAsia="Calibri"/>
          <w:spacing w:val="-2"/>
          <w:sz w:val="28"/>
          <w:szCs w:val="28"/>
          <w:lang w:eastAsia="en-US"/>
        </w:rPr>
        <w:t xml:space="preserve"> проведен </w:t>
      </w:r>
      <w:r>
        <w:rPr>
          <w:rFonts w:eastAsia="Calibri"/>
          <w:spacing w:val="-2"/>
          <w:sz w:val="28"/>
          <w:szCs w:val="28"/>
          <w:lang w:eastAsia="en-US"/>
        </w:rPr>
        <w:t xml:space="preserve">анализ рынка </w:t>
      </w:r>
      <w:r w:rsidRPr="00CA7FC7">
        <w:rPr>
          <w:rFonts w:eastAsia="Calibri"/>
          <w:spacing w:val="-2"/>
          <w:sz w:val="28"/>
          <w:szCs w:val="28"/>
          <w:lang w:eastAsia="en-US"/>
        </w:rPr>
        <w:t xml:space="preserve">недвижимости в г. Пензе. Дано описание объекта оценки и его базовых характеристик ликвидности как залогового имущества. </w:t>
      </w:r>
      <w:r>
        <w:rPr>
          <w:rFonts w:eastAsia="Calibri"/>
          <w:spacing w:val="-2"/>
          <w:sz w:val="28"/>
          <w:szCs w:val="28"/>
          <w:lang w:eastAsia="en-US"/>
        </w:rPr>
        <w:t>П</w:t>
      </w:r>
      <w:r w:rsidRPr="00CA7FC7">
        <w:rPr>
          <w:rFonts w:eastAsia="Calibri"/>
          <w:spacing w:val="-2"/>
          <w:sz w:val="28"/>
          <w:szCs w:val="28"/>
          <w:lang w:eastAsia="en-US"/>
        </w:rPr>
        <w:t>риводи</w:t>
      </w:r>
      <w:r w:rsidRPr="00CA7FC7">
        <w:rPr>
          <w:rFonts w:eastAsia="Calibri"/>
          <w:spacing w:val="-2"/>
          <w:sz w:val="28"/>
          <w:szCs w:val="28"/>
          <w:lang w:eastAsia="en-US"/>
        </w:rPr>
        <w:t>т</w:t>
      </w:r>
      <w:r w:rsidRPr="00CA7FC7">
        <w:rPr>
          <w:rFonts w:eastAsia="Calibri"/>
          <w:spacing w:val="-2"/>
          <w:sz w:val="28"/>
          <w:szCs w:val="28"/>
          <w:lang w:eastAsia="en-US"/>
        </w:rPr>
        <w:t>ся расчет рыночной и залог</w:t>
      </w:r>
      <w:r>
        <w:rPr>
          <w:rFonts w:eastAsia="Calibri"/>
          <w:spacing w:val="-2"/>
          <w:sz w:val="28"/>
          <w:szCs w:val="28"/>
          <w:lang w:eastAsia="en-US"/>
        </w:rPr>
        <w:t xml:space="preserve">овой стоимости </w:t>
      </w:r>
      <w:r w:rsidRPr="00CA7FC7">
        <w:rPr>
          <w:rFonts w:eastAsia="Calibri"/>
          <w:spacing w:val="-2"/>
          <w:sz w:val="28"/>
          <w:szCs w:val="28"/>
          <w:lang w:eastAsia="en-US"/>
        </w:rPr>
        <w:t xml:space="preserve"> здания затратным, сравнительным и доходным подходами.</w:t>
      </w:r>
    </w:p>
    <w:p w:rsidR="00432DD1" w:rsidRDefault="00432DD1" w:rsidP="00432DD1"/>
    <w:p w:rsidR="00432DD1" w:rsidRDefault="00432DD1" w:rsidP="001F13B3">
      <w:pPr>
        <w:widowControl/>
        <w:autoSpaceDE/>
        <w:autoSpaceDN/>
        <w:adjustRightInd/>
        <w:jc w:val="center"/>
        <w:rPr>
          <w:rFonts w:ascii="Times New Roman" w:eastAsia="Times New Roman" w:hAnsi="Times New Roman" w:cs="Times New Roman"/>
          <w:sz w:val="28"/>
        </w:rPr>
      </w:pPr>
    </w:p>
    <w:p w:rsidR="00432DD1" w:rsidRDefault="00B205DD" w:rsidP="001F13B3">
      <w:pPr>
        <w:widowControl/>
        <w:autoSpaceDE/>
        <w:autoSpaceDN/>
        <w:adjustRightInd/>
        <w:jc w:val="center"/>
        <w:rPr>
          <w:sz w:val="28"/>
          <w:szCs w:val="20"/>
        </w:rPr>
        <w:sectPr w:rsidR="00432DD1" w:rsidSect="00432DD1">
          <w:type w:val="continuous"/>
          <w:pgSz w:w="11907" w:h="16840" w:code="9"/>
          <w:pgMar w:top="1134" w:right="567" w:bottom="1077" w:left="1701" w:header="720" w:footer="720" w:gutter="0"/>
          <w:pgNumType w:start="1"/>
          <w:cols w:space="708"/>
          <w:titlePg/>
          <w:docGrid w:linePitch="326"/>
        </w:sectPr>
      </w:pPr>
      <w:r>
        <w:rPr>
          <w:sz w:val="28"/>
          <w:szCs w:val="20"/>
        </w:rPr>
        <w:br w:type="page"/>
      </w:r>
    </w:p>
    <w:bookmarkStart w:id="0" w:name="_Toc479252480" w:displacedByCustomXml="next"/>
    <w:sdt>
      <w:sdtPr>
        <w:rPr>
          <w:rFonts w:ascii="Times New Roman CYR" w:eastAsiaTheme="minorEastAsia" w:hAnsi="Times New Roman CYR" w:cs="Times New Roman CYR"/>
          <w:b w:val="0"/>
          <w:bCs w:val="0"/>
          <w:color w:val="auto"/>
          <w:sz w:val="24"/>
          <w:szCs w:val="24"/>
        </w:rPr>
        <w:id w:val="239097761"/>
        <w:docPartObj>
          <w:docPartGallery w:val="Table of Contents"/>
          <w:docPartUnique/>
        </w:docPartObj>
      </w:sdtPr>
      <w:sdtContent>
        <w:p w:rsidR="00895134" w:rsidRPr="00895134" w:rsidRDefault="00895134" w:rsidP="00977485">
          <w:pPr>
            <w:pStyle w:val="ac"/>
            <w:jc w:val="center"/>
            <w:rPr>
              <w:rFonts w:ascii="Times New Roman" w:hAnsi="Times New Roman" w:cs="Times New Roman"/>
              <w:b w:val="0"/>
              <w:color w:val="000000" w:themeColor="text1"/>
            </w:rPr>
          </w:pPr>
          <w:r w:rsidRPr="00895134">
            <w:rPr>
              <w:rFonts w:ascii="Times New Roman" w:hAnsi="Times New Roman" w:cs="Times New Roman"/>
              <w:b w:val="0"/>
              <w:color w:val="000000" w:themeColor="text1"/>
            </w:rPr>
            <w:t>Содержание</w:t>
          </w:r>
        </w:p>
        <w:p w:rsidR="00977485" w:rsidRDefault="00977485" w:rsidP="00895134">
          <w:pPr>
            <w:pStyle w:val="11"/>
            <w:tabs>
              <w:tab w:val="right" w:leader="dot" w:pos="9345"/>
            </w:tabs>
            <w:rPr>
              <w:rFonts w:ascii="Times New Roman" w:hAnsi="Times New Roman" w:cs="Times New Roman"/>
              <w:color w:val="000000" w:themeColor="text1"/>
              <w:sz w:val="28"/>
              <w:szCs w:val="28"/>
            </w:rPr>
          </w:pPr>
        </w:p>
        <w:p w:rsidR="00C02D94" w:rsidRPr="00C02D94" w:rsidRDefault="00784598" w:rsidP="00C02D94">
          <w:pPr>
            <w:pStyle w:val="11"/>
            <w:tabs>
              <w:tab w:val="right" w:leader="dot" w:pos="9629"/>
            </w:tabs>
            <w:spacing w:after="0" w:line="360" w:lineRule="auto"/>
            <w:rPr>
              <w:rFonts w:ascii="Times New Roman" w:hAnsi="Times New Roman" w:cs="Times New Roman"/>
              <w:noProof/>
              <w:sz w:val="28"/>
              <w:szCs w:val="28"/>
            </w:rPr>
          </w:pPr>
          <w:r w:rsidRPr="00895134">
            <w:rPr>
              <w:rFonts w:ascii="Times New Roman" w:hAnsi="Times New Roman" w:cs="Times New Roman"/>
              <w:color w:val="000000" w:themeColor="text1"/>
              <w:sz w:val="28"/>
              <w:szCs w:val="28"/>
            </w:rPr>
            <w:fldChar w:fldCharType="begin"/>
          </w:r>
          <w:r w:rsidR="00895134" w:rsidRPr="00895134">
            <w:rPr>
              <w:rFonts w:ascii="Times New Roman" w:hAnsi="Times New Roman" w:cs="Times New Roman"/>
              <w:color w:val="000000" w:themeColor="text1"/>
              <w:sz w:val="28"/>
              <w:szCs w:val="28"/>
            </w:rPr>
            <w:instrText xml:space="preserve"> TOC \o "1-3" \h \z \u </w:instrText>
          </w:r>
          <w:r w:rsidRPr="00895134">
            <w:rPr>
              <w:rFonts w:ascii="Times New Roman" w:hAnsi="Times New Roman" w:cs="Times New Roman"/>
              <w:color w:val="000000" w:themeColor="text1"/>
              <w:sz w:val="28"/>
              <w:szCs w:val="28"/>
            </w:rPr>
            <w:fldChar w:fldCharType="separate"/>
          </w:r>
          <w:hyperlink w:anchor="_Toc484959401" w:history="1">
            <w:r w:rsidR="00C02D94" w:rsidRPr="00C02D94">
              <w:rPr>
                <w:rStyle w:val="ad"/>
                <w:rFonts w:ascii="Times New Roman" w:hAnsi="Times New Roman" w:cs="Times New Roman"/>
                <w:noProof/>
                <w:sz w:val="28"/>
                <w:szCs w:val="28"/>
              </w:rPr>
              <w:t>Введение</w:t>
            </w:r>
            <w:r w:rsidR="00C02D94" w:rsidRPr="00C02D94">
              <w:rPr>
                <w:rFonts w:ascii="Times New Roman" w:hAnsi="Times New Roman" w:cs="Times New Roman"/>
                <w:noProof/>
                <w:webHidden/>
                <w:sz w:val="28"/>
                <w:szCs w:val="28"/>
              </w:rPr>
              <w:tab/>
            </w:r>
            <w:r w:rsidRPr="00C02D94">
              <w:rPr>
                <w:rFonts w:ascii="Times New Roman" w:hAnsi="Times New Roman" w:cs="Times New Roman"/>
                <w:noProof/>
                <w:webHidden/>
                <w:sz w:val="28"/>
                <w:szCs w:val="28"/>
              </w:rPr>
              <w:fldChar w:fldCharType="begin"/>
            </w:r>
            <w:r w:rsidR="00C02D94" w:rsidRPr="00C02D94">
              <w:rPr>
                <w:rFonts w:ascii="Times New Roman" w:hAnsi="Times New Roman" w:cs="Times New Roman"/>
                <w:noProof/>
                <w:webHidden/>
                <w:sz w:val="28"/>
                <w:szCs w:val="28"/>
              </w:rPr>
              <w:instrText xml:space="preserve"> PAGEREF _Toc484959401 \h </w:instrText>
            </w:r>
            <w:r w:rsidRPr="00C02D94">
              <w:rPr>
                <w:rFonts w:ascii="Times New Roman" w:hAnsi="Times New Roman" w:cs="Times New Roman"/>
                <w:noProof/>
                <w:webHidden/>
                <w:sz w:val="28"/>
                <w:szCs w:val="28"/>
              </w:rPr>
            </w:r>
            <w:r w:rsidRPr="00C02D94">
              <w:rPr>
                <w:rFonts w:ascii="Times New Roman" w:hAnsi="Times New Roman" w:cs="Times New Roman"/>
                <w:noProof/>
                <w:webHidden/>
                <w:sz w:val="28"/>
                <w:szCs w:val="28"/>
              </w:rPr>
              <w:fldChar w:fldCharType="separate"/>
            </w:r>
            <w:r w:rsidR="00CA31B6">
              <w:rPr>
                <w:rFonts w:ascii="Times New Roman" w:hAnsi="Times New Roman" w:cs="Times New Roman"/>
                <w:noProof/>
                <w:webHidden/>
                <w:sz w:val="28"/>
                <w:szCs w:val="28"/>
              </w:rPr>
              <w:t>3</w:t>
            </w:r>
            <w:r w:rsidRPr="00C02D94">
              <w:rPr>
                <w:rFonts w:ascii="Times New Roman" w:hAnsi="Times New Roman" w:cs="Times New Roman"/>
                <w:noProof/>
                <w:webHidden/>
                <w:sz w:val="28"/>
                <w:szCs w:val="28"/>
              </w:rPr>
              <w:fldChar w:fldCharType="end"/>
            </w:r>
          </w:hyperlink>
        </w:p>
        <w:p w:rsidR="00C02D94" w:rsidRPr="00C02D94" w:rsidRDefault="00432DD1" w:rsidP="00C02D94">
          <w:pPr>
            <w:pStyle w:val="11"/>
            <w:tabs>
              <w:tab w:val="right" w:leader="dot" w:pos="9629"/>
            </w:tabs>
            <w:spacing w:after="0" w:line="360" w:lineRule="auto"/>
            <w:rPr>
              <w:rFonts w:ascii="Times New Roman" w:hAnsi="Times New Roman" w:cs="Times New Roman"/>
              <w:noProof/>
              <w:sz w:val="28"/>
              <w:szCs w:val="28"/>
            </w:rPr>
          </w:pPr>
          <w:hyperlink w:anchor="_Toc484959402" w:history="1">
            <w:r w:rsidR="00C02D94" w:rsidRPr="00C02D94">
              <w:rPr>
                <w:rStyle w:val="ad"/>
                <w:rFonts w:ascii="Times New Roman" w:hAnsi="Times New Roman" w:cs="Times New Roman"/>
                <w:noProof/>
                <w:sz w:val="28"/>
                <w:szCs w:val="28"/>
              </w:rPr>
              <w:t>1 Современные методы оценки недвижимости для целей залога</w:t>
            </w:r>
            <w:r w:rsidR="00C02D94" w:rsidRPr="00C02D94">
              <w:rPr>
                <w:rFonts w:ascii="Times New Roman" w:hAnsi="Times New Roman" w:cs="Times New Roman"/>
                <w:noProof/>
                <w:webHidden/>
                <w:sz w:val="28"/>
                <w:szCs w:val="28"/>
              </w:rPr>
              <w:tab/>
            </w:r>
            <w:r w:rsidR="00784598" w:rsidRPr="00C02D94">
              <w:rPr>
                <w:rFonts w:ascii="Times New Roman" w:hAnsi="Times New Roman" w:cs="Times New Roman"/>
                <w:noProof/>
                <w:webHidden/>
                <w:sz w:val="28"/>
                <w:szCs w:val="28"/>
              </w:rPr>
              <w:fldChar w:fldCharType="begin"/>
            </w:r>
            <w:r w:rsidR="00C02D94" w:rsidRPr="00C02D94">
              <w:rPr>
                <w:rFonts w:ascii="Times New Roman" w:hAnsi="Times New Roman" w:cs="Times New Roman"/>
                <w:noProof/>
                <w:webHidden/>
                <w:sz w:val="28"/>
                <w:szCs w:val="28"/>
              </w:rPr>
              <w:instrText xml:space="preserve"> PAGEREF _Toc484959402 \h </w:instrText>
            </w:r>
            <w:r w:rsidR="00784598" w:rsidRPr="00C02D94">
              <w:rPr>
                <w:rFonts w:ascii="Times New Roman" w:hAnsi="Times New Roman" w:cs="Times New Roman"/>
                <w:noProof/>
                <w:webHidden/>
                <w:sz w:val="28"/>
                <w:szCs w:val="28"/>
              </w:rPr>
            </w:r>
            <w:r w:rsidR="00784598" w:rsidRPr="00C02D94">
              <w:rPr>
                <w:rFonts w:ascii="Times New Roman" w:hAnsi="Times New Roman" w:cs="Times New Roman"/>
                <w:noProof/>
                <w:webHidden/>
                <w:sz w:val="28"/>
                <w:szCs w:val="28"/>
              </w:rPr>
              <w:fldChar w:fldCharType="separate"/>
            </w:r>
            <w:r w:rsidR="00CA31B6">
              <w:rPr>
                <w:rFonts w:ascii="Times New Roman" w:hAnsi="Times New Roman" w:cs="Times New Roman"/>
                <w:noProof/>
                <w:webHidden/>
                <w:sz w:val="28"/>
                <w:szCs w:val="28"/>
              </w:rPr>
              <w:t>5</w:t>
            </w:r>
            <w:r w:rsidR="00784598" w:rsidRPr="00C02D94">
              <w:rPr>
                <w:rFonts w:ascii="Times New Roman" w:hAnsi="Times New Roman" w:cs="Times New Roman"/>
                <w:noProof/>
                <w:webHidden/>
                <w:sz w:val="28"/>
                <w:szCs w:val="28"/>
              </w:rPr>
              <w:fldChar w:fldCharType="end"/>
            </w:r>
          </w:hyperlink>
        </w:p>
        <w:p w:rsidR="00C02D94" w:rsidRPr="00C02D94" w:rsidRDefault="00432DD1" w:rsidP="00C02D94">
          <w:pPr>
            <w:pStyle w:val="11"/>
            <w:tabs>
              <w:tab w:val="left" w:pos="660"/>
              <w:tab w:val="right" w:leader="dot" w:pos="9629"/>
            </w:tabs>
            <w:spacing w:after="0" w:line="360" w:lineRule="auto"/>
            <w:rPr>
              <w:rFonts w:ascii="Times New Roman" w:hAnsi="Times New Roman" w:cs="Times New Roman"/>
              <w:noProof/>
              <w:sz w:val="28"/>
              <w:szCs w:val="28"/>
            </w:rPr>
          </w:pPr>
          <w:hyperlink w:anchor="_Toc484959403" w:history="1">
            <w:r w:rsidR="00C02D94" w:rsidRPr="00C02D94">
              <w:rPr>
                <w:rStyle w:val="ad"/>
                <w:rFonts w:ascii="Times New Roman" w:hAnsi="Times New Roman" w:cs="Times New Roman"/>
                <w:noProof/>
                <w:sz w:val="28"/>
                <w:szCs w:val="28"/>
              </w:rPr>
              <w:t>1.1</w:t>
            </w:r>
            <w:r w:rsidR="00C02D94" w:rsidRPr="00C02D94">
              <w:rPr>
                <w:rFonts w:ascii="Times New Roman" w:hAnsi="Times New Roman" w:cs="Times New Roman"/>
                <w:noProof/>
                <w:sz w:val="28"/>
                <w:szCs w:val="28"/>
              </w:rPr>
              <w:tab/>
            </w:r>
            <w:r w:rsidR="00C02D94" w:rsidRPr="00C02D94">
              <w:rPr>
                <w:rStyle w:val="ad"/>
                <w:rFonts w:ascii="Times New Roman" w:hAnsi="Times New Roman" w:cs="Times New Roman"/>
                <w:noProof/>
                <w:sz w:val="28"/>
                <w:szCs w:val="28"/>
              </w:rPr>
              <w:t>Недвижимость как объект оценки</w:t>
            </w:r>
            <w:r w:rsidR="00C02D94" w:rsidRPr="00C02D94">
              <w:rPr>
                <w:rFonts w:ascii="Times New Roman" w:hAnsi="Times New Roman" w:cs="Times New Roman"/>
                <w:noProof/>
                <w:webHidden/>
                <w:sz w:val="28"/>
                <w:szCs w:val="28"/>
              </w:rPr>
              <w:tab/>
            </w:r>
            <w:r w:rsidR="00784598" w:rsidRPr="00C02D94">
              <w:rPr>
                <w:rFonts w:ascii="Times New Roman" w:hAnsi="Times New Roman" w:cs="Times New Roman"/>
                <w:noProof/>
                <w:webHidden/>
                <w:sz w:val="28"/>
                <w:szCs w:val="28"/>
              </w:rPr>
              <w:fldChar w:fldCharType="begin"/>
            </w:r>
            <w:r w:rsidR="00C02D94" w:rsidRPr="00C02D94">
              <w:rPr>
                <w:rFonts w:ascii="Times New Roman" w:hAnsi="Times New Roman" w:cs="Times New Roman"/>
                <w:noProof/>
                <w:webHidden/>
                <w:sz w:val="28"/>
                <w:szCs w:val="28"/>
              </w:rPr>
              <w:instrText xml:space="preserve"> PAGEREF _Toc484959403 \h </w:instrText>
            </w:r>
            <w:r w:rsidR="00784598" w:rsidRPr="00C02D94">
              <w:rPr>
                <w:rFonts w:ascii="Times New Roman" w:hAnsi="Times New Roman" w:cs="Times New Roman"/>
                <w:noProof/>
                <w:webHidden/>
                <w:sz w:val="28"/>
                <w:szCs w:val="28"/>
              </w:rPr>
            </w:r>
            <w:r w:rsidR="00784598" w:rsidRPr="00C02D94">
              <w:rPr>
                <w:rFonts w:ascii="Times New Roman" w:hAnsi="Times New Roman" w:cs="Times New Roman"/>
                <w:noProof/>
                <w:webHidden/>
                <w:sz w:val="28"/>
                <w:szCs w:val="28"/>
              </w:rPr>
              <w:fldChar w:fldCharType="separate"/>
            </w:r>
            <w:r w:rsidR="00CA31B6">
              <w:rPr>
                <w:rFonts w:ascii="Times New Roman" w:hAnsi="Times New Roman" w:cs="Times New Roman"/>
                <w:noProof/>
                <w:webHidden/>
                <w:sz w:val="28"/>
                <w:szCs w:val="28"/>
              </w:rPr>
              <w:t>5</w:t>
            </w:r>
            <w:r w:rsidR="00784598" w:rsidRPr="00C02D94">
              <w:rPr>
                <w:rFonts w:ascii="Times New Roman" w:hAnsi="Times New Roman" w:cs="Times New Roman"/>
                <w:noProof/>
                <w:webHidden/>
                <w:sz w:val="28"/>
                <w:szCs w:val="28"/>
              </w:rPr>
              <w:fldChar w:fldCharType="end"/>
            </w:r>
          </w:hyperlink>
        </w:p>
        <w:p w:rsidR="00C02D94" w:rsidRPr="00C02D94" w:rsidRDefault="00432DD1" w:rsidP="00C02D94">
          <w:pPr>
            <w:pStyle w:val="11"/>
            <w:tabs>
              <w:tab w:val="left" w:pos="660"/>
              <w:tab w:val="right" w:leader="dot" w:pos="9629"/>
            </w:tabs>
            <w:spacing w:after="0" w:line="360" w:lineRule="auto"/>
            <w:rPr>
              <w:rFonts w:ascii="Times New Roman" w:hAnsi="Times New Roman" w:cs="Times New Roman"/>
              <w:noProof/>
              <w:sz w:val="28"/>
              <w:szCs w:val="28"/>
            </w:rPr>
          </w:pPr>
          <w:hyperlink w:anchor="_Toc484959404" w:history="1">
            <w:r w:rsidR="00C02D94" w:rsidRPr="00C02D94">
              <w:rPr>
                <w:rStyle w:val="ad"/>
                <w:rFonts w:ascii="Times New Roman" w:hAnsi="Times New Roman" w:cs="Times New Roman"/>
                <w:noProof/>
                <w:sz w:val="28"/>
                <w:szCs w:val="28"/>
              </w:rPr>
              <w:t>1.2</w:t>
            </w:r>
            <w:r w:rsidR="00C02D94" w:rsidRPr="00C02D94">
              <w:rPr>
                <w:rFonts w:ascii="Times New Roman" w:hAnsi="Times New Roman" w:cs="Times New Roman"/>
                <w:noProof/>
                <w:sz w:val="28"/>
                <w:szCs w:val="28"/>
              </w:rPr>
              <w:tab/>
            </w:r>
            <w:r w:rsidR="00C02D94" w:rsidRPr="00C02D94">
              <w:rPr>
                <w:rStyle w:val="ad"/>
                <w:rFonts w:ascii="Times New Roman" w:hAnsi="Times New Roman" w:cs="Times New Roman"/>
                <w:noProof/>
                <w:sz w:val="28"/>
                <w:szCs w:val="28"/>
              </w:rPr>
              <w:t>Методы оценки рыночной стоимости объектов недвижимости</w:t>
            </w:r>
            <w:r w:rsidR="00C02D94" w:rsidRPr="00C02D94">
              <w:rPr>
                <w:rFonts w:ascii="Times New Roman" w:hAnsi="Times New Roman" w:cs="Times New Roman"/>
                <w:noProof/>
                <w:webHidden/>
                <w:sz w:val="28"/>
                <w:szCs w:val="28"/>
              </w:rPr>
              <w:tab/>
            </w:r>
            <w:r w:rsidR="00784598" w:rsidRPr="00C02D94">
              <w:rPr>
                <w:rFonts w:ascii="Times New Roman" w:hAnsi="Times New Roman" w:cs="Times New Roman"/>
                <w:noProof/>
                <w:webHidden/>
                <w:sz w:val="28"/>
                <w:szCs w:val="28"/>
              </w:rPr>
              <w:fldChar w:fldCharType="begin"/>
            </w:r>
            <w:r w:rsidR="00C02D94" w:rsidRPr="00C02D94">
              <w:rPr>
                <w:rFonts w:ascii="Times New Roman" w:hAnsi="Times New Roman" w:cs="Times New Roman"/>
                <w:noProof/>
                <w:webHidden/>
                <w:sz w:val="28"/>
                <w:szCs w:val="28"/>
              </w:rPr>
              <w:instrText xml:space="preserve"> PAGEREF _Toc484959404 \h </w:instrText>
            </w:r>
            <w:r w:rsidR="00784598" w:rsidRPr="00C02D94">
              <w:rPr>
                <w:rFonts w:ascii="Times New Roman" w:hAnsi="Times New Roman" w:cs="Times New Roman"/>
                <w:noProof/>
                <w:webHidden/>
                <w:sz w:val="28"/>
                <w:szCs w:val="28"/>
              </w:rPr>
            </w:r>
            <w:r w:rsidR="00784598" w:rsidRPr="00C02D94">
              <w:rPr>
                <w:rFonts w:ascii="Times New Roman" w:hAnsi="Times New Roman" w:cs="Times New Roman"/>
                <w:noProof/>
                <w:webHidden/>
                <w:sz w:val="28"/>
                <w:szCs w:val="28"/>
              </w:rPr>
              <w:fldChar w:fldCharType="separate"/>
            </w:r>
            <w:r w:rsidR="00CA31B6">
              <w:rPr>
                <w:rFonts w:ascii="Times New Roman" w:hAnsi="Times New Roman" w:cs="Times New Roman"/>
                <w:noProof/>
                <w:webHidden/>
                <w:sz w:val="28"/>
                <w:szCs w:val="28"/>
              </w:rPr>
              <w:t>9</w:t>
            </w:r>
            <w:r w:rsidR="00784598" w:rsidRPr="00C02D94">
              <w:rPr>
                <w:rFonts w:ascii="Times New Roman" w:hAnsi="Times New Roman" w:cs="Times New Roman"/>
                <w:noProof/>
                <w:webHidden/>
                <w:sz w:val="28"/>
                <w:szCs w:val="28"/>
              </w:rPr>
              <w:fldChar w:fldCharType="end"/>
            </w:r>
          </w:hyperlink>
        </w:p>
        <w:p w:rsidR="00C02D94" w:rsidRPr="00C02D94" w:rsidRDefault="00432DD1" w:rsidP="00C02D94">
          <w:pPr>
            <w:pStyle w:val="11"/>
            <w:tabs>
              <w:tab w:val="left" w:pos="660"/>
              <w:tab w:val="right" w:leader="dot" w:pos="9629"/>
            </w:tabs>
            <w:spacing w:after="0" w:line="360" w:lineRule="auto"/>
            <w:rPr>
              <w:rFonts w:ascii="Times New Roman" w:hAnsi="Times New Roman" w:cs="Times New Roman"/>
              <w:noProof/>
              <w:sz w:val="28"/>
              <w:szCs w:val="28"/>
            </w:rPr>
          </w:pPr>
          <w:hyperlink w:anchor="_Toc484959405" w:history="1">
            <w:r w:rsidR="00C02D94" w:rsidRPr="00C02D94">
              <w:rPr>
                <w:rStyle w:val="ad"/>
                <w:rFonts w:ascii="Times New Roman" w:hAnsi="Times New Roman" w:cs="Times New Roman"/>
                <w:noProof/>
                <w:sz w:val="28"/>
                <w:szCs w:val="28"/>
              </w:rPr>
              <w:t>1.3</w:t>
            </w:r>
            <w:r w:rsidR="00C02D94" w:rsidRPr="00C02D94">
              <w:rPr>
                <w:rFonts w:ascii="Times New Roman" w:hAnsi="Times New Roman" w:cs="Times New Roman"/>
                <w:noProof/>
                <w:sz w:val="28"/>
                <w:szCs w:val="28"/>
              </w:rPr>
              <w:tab/>
            </w:r>
            <w:r w:rsidR="00C02D94" w:rsidRPr="00C02D94">
              <w:rPr>
                <w:rStyle w:val="ad"/>
                <w:rFonts w:ascii="Times New Roman" w:hAnsi="Times New Roman" w:cs="Times New Roman"/>
                <w:noProof/>
                <w:sz w:val="28"/>
                <w:szCs w:val="28"/>
              </w:rPr>
              <w:t>Системы ипотечного кредитования. Методы расчета ликвидационной и залоговой стоимости недвижимости</w:t>
            </w:r>
            <w:r w:rsidR="00C02D94" w:rsidRPr="00C02D94">
              <w:rPr>
                <w:rFonts w:ascii="Times New Roman" w:hAnsi="Times New Roman" w:cs="Times New Roman"/>
                <w:noProof/>
                <w:webHidden/>
                <w:sz w:val="28"/>
                <w:szCs w:val="28"/>
              </w:rPr>
              <w:tab/>
            </w:r>
            <w:r w:rsidR="00784598" w:rsidRPr="00C02D94">
              <w:rPr>
                <w:rFonts w:ascii="Times New Roman" w:hAnsi="Times New Roman" w:cs="Times New Roman"/>
                <w:noProof/>
                <w:webHidden/>
                <w:sz w:val="28"/>
                <w:szCs w:val="28"/>
              </w:rPr>
              <w:fldChar w:fldCharType="begin"/>
            </w:r>
            <w:r w:rsidR="00C02D94" w:rsidRPr="00C02D94">
              <w:rPr>
                <w:rFonts w:ascii="Times New Roman" w:hAnsi="Times New Roman" w:cs="Times New Roman"/>
                <w:noProof/>
                <w:webHidden/>
                <w:sz w:val="28"/>
                <w:szCs w:val="28"/>
              </w:rPr>
              <w:instrText xml:space="preserve"> PAGEREF _Toc484959405 \h </w:instrText>
            </w:r>
            <w:r w:rsidR="00784598" w:rsidRPr="00C02D94">
              <w:rPr>
                <w:rFonts w:ascii="Times New Roman" w:hAnsi="Times New Roman" w:cs="Times New Roman"/>
                <w:noProof/>
                <w:webHidden/>
                <w:sz w:val="28"/>
                <w:szCs w:val="28"/>
              </w:rPr>
            </w:r>
            <w:r w:rsidR="00784598" w:rsidRPr="00C02D94">
              <w:rPr>
                <w:rFonts w:ascii="Times New Roman" w:hAnsi="Times New Roman" w:cs="Times New Roman"/>
                <w:noProof/>
                <w:webHidden/>
                <w:sz w:val="28"/>
                <w:szCs w:val="28"/>
              </w:rPr>
              <w:fldChar w:fldCharType="separate"/>
            </w:r>
            <w:r w:rsidR="00CA31B6">
              <w:rPr>
                <w:rFonts w:ascii="Times New Roman" w:hAnsi="Times New Roman" w:cs="Times New Roman"/>
                <w:noProof/>
                <w:webHidden/>
                <w:sz w:val="28"/>
                <w:szCs w:val="28"/>
              </w:rPr>
              <w:t>23</w:t>
            </w:r>
            <w:r w:rsidR="00784598" w:rsidRPr="00C02D94">
              <w:rPr>
                <w:rFonts w:ascii="Times New Roman" w:hAnsi="Times New Roman" w:cs="Times New Roman"/>
                <w:noProof/>
                <w:webHidden/>
                <w:sz w:val="28"/>
                <w:szCs w:val="28"/>
              </w:rPr>
              <w:fldChar w:fldCharType="end"/>
            </w:r>
          </w:hyperlink>
        </w:p>
        <w:p w:rsidR="00C02D94" w:rsidRPr="00C02D94" w:rsidRDefault="00432DD1" w:rsidP="00C02D94">
          <w:pPr>
            <w:pStyle w:val="11"/>
            <w:tabs>
              <w:tab w:val="right" w:leader="dot" w:pos="9629"/>
            </w:tabs>
            <w:spacing w:after="0" w:line="360" w:lineRule="auto"/>
            <w:rPr>
              <w:rFonts w:ascii="Times New Roman" w:hAnsi="Times New Roman" w:cs="Times New Roman"/>
              <w:noProof/>
              <w:sz w:val="28"/>
              <w:szCs w:val="28"/>
            </w:rPr>
          </w:pPr>
          <w:hyperlink w:anchor="_Toc484959406" w:history="1">
            <w:r w:rsidR="00C02D94" w:rsidRPr="00C02D94">
              <w:rPr>
                <w:rStyle w:val="ad"/>
                <w:rFonts w:ascii="Times New Roman" w:hAnsi="Times New Roman" w:cs="Times New Roman"/>
                <w:noProof/>
                <w:sz w:val="28"/>
                <w:szCs w:val="28"/>
              </w:rPr>
              <w:t>2 Обоснование залоговой стоимости объекта недвижимости</w:t>
            </w:r>
            <w:r w:rsidR="00C02D94" w:rsidRPr="00C02D94">
              <w:rPr>
                <w:rFonts w:ascii="Times New Roman" w:hAnsi="Times New Roman" w:cs="Times New Roman"/>
                <w:noProof/>
                <w:webHidden/>
                <w:sz w:val="28"/>
                <w:szCs w:val="28"/>
              </w:rPr>
              <w:tab/>
            </w:r>
            <w:r w:rsidR="00784598" w:rsidRPr="00C02D94">
              <w:rPr>
                <w:rFonts w:ascii="Times New Roman" w:hAnsi="Times New Roman" w:cs="Times New Roman"/>
                <w:noProof/>
                <w:webHidden/>
                <w:sz w:val="28"/>
                <w:szCs w:val="28"/>
              </w:rPr>
              <w:fldChar w:fldCharType="begin"/>
            </w:r>
            <w:r w:rsidR="00C02D94" w:rsidRPr="00C02D94">
              <w:rPr>
                <w:rFonts w:ascii="Times New Roman" w:hAnsi="Times New Roman" w:cs="Times New Roman"/>
                <w:noProof/>
                <w:webHidden/>
                <w:sz w:val="28"/>
                <w:szCs w:val="28"/>
              </w:rPr>
              <w:instrText xml:space="preserve"> PAGEREF _Toc484959406 \h </w:instrText>
            </w:r>
            <w:r w:rsidR="00784598" w:rsidRPr="00C02D94">
              <w:rPr>
                <w:rFonts w:ascii="Times New Roman" w:hAnsi="Times New Roman" w:cs="Times New Roman"/>
                <w:noProof/>
                <w:webHidden/>
                <w:sz w:val="28"/>
                <w:szCs w:val="28"/>
              </w:rPr>
            </w:r>
            <w:r w:rsidR="00784598" w:rsidRPr="00C02D94">
              <w:rPr>
                <w:rFonts w:ascii="Times New Roman" w:hAnsi="Times New Roman" w:cs="Times New Roman"/>
                <w:noProof/>
                <w:webHidden/>
                <w:sz w:val="28"/>
                <w:szCs w:val="28"/>
              </w:rPr>
              <w:fldChar w:fldCharType="separate"/>
            </w:r>
            <w:r w:rsidR="00CA31B6">
              <w:rPr>
                <w:rFonts w:ascii="Times New Roman" w:hAnsi="Times New Roman" w:cs="Times New Roman"/>
                <w:noProof/>
                <w:webHidden/>
                <w:sz w:val="28"/>
                <w:szCs w:val="28"/>
              </w:rPr>
              <w:t>34</w:t>
            </w:r>
            <w:r w:rsidR="00784598" w:rsidRPr="00C02D94">
              <w:rPr>
                <w:rFonts w:ascii="Times New Roman" w:hAnsi="Times New Roman" w:cs="Times New Roman"/>
                <w:noProof/>
                <w:webHidden/>
                <w:sz w:val="28"/>
                <w:szCs w:val="28"/>
              </w:rPr>
              <w:fldChar w:fldCharType="end"/>
            </w:r>
          </w:hyperlink>
        </w:p>
        <w:p w:rsidR="00C02D94" w:rsidRPr="00C02D94" w:rsidRDefault="00432DD1" w:rsidP="00C02D94">
          <w:pPr>
            <w:pStyle w:val="11"/>
            <w:tabs>
              <w:tab w:val="right" w:leader="dot" w:pos="9629"/>
            </w:tabs>
            <w:spacing w:after="0" w:line="360" w:lineRule="auto"/>
            <w:rPr>
              <w:rFonts w:ascii="Times New Roman" w:hAnsi="Times New Roman" w:cs="Times New Roman"/>
              <w:noProof/>
              <w:sz w:val="28"/>
              <w:szCs w:val="28"/>
            </w:rPr>
          </w:pPr>
          <w:hyperlink w:anchor="_Toc484959407" w:history="1">
            <w:r w:rsidR="00C02D94" w:rsidRPr="00C02D94">
              <w:rPr>
                <w:rStyle w:val="ad"/>
                <w:rFonts w:ascii="Times New Roman" w:hAnsi="Times New Roman" w:cs="Times New Roman"/>
                <w:noProof/>
                <w:sz w:val="28"/>
                <w:szCs w:val="28"/>
              </w:rPr>
              <w:t>2.1 Общеэкономическая оценка объекта недвижимости</w:t>
            </w:r>
            <w:r w:rsidR="00C02D94" w:rsidRPr="00C02D94">
              <w:rPr>
                <w:rFonts w:ascii="Times New Roman" w:hAnsi="Times New Roman" w:cs="Times New Roman"/>
                <w:noProof/>
                <w:webHidden/>
                <w:sz w:val="28"/>
                <w:szCs w:val="28"/>
              </w:rPr>
              <w:tab/>
            </w:r>
            <w:r w:rsidR="00784598" w:rsidRPr="00C02D94">
              <w:rPr>
                <w:rFonts w:ascii="Times New Roman" w:hAnsi="Times New Roman" w:cs="Times New Roman"/>
                <w:noProof/>
                <w:webHidden/>
                <w:sz w:val="28"/>
                <w:szCs w:val="28"/>
              </w:rPr>
              <w:fldChar w:fldCharType="begin"/>
            </w:r>
            <w:r w:rsidR="00C02D94" w:rsidRPr="00C02D94">
              <w:rPr>
                <w:rFonts w:ascii="Times New Roman" w:hAnsi="Times New Roman" w:cs="Times New Roman"/>
                <w:noProof/>
                <w:webHidden/>
                <w:sz w:val="28"/>
                <w:szCs w:val="28"/>
              </w:rPr>
              <w:instrText xml:space="preserve"> PAGEREF _Toc484959407 \h </w:instrText>
            </w:r>
            <w:r w:rsidR="00784598" w:rsidRPr="00C02D94">
              <w:rPr>
                <w:rFonts w:ascii="Times New Roman" w:hAnsi="Times New Roman" w:cs="Times New Roman"/>
                <w:noProof/>
                <w:webHidden/>
                <w:sz w:val="28"/>
                <w:szCs w:val="28"/>
              </w:rPr>
            </w:r>
            <w:r w:rsidR="00784598" w:rsidRPr="00C02D94">
              <w:rPr>
                <w:rFonts w:ascii="Times New Roman" w:hAnsi="Times New Roman" w:cs="Times New Roman"/>
                <w:noProof/>
                <w:webHidden/>
                <w:sz w:val="28"/>
                <w:szCs w:val="28"/>
              </w:rPr>
              <w:fldChar w:fldCharType="separate"/>
            </w:r>
            <w:r w:rsidR="00CA31B6">
              <w:rPr>
                <w:rFonts w:ascii="Times New Roman" w:hAnsi="Times New Roman" w:cs="Times New Roman"/>
                <w:noProof/>
                <w:webHidden/>
                <w:sz w:val="28"/>
                <w:szCs w:val="28"/>
              </w:rPr>
              <w:t>34</w:t>
            </w:r>
            <w:r w:rsidR="00784598" w:rsidRPr="00C02D94">
              <w:rPr>
                <w:rFonts w:ascii="Times New Roman" w:hAnsi="Times New Roman" w:cs="Times New Roman"/>
                <w:noProof/>
                <w:webHidden/>
                <w:sz w:val="28"/>
                <w:szCs w:val="28"/>
              </w:rPr>
              <w:fldChar w:fldCharType="end"/>
            </w:r>
          </w:hyperlink>
        </w:p>
        <w:p w:rsidR="00C02D94" w:rsidRPr="00C02D94" w:rsidRDefault="00432DD1" w:rsidP="00C02D94">
          <w:pPr>
            <w:pStyle w:val="11"/>
            <w:tabs>
              <w:tab w:val="right" w:leader="dot" w:pos="9629"/>
            </w:tabs>
            <w:spacing w:after="0" w:line="360" w:lineRule="auto"/>
            <w:rPr>
              <w:rFonts w:ascii="Times New Roman" w:hAnsi="Times New Roman" w:cs="Times New Roman"/>
              <w:noProof/>
              <w:sz w:val="28"/>
              <w:szCs w:val="28"/>
            </w:rPr>
          </w:pPr>
          <w:hyperlink w:anchor="_Toc484959408" w:history="1">
            <w:r w:rsidR="00C02D94" w:rsidRPr="00C02D94">
              <w:rPr>
                <w:rStyle w:val="ad"/>
                <w:rFonts w:ascii="Times New Roman" w:eastAsia="Times New Roman" w:hAnsi="Times New Roman" w:cs="Times New Roman"/>
                <w:noProof/>
                <w:sz w:val="28"/>
                <w:szCs w:val="28"/>
              </w:rPr>
              <w:t>ОАО НПП "ЭРА",</w:t>
            </w:r>
            <w:r w:rsidR="00C02D94" w:rsidRPr="00C02D94">
              <w:rPr>
                <w:rFonts w:ascii="Times New Roman" w:hAnsi="Times New Roman" w:cs="Times New Roman"/>
                <w:noProof/>
                <w:webHidden/>
                <w:sz w:val="28"/>
                <w:szCs w:val="28"/>
              </w:rPr>
              <w:tab/>
            </w:r>
            <w:r w:rsidR="00784598" w:rsidRPr="00C02D94">
              <w:rPr>
                <w:rFonts w:ascii="Times New Roman" w:hAnsi="Times New Roman" w:cs="Times New Roman"/>
                <w:noProof/>
                <w:webHidden/>
                <w:sz w:val="28"/>
                <w:szCs w:val="28"/>
              </w:rPr>
              <w:fldChar w:fldCharType="begin"/>
            </w:r>
            <w:r w:rsidR="00C02D94" w:rsidRPr="00C02D94">
              <w:rPr>
                <w:rFonts w:ascii="Times New Roman" w:hAnsi="Times New Roman" w:cs="Times New Roman"/>
                <w:noProof/>
                <w:webHidden/>
                <w:sz w:val="28"/>
                <w:szCs w:val="28"/>
              </w:rPr>
              <w:instrText xml:space="preserve"> PAGEREF _Toc484959408 \h </w:instrText>
            </w:r>
            <w:r w:rsidR="00784598" w:rsidRPr="00C02D94">
              <w:rPr>
                <w:rFonts w:ascii="Times New Roman" w:hAnsi="Times New Roman" w:cs="Times New Roman"/>
                <w:noProof/>
                <w:webHidden/>
                <w:sz w:val="28"/>
                <w:szCs w:val="28"/>
              </w:rPr>
            </w:r>
            <w:r w:rsidR="00784598" w:rsidRPr="00C02D94">
              <w:rPr>
                <w:rFonts w:ascii="Times New Roman" w:hAnsi="Times New Roman" w:cs="Times New Roman"/>
                <w:noProof/>
                <w:webHidden/>
                <w:sz w:val="28"/>
                <w:szCs w:val="28"/>
              </w:rPr>
              <w:fldChar w:fldCharType="separate"/>
            </w:r>
            <w:r w:rsidR="00CA31B6">
              <w:rPr>
                <w:rFonts w:ascii="Times New Roman" w:hAnsi="Times New Roman" w:cs="Times New Roman"/>
                <w:noProof/>
                <w:webHidden/>
                <w:sz w:val="28"/>
                <w:szCs w:val="28"/>
              </w:rPr>
              <w:t>37</w:t>
            </w:r>
            <w:r w:rsidR="00784598" w:rsidRPr="00C02D94">
              <w:rPr>
                <w:rFonts w:ascii="Times New Roman" w:hAnsi="Times New Roman" w:cs="Times New Roman"/>
                <w:noProof/>
                <w:webHidden/>
                <w:sz w:val="28"/>
                <w:szCs w:val="28"/>
              </w:rPr>
              <w:fldChar w:fldCharType="end"/>
            </w:r>
          </w:hyperlink>
        </w:p>
        <w:p w:rsidR="00C02D94" w:rsidRPr="00C02D94" w:rsidRDefault="00432DD1" w:rsidP="00C02D94">
          <w:pPr>
            <w:pStyle w:val="11"/>
            <w:tabs>
              <w:tab w:val="right" w:leader="dot" w:pos="9629"/>
            </w:tabs>
            <w:spacing w:after="0" w:line="360" w:lineRule="auto"/>
            <w:rPr>
              <w:rFonts w:ascii="Times New Roman" w:hAnsi="Times New Roman" w:cs="Times New Roman"/>
              <w:noProof/>
              <w:sz w:val="28"/>
              <w:szCs w:val="28"/>
            </w:rPr>
          </w:pPr>
          <w:hyperlink w:anchor="_Toc484959409" w:history="1">
            <w:r w:rsidR="00C02D94" w:rsidRPr="00C02D94">
              <w:rPr>
                <w:rStyle w:val="ad"/>
                <w:rFonts w:ascii="Times New Roman" w:hAnsi="Times New Roman" w:cs="Times New Roman"/>
                <w:noProof/>
                <w:sz w:val="28"/>
                <w:szCs w:val="28"/>
              </w:rPr>
              <w:t>2.2 Расчет рыночной стоимости объекта оценки классическими методами</w:t>
            </w:r>
            <w:r w:rsidR="00C02D94" w:rsidRPr="00C02D94">
              <w:rPr>
                <w:rFonts w:ascii="Times New Roman" w:hAnsi="Times New Roman" w:cs="Times New Roman"/>
                <w:noProof/>
                <w:webHidden/>
                <w:sz w:val="28"/>
                <w:szCs w:val="28"/>
              </w:rPr>
              <w:tab/>
            </w:r>
            <w:r w:rsidR="00784598" w:rsidRPr="00C02D94">
              <w:rPr>
                <w:rFonts w:ascii="Times New Roman" w:hAnsi="Times New Roman" w:cs="Times New Roman"/>
                <w:noProof/>
                <w:webHidden/>
                <w:sz w:val="28"/>
                <w:szCs w:val="28"/>
              </w:rPr>
              <w:fldChar w:fldCharType="begin"/>
            </w:r>
            <w:r w:rsidR="00C02D94" w:rsidRPr="00C02D94">
              <w:rPr>
                <w:rFonts w:ascii="Times New Roman" w:hAnsi="Times New Roman" w:cs="Times New Roman"/>
                <w:noProof/>
                <w:webHidden/>
                <w:sz w:val="28"/>
                <w:szCs w:val="28"/>
              </w:rPr>
              <w:instrText xml:space="preserve"> PAGEREF _Toc484959409 \h </w:instrText>
            </w:r>
            <w:r w:rsidR="00784598" w:rsidRPr="00C02D94">
              <w:rPr>
                <w:rFonts w:ascii="Times New Roman" w:hAnsi="Times New Roman" w:cs="Times New Roman"/>
                <w:noProof/>
                <w:webHidden/>
                <w:sz w:val="28"/>
                <w:szCs w:val="28"/>
              </w:rPr>
            </w:r>
            <w:r w:rsidR="00784598" w:rsidRPr="00C02D94">
              <w:rPr>
                <w:rFonts w:ascii="Times New Roman" w:hAnsi="Times New Roman" w:cs="Times New Roman"/>
                <w:noProof/>
                <w:webHidden/>
                <w:sz w:val="28"/>
                <w:szCs w:val="28"/>
              </w:rPr>
              <w:fldChar w:fldCharType="separate"/>
            </w:r>
            <w:r w:rsidR="00CA31B6">
              <w:rPr>
                <w:rFonts w:ascii="Times New Roman" w:hAnsi="Times New Roman" w:cs="Times New Roman"/>
                <w:noProof/>
                <w:webHidden/>
                <w:sz w:val="28"/>
                <w:szCs w:val="28"/>
              </w:rPr>
              <w:t>37</w:t>
            </w:r>
            <w:r w:rsidR="00784598" w:rsidRPr="00C02D94">
              <w:rPr>
                <w:rFonts w:ascii="Times New Roman" w:hAnsi="Times New Roman" w:cs="Times New Roman"/>
                <w:noProof/>
                <w:webHidden/>
                <w:sz w:val="28"/>
                <w:szCs w:val="28"/>
              </w:rPr>
              <w:fldChar w:fldCharType="end"/>
            </w:r>
          </w:hyperlink>
        </w:p>
        <w:p w:rsidR="00C02D94" w:rsidRPr="00C02D94" w:rsidRDefault="00432DD1" w:rsidP="00C02D94">
          <w:pPr>
            <w:pStyle w:val="11"/>
            <w:tabs>
              <w:tab w:val="right" w:leader="dot" w:pos="9629"/>
            </w:tabs>
            <w:spacing w:after="0" w:line="360" w:lineRule="auto"/>
            <w:rPr>
              <w:rFonts w:ascii="Times New Roman" w:hAnsi="Times New Roman" w:cs="Times New Roman"/>
              <w:noProof/>
              <w:sz w:val="28"/>
              <w:szCs w:val="28"/>
            </w:rPr>
          </w:pPr>
          <w:hyperlink w:anchor="_Toc484959410" w:history="1">
            <w:r w:rsidR="00C02D94" w:rsidRPr="00C02D94">
              <w:rPr>
                <w:rStyle w:val="ad"/>
                <w:rFonts w:ascii="Times New Roman" w:hAnsi="Times New Roman" w:cs="Times New Roman"/>
                <w:noProof/>
                <w:sz w:val="28"/>
                <w:szCs w:val="28"/>
              </w:rPr>
              <w:t>2.3 Оценка залоговой стоимости и анализ параметров кредитной сделки</w:t>
            </w:r>
            <w:r w:rsidR="00C02D94" w:rsidRPr="00C02D94">
              <w:rPr>
                <w:rFonts w:ascii="Times New Roman" w:hAnsi="Times New Roman" w:cs="Times New Roman"/>
                <w:noProof/>
                <w:webHidden/>
                <w:sz w:val="28"/>
                <w:szCs w:val="28"/>
              </w:rPr>
              <w:tab/>
            </w:r>
            <w:r w:rsidR="00784598" w:rsidRPr="00C02D94">
              <w:rPr>
                <w:rFonts w:ascii="Times New Roman" w:hAnsi="Times New Roman" w:cs="Times New Roman"/>
                <w:noProof/>
                <w:webHidden/>
                <w:sz w:val="28"/>
                <w:szCs w:val="28"/>
              </w:rPr>
              <w:fldChar w:fldCharType="begin"/>
            </w:r>
            <w:r w:rsidR="00C02D94" w:rsidRPr="00C02D94">
              <w:rPr>
                <w:rFonts w:ascii="Times New Roman" w:hAnsi="Times New Roman" w:cs="Times New Roman"/>
                <w:noProof/>
                <w:webHidden/>
                <w:sz w:val="28"/>
                <w:szCs w:val="28"/>
              </w:rPr>
              <w:instrText xml:space="preserve"> PAGEREF _Toc484959410 \h </w:instrText>
            </w:r>
            <w:r w:rsidR="00784598" w:rsidRPr="00C02D94">
              <w:rPr>
                <w:rFonts w:ascii="Times New Roman" w:hAnsi="Times New Roman" w:cs="Times New Roman"/>
                <w:noProof/>
                <w:webHidden/>
                <w:sz w:val="28"/>
                <w:szCs w:val="28"/>
              </w:rPr>
            </w:r>
            <w:r w:rsidR="00784598" w:rsidRPr="00C02D94">
              <w:rPr>
                <w:rFonts w:ascii="Times New Roman" w:hAnsi="Times New Roman" w:cs="Times New Roman"/>
                <w:noProof/>
                <w:webHidden/>
                <w:sz w:val="28"/>
                <w:szCs w:val="28"/>
              </w:rPr>
              <w:fldChar w:fldCharType="separate"/>
            </w:r>
            <w:r w:rsidR="00CA31B6">
              <w:rPr>
                <w:rFonts w:ascii="Times New Roman" w:hAnsi="Times New Roman" w:cs="Times New Roman"/>
                <w:noProof/>
                <w:webHidden/>
                <w:sz w:val="28"/>
                <w:szCs w:val="28"/>
              </w:rPr>
              <w:t>56</w:t>
            </w:r>
            <w:r w:rsidR="00784598" w:rsidRPr="00C02D94">
              <w:rPr>
                <w:rFonts w:ascii="Times New Roman" w:hAnsi="Times New Roman" w:cs="Times New Roman"/>
                <w:noProof/>
                <w:webHidden/>
                <w:sz w:val="28"/>
                <w:szCs w:val="28"/>
              </w:rPr>
              <w:fldChar w:fldCharType="end"/>
            </w:r>
          </w:hyperlink>
        </w:p>
        <w:p w:rsidR="00C02D94" w:rsidRPr="00C02D94" w:rsidRDefault="00432DD1" w:rsidP="00C02D94">
          <w:pPr>
            <w:pStyle w:val="11"/>
            <w:tabs>
              <w:tab w:val="right" w:leader="dot" w:pos="9629"/>
            </w:tabs>
            <w:spacing w:after="0" w:line="360" w:lineRule="auto"/>
            <w:rPr>
              <w:rFonts w:ascii="Times New Roman" w:hAnsi="Times New Roman" w:cs="Times New Roman"/>
              <w:noProof/>
              <w:sz w:val="28"/>
              <w:szCs w:val="28"/>
            </w:rPr>
          </w:pPr>
          <w:hyperlink w:anchor="_Toc484959411" w:history="1">
            <w:r w:rsidR="00C02D94" w:rsidRPr="00C02D94">
              <w:rPr>
                <w:rStyle w:val="ad"/>
                <w:rFonts w:ascii="Times New Roman" w:hAnsi="Times New Roman" w:cs="Times New Roman"/>
                <w:noProof/>
                <w:sz w:val="28"/>
                <w:szCs w:val="28"/>
              </w:rPr>
              <w:t>Заключение</w:t>
            </w:r>
            <w:r w:rsidR="00C02D94" w:rsidRPr="00C02D94">
              <w:rPr>
                <w:rFonts w:ascii="Times New Roman" w:hAnsi="Times New Roman" w:cs="Times New Roman"/>
                <w:noProof/>
                <w:webHidden/>
                <w:sz w:val="28"/>
                <w:szCs w:val="28"/>
              </w:rPr>
              <w:tab/>
            </w:r>
            <w:r w:rsidR="00784598" w:rsidRPr="00C02D94">
              <w:rPr>
                <w:rFonts w:ascii="Times New Roman" w:hAnsi="Times New Roman" w:cs="Times New Roman"/>
                <w:noProof/>
                <w:webHidden/>
                <w:sz w:val="28"/>
                <w:szCs w:val="28"/>
              </w:rPr>
              <w:fldChar w:fldCharType="begin"/>
            </w:r>
            <w:r w:rsidR="00C02D94" w:rsidRPr="00C02D94">
              <w:rPr>
                <w:rFonts w:ascii="Times New Roman" w:hAnsi="Times New Roman" w:cs="Times New Roman"/>
                <w:noProof/>
                <w:webHidden/>
                <w:sz w:val="28"/>
                <w:szCs w:val="28"/>
              </w:rPr>
              <w:instrText xml:space="preserve"> PAGEREF _Toc484959411 \h </w:instrText>
            </w:r>
            <w:r w:rsidR="00784598" w:rsidRPr="00C02D94">
              <w:rPr>
                <w:rFonts w:ascii="Times New Roman" w:hAnsi="Times New Roman" w:cs="Times New Roman"/>
                <w:noProof/>
                <w:webHidden/>
                <w:sz w:val="28"/>
                <w:szCs w:val="28"/>
              </w:rPr>
            </w:r>
            <w:r w:rsidR="00784598" w:rsidRPr="00C02D94">
              <w:rPr>
                <w:rFonts w:ascii="Times New Roman" w:hAnsi="Times New Roman" w:cs="Times New Roman"/>
                <w:noProof/>
                <w:webHidden/>
                <w:sz w:val="28"/>
                <w:szCs w:val="28"/>
              </w:rPr>
              <w:fldChar w:fldCharType="separate"/>
            </w:r>
            <w:r w:rsidR="00CA31B6">
              <w:rPr>
                <w:rFonts w:ascii="Times New Roman" w:hAnsi="Times New Roman" w:cs="Times New Roman"/>
                <w:noProof/>
                <w:webHidden/>
                <w:sz w:val="28"/>
                <w:szCs w:val="28"/>
              </w:rPr>
              <w:t>65</w:t>
            </w:r>
            <w:r w:rsidR="00784598" w:rsidRPr="00C02D94">
              <w:rPr>
                <w:rFonts w:ascii="Times New Roman" w:hAnsi="Times New Roman" w:cs="Times New Roman"/>
                <w:noProof/>
                <w:webHidden/>
                <w:sz w:val="28"/>
                <w:szCs w:val="28"/>
              </w:rPr>
              <w:fldChar w:fldCharType="end"/>
            </w:r>
          </w:hyperlink>
        </w:p>
        <w:p w:rsidR="00C02D94" w:rsidRDefault="00432DD1" w:rsidP="00C02D94">
          <w:pPr>
            <w:pStyle w:val="11"/>
            <w:tabs>
              <w:tab w:val="right" w:leader="dot" w:pos="9629"/>
            </w:tabs>
            <w:spacing w:after="0" w:line="360" w:lineRule="auto"/>
            <w:rPr>
              <w:rFonts w:asciiTheme="minorHAnsi" w:hAnsiTheme="minorHAnsi" w:cstheme="minorBidi"/>
              <w:noProof/>
              <w:sz w:val="22"/>
              <w:szCs w:val="22"/>
            </w:rPr>
          </w:pPr>
          <w:hyperlink w:anchor="_Toc484959412" w:history="1">
            <w:r w:rsidR="00C02D94" w:rsidRPr="00C02D94">
              <w:rPr>
                <w:rStyle w:val="ad"/>
                <w:rFonts w:ascii="Times New Roman" w:hAnsi="Times New Roman" w:cs="Times New Roman"/>
                <w:noProof/>
                <w:sz w:val="28"/>
                <w:szCs w:val="28"/>
              </w:rPr>
              <w:t>Список использованных источников</w:t>
            </w:r>
            <w:r w:rsidR="00C02D94" w:rsidRPr="00C02D94">
              <w:rPr>
                <w:rFonts w:ascii="Times New Roman" w:hAnsi="Times New Roman" w:cs="Times New Roman"/>
                <w:noProof/>
                <w:webHidden/>
                <w:sz w:val="28"/>
                <w:szCs w:val="28"/>
              </w:rPr>
              <w:tab/>
            </w:r>
            <w:r w:rsidR="00784598" w:rsidRPr="00C02D94">
              <w:rPr>
                <w:rFonts w:ascii="Times New Roman" w:hAnsi="Times New Roman" w:cs="Times New Roman"/>
                <w:noProof/>
                <w:webHidden/>
                <w:sz w:val="28"/>
                <w:szCs w:val="28"/>
              </w:rPr>
              <w:fldChar w:fldCharType="begin"/>
            </w:r>
            <w:r w:rsidR="00C02D94" w:rsidRPr="00C02D94">
              <w:rPr>
                <w:rFonts w:ascii="Times New Roman" w:hAnsi="Times New Roman" w:cs="Times New Roman"/>
                <w:noProof/>
                <w:webHidden/>
                <w:sz w:val="28"/>
                <w:szCs w:val="28"/>
              </w:rPr>
              <w:instrText xml:space="preserve"> PAGEREF _Toc484959412 \h </w:instrText>
            </w:r>
            <w:r w:rsidR="00784598" w:rsidRPr="00C02D94">
              <w:rPr>
                <w:rFonts w:ascii="Times New Roman" w:hAnsi="Times New Roman" w:cs="Times New Roman"/>
                <w:noProof/>
                <w:webHidden/>
                <w:sz w:val="28"/>
                <w:szCs w:val="28"/>
              </w:rPr>
            </w:r>
            <w:r w:rsidR="00784598" w:rsidRPr="00C02D94">
              <w:rPr>
                <w:rFonts w:ascii="Times New Roman" w:hAnsi="Times New Roman" w:cs="Times New Roman"/>
                <w:noProof/>
                <w:webHidden/>
                <w:sz w:val="28"/>
                <w:szCs w:val="28"/>
              </w:rPr>
              <w:fldChar w:fldCharType="separate"/>
            </w:r>
            <w:r w:rsidR="00CA31B6">
              <w:rPr>
                <w:rFonts w:ascii="Times New Roman" w:hAnsi="Times New Roman" w:cs="Times New Roman"/>
                <w:noProof/>
                <w:webHidden/>
                <w:sz w:val="28"/>
                <w:szCs w:val="28"/>
              </w:rPr>
              <w:t>68</w:t>
            </w:r>
            <w:r w:rsidR="00784598" w:rsidRPr="00C02D94">
              <w:rPr>
                <w:rFonts w:ascii="Times New Roman" w:hAnsi="Times New Roman" w:cs="Times New Roman"/>
                <w:noProof/>
                <w:webHidden/>
                <w:sz w:val="28"/>
                <w:szCs w:val="28"/>
              </w:rPr>
              <w:fldChar w:fldCharType="end"/>
            </w:r>
          </w:hyperlink>
        </w:p>
        <w:p w:rsidR="00895134" w:rsidRDefault="00784598" w:rsidP="00895134">
          <w:r w:rsidRPr="00895134">
            <w:rPr>
              <w:rFonts w:ascii="Times New Roman" w:hAnsi="Times New Roman" w:cs="Times New Roman"/>
              <w:color w:val="000000" w:themeColor="text1"/>
              <w:sz w:val="28"/>
              <w:szCs w:val="28"/>
            </w:rPr>
            <w:fldChar w:fldCharType="end"/>
          </w:r>
        </w:p>
      </w:sdtContent>
    </w:sdt>
    <w:p w:rsidR="00895134" w:rsidRDefault="00895134">
      <w:pPr>
        <w:widowControl/>
        <w:autoSpaceDE/>
        <w:autoSpaceDN/>
        <w:adjustRightInd/>
        <w:spacing w:after="200" w:line="276" w:lineRule="auto"/>
        <w:rPr>
          <w:rFonts w:ascii="Times New Roman" w:hAnsi="Times New Roman" w:cs="Times New Roman"/>
          <w:bCs/>
        </w:rPr>
      </w:pPr>
    </w:p>
    <w:p w:rsidR="00895134" w:rsidRDefault="00895134">
      <w:pPr>
        <w:widowControl/>
        <w:autoSpaceDE/>
        <w:autoSpaceDN/>
        <w:adjustRightInd/>
        <w:spacing w:after="200" w:line="276" w:lineRule="auto"/>
        <w:rPr>
          <w:rFonts w:ascii="Times New Roman" w:eastAsiaTheme="majorEastAsia" w:hAnsi="Times New Roman" w:cs="Times New Roman"/>
          <w:b/>
          <w:sz w:val="28"/>
          <w:szCs w:val="28"/>
        </w:rPr>
      </w:pPr>
      <w:r>
        <w:rPr>
          <w:rFonts w:ascii="Times New Roman" w:hAnsi="Times New Roman" w:cs="Times New Roman"/>
          <w:bCs/>
        </w:rPr>
        <w:br w:type="page"/>
      </w:r>
      <w:bookmarkStart w:id="1" w:name="_GoBack"/>
      <w:bookmarkEnd w:id="1"/>
    </w:p>
    <w:p w:rsidR="003C7A33" w:rsidRPr="00A262CE" w:rsidRDefault="003C7A33" w:rsidP="00CA31B6">
      <w:pPr>
        <w:pStyle w:val="1"/>
        <w:ind w:firstLine="709"/>
        <w:jc w:val="center"/>
        <w:rPr>
          <w:rFonts w:ascii="Times New Roman" w:hAnsi="Times New Roman" w:cs="Times New Roman"/>
          <w:b w:val="0"/>
          <w:bCs w:val="0"/>
          <w:color w:val="auto"/>
        </w:rPr>
      </w:pPr>
      <w:bookmarkStart w:id="2" w:name="_Toc484959401"/>
      <w:r w:rsidRPr="00A262CE">
        <w:rPr>
          <w:rFonts w:ascii="Times New Roman" w:hAnsi="Times New Roman" w:cs="Times New Roman"/>
          <w:b w:val="0"/>
          <w:bCs w:val="0"/>
          <w:color w:val="auto"/>
        </w:rPr>
        <w:lastRenderedPageBreak/>
        <w:t>Введение</w:t>
      </w:r>
      <w:bookmarkEnd w:id="0"/>
      <w:bookmarkEnd w:id="2"/>
    </w:p>
    <w:p w:rsidR="003C7A33" w:rsidRDefault="003C7A33" w:rsidP="003C7A33">
      <w:pPr>
        <w:spacing w:line="360" w:lineRule="auto"/>
        <w:ind w:firstLine="709"/>
        <w:jc w:val="center"/>
        <w:rPr>
          <w:b/>
          <w:bCs/>
          <w:sz w:val="28"/>
          <w:szCs w:val="28"/>
        </w:rPr>
      </w:pPr>
    </w:p>
    <w:p w:rsidR="003C7A33" w:rsidRDefault="003C7A33" w:rsidP="003C7A33">
      <w:pPr>
        <w:spacing w:line="360" w:lineRule="auto"/>
        <w:ind w:firstLine="709"/>
        <w:jc w:val="both"/>
        <w:rPr>
          <w:sz w:val="28"/>
          <w:szCs w:val="28"/>
        </w:rPr>
      </w:pPr>
      <w:r>
        <w:rPr>
          <w:sz w:val="28"/>
          <w:szCs w:val="28"/>
        </w:rPr>
        <w:t>Оценка стоимости недвижимости актуальна сейчас и будет актуальны до тех пор, пока будет существовать собственность. В России происходит акти</w:t>
      </w:r>
      <w:r>
        <w:rPr>
          <w:sz w:val="28"/>
          <w:szCs w:val="28"/>
        </w:rPr>
        <w:t>в</w:t>
      </w:r>
      <w:r>
        <w:rPr>
          <w:sz w:val="28"/>
          <w:szCs w:val="28"/>
        </w:rPr>
        <w:t>ное формирование и развитие рынка недвижимости и все большее число гра</w:t>
      </w:r>
      <w:r>
        <w:rPr>
          <w:sz w:val="28"/>
          <w:szCs w:val="28"/>
        </w:rPr>
        <w:t>ж</w:t>
      </w:r>
      <w:r>
        <w:rPr>
          <w:sz w:val="28"/>
          <w:szCs w:val="28"/>
        </w:rPr>
        <w:t>дан, предприятий и организаций участвует в операциях с недвижимостью.</w:t>
      </w:r>
    </w:p>
    <w:p w:rsidR="003C7A33" w:rsidRDefault="003C7A33" w:rsidP="003C7A33">
      <w:pPr>
        <w:spacing w:line="360" w:lineRule="auto"/>
        <w:ind w:firstLine="709"/>
        <w:jc w:val="both"/>
        <w:rPr>
          <w:sz w:val="28"/>
          <w:szCs w:val="28"/>
        </w:rPr>
      </w:pPr>
      <w:r>
        <w:rPr>
          <w:sz w:val="28"/>
          <w:szCs w:val="28"/>
        </w:rPr>
        <w:t>Для совершения многих операций с недвижимостью и другими объект</w:t>
      </w:r>
      <w:r>
        <w:rPr>
          <w:sz w:val="28"/>
          <w:szCs w:val="28"/>
        </w:rPr>
        <w:t>а</w:t>
      </w:r>
      <w:r>
        <w:rPr>
          <w:sz w:val="28"/>
          <w:szCs w:val="28"/>
        </w:rPr>
        <w:t>ми оценки заключение оценщика может быть не только желательным, но и строго обязательным. Оценочная деятельность как объект правового регулир</w:t>
      </w:r>
      <w:r>
        <w:rPr>
          <w:sz w:val="28"/>
          <w:szCs w:val="28"/>
        </w:rPr>
        <w:t>о</w:t>
      </w:r>
      <w:r>
        <w:rPr>
          <w:sz w:val="28"/>
          <w:szCs w:val="28"/>
        </w:rPr>
        <w:t>вания представляет с одной стороны услугу оценщика - независимого эксперта по определению рыночной стоимости, с другой стороны - юридическим факт</w:t>
      </w:r>
      <w:r>
        <w:rPr>
          <w:sz w:val="28"/>
          <w:szCs w:val="28"/>
        </w:rPr>
        <w:t>о</w:t>
      </w:r>
      <w:r>
        <w:rPr>
          <w:sz w:val="28"/>
          <w:szCs w:val="28"/>
        </w:rPr>
        <w:t xml:space="preserve">ром, устанавливающим стоимость объекта оценки </w:t>
      </w:r>
      <w:proofErr w:type="gramStart"/>
      <w:r>
        <w:rPr>
          <w:sz w:val="28"/>
          <w:szCs w:val="28"/>
        </w:rPr>
        <w:t>для</w:t>
      </w:r>
      <w:proofErr w:type="gramEnd"/>
      <w:r>
        <w:rPr>
          <w:sz w:val="28"/>
          <w:szCs w:val="28"/>
        </w:rPr>
        <w:t xml:space="preserve"> определенных в догов</w:t>
      </w:r>
      <w:r>
        <w:rPr>
          <w:sz w:val="28"/>
          <w:szCs w:val="28"/>
        </w:rPr>
        <w:t>о</w:t>
      </w:r>
      <w:r>
        <w:rPr>
          <w:sz w:val="28"/>
          <w:szCs w:val="28"/>
        </w:rPr>
        <w:t>ре об оценки целях.</w:t>
      </w:r>
    </w:p>
    <w:p w:rsidR="003C7A33" w:rsidRDefault="003C7A33" w:rsidP="003C7A33">
      <w:pPr>
        <w:spacing w:line="360" w:lineRule="auto"/>
        <w:ind w:firstLine="709"/>
        <w:jc w:val="both"/>
        <w:rPr>
          <w:sz w:val="28"/>
          <w:szCs w:val="28"/>
        </w:rPr>
      </w:pPr>
      <w:r>
        <w:rPr>
          <w:sz w:val="28"/>
          <w:szCs w:val="28"/>
        </w:rPr>
        <w:t>Оценка для целей залога - один из наиболее актуальных аспектов практ</w:t>
      </w:r>
      <w:r>
        <w:rPr>
          <w:sz w:val="28"/>
          <w:szCs w:val="28"/>
        </w:rPr>
        <w:t>и</w:t>
      </w:r>
      <w:r>
        <w:rPr>
          <w:sz w:val="28"/>
          <w:szCs w:val="28"/>
        </w:rPr>
        <w:t>ческого использования теории оценки, т.к. является одним из наиболее востр</w:t>
      </w:r>
      <w:r>
        <w:rPr>
          <w:sz w:val="28"/>
          <w:szCs w:val="28"/>
        </w:rPr>
        <w:t>е</w:t>
      </w:r>
      <w:r>
        <w:rPr>
          <w:sz w:val="28"/>
          <w:szCs w:val="28"/>
        </w:rPr>
        <w:t>бованных видов услуг на рынке оценки.</w:t>
      </w:r>
    </w:p>
    <w:p w:rsidR="003C7A33" w:rsidRDefault="003C7A33" w:rsidP="003C7A33">
      <w:pPr>
        <w:spacing w:line="360" w:lineRule="auto"/>
        <w:ind w:firstLine="709"/>
        <w:jc w:val="both"/>
        <w:rPr>
          <w:sz w:val="28"/>
          <w:szCs w:val="28"/>
        </w:rPr>
      </w:pPr>
      <w:r>
        <w:rPr>
          <w:sz w:val="28"/>
          <w:szCs w:val="28"/>
        </w:rPr>
        <w:t>При выборе активов для целей залога наиболее привлекательны объекты недвижимости. Такая «привлекательность» объясняется в первую очередь надежностью объекта залога как в физическом аспекте - невозможностью его перемещения, так и в юридическом - обязательностью государственной рег</w:t>
      </w:r>
      <w:r>
        <w:rPr>
          <w:sz w:val="28"/>
          <w:szCs w:val="28"/>
        </w:rPr>
        <w:t>и</w:t>
      </w:r>
      <w:r>
        <w:rPr>
          <w:sz w:val="28"/>
          <w:szCs w:val="28"/>
        </w:rPr>
        <w:t>страции (наличие, обременения залогом, не позволяет осуществить реализацию объекта без информирования Залогодержателя).</w:t>
      </w:r>
    </w:p>
    <w:p w:rsidR="003C7A33" w:rsidRDefault="003C7A33" w:rsidP="003C7A33">
      <w:pPr>
        <w:spacing w:line="360" w:lineRule="auto"/>
        <w:ind w:firstLine="709"/>
        <w:jc w:val="both"/>
        <w:rPr>
          <w:sz w:val="28"/>
          <w:szCs w:val="28"/>
        </w:rPr>
      </w:pPr>
      <w:r>
        <w:rPr>
          <w:sz w:val="28"/>
          <w:szCs w:val="28"/>
        </w:rPr>
        <w:t>Ошибки в оценке залога достаточно дорого обходятся банку, причем к негативным последствиям приводят ошибки как в одну, так и в другую стор</w:t>
      </w:r>
      <w:r>
        <w:rPr>
          <w:sz w:val="28"/>
          <w:szCs w:val="28"/>
        </w:rPr>
        <w:t>о</w:t>
      </w:r>
      <w:r>
        <w:rPr>
          <w:sz w:val="28"/>
          <w:szCs w:val="28"/>
        </w:rPr>
        <w:t>ну. Переоцененный залог чреват потерями при дефолте, недооцененный - огр</w:t>
      </w:r>
      <w:r>
        <w:rPr>
          <w:sz w:val="28"/>
          <w:szCs w:val="28"/>
        </w:rPr>
        <w:t>а</w:t>
      </w:r>
      <w:r>
        <w:rPr>
          <w:sz w:val="28"/>
          <w:szCs w:val="28"/>
        </w:rPr>
        <w:t>ничиваем объем кредитования (во всяком случае, во многих банках) и соотве</w:t>
      </w:r>
      <w:r>
        <w:rPr>
          <w:sz w:val="28"/>
          <w:szCs w:val="28"/>
        </w:rPr>
        <w:t>т</w:t>
      </w:r>
      <w:r>
        <w:rPr>
          <w:sz w:val="28"/>
          <w:szCs w:val="28"/>
        </w:rPr>
        <w:t xml:space="preserve">ственно приводит к </w:t>
      </w:r>
      <w:proofErr w:type="spellStart"/>
      <w:r>
        <w:rPr>
          <w:sz w:val="28"/>
          <w:szCs w:val="28"/>
        </w:rPr>
        <w:t>недополучению</w:t>
      </w:r>
      <w:proofErr w:type="spellEnd"/>
      <w:r>
        <w:rPr>
          <w:sz w:val="28"/>
          <w:szCs w:val="28"/>
        </w:rPr>
        <w:t xml:space="preserve"> доходов. То есть банк больше всех заинт</w:t>
      </w:r>
      <w:r>
        <w:rPr>
          <w:sz w:val="28"/>
          <w:szCs w:val="28"/>
        </w:rPr>
        <w:t>е</w:t>
      </w:r>
      <w:r>
        <w:rPr>
          <w:sz w:val="28"/>
          <w:szCs w:val="28"/>
        </w:rPr>
        <w:t>ресован в объективной оценке стоимости предмете залога вопреки распростр</w:t>
      </w:r>
      <w:r>
        <w:rPr>
          <w:sz w:val="28"/>
          <w:szCs w:val="28"/>
        </w:rPr>
        <w:t>а</w:t>
      </w:r>
      <w:r>
        <w:rPr>
          <w:sz w:val="28"/>
          <w:szCs w:val="28"/>
        </w:rPr>
        <w:t>ненному мнению о том, что банку выгодно занижать стоимость.</w:t>
      </w:r>
    </w:p>
    <w:p w:rsidR="003C7A33" w:rsidRDefault="003C7A33" w:rsidP="003C7A33">
      <w:pPr>
        <w:spacing w:line="360" w:lineRule="auto"/>
        <w:ind w:firstLine="709"/>
        <w:jc w:val="both"/>
        <w:rPr>
          <w:sz w:val="28"/>
          <w:szCs w:val="28"/>
        </w:rPr>
      </w:pPr>
      <w:r>
        <w:rPr>
          <w:sz w:val="28"/>
          <w:szCs w:val="28"/>
        </w:rPr>
        <w:t xml:space="preserve">Изложенные выше аргументы обусловили актуальность избранной темы. </w:t>
      </w:r>
    </w:p>
    <w:p w:rsidR="003C7A33" w:rsidRDefault="003C7A33" w:rsidP="003C7A33">
      <w:pPr>
        <w:spacing w:line="360" w:lineRule="auto"/>
        <w:ind w:firstLine="709"/>
        <w:jc w:val="both"/>
        <w:rPr>
          <w:sz w:val="28"/>
          <w:szCs w:val="28"/>
        </w:rPr>
      </w:pPr>
      <w:r>
        <w:rPr>
          <w:sz w:val="28"/>
          <w:szCs w:val="28"/>
        </w:rPr>
        <w:lastRenderedPageBreak/>
        <w:t>Предметом выпускной квалификационной работы являлась оценка объе</w:t>
      </w:r>
      <w:r>
        <w:rPr>
          <w:sz w:val="28"/>
          <w:szCs w:val="28"/>
        </w:rPr>
        <w:t>к</w:t>
      </w:r>
      <w:r>
        <w:rPr>
          <w:sz w:val="28"/>
          <w:szCs w:val="28"/>
        </w:rPr>
        <w:t>та недвижимости  промышленного назначения для целей залога.</w:t>
      </w:r>
    </w:p>
    <w:p w:rsidR="003C7A33" w:rsidRDefault="003C7A33" w:rsidP="003C7A33">
      <w:pPr>
        <w:spacing w:line="360" w:lineRule="auto"/>
        <w:ind w:firstLine="709"/>
        <w:jc w:val="both"/>
        <w:rPr>
          <w:sz w:val="28"/>
          <w:szCs w:val="28"/>
        </w:rPr>
      </w:pPr>
      <w:r>
        <w:rPr>
          <w:sz w:val="28"/>
          <w:szCs w:val="28"/>
        </w:rPr>
        <w:t>Объектом исследования в выпускной квалификационной работе стало здание</w:t>
      </w:r>
      <w:r w:rsidR="00977485">
        <w:rPr>
          <w:sz w:val="28"/>
          <w:szCs w:val="28"/>
        </w:rPr>
        <w:t xml:space="preserve"> производственного назначения</w:t>
      </w:r>
      <w:r>
        <w:rPr>
          <w:sz w:val="28"/>
          <w:szCs w:val="28"/>
        </w:rPr>
        <w:t>.</w:t>
      </w:r>
    </w:p>
    <w:p w:rsidR="003C7A33" w:rsidRPr="00376969" w:rsidRDefault="003C7A33" w:rsidP="003C7A33">
      <w:pPr>
        <w:spacing w:line="360" w:lineRule="auto"/>
        <w:ind w:firstLine="709"/>
        <w:jc w:val="both"/>
        <w:rPr>
          <w:color w:val="000000" w:themeColor="text1"/>
          <w:sz w:val="28"/>
          <w:szCs w:val="28"/>
        </w:rPr>
      </w:pPr>
      <w:r w:rsidRPr="00376969">
        <w:rPr>
          <w:color w:val="000000" w:themeColor="text1"/>
          <w:sz w:val="28"/>
          <w:szCs w:val="28"/>
        </w:rPr>
        <w:t xml:space="preserve">Целью настоящей выпускной квалификационной работы </w:t>
      </w:r>
      <w:r w:rsidR="00977485">
        <w:rPr>
          <w:color w:val="000000" w:themeColor="text1"/>
          <w:sz w:val="28"/>
          <w:szCs w:val="28"/>
        </w:rPr>
        <w:t xml:space="preserve">является </w:t>
      </w:r>
      <w:r w:rsidRPr="00376969">
        <w:rPr>
          <w:color w:val="000000" w:themeColor="text1"/>
          <w:sz w:val="28"/>
          <w:szCs w:val="28"/>
        </w:rPr>
        <w:t>оценк</w:t>
      </w:r>
      <w:r w:rsidR="00D306B7">
        <w:rPr>
          <w:color w:val="000000" w:themeColor="text1"/>
          <w:sz w:val="28"/>
          <w:szCs w:val="28"/>
        </w:rPr>
        <w:t>а</w:t>
      </w:r>
      <w:r w:rsidRPr="00376969">
        <w:rPr>
          <w:color w:val="000000" w:themeColor="text1"/>
          <w:sz w:val="28"/>
          <w:szCs w:val="28"/>
        </w:rPr>
        <w:t xml:space="preserve"> </w:t>
      </w:r>
      <w:r w:rsidR="00977485">
        <w:rPr>
          <w:color w:val="000000" w:themeColor="text1"/>
          <w:sz w:val="28"/>
          <w:szCs w:val="28"/>
        </w:rPr>
        <w:t xml:space="preserve">рыночной стоимости </w:t>
      </w:r>
      <w:r w:rsidRPr="00376969">
        <w:rPr>
          <w:color w:val="000000" w:themeColor="text1"/>
          <w:sz w:val="28"/>
          <w:szCs w:val="28"/>
        </w:rPr>
        <w:t xml:space="preserve">здания </w:t>
      </w:r>
      <w:r w:rsidR="00376969">
        <w:rPr>
          <w:color w:val="000000" w:themeColor="text1"/>
          <w:sz w:val="28"/>
          <w:szCs w:val="28"/>
        </w:rPr>
        <w:t xml:space="preserve">производственного назначения </w:t>
      </w:r>
      <w:r w:rsidRPr="00376969">
        <w:rPr>
          <w:color w:val="000000" w:themeColor="text1"/>
          <w:sz w:val="28"/>
          <w:szCs w:val="28"/>
        </w:rPr>
        <w:t>с учетом особенн</w:t>
      </w:r>
      <w:r w:rsidRPr="00376969">
        <w:rPr>
          <w:color w:val="000000" w:themeColor="text1"/>
          <w:sz w:val="28"/>
          <w:szCs w:val="28"/>
        </w:rPr>
        <w:t>о</w:t>
      </w:r>
      <w:r w:rsidRPr="00376969">
        <w:rPr>
          <w:color w:val="000000" w:themeColor="text1"/>
          <w:sz w:val="28"/>
          <w:szCs w:val="28"/>
        </w:rPr>
        <w:t>стей применения результатов оценки - для залога.</w:t>
      </w:r>
    </w:p>
    <w:p w:rsidR="003C7A33" w:rsidRDefault="003C7A33" w:rsidP="003C7A33">
      <w:pPr>
        <w:spacing w:line="360" w:lineRule="auto"/>
        <w:ind w:firstLine="709"/>
        <w:jc w:val="both"/>
        <w:rPr>
          <w:sz w:val="28"/>
          <w:szCs w:val="28"/>
        </w:rPr>
      </w:pPr>
      <w:r>
        <w:rPr>
          <w:sz w:val="28"/>
          <w:szCs w:val="28"/>
        </w:rPr>
        <w:t xml:space="preserve">При решении поставленной цели </w:t>
      </w:r>
      <w:r w:rsidR="00977485">
        <w:rPr>
          <w:sz w:val="28"/>
          <w:szCs w:val="28"/>
        </w:rPr>
        <w:t>поставлены</w:t>
      </w:r>
      <w:r>
        <w:rPr>
          <w:sz w:val="28"/>
          <w:szCs w:val="28"/>
        </w:rPr>
        <w:t xml:space="preserve"> следующие задачи:</w:t>
      </w:r>
    </w:p>
    <w:p w:rsidR="003C7A33" w:rsidRPr="003C7A33" w:rsidRDefault="00977485" w:rsidP="003C7A33">
      <w:pPr>
        <w:pStyle w:val="a5"/>
        <w:numPr>
          <w:ilvl w:val="0"/>
          <w:numId w:val="2"/>
        </w:numPr>
        <w:spacing w:line="360" w:lineRule="auto"/>
        <w:ind w:left="0" w:firstLine="709"/>
        <w:jc w:val="both"/>
        <w:rPr>
          <w:sz w:val="28"/>
          <w:szCs w:val="28"/>
        </w:rPr>
      </w:pPr>
      <w:r>
        <w:rPr>
          <w:sz w:val="28"/>
          <w:szCs w:val="28"/>
        </w:rPr>
        <w:t>п</w:t>
      </w:r>
      <w:r w:rsidR="003C7A33" w:rsidRPr="003C7A33">
        <w:rPr>
          <w:sz w:val="28"/>
          <w:szCs w:val="28"/>
        </w:rPr>
        <w:t>роанализировать теоретические основы оценки недвижимого имущества для целей залога;</w:t>
      </w:r>
    </w:p>
    <w:p w:rsidR="003C7A33" w:rsidRPr="003C7A33" w:rsidRDefault="003C7A33" w:rsidP="003C7A33">
      <w:pPr>
        <w:pStyle w:val="a5"/>
        <w:numPr>
          <w:ilvl w:val="0"/>
          <w:numId w:val="2"/>
        </w:numPr>
        <w:spacing w:line="360" w:lineRule="auto"/>
        <w:ind w:left="0" w:firstLine="709"/>
        <w:jc w:val="both"/>
        <w:rPr>
          <w:sz w:val="28"/>
          <w:szCs w:val="28"/>
        </w:rPr>
      </w:pPr>
      <w:r w:rsidRPr="003C7A33">
        <w:rPr>
          <w:sz w:val="28"/>
          <w:szCs w:val="28"/>
        </w:rPr>
        <w:t xml:space="preserve">проиллюстрировать области применения и ограничения методов и подходов к оценке недвижимого имущества для целей залога. </w:t>
      </w:r>
    </w:p>
    <w:p w:rsidR="003C7A33" w:rsidRPr="003C7A33" w:rsidRDefault="003C7A33" w:rsidP="003C7A33">
      <w:pPr>
        <w:pStyle w:val="a5"/>
        <w:numPr>
          <w:ilvl w:val="0"/>
          <w:numId w:val="2"/>
        </w:numPr>
        <w:spacing w:line="360" w:lineRule="auto"/>
        <w:ind w:left="0" w:firstLine="709"/>
        <w:jc w:val="both"/>
        <w:rPr>
          <w:sz w:val="28"/>
          <w:szCs w:val="28"/>
        </w:rPr>
      </w:pPr>
      <w:r w:rsidRPr="003C7A33">
        <w:rPr>
          <w:sz w:val="28"/>
          <w:szCs w:val="28"/>
        </w:rPr>
        <w:t>проанализировать исходную информацию, сгруппировать получе</w:t>
      </w:r>
      <w:r w:rsidRPr="003C7A33">
        <w:rPr>
          <w:sz w:val="28"/>
          <w:szCs w:val="28"/>
        </w:rPr>
        <w:t>н</w:t>
      </w:r>
      <w:r w:rsidRPr="003C7A33">
        <w:rPr>
          <w:sz w:val="28"/>
          <w:szCs w:val="28"/>
        </w:rPr>
        <w:t xml:space="preserve">ные данные, составить краткий обзор рынка недвижимости на дату оценки; </w:t>
      </w:r>
    </w:p>
    <w:p w:rsidR="003C7A33" w:rsidRPr="003C7A33" w:rsidRDefault="003C7A33" w:rsidP="003C7A33">
      <w:pPr>
        <w:pStyle w:val="a5"/>
        <w:numPr>
          <w:ilvl w:val="0"/>
          <w:numId w:val="2"/>
        </w:numPr>
        <w:spacing w:line="360" w:lineRule="auto"/>
        <w:ind w:left="0" w:firstLine="709"/>
        <w:jc w:val="both"/>
        <w:rPr>
          <w:sz w:val="28"/>
          <w:szCs w:val="28"/>
        </w:rPr>
      </w:pPr>
      <w:r w:rsidRPr="003C7A33">
        <w:rPr>
          <w:sz w:val="28"/>
          <w:szCs w:val="28"/>
        </w:rPr>
        <w:t>рассчитать рыночную стоимость складского здания для целей зал</w:t>
      </w:r>
      <w:r w:rsidRPr="003C7A33">
        <w:rPr>
          <w:sz w:val="28"/>
          <w:szCs w:val="28"/>
        </w:rPr>
        <w:t>о</w:t>
      </w:r>
      <w:r w:rsidRPr="003C7A33">
        <w:rPr>
          <w:sz w:val="28"/>
          <w:szCs w:val="28"/>
        </w:rPr>
        <w:t>га;</w:t>
      </w:r>
    </w:p>
    <w:p w:rsidR="003C7A33" w:rsidRPr="003C7A33" w:rsidRDefault="003C7A33" w:rsidP="003C7A33">
      <w:pPr>
        <w:pStyle w:val="a5"/>
        <w:numPr>
          <w:ilvl w:val="0"/>
          <w:numId w:val="2"/>
        </w:numPr>
        <w:spacing w:line="360" w:lineRule="auto"/>
        <w:ind w:left="0" w:firstLine="709"/>
        <w:jc w:val="both"/>
        <w:rPr>
          <w:sz w:val="28"/>
          <w:szCs w:val="28"/>
        </w:rPr>
      </w:pPr>
      <w:r w:rsidRPr="003C7A33">
        <w:rPr>
          <w:sz w:val="28"/>
          <w:szCs w:val="28"/>
        </w:rPr>
        <w:t>обосновать и провезти согласование результатов оценки рыночной стоимости складского здания для целей залога;</w:t>
      </w:r>
    </w:p>
    <w:p w:rsidR="003C7A33" w:rsidRDefault="003C7A33" w:rsidP="003C7A33">
      <w:pPr>
        <w:pStyle w:val="a5"/>
        <w:numPr>
          <w:ilvl w:val="0"/>
          <w:numId w:val="2"/>
        </w:numPr>
        <w:spacing w:line="360" w:lineRule="auto"/>
        <w:ind w:left="0" w:firstLine="709"/>
        <w:jc w:val="both"/>
        <w:rPr>
          <w:sz w:val="28"/>
          <w:szCs w:val="28"/>
        </w:rPr>
      </w:pPr>
      <w:r w:rsidRPr="003C7A33">
        <w:rPr>
          <w:sz w:val="28"/>
          <w:szCs w:val="28"/>
        </w:rPr>
        <w:t>описать рекомендации по оценке объектов недвижимости для целей залога.</w:t>
      </w:r>
    </w:p>
    <w:p w:rsidR="003C7A33" w:rsidRDefault="004028A5" w:rsidP="004028A5">
      <w:pPr>
        <w:pStyle w:val="a5"/>
        <w:spacing w:line="360" w:lineRule="auto"/>
        <w:ind w:left="0" w:firstLine="709"/>
        <w:jc w:val="both"/>
      </w:pPr>
      <w:r w:rsidRPr="00977485">
        <w:rPr>
          <w:sz w:val="28"/>
          <w:szCs w:val="28"/>
        </w:rPr>
        <w:t>В рамках работы использованы классические подходы и методы оценки недвижимости: доходный, затратный и сравнительный.</w:t>
      </w:r>
      <w:r w:rsidR="003C7A33">
        <w:br w:type="page"/>
      </w:r>
    </w:p>
    <w:p w:rsidR="00C90DB0" w:rsidRPr="00A262CE" w:rsidRDefault="003C7A33" w:rsidP="003C7A33">
      <w:pPr>
        <w:pStyle w:val="1"/>
        <w:spacing w:before="0" w:line="360" w:lineRule="auto"/>
        <w:ind w:firstLine="709"/>
        <w:rPr>
          <w:rFonts w:ascii="Times New Roman" w:hAnsi="Times New Roman" w:cs="Times New Roman"/>
          <w:b w:val="0"/>
          <w:color w:val="auto"/>
        </w:rPr>
      </w:pPr>
      <w:bookmarkStart w:id="3" w:name="_Toc479252481"/>
      <w:bookmarkStart w:id="4" w:name="_Toc484959402"/>
      <w:r w:rsidRPr="00376969">
        <w:rPr>
          <w:rFonts w:ascii="Times New Roman" w:hAnsi="Times New Roman" w:cs="Times New Roman"/>
          <w:b w:val="0"/>
          <w:color w:val="auto"/>
        </w:rPr>
        <w:lastRenderedPageBreak/>
        <w:t>1</w:t>
      </w:r>
      <w:r w:rsidRPr="00A262CE">
        <w:rPr>
          <w:rFonts w:ascii="Times New Roman" w:hAnsi="Times New Roman" w:cs="Times New Roman"/>
          <w:b w:val="0"/>
          <w:color w:val="auto"/>
        </w:rPr>
        <w:t xml:space="preserve"> Современные методы оценки недвижимости для целей залога</w:t>
      </w:r>
      <w:bookmarkEnd w:id="3"/>
      <w:bookmarkEnd w:id="4"/>
    </w:p>
    <w:p w:rsidR="004028A5" w:rsidRDefault="004028A5" w:rsidP="004028A5">
      <w:pPr>
        <w:pStyle w:val="1"/>
        <w:spacing w:before="0" w:line="360" w:lineRule="auto"/>
        <w:ind w:left="709"/>
        <w:rPr>
          <w:rFonts w:ascii="Times New Roman" w:hAnsi="Times New Roman" w:cs="Times New Roman"/>
          <w:b w:val="0"/>
          <w:color w:val="auto"/>
        </w:rPr>
      </w:pPr>
      <w:bookmarkStart w:id="5" w:name="_Toc479252482"/>
    </w:p>
    <w:p w:rsidR="003C7A33" w:rsidRPr="00A262CE" w:rsidRDefault="003C7A33" w:rsidP="003C7A33">
      <w:pPr>
        <w:pStyle w:val="1"/>
        <w:numPr>
          <w:ilvl w:val="1"/>
          <w:numId w:val="3"/>
        </w:numPr>
        <w:spacing w:before="0" w:line="360" w:lineRule="auto"/>
        <w:rPr>
          <w:rFonts w:ascii="Times New Roman" w:hAnsi="Times New Roman" w:cs="Times New Roman"/>
          <w:b w:val="0"/>
          <w:color w:val="auto"/>
        </w:rPr>
      </w:pPr>
      <w:bookmarkStart w:id="6" w:name="_Toc484959403"/>
      <w:r w:rsidRPr="00A262CE">
        <w:rPr>
          <w:rFonts w:ascii="Times New Roman" w:hAnsi="Times New Roman" w:cs="Times New Roman"/>
          <w:b w:val="0"/>
          <w:color w:val="auto"/>
        </w:rPr>
        <w:t xml:space="preserve">Недвижимость как объект </w:t>
      </w:r>
      <w:r w:rsidR="00C477CA" w:rsidRPr="00A262CE">
        <w:rPr>
          <w:rFonts w:ascii="Times New Roman" w:hAnsi="Times New Roman" w:cs="Times New Roman"/>
          <w:b w:val="0"/>
          <w:color w:val="auto"/>
        </w:rPr>
        <w:t>оценки</w:t>
      </w:r>
      <w:bookmarkEnd w:id="5"/>
      <w:bookmarkEnd w:id="6"/>
      <w:r w:rsidRPr="00A262CE">
        <w:rPr>
          <w:rFonts w:ascii="Times New Roman" w:hAnsi="Times New Roman" w:cs="Times New Roman"/>
          <w:b w:val="0"/>
          <w:color w:val="auto"/>
        </w:rPr>
        <w:t xml:space="preserve"> </w:t>
      </w:r>
    </w:p>
    <w:p w:rsidR="003C7A33" w:rsidRPr="003C7A33" w:rsidRDefault="003C7A33" w:rsidP="003C7A33"/>
    <w:p w:rsidR="003C7A33" w:rsidRDefault="003C7A33" w:rsidP="003C7A33">
      <w:pPr>
        <w:spacing w:line="360" w:lineRule="auto"/>
        <w:ind w:firstLine="709"/>
        <w:jc w:val="both"/>
        <w:rPr>
          <w:sz w:val="28"/>
          <w:szCs w:val="28"/>
        </w:rPr>
      </w:pPr>
      <w:r>
        <w:rPr>
          <w:sz w:val="28"/>
          <w:szCs w:val="28"/>
        </w:rPr>
        <w:t>Понятие «недвижимость» включает достаточно широкий спектр объе</w:t>
      </w:r>
      <w:r>
        <w:rPr>
          <w:sz w:val="28"/>
          <w:szCs w:val="28"/>
        </w:rPr>
        <w:t>к</w:t>
      </w:r>
      <w:r>
        <w:rPr>
          <w:sz w:val="28"/>
          <w:szCs w:val="28"/>
        </w:rPr>
        <w:t xml:space="preserve">тов. </w:t>
      </w:r>
      <w:proofErr w:type="gramStart"/>
      <w:r>
        <w:rPr>
          <w:sz w:val="28"/>
          <w:szCs w:val="28"/>
        </w:rPr>
        <w:t>В него входят: объекты недвижимости офисного, торгового, складского назначения: объекты, используемые предприятиями сферы услуг (автосалоны и автосервисы, автомойки, гостиницы и т.п.); производственные объекты (цеха и корпуса заводов и т.п.).</w:t>
      </w:r>
      <w:proofErr w:type="gramEnd"/>
      <w:r>
        <w:rPr>
          <w:sz w:val="28"/>
          <w:szCs w:val="28"/>
        </w:rPr>
        <w:t xml:space="preserve"> Все вышеперечисленные объекты могут рассматриват</w:t>
      </w:r>
      <w:r>
        <w:rPr>
          <w:sz w:val="28"/>
          <w:szCs w:val="28"/>
        </w:rPr>
        <w:t>ь</w:t>
      </w:r>
      <w:r>
        <w:rPr>
          <w:sz w:val="28"/>
          <w:szCs w:val="28"/>
        </w:rPr>
        <w:t>ся собственниками в качестве залога, выступающего в виде обеспечения по кредитной сделке.</w:t>
      </w:r>
    </w:p>
    <w:p w:rsidR="003C7A33" w:rsidRDefault="003C7A33" w:rsidP="003C7A33">
      <w:pPr>
        <w:spacing w:line="360" w:lineRule="auto"/>
        <w:ind w:firstLine="709"/>
        <w:jc w:val="both"/>
        <w:rPr>
          <w:sz w:val="28"/>
          <w:szCs w:val="28"/>
        </w:rPr>
      </w:pPr>
      <w:r>
        <w:rPr>
          <w:sz w:val="28"/>
          <w:szCs w:val="28"/>
        </w:rPr>
        <w:t>Необходимо отметить, что помимо оценочных вопросов залог затрагивает значительную область правового поля. Поэтому, прежде чем рассматривать круг вопросов, лежащих в плоскости оценки рыночной стоимости объектов н</w:t>
      </w:r>
      <w:r>
        <w:rPr>
          <w:sz w:val="28"/>
          <w:szCs w:val="28"/>
        </w:rPr>
        <w:t>е</w:t>
      </w:r>
      <w:r>
        <w:rPr>
          <w:sz w:val="28"/>
          <w:szCs w:val="28"/>
        </w:rPr>
        <w:t>движимости с целью залога, определим границы правового поля.</w:t>
      </w:r>
    </w:p>
    <w:p w:rsidR="003C7A33" w:rsidRPr="00777676" w:rsidRDefault="003C7A33" w:rsidP="003C7A33">
      <w:pPr>
        <w:spacing w:line="360" w:lineRule="auto"/>
        <w:ind w:firstLine="709"/>
        <w:jc w:val="both"/>
        <w:rPr>
          <w:iCs/>
          <w:sz w:val="28"/>
          <w:szCs w:val="28"/>
        </w:rPr>
      </w:pPr>
      <w:r w:rsidRPr="00777676">
        <w:rPr>
          <w:iCs/>
          <w:sz w:val="28"/>
          <w:szCs w:val="28"/>
        </w:rPr>
        <w:t>Правовое поле в области залога объектов недвижимости</w:t>
      </w:r>
    </w:p>
    <w:p w:rsidR="003C7A33" w:rsidRDefault="003C7A33" w:rsidP="003C7A33">
      <w:pPr>
        <w:spacing w:line="360" w:lineRule="auto"/>
        <w:ind w:firstLine="709"/>
        <w:jc w:val="both"/>
        <w:rPr>
          <w:sz w:val="28"/>
          <w:szCs w:val="28"/>
        </w:rPr>
      </w:pPr>
      <w:r>
        <w:rPr>
          <w:sz w:val="28"/>
          <w:szCs w:val="28"/>
        </w:rPr>
        <w:t>Основными нормативными документами, регламентирующими залог объектов недвижимости, являются:</w:t>
      </w:r>
    </w:p>
    <w:p w:rsidR="003C7A33" w:rsidRDefault="004028A5" w:rsidP="003C7A33">
      <w:pPr>
        <w:spacing w:line="360" w:lineRule="auto"/>
        <w:ind w:firstLine="709"/>
        <w:jc w:val="both"/>
        <w:rPr>
          <w:sz w:val="28"/>
          <w:szCs w:val="28"/>
        </w:rPr>
      </w:pPr>
      <w:r>
        <w:rPr>
          <w:sz w:val="28"/>
          <w:szCs w:val="28"/>
        </w:rPr>
        <w:t xml:space="preserve">- </w:t>
      </w:r>
      <w:r w:rsidR="003C7A33">
        <w:rPr>
          <w:sz w:val="28"/>
          <w:szCs w:val="28"/>
        </w:rPr>
        <w:t xml:space="preserve">Гражданский кодекс РФ, Часть первая; </w:t>
      </w:r>
    </w:p>
    <w:p w:rsidR="003C7A33" w:rsidRDefault="004028A5" w:rsidP="003C7A33">
      <w:pPr>
        <w:spacing w:line="360" w:lineRule="auto"/>
        <w:ind w:firstLine="709"/>
        <w:jc w:val="both"/>
        <w:rPr>
          <w:sz w:val="28"/>
          <w:szCs w:val="28"/>
        </w:rPr>
      </w:pPr>
      <w:r>
        <w:rPr>
          <w:sz w:val="28"/>
          <w:szCs w:val="28"/>
        </w:rPr>
        <w:t xml:space="preserve">- </w:t>
      </w:r>
      <w:r w:rsidR="003C7A33">
        <w:rPr>
          <w:sz w:val="28"/>
          <w:szCs w:val="28"/>
        </w:rPr>
        <w:t>Земельный кодекс РФ;</w:t>
      </w:r>
    </w:p>
    <w:p w:rsidR="003C7A33" w:rsidRDefault="004028A5" w:rsidP="003C7A33">
      <w:pPr>
        <w:spacing w:line="360" w:lineRule="auto"/>
        <w:ind w:firstLine="709"/>
        <w:jc w:val="both"/>
        <w:rPr>
          <w:sz w:val="28"/>
          <w:szCs w:val="28"/>
        </w:rPr>
      </w:pPr>
      <w:r>
        <w:rPr>
          <w:sz w:val="28"/>
          <w:szCs w:val="28"/>
        </w:rPr>
        <w:t xml:space="preserve">- </w:t>
      </w:r>
      <w:r w:rsidR="003C7A33">
        <w:rPr>
          <w:sz w:val="28"/>
          <w:szCs w:val="28"/>
        </w:rPr>
        <w:t>Федеральный закон «О государственной регистрации прав на движимое имущество и сделок с ним» № 122-ФЗ;</w:t>
      </w:r>
    </w:p>
    <w:p w:rsidR="003C7A33" w:rsidRDefault="004028A5" w:rsidP="003C7A33">
      <w:pPr>
        <w:spacing w:line="360" w:lineRule="auto"/>
        <w:ind w:firstLine="709"/>
        <w:jc w:val="both"/>
        <w:rPr>
          <w:sz w:val="28"/>
          <w:szCs w:val="28"/>
        </w:rPr>
      </w:pPr>
      <w:r>
        <w:rPr>
          <w:sz w:val="28"/>
          <w:szCs w:val="28"/>
        </w:rPr>
        <w:t xml:space="preserve">- </w:t>
      </w:r>
      <w:r w:rsidR="003C7A33">
        <w:rPr>
          <w:sz w:val="28"/>
          <w:szCs w:val="28"/>
        </w:rPr>
        <w:t>Федеральный закон от 16.07.1998 г. № 102-ФЗ «Об ипотеке (залоге н</w:t>
      </w:r>
      <w:r w:rsidR="003C7A33">
        <w:rPr>
          <w:sz w:val="28"/>
          <w:szCs w:val="28"/>
        </w:rPr>
        <w:t>е</w:t>
      </w:r>
      <w:r w:rsidR="003C7A33">
        <w:rPr>
          <w:sz w:val="28"/>
          <w:szCs w:val="28"/>
        </w:rPr>
        <w:t>движимости)».</w:t>
      </w:r>
    </w:p>
    <w:p w:rsidR="003C7A33" w:rsidRDefault="003C7A33" w:rsidP="003C7A33">
      <w:pPr>
        <w:spacing w:line="360" w:lineRule="auto"/>
        <w:ind w:firstLine="709"/>
        <w:jc w:val="both"/>
        <w:rPr>
          <w:sz w:val="28"/>
          <w:szCs w:val="28"/>
        </w:rPr>
      </w:pPr>
      <w:r>
        <w:rPr>
          <w:sz w:val="28"/>
          <w:szCs w:val="28"/>
        </w:rPr>
        <w:t>В соответствии с действующими нормами законодательства (ФЗ «Об оценочной деятельности в РФ», ст.8) применительно к целям кредитования проведение оценки объектов оценки является обязательным в следующих сл</w:t>
      </w:r>
      <w:r>
        <w:rPr>
          <w:sz w:val="28"/>
          <w:szCs w:val="28"/>
        </w:rPr>
        <w:t>у</w:t>
      </w:r>
      <w:r>
        <w:rPr>
          <w:sz w:val="28"/>
          <w:szCs w:val="28"/>
        </w:rPr>
        <w:t>чаях:</w:t>
      </w:r>
    </w:p>
    <w:p w:rsidR="003C7A33" w:rsidRPr="003C7A33" w:rsidRDefault="003C7A33" w:rsidP="003C7A33">
      <w:pPr>
        <w:pStyle w:val="a5"/>
        <w:numPr>
          <w:ilvl w:val="0"/>
          <w:numId w:val="4"/>
        </w:numPr>
        <w:spacing w:line="360" w:lineRule="auto"/>
        <w:ind w:left="0" w:firstLine="709"/>
        <w:jc w:val="both"/>
        <w:rPr>
          <w:sz w:val="28"/>
          <w:szCs w:val="28"/>
        </w:rPr>
      </w:pPr>
      <w:r>
        <w:rPr>
          <w:sz w:val="28"/>
          <w:szCs w:val="28"/>
        </w:rPr>
        <w:t>В</w:t>
      </w:r>
      <w:r w:rsidRPr="003C7A33">
        <w:rPr>
          <w:sz w:val="28"/>
          <w:szCs w:val="28"/>
        </w:rPr>
        <w:t>овлечение в сделку объектов оценки, принадлежащих полностью или частично Российской Федерации, субъектам Российской Федерации либо муниципальным образованиям, в том числе при определении стоимости объе</w:t>
      </w:r>
      <w:r w:rsidRPr="003C7A33">
        <w:rPr>
          <w:sz w:val="28"/>
          <w:szCs w:val="28"/>
        </w:rPr>
        <w:t>к</w:t>
      </w:r>
      <w:r w:rsidRPr="003C7A33">
        <w:rPr>
          <w:sz w:val="28"/>
          <w:szCs w:val="28"/>
        </w:rPr>
        <w:lastRenderedPageBreak/>
        <w:t>тов оценки, принадлежащих Российской Федерации, субъектам Российской Федерации или муниципальным образованиям, в качестве предмета залога;</w:t>
      </w:r>
    </w:p>
    <w:p w:rsidR="003C7A33" w:rsidRPr="003C7A33" w:rsidRDefault="003C7A33" w:rsidP="003C7A33">
      <w:pPr>
        <w:pStyle w:val="a5"/>
        <w:numPr>
          <w:ilvl w:val="0"/>
          <w:numId w:val="4"/>
        </w:numPr>
        <w:spacing w:line="360" w:lineRule="auto"/>
        <w:ind w:left="0" w:firstLine="709"/>
        <w:jc w:val="both"/>
        <w:rPr>
          <w:sz w:val="28"/>
          <w:szCs w:val="28"/>
        </w:rPr>
      </w:pPr>
      <w:r>
        <w:rPr>
          <w:sz w:val="28"/>
          <w:szCs w:val="28"/>
        </w:rPr>
        <w:t>П</w:t>
      </w:r>
      <w:r w:rsidRPr="003C7A33">
        <w:rPr>
          <w:sz w:val="28"/>
          <w:szCs w:val="28"/>
        </w:rPr>
        <w:t>ри переуступке долговых обязательств, связанных с объектами оценки, принадлежащими Российской Федерации, субъектам Российской Ф</w:t>
      </w:r>
      <w:r w:rsidRPr="003C7A33">
        <w:rPr>
          <w:sz w:val="28"/>
          <w:szCs w:val="28"/>
        </w:rPr>
        <w:t>е</w:t>
      </w:r>
      <w:r w:rsidRPr="003C7A33">
        <w:rPr>
          <w:sz w:val="28"/>
          <w:szCs w:val="28"/>
        </w:rPr>
        <w:t>дерации или муниципальным образованиям;</w:t>
      </w:r>
    </w:p>
    <w:p w:rsidR="003C7A33" w:rsidRPr="003C7A33" w:rsidRDefault="003C7A33" w:rsidP="003C7A33">
      <w:pPr>
        <w:pStyle w:val="a5"/>
        <w:numPr>
          <w:ilvl w:val="0"/>
          <w:numId w:val="4"/>
        </w:numPr>
        <w:spacing w:line="360" w:lineRule="auto"/>
        <w:ind w:left="0" w:firstLine="709"/>
        <w:jc w:val="both"/>
        <w:rPr>
          <w:sz w:val="28"/>
          <w:szCs w:val="28"/>
        </w:rPr>
      </w:pPr>
      <w:proofErr w:type="gramStart"/>
      <w:r>
        <w:rPr>
          <w:sz w:val="28"/>
          <w:szCs w:val="28"/>
        </w:rPr>
        <w:t>П</w:t>
      </w:r>
      <w:r w:rsidRPr="003C7A33">
        <w:rPr>
          <w:sz w:val="28"/>
          <w:szCs w:val="28"/>
        </w:rPr>
        <w:t>ри передаче объектов оценки, принадлежащих Российской Фед</w:t>
      </w:r>
      <w:r w:rsidRPr="003C7A33">
        <w:rPr>
          <w:sz w:val="28"/>
          <w:szCs w:val="28"/>
        </w:rPr>
        <w:t>е</w:t>
      </w:r>
      <w:r w:rsidRPr="003C7A33">
        <w:rPr>
          <w:sz w:val="28"/>
          <w:szCs w:val="28"/>
        </w:rPr>
        <w:t>рации, субъектам Российской Федерации или муниципальным образованиям, в качестве вклада в уставные капиталы, фонды юридических лиц, а также при возникновении спора о стоимости объекта оценки, в том числе при ипотечном кредитовании физических лиц и юридических лиц в случаях возникновения споров о величине стоимости предмета ипотеки.</w:t>
      </w:r>
      <w:proofErr w:type="gramEnd"/>
    </w:p>
    <w:p w:rsidR="003C7A33" w:rsidRPr="00777676" w:rsidRDefault="003C7A33" w:rsidP="003C7A33">
      <w:pPr>
        <w:spacing w:line="360" w:lineRule="auto"/>
        <w:ind w:firstLine="709"/>
        <w:jc w:val="both"/>
        <w:rPr>
          <w:iCs/>
          <w:sz w:val="28"/>
          <w:szCs w:val="28"/>
        </w:rPr>
      </w:pPr>
      <w:r w:rsidRPr="00777676">
        <w:rPr>
          <w:iCs/>
          <w:sz w:val="28"/>
          <w:szCs w:val="28"/>
        </w:rPr>
        <w:t>Определение объекта недвижимости</w:t>
      </w:r>
    </w:p>
    <w:p w:rsidR="003C7A33" w:rsidRDefault="003C7A33" w:rsidP="003C7A33">
      <w:pPr>
        <w:spacing w:line="360" w:lineRule="auto"/>
        <w:ind w:firstLine="709"/>
        <w:jc w:val="both"/>
        <w:rPr>
          <w:sz w:val="28"/>
          <w:szCs w:val="28"/>
        </w:rPr>
      </w:pPr>
      <w:r>
        <w:rPr>
          <w:sz w:val="28"/>
          <w:szCs w:val="28"/>
        </w:rPr>
        <w:t>Определение объектов недвижимости приведено в Гражданском кодексе РФ Согласно ст. 130 ГК РФ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перемещения которых без несоразмерного ущерба невозможно, в том числе леса, многолетние насаждения, здания» с</w:t>
      </w:r>
      <w:r>
        <w:rPr>
          <w:sz w:val="28"/>
          <w:szCs w:val="28"/>
        </w:rPr>
        <w:t>о</w:t>
      </w:r>
      <w:r>
        <w:rPr>
          <w:sz w:val="28"/>
          <w:szCs w:val="28"/>
        </w:rPr>
        <w:t>оружения, объекты незавершенного строительства. К недвижимым вещам о</w:t>
      </w:r>
      <w:r>
        <w:rPr>
          <w:sz w:val="28"/>
          <w:szCs w:val="28"/>
        </w:rPr>
        <w:t>т</w:t>
      </w:r>
      <w:r>
        <w:rPr>
          <w:sz w:val="28"/>
          <w:szCs w:val="28"/>
        </w:rPr>
        <w:t>носятся также подлежащие государственной регистрации воздушные и морские суда, суда внутреннего плавания, космические, объекты».</w:t>
      </w:r>
    </w:p>
    <w:p w:rsidR="003C7A33" w:rsidRDefault="003C7A33" w:rsidP="003C7A33">
      <w:pPr>
        <w:spacing w:line="360" w:lineRule="auto"/>
        <w:ind w:firstLine="709"/>
        <w:jc w:val="both"/>
        <w:rPr>
          <w:sz w:val="28"/>
          <w:szCs w:val="28"/>
        </w:rPr>
      </w:pPr>
      <w:r>
        <w:rPr>
          <w:sz w:val="28"/>
          <w:szCs w:val="28"/>
        </w:rPr>
        <w:t>Объектами залога не могут являться следующие объекты недвижимости:</w:t>
      </w:r>
    </w:p>
    <w:p w:rsidR="003C7A33" w:rsidRPr="00C477CA" w:rsidRDefault="00C477CA" w:rsidP="003C7A33">
      <w:pPr>
        <w:spacing w:line="360" w:lineRule="auto"/>
        <w:ind w:firstLine="709"/>
        <w:jc w:val="both"/>
        <w:rPr>
          <w:sz w:val="28"/>
          <w:szCs w:val="28"/>
        </w:rPr>
      </w:pPr>
      <w:r>
        <w:rPr>
          <w:bCs/>
          <w:sz w:val="28"/>
          <w:szCs w:val="28"/>
        </w:rPr>
        <w:t>1)</w:t>
      </w:r>
      <w:r w:rsidR="003C7A33" w:rsidRPr="00C477CA">
        <w:rPr>
          <w:bCs/>
          <w:sz w:val="28"/>
          <w:szCs w:val="28"/>
        </w:rPr>
        <w:tab/>
      </w:r>
      <w:r w:rsidR="003C7A33" w:rsidRPr="00C477CA">
        <w:rPr>
          <w:sz w:val="28"/>
          <w:szCs w:val="28"/>
        </w:rPr>
        <w:t>Строения неопределенного назначения;</w:t>
      </w:r>
    </w:p>
    <w:p w:rsidR="003C7A33" w:rsidRDefault="00C477CA" w:rsidP="003C7A33">
      <w:pPr>
        <w:spacing w:line="360" w:lineRule="auto"/>
        <w:ind w:firstLine="709"/>
        <w:jc w:val="both"/>
        <w:rPr>
          <w:sz w:val="28"/>
          <w:szCs w:val="28"/>
        </w:rPr>
      </w:pPr>
      <w:r>
        <w:rPr>
          <w:bCs/>
          <w:sz w:val="28"/>
          <w:szCs w:val="28"/>
        </w:rPr>
        <w:t>2)</w:t>
      </w:r>
      <w:r w:rsidR="003C7A33">
        <w:rPr>
          <w:b/>
          <w:bCs/>
          <w:sz w:val="28"/>
          <w:szCs w:val="28"/>
        </w:rPr>
        <w:tab/>
      </w:r>
      <w:r w:rsidR="003C7A33">
        <w:rPr>
          <w:sz w:val="28"/>
          <w:szCs w:val="28"/>
        </w:rPr>
        <w:t xml:space="preserve">Строения, признанные в установленном порядке непригодными для использования (аварийные, расположенные на подрабатываемых территориях, в зонах отвала ТЭЦ, в </w:t>
      </w:r>
      <w:proofErr w:type="spellStart"/>
      <w:r w:rsidR="003C7A33">
        <w:rPr>
          <w:sz w:val="28"/>
          <w:szCs w:val="28"/>
        </w:rPr>
        <w:t>зоназ</w:t>
      </w:r>
      <w:proofErr w:type="spellEnd"/>
      <w:r w:rsidR="003C7A33">
        <w:rPr>
          <w:sz w:val="28"/>
          <w:szCs w:val="28"/>
        </w:rPr>
        <w:t xml:space="preserve"> карста, поврежденные по причине стихийных бе</w:t>
      </w:r>
      <w:r w:rsidR="003C7A33">
        <w:rPr>
          <w:sz w:val="28"/>
          <w:szCs w:val="28"/>
        </w:rPr>
        <w:t>д</w:t>
      </w:r>
      <w:r w:rsidR="003C7A33">
        <w:rPr>
          <w:sz w:val="28"/>
          <w:szCs w:val="28"/>
        </w:rPr>
        <w:t>ствий или пожара);</w:t>
      </w:r>
    </w:p>
    <w:p w:rsidR="003C7A33" w:rsidRPr="00C477CA" w:rsidRDefault="00C477CA" w:rsidP="003C7A33">
      <w:pPr>
        <w:spacing w:line="360" w:lineRule="auto"/>
        <w:ind w:firstLine="709"/>
        <w:jc w:val="both"/>
        <w:rPr>
          <w:sz w:val="28"/>
          <w:szCs w:val="28"/>
        </w:rPr>
      </w:pPr>
      <w:r>
        <w:rPr>
          <w:bCs/>
          <w:sz w:val="28"/>
          <w:szCs w:val="28"/>
        </w:rPr>
        <w:t>3)</w:t>
      </w:r>
      <w:r w:rsidR="003C7A33" w:rsidRPr="00C477CA">
        <w:rPr>
          <w:bCs/>
          <w:sz w:val="28"/>
          <w:szCs w:val="28"/>
        </w:rPr>
        <w:tab/>
      </w:r>
      <w:r w:rsidR="003C7A33" w:rsidRPr="00C477CA">
        <w:rPr>
          <w:sz w:val="28"/>
          <w:szCs w:val="28"/>
        </w:rPr>
        <w:t>Самовольно возведенные и бесхозяйные объекты;</w:t>
      </w:r>
    </w:p>
    <w:p w:rsidR="003C7A33" w:rsidRDefault="00C477CA" w:rsidP="003C7A33">
      <w:pPr>
        <w:spacing w:line="360" w:lineRule="auto"/>
        <w:ind w:firstLine="709"/>
        <w:jc w:val="both"/>
        <w:rPr>
          <w:sz w:val="28"/>
          <w:szCs w:val="28"/>
        </w:rPr>
      </w:pPr>
      <w:r>
        <w:rPr>
          <w:bCs/>
          <w:sz w:val="28"/>
          <w:szCs w:val="28"/>
        </w:rPr>
        <w:t>4)</w:t>
      </w:r>
      <w:r w:rsidR="003C7A33">
        <w:rPr>
          <w:b/>
          <w:bCs/>
          <w:sz w:val="28"/>
          <w:szCs w:val="28"/>
        </w:rPr>
        <w:tab/>
      </w:r>
      <w:r w:rsidR="003C7A33">
        <w:rPr>
          <w:sz w:val="28"/>
          <w:szCs w:val="28"/>
        </w:rPr>
        <w:t>Строения, не прошедшие государственную регистрацию в устано</w:t>
      </w:r>
      <w:r w:rsidR="003C7A33">
        <w:rPr>
          <w:sz w:val="28"/>
          <w:szCs w:val="28"/>
        </w:rPr>
        <w:t>в</w:t>
      </w:r>
      <w:r w:rsidR="003C7A33">
        <w:rPr>
          <w:sz w:val="28"/>
          <w:szCs w:val="28"/>
        </w:rPr>
        <w:t>ленном порядке.</w:t>
      </w:r>
    </w:p>
    <w:p w:rsidR="003C7A33" w:rsidRDefault="00C477CA" w:rsidP="003C7A33">
      <w:pPr>
        <w:shd w:val="clear" w:color="auto" w:fill="FFFFFF"/>
        <w:tabs>
          <w:tab w:val="left" w:pos="3236"/>
        </w:tabs>
        <w:spacing w:line="360" w:lineRule="auto"/>
        <w:ind w:firstLine="709"/>
        <w:jc w:val="both"/>
        <w:rPr>
          <w:sz w:val="28"/>
          <w:szCs w:val="28"/>
        </w:rPr>
      </w:pPr>
      <w:r>
        <w:rPr>
          <w:sz w:val="28"/>
          <w:szCs w:val="28"/>
        </w:rPr>
        <w:t>Следует иметь в виду, что д</w:t>
      </w:r>
      <w:r w:rsidR="003C7A33">
        <w:rPr>
          <w:sz w:val="28"/>
          <w:szCs w:val="28"/>
        </w:rPr>
        <w:t>оговор залога объекта недвижимости (ипот</w:t>
      </w:r>
      <w:r w:rsidR="003C7A33">
        <w:rPr>
          <w:sz w:val="28"/>
          <w:szCs w:val="28"/>
        </w:rPr>
        <w:t>е</w:t>
      </w:r>
      <w:r w:rsidR="003C7A33">
        <w:rPr>
          <w:sz w:val="28"/>
          <w:szCs w:val="28"/>
        </w:rPr>
        <w:lastRenderedPageBreak/>
        <w:t>ки) вступает в силу с момента, его регистрации в территориальном подраздел</w:t>
      </w:r>
      <w:r w:rsidR="003C7A33">
        <w:rPr>
          <w:sz w:val="28"/>
          <w:szCs w:val="28"/>
        </w:rPr>
        <w:t>е</w:t>
      </w:r>
      <w:r w:rsidR="003C7A33">
        <w:rPr>
          <w:sz w:val="28"/>
          <w:szCs w:val="28"/>
        </w:rPr>
        <w:t xml:space="preserve">нии Федеральной регистрационной палаты. Договор, не прошедший </w:t>
      </w:r>
      <w:proofErr w:type="gramStart"/>
      <w:r w:rsidR="003C7A33">
        <w:rPr>
          <w:sz w:val="28"/>
          <w:szCs w:val="28"/>
        </w:rPr>
        <w:t>госуда</w:t>
      </w:r>
      <w:r w:rsidR="003C7A33">
        <w:rPr>
          <w:sz w:val="28"/>
          <w:szCs w:val="28"/>
        </w:rPr>
        <w:t>р</w:t>
      </w:r>
      <w:r w:rsidR="003C7A33">
        <w:rPr>
          <w:sz w:val="28"/>
          <w:szCs w:val="28"/>
        </w:rPr>
        <w:t>ственную</w:t>
      </w:r>
      <w:proofErr w:type="gramEnd"/>
      <w:r w:rsidR="003C7A33">
        <w:rPr>
          <w:sz w:val="28"/>
          <w:szCs w:val="28"/>
        </w:rPr>
        <w:t xml:space="preserve"> регистрации, является недействительным. </w:t>
      </w:r>
    </w:p>
    <w:p w:rsidR="003C7A33" w:rsidRDefault="003C7A33" w:rsidP="003C7A33">
      <w:pPr>
        <w:shd w:val="clear" w:color="auto" w:fill="FFFFFF"/>
        <w:spacing w:line="360" w:lineRule="auto"/>
        <w:ind w:firstLine="709"/>
        <w:jc w:val="both"/>
        <w:rPr>
          <w:sz w:val="28"/>
          <w:szCs w:val="28"/>
        </w:rPr>
      </w:pPr>
      <w:r>
        <w:rPr>
          <w:sz w:val="28"/>
          <w:szCs w:val="28"/>
        </w:rPr>
        <w:t>Одновременно с залогом объекта недвижимости оформляется залог прав пользования (собственность, в том числе долевая, хозяйственное ведение или аренда) земельным участком, который обеспечивает функционирование здания в том случае, если данные права принадлежат собственнику здания.</w:t>
      </w:r>
    </w:p>
    <w:p w:rsidR="003C7A33" w:rsidRDefault="003C7A33" w:rsidP="003C7A33">
      <w:pPr>
        <w:shd w:val="clear" w:color="auto" w:fill="FFFFFF"/>
        <w:spacing w:line="360" w:lineRule="auto"/>
        <w:ind w:firstLine="709"/>
        <w:jc w:val="both"/>
        <w:rPr>
          <w:sz w:val="28"/>
          <w:szCs w:val="28"/>
        </w:rPr>
      </w:pPr>
      <w:proofErr w:type="gramStart"/>
      <w:r>
        <w:rPr>
          <w:sz w:val="28"/>
          <w:szCs w:val="28"/>
        </w:rPr>
        <w:t>Статья 62 Федерального закона «Об ипотеке (залоге недвижимости от 16.07. 1998 г. № 102-ФЗ указывает на земельные участки, которые могут быть предметом залога (ипотеки):</w:t>
      </w:r>
      <w:proofErr w:type="gramEnd"/>
    </w:p>
    <w:p w:rsidR="003C7A33" w:rsidRDefault="00C477CA" w:rsidP="00C477CA">
      <w:pPr>
        <w:shd w:val="clear" w:color="auto" w:fill="FFFFFF"/>
        <w:tabs>
          <w:tab w:val="left" w:pos="360"/>
        </w:tabs>
        <w:spacing w:line="360" w:lineRule="auto"/>
        <w:ind w:firstLine="709"/>
        <w:jc w:val="both"/>
        <w:rPr>
          <w:sz w:val="28"/>
          <w:szCs w:val="28"/>
        </w:rPr>
      </w:pPr>
      <w:r>
        <w:rPr>
          <w:sz w:val="28"/>
          <w:szCs w:val="28"/>
        </w:rPr>
        <w:t>1)</w:t>
      </w:r>
      <w:r w:rsidR="003C7A33">
        <w:rPr>
          <w:sz w:val="28"/>
          <w:szCs w:val="28"/>
        </w:rPr>
        <w:tab/>
      </w:r>
      <w:r>
        <w:rPr>
          <w:sz w:val="28"/>
          <w:szCs w:val="28"/>
        </w:rPr>
        <w:t>П</w:t>
      </w:r>
      <w:r w:rsidR="003C7A33">
        <w:rPr>
          <w:sz w:val="28"/>
          <w:szCs w:val="28"/>
        </w:rPr>
        <w:t>о договору об ипотеке могут быть заложены земельные участки постольку, поскольку соответствующие земли на основании Федерального з</w:t>
      </w:r>
      <w:r w:rsidR="003C7A33">
        <w:rPr>
          <w:sz w:val="28"/>
          <w:szCs w:val="28"/>
        </w:rPr>
        <w:t>а</w:t>
      </w:r>
      <w:r w:rsidR="003C7A33">
        <w:rPr>
          <w:sz w:val="28"/>
          <w:szCs w:val="28"/>
        </w:rPr>
        <w:t>кона не исключены из оборо</w:t>
      </w:r>
      <w:r>
        <w:rPr>
          <w:sz w:val="28"/>
          <w:szCs w:val="28"/>
        </w:rPr>
        <w:t>та или не ограничены в обороте. Е</w:t>
      </w:r>
      <w:r w:rsidR="003C7A33">
        <w:rPr>
          <w:sz w:val="28"/>
          <w:szCs w:val="28"/>
        </w:rPr>
        <w:t>сли земельный участок передан по договору аренды гражданину или юридическому лицу, арендатор земельного участка вправе отдать арендные права земельного учас</w:t>
      </w:r>
      <w:r w:rsidR="003C7A33">
        <w:rPr>
          <w:sz w:val="28"/>
          <w:szCs w:val="28"/>
        </w:rPr>
        <w:t>т</w:t>
      </w:r>
      <w:r w:rsidR="003C7A33">
        <w:rPr>
          <w:sz w:val="28"/>
          <w:szCs w:val="28"/>
        </w:rPr>
        <w:t>ка в залог в пределах срока договора аренды земельного участка с согласия собственника земельного участка;</w:t>
      </w:r>
    </w:p>
    <w:p w:rsidR="003C7A33" w:rsidRDefault="003C7A33" w:rsidP="003C7A33">
      <w:pPr>
        <w:shd w:val="clear" w:color="auto" w:fill="FFFFFF"/>
        <w:tabs>
          <w:tab w:val="left" w:pos="360"/>
        </w:tabs>
        <w:spacing w:line="360" w:lineRule="auto"/>
        <w:ind w:firstLine="709"/>
        <w:jc w:val="both"/>
        <w:rPr>
          <w:sz w:val="28"/>
          <w:szCs w:val="28"/>
        </w:rPr>
      </w:pPr>
      <w:proofErr w:type="gramStart"/>
      <w:r>
        <w:rPr>
          <w:sz w:val="28"/>
          <w:szCs w:val="28"/>
        </w:rPr>
        <w:t>2</w:t>
      </w:r>
      <w:r w:rsidR="00C477CA">
        <w:rPr>
          <w:sz w:val="28"/>
          <w:szCs w:val="28"/>
        </w:rPr>
        <w:t>)</w:t>
      </w:r>
      <w:r>
        <w:rPr>
          <w:sz w:val="28"/>
          <w:szCs w:val="28"/>
        </w:rPr>
        <w:tab/>
      </w:r>
      <w:r w:rsidR="00C477CA">
        <w:rPr>
          <w:sz w:val="28"/>
          <w:szCs w:val="28"/>
        </w:rPr>
        <w:t>П</w:t>
      </w:r>
      <w:r>
        <w:rPr>
          <w:sz w:val="28"/>
          <w:szCs w:val="28"/>
        </w:rPr>
        <w:t>ри общей долевой или совместной собственности на земельные участки, указанные в п. 1 настоящей статьи, ипотека может быть установлена только на принадлежащий гражданину или юридическому лицу земельный уч</w:t>
      </w:r>
      <w:r>
        <w:rPr>
          <w:sz w:val="28"/>
          <w:szCs w:val="28"/>
        </w:rPr>
        <w:t>а</w:t>
      </w:r>
      <w:r>
        <w:rPr>
          <w:sz w:val="28"/>
          <w:szCs w:val="28"/>
        </w:rPr>
        <w:t>сток, выделенный в натуре из земель, находящихся в общей долевой иди со</w:t>
      </w:r>
      <w:r>
        <w:rPr>
          <w:sz w:val="28"/>
          <w:szCs w:val="28"/>
        </w:rPr>
        <w:t>в</w:t>
      </w:r>
      <w:r>
        <w:rPr>
          <w:sz w:val="28"/>
          <w:szCs w:val="28"/>
        </w:rPr>
        <w:t>местной собственности.</w:t>
      </w:r>
      <w:proofErr w:type="gramEnd"/>
    </w:p>
    <w:p w:rsidR="003C7A33" w:rsidRDefault="003C7A33" w:rsidP="003C7A33">
      <w:pPr>
        <w:shd w:val="clear" w:color="auto" w:fill="FFFFFF"/>
        <w:spacing w:line="360" w:lineRule="auto"/>
        <w:ind w:firstLine="709"/>
        <w:jc w:val="both"/>
        <w:rPr>
          <w:sz w:val="28"/>
          <w:szCs w:val="28"/>
        </w:rPr>
      </w:pPr>
      <w:r>
        <w:rPr>
          <w:sz w:val="28"/>
          <w:szCs w:val="28"/>
        </w:rPr>
        <w:t>В статье 63 перечисляются земельные участки, не подлежащие ипотеке:</w:t>
      </w:r>
    </w:p>
    <w:p w:rsidR="003C7A33" w:rsidRDefault="00C477CA" w:rsidP="003C7A33">
      <w:pPr>
        <w:shd w:val="clear" w:color="auto" w:fill="FFFFFF"/>
        <w:tabs>
          <w:tab w:val="left" w:pos="720"/>
        </w:tabs>
        <w:spacing w:line="360" w:lineRule="auto"/>
        <w:ind w:firstLine="709"/>
        <w:jc w:val="both"/>
        <w:rPr>
          <w:sz w:val="28"/>
          <w:szCs w:val="28"/>
        </w:rPr>
      </w:pPr>
      <w:r>
        <w:rPr>
          <w:rFonts w:ascii="Symbol" w:hAnsi="Symbol" w:cs="Symbol"/>
          <w:sz w:val="28"/>
          <w:szCs w:val="28"/>
        </w:rPr>
        <w:t></w:t>
      </w:r>
      <w:r>
        <w:rPr>
          <w:rFonts w:ascii="Symbol" w:hAnsi="Symbol" w:cs="Symbol"/>
          <w:sz w:val="28"/>
          <w:szCs w:val="28"/>
        </w:rPr>
        <w:t></w:t>
      </w:r>
      <w:r w:rsidR="003C7A33">
        <w:rPr>
          <w:rFonts w:ascii="Symbol" w:hAnsi="Symbol" w:cs="Symbol"/>
          <w:sz w:val="28"/>
          <w:szCs w:val="28"/>
        </w:rPr>
        <w:tab/>
      </w:r>
      <w:r>
        <w:rPr>
          <w:sz w:val="28"/>
          <w:szCs w:val="28"/>
        </w:rPr>
        <w:t>И</w:t>
      </w:r>
      <w:r w:rsidR="003C7A33">
        <w:rPr>
          <w:sz w:val="28"/>
          <w:szCs w:val="28"/>
        </w:rPr>
        <w:t>потека земель, находящихся в государственной или муниципал</w:t>
      </w:r>
      <w:r w:rsidR="003C7A33">
        <w:rPr>
          <w:sz w:val="28"/>
          <w:szCs w:val="28"/>
        </w:rPr>
        <w:t>ь</w:t>
      </w:r>
      <w:r w:rsidR="003C7A33">
        <w:rPr>
          <w:sz w:val="28"/>
          <w:szCs w:val="28"/>
        </w:rPr>
        <w:t>ной собственности в соответствии с настоящим Федеральным законом не д</w:t>
      </w:r>
      <w:r w:rsidR="003C7A33">
        <w:rPr>
          <w:sz w:val="28"/>
          <w:szCs w:val="28"/>
        </w:rPr>
        <w:t>о</w:t>
      </w:r>
      <w:r w:rsidR="003C7A33">
        <w:rPr>
          <w:sz w:val="28"/>
          <w:szCs w:val="28"/>
        </w:rPr>
        <w:t xml:space="preserve">пускается; </w:t>
      </w:r>
    </w:p>
    <w:p w:rsidR="003C7A33" w:rsidRDefault="00C477CA" w:rsidP="003C7A33">
      <w:pPr>
        <w:shd w:val="clear" w:color="auto" w:fill="FFFFFF"/>
        <w:spacing w:line="360" w:lineRule="auto"/>
        <w:ind w:firstLine="709"/>
        <w:jc w:val="both"/>
        <w:rPr>
          <w:sz w:val="28"/>
          <w:szCs w:val="28"/>
        </w:rPr>
      </w:pPr>
      <w:r>
        <w:rPr>
          <w:rFonts w:ascii="Symbol" w:hAnsi="Symbol" w:cs="Symbol"/>
          <w:sz w:val="28"/>
          <w:szCs w:val="28"/>
        </w:rPr>
        <w:t></w:t>
      </w:r>
      <w:r>
        <w:rPr>
          <w:rFonts w:ascii="Symbol" w:hAnsi="Symbol" w:cs="Symbol"/>
          <w:sz w:val="28"/>
          <w:szCs w:val="28"/>
        </w:rPr>
        <w:t></w:t>
      </w:r>
      <w:r w:rsidR="003C7A33">
        <w:rPr>
          <w:rFonts w:ascii="Symbol" w:hAnsi="Symbol" w:cs="Symbol"/>
          <w:sz w:val="28"/>
          <w:szCs w:val="28"/>
        </w:rPr>
        <w:tab/>
      </w:r>
      <w:r>
        <w:rPr>
          <w:sz w:val="28"/>
          <w:szCs w:val="28"/>
        </w:rPr>
        <w:t>Н</w:t>
      </w:r>
      <w:r w:rsidR="003C7A33">
        <w:rPr>
          <w:sz w:val="28"/>
          <w:szCs w:val="28"/>
        </w:rPr>
        <w:t>е допускается ипотека части земельного участка, площадь которой меньше минимального размера, установленного нормативными актами субъе</w:t>
      </w:r>
      <w:r w:rsidR="003C7A33">
        <w:rPr>
          <w:sz w:val="28"/>
          <w:szCs w:val="28"/>
        </w:rPr>
        <w:t>к</w:t>
      </w:r>
      <w:r w:rsidR="003C7A33">
        <w:rPr>
          <w:sz w:val="28"/>
          <w:szCs w:val="28"/>
        </w:rPr>
        <w:t>тов РФ и нормативными актами органов местного самоуправления для земель различного целевого назначения и разрешенного использования.</w:t>
      </w:r>
    </w:p>
    <w:p w:rsidR="003C7A33" w:rsidRDefault="003C7A33" w:rsidP="003C7A33">
      <w:pPr>
        <w:shd w:val="clear" w:color="auto" w:fill="FFFFFF"/>
        <w:spacing w:line="360" w:lineRule="auto"/>
        <w:ind w:firstLine="709"/>
        <w:jc w:val="both"/>
        <w:rPr>
          <w:sz w:val="28"/>
          <w:szCs w:val="28"/>
        </w:rPr>
      </w:pPr>
      <w:r>
        <w:rPr>
          <w:sz w:val="28"/>
          <w:szCs w:val="28"/>
        </w:rPr>
        <w:lastRenderedPageBreak/>
        <w:t>Действующая судебная практика [13] указывает на возможность залога объекта недвижимости без одновременного залога земельного участка «… к</w:t>
      </w:r>
      <w:r>
        <w:rPr>
          <w:sz w:val="28"/>
          <w:szCs w:val="28"/>
        </w:rPr>
        <w:t>о</w:t>
      </w:r>
      <w:r>
        <w:rPr>
          <w:sz w:val="28"/>
          <w:szCs w:val="28"/>
        </w:rPr>
        <w:t>гда залогодатель не является собственником или арендатором земельного участка, он вправе заложить только здание (сооружение). Такой договор не я</w:t>
      </w:r>
      <w:r>
        <w:rPr>
          <w:sz w:val="28"/>
          <w:szCs w:val="28"/>
        </w:rPr>
        <w:t>в</w:t>
      </w:r>
      <w:r>
        <w:rPr>
          <w:sz w:val="28"/>
          <w:szCs w:val="28"/>
        </w:rPr>
        <w:t>ляется недействительным».</w:t>
      </w:r>
    </w:p>
    <w:p w:rsidR="003C7A33" w:rsidRDefault="00C477CA" w:rsidP="00864FEC">
      <w:pPr>
        <w:spacing w:line="360" w:lineRule="auto"/>
        <w:ind w:firstLine="709"/>
        <w:jc w:val="both"/>
        <w:rPr>
          <w:sz w:val="28"/>
          <w:szCs w:val="28"/>
        </w:rPr>
      </w:pPr>
      <w:r>
        <w:rPr>
          <w:sz w:val="28"/>
          <w:szCs w:val="28"/>
        </w:rPr>
        <w:t>В т</w:t>
      </w:r>
      <w:r w:rsidR="003C7A33">
        <w:rPr>
          <w:sz w:val="28"/>
          <w:szCs w:val="28"/>
        </w:rPr>
        <w:t>абл</w:t>
      </w:r>
      <w:r>
        <w:rPr>
          <w:sz w:val="28"/>
          <w:szCs w:val="28"/>
        </w:rPr>
        <w:t>ице</w:t>
      </w:r>
      <w:r w:rsidR="003C7A33">
        <w:rPr>
          <w:sz w:val="28"/>
          <w:szCs w:val="28"/>
        </w:rPr>
        <w:t xml:space="preserve"> 1 описаны возможные варианты наличия права, собственности на земельный участок, даны соответствующие комментарии с указанием о</w:t>
      </w:r>
      <w:r w:rsidR="003C7A33">
        <w:rPr>
          <w:sz w:val="28"/>
          <w:szCs w:val="28"/>
        </w:rPr>
        <w:t>с</w:t>
      </w:r>
      <w:r w:rsidR="003C7A33">
        <w:rPr>
          <w:sz w:val="28"/>
          <w:szCs w:val="28"/>
        </w:rPr>
        <w:t>новных моментов, на которые необходимо обратить внимание при формиров</w:t>
      </w:r>
      <w:r w:rsidR="003C7A33">
        <w:rPr>
          <w:sz w:val="28"/>
          <w:szCs w:val="28"/>
        </w:rPr>
        <w:t>а</w:t>
      </w:r>
      <w:r w:rsidR="003C7A33">
        <w:rPr>
          <w:sz w:val="28"/>
          <w:szCs w:val="28"/>
        </w:rPr>
        <w:t xml:space="preserve">нии залоговой массы и проведения работ по оценке стоимости. </w:t>
      </w:r>
    </w:p>
    <w:p w:rsidR="00F67727" w:rsidRDefault="00F67727" w:rsidP="00C477CA">
      <w:pPr>
        <w:ind w:firstLine="709"/>
        <w:rPr>
          <w:bCs/>
          <w:sz w:val="28"/>
          <w:szCs w:val="28"/>
        </w:rPr>
      </w:pPr>
    </w:p>
    <w:p w:rsidR="003C7A33" w:rsidRPr="00C477CA" w:rsidRDefault="00C477CA" w:rsidP="00C477CA">
      <w:pPr>
        <w:ind w:firstLine="709"/>
        <w:rPr>
          <w:bCs/>
          <w:sz w:val="28"/>
          <w:szCs w:val="28"/>
        </w:rPr>
      </w:pPr>
      <w:r>
        <w:rPr>
          <w:bCs/>
          <w:sz w:val="28"/>
          <w:szCs w:val="28"/>
        </w:rPr>
        <w:t>Т</w:t>
      </w:r>
      <w:r w:rsidR="003C7A33" w:rsidRPr="00C477CA">
        <w:rPr>
          <w:bCs/>
          <w:sz w:val="28"/>
          <w:szCs w:val="28"/>
        </w:rPr>
        <w:t>абл</w:t>
      </w:r>
      <w:r>
        <w:rPr>
          <w:bCs/>
          <w:sz w:val="28"/>
          <w:szCs w:val="28"/>
        </w:rPr>
        <w:t>ица</w:t>
      </w:r>
      <w:r w:rsidR="003C7A33" w:rsidRPr="00C477CA">
        <w:rPr>
          <w:bCs/>
          <w:sz w:val="28"/>
          <w:szCs w:val="28"/>
        </w:rPr>
        <w:t xml:space="preserve"> </w:t>
      </w:r>
      <w:r w:rsidR="003C7A33" w:rsidRPr="00C477CA">
        <w:rPr>
          <w:bCs/>
          <w:noProof/>
          <w:sz w:val="28"/>
          <w:szCs w:val="28"/>
        </w:rPr>
        <w:t>1</w:t>
      </w:r>
      <w:r w:rsidR="004028A5">
        <w:rPr>
          <w:bCs/>
          <w:noProof/>
          <w:sz w:val="28"/>
          <w:szCs w:val="28"/>
        </w:rPr>
        <w:t xml:space="preserve"> – </w:t>
      </w:r>
      <w:r w:rsidR="00376969">
        <w:rPr>
          <w:sz w:val="28"/>
          <w:szCs w:val="28"/>
        </w:rPr>
        <w:t>Варианты наличия права, собственности на земельный уч</w:t>
      </w:r>
      <w:r w:rsidR="00376969">
        <w:rPr>
          <w:sz w:val="28"/>
          <w:szCs w:val="28"/>
        </w:rPr>
        <w:t>а</w:t>
      </w:r>
      <w:r w:rsidR="00376969">
        <w:rPr>
          <w:sz w:val="28"/>
          <w:szCs w:val="28"/>
        </w:rPr>
        <w:t>сток</w:t>
      </w:r>
    </w:p>
    <w:tbl>
      <w:tblPr>
        <w:tblW w:w="0" w:type="auto"/>
        <w:jc w:val="center"/>
        <w:tblInd w:w="-39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42"/>
        <w:gridCol w:w="1851"/>
        <w:gridCol w:w="6493"/>
      </w:tblGrid>
      <w:tr w:rsidR="003C7A33" w:rsidTr="00C477CA">
        <w:trPr>
          <w:jc w:val="center"/>
        </w:trPr>
        <w:tc>
          <w:tcPr>
            <w:tcW w:w="1242" w:type="dxa"/>
            <w:tcBorders>
              <w:top w:val="single" w:sz="6" w:space="0" w:color="auto"/>
              <w:left w:val="single" w:sz="6" w:space="0" w:color="auto"/>
              <w:bottom w:val="single" w:sz="6" w:space="0" w:color="auto"/>
              <w:right w:val="single" w:sz="6" w:space="0" w:color="auto"/>
            </w:tcBorders>
          </w:tcPr>
          <w:p w:rsidR="003C7A33" w:rsidRPr="00C477CA" w:rsidRDefault="003C7A33" w:rsidP="00C477CA">
            <w:r w:rsidRPr="00C477CA">
              <w:t xml:space="preserve">№ </w:t>
            </w:r>
            <w:proofErr w:type="gramStart"/>
            <w:r w:rsidRPr="00C477CA">
              <w:t>п</w:t>
            </w:r>
            <w:proofErr w:type="gramEnd"/>
            <w:r w:rsidRPr="00C477CA">
              <w:t>/п</w:t>
            </w:r>
          </w:p>
        </w:tc>
        <w:tc>
          <w:tcPr>
            <w:tcW w:w="1851" w:type="dxa"/>
            <w:tcBorders>
              <w:top w:val="single" w:sz="6" w:space="0" w:color="auto"/>
              <w:left w:val="single" w:sz="6" w:space="0" w:color="auto"/>
              <w:bottom w:val="single" w:sz="6" w:space="0" w:color="auto"/>
              <w:right w:val="single" w:sz="6" w:space="0" w:color="auto"/>
            </w:tcBorders>
          </w:tcPr>
          <w:p w:rsidR="003C7A33" w:rsidRPr="00C477CA" w:rsidRDefault="003C7A33" w:rsidP="00C477CA">
            <w:r w:rsidRPr="00C477CA">
              <w:t>Возможные в</w:t>
            </w:r>
            <w:r w:rsidRPr="00C477CA">
              <w:t>а</w:t>
            </w:r>
            <w:r w:rsidRPr="00C477CA">
              <w:t>рианты</w:t>
            </w:r>
          </w:p>
        </w:tc>
        <w:tc>
          <w:tcPr>
            <w:tcW w:w="6493" w:type="dxa"/>
            <w:tcBorders>
              <w:top w:val="single" w:sz="6" w:space="0" w:color="auto"/>
              <w:left w:val="single" w:sz="6" w:space="0" w:color="auto"/>
              <w:bottom w:val="single" w:sz="6" w:space="0" w:color="auto"/>
              <w:right w:val="single" w:sz="6" w:space="0" w:color="auto"/>
            </w:tcBorders>
          </w:tcPr>
          <w:p w:rsidR="003C7A33" w:rsidRPr="00C477CA" w:rsidRDefault="003C7A33" w:rsidP="00C477CA">
            <w:r w:rsidRPr="00C477CA">
              <w:t>Комментарии</w:t>
            </w:r>
          </w:p>
        </w:tc>
      </w:tr>
      <w:tr w:rsidR="00ED05D4" w:rsidTr="00C477CA">
        <w:trPr>
          <w:jc w:val="center"/>
        </w:trPr>
        <w:tc>
          <w:tcPr>
            <w:tcW w:w="1242" w:type="dxa"/>
            <w:tcBorders>
              <w:top w:val="single" w:sz="6" w:space="0" w:color="auto"/>
              <w:left w:val="single" w:sz="6" w:space="0" w:color="auto"/>
              <w:bottom w:val="single" w:sz="6" w:space="0" w:color="auto"/>
              <w:right w:val="single" w:sz="6" w:space="0" w:color="auto"/>
            </w:tcBorders>
          </w:tcPr>
          <w:p w:rsidR="00ED05D4" w:rsidRPr="00C477CA" w:rsidRDefault="00ED05D4" w:rsidP="00ED05D4">
            <w:pPr>
              <w:jc w:val="center"/>
            </w:pPr>
            <w:r>
              <w:t>1</w:t>
            </w:r>
          </w:p>
        </w:tc>
        <w:tc>
          <w:tcPr>
            <w:tcW w:w="1851" w:type="dxa"/>
            <w:tcBorders>
              <w:top w:val="single" w:sz="6" w:space="0" w:color="auto"/>
              <w:left w:val="single" w:sz="6" w:space="0" w:color="auto"/>
              <w:bottom w:val="single" w:sz="6" w:space="0" w:color="auto"/>
              <w:right w:val="single" w:sz="6" w:space="0" w:color="auto"/>
            </w:tcBorders>
          </w:tcPr>
          <w:p w:rsidR="00ED05D4" w:rsidRPr="00C477CA" w:rsidRDefault="00ED05D4" w:rsidP="00ED05D4">
            <w:pPr>
              <w:jc w:val="center"/>
            </w:pPr>
            <w:r>
              <w:t>2</w:t>
            </w:r>
          </w:p>
        </w:tc>
        <w:tc>
          <w:tcPr>
            <w:tcW w:w="6493" w:type="dxa"/>
            <w:tcBorders>
              <w:top w:val="single" w:sz="6" w:space="0" w:color="auto"/>
              <w:left w:val="single" w:sz="6" w:space="0" w:color="auto"/>
              <w:bottom w:val="single" w:sz="6" w:space="0" w:color="auto"/>
              <w:right w:val="single" w:sz="6" w:space="0" w:color="auto"/>
            </w:tcBorders>
          </w:tcPr>
          <w:p w:rsidR="00ED05D4" w:rsidRPr="00C477CA" w:rsidRDefault="00ED05D4" w:rsidP="00ED05D4">
            <w:pPr>
              <w:jc w:val="center"/>
            </w:pPr>
            <w:r>
              <w:t>3</w:t>
            </w:r>
          </w:p>
        </w:tc>
      </w:tr>
      <w:tr w:rsidR="003C7A33" w:rsidTr="00C477CA">
        <w:trPr>
          <w:jc w:val="center"/>
        </w:trPr>
        <w:tc>
          <w:tcPr>
            <w:tcW w:w="1242" w:type="dxa"/>
            <w:tcBorders>
              <w:top w:val="single" w:sz="6" w:space="0" w:color="auto"/>
              <w:left w:val="single" w:sz="6" w:space="0" w:color="auto"/>
              <w:bottom w:val="single" w:sz="6" w:space="0" w:color="auto"/>
              <w:right w:val="single" w:sz="6" w:space="0" w:color="auto"/>
            </w:tcBorders>
          </w:tcPr>
          <w:p w:rsidR="003C7A33" w:rsidRPr="00C477CA" w:rsidRDefault="003C7A33" w:rsidP="00C477CA">
            <w:r w:rsidRPr="00C477CA">
              <w:t>1</w:t>
            </w:r>
          </w:p>
        </w:tc>
        <w:tc>
          <w:tcPr>
            <w:tcW w:w="1851" w:type="dxa"/>
            <w:tcBorders>
              <w:top w:val="single" w:sz="6" w:space="0" w:color="auto"/>
              <w:left w:val="single" w:sz="6" w:space="0" w:color="auto"/>
              <w:bottom w:val="single" w:sz="6" w:space="0" w:color="auto"/>
              <w:right w:val="single" w:sz="6" w:space="0" w:color="auto"/>
            </w:tcBorders>
          </w:tcPr>
          <w:p w:rsidR="003C7A33" w:rsidRPr="00C477CA" w:rsidRDefault="003C7A33" w:rsidP="00C477CA">
            <w:r w:rsidRPr="00C477CA">
              <w:t>Земельно-правовые о</w:t>
            </w:r>
            <w:r w:rsidRPr="00C477CA">
              <w:t>т</w:t>
            </w:r>
            <w:r w:rsidRPr="00C477CA">
              <w:t>ношения не оформлены</w:t>
            </w:r>
          </w:p>
        </w:tc>
        <w:tc>
          <w:tcPr>
            <w:tcW w:w="6493" w:type="dxa"/>
            <w:tcBorders>
              <w:top w:val="single" w:sz="6" w:space="0" w:color="auto"/>
              <w:left w:val="single" w:sz="6" w:space="0" w:color="auto"/>
              <w:bottom w:val="single" w:sz="6" w:space="0" w:color="auto"/>
              <w:right w:val="single" w:sz="6" w:space="0" w:color="auto"/>
            </w:tcBorders>
          </w:tcPr>
          <w:p w:rsidR="003C7A33" w:rsidRPr="00C477CA" w:rsidRDefault="003C7A33" w:rsidP="00C477CA">
            <w:r w:rsidRPr="00C477CA">
              <w:t>В случае если права собственности на здание и права земл</w:t>
            </w:r>
            <w:r w:rsidRPr="00C477CA">
              <w:t>е</w:t>
            </w:r>
            <w:r w:rsidRPr="00C477CA">
              <w:t>пользования принадлежат разным лицам, обязательно оформление залога прав землепользования не требуется, но необходимо документальное подтверждение отсутствия т</w:t>
            </w:r>
            <w:r w:rsidRPr="00C477CA">
              <w:t>а</w:t>
            </w:r>
            <w:r w:rsidRPr="00C477CA">
              <w:t>ких прав у собственника здания</w:t>
            </w:r>
            <w:proofErr w:type="gramStart"/>
            <w:r w:rsidRPr="00C477CA">
              <w:t xml:space="preserve"> Д</w:t>
            </w:r>
            <w:proofErr w:type="gramEnd"/>
            <w:r w:rsidRPr="00C477CA">
              <w:t>ля такого подтверждения необходима выписка из ЕГРП либо (при отсутствии свед</w:t>
            </w:r>
            <w:r w:rsidRPr="00C477CA">
              <w:t>е</w:t>
            </w:r>
            <w:r w:rsidRPr="00C477CA">
              <w:t>ний в ЕГРП) справка земельного органа. При залоге пом</w:t>
            </w:r>
            <w:r w:rsidRPr="00C477CA">
              <w:t>е</w:t>
            </w:r>
            <w:r w:rsidRPr="00C477CA">
              <w:t>щений обязателен залог прав землепользования в том сл</w:t>
            </w:r>
            <w:r w:rsidRPr="00C477CA">
              <w:t>у</w:t>
            </w:r>
            <w:r w:rsidRPr="00C477CA">
              <w:t>чае, если у владельца помещения оформлены такие права (с выделом в натуре либо выдела)</w:t>
            </w:r>
          </w:p>
        </w:tc>
      </w:tr>
      <w:tr w:rsidR="003C7A33" w:rsidTr="00C477CA">
        <w:trPr>
          <w:jc w:val="center"/>
        </w:trPr>
        <w:tc>
          <w:tcPr>
            <w:tcW w:w="1242" w:type="dxa"/>
            <w:tcBorders>
              <w:top w:val="single" w:sz="6" w:space="0" w:color="auto"/>
              <w:left w:val="single" w:sz="6" w:space="0" w:color="auto"/>
              <w:bottom w:val="single" w:sz="6" w:space="0" w:color="auto"/>
              <w:right w:val="single" w:sz="6" w:space="0" w:color="auto"/>
            </w:tcBorders>
          </w:tcPr>
          <w:p w:rsidR="003C7A33" w:rsidRPr="00C477CA" w:rsidRDefault="003C7A33" w:rsidP="00C477CA">
            <w:r w:rsidRPr="00C477CA">
              <w:t>2</w:t>
            </w:r>
          </w:p>
        </w:tc>
        <w:tc>
          <w:tcPr>
            <w:tcW w:w="1851" w:type="dxa"/>
            <w:tcBorders>
              <w:top w:val="single" w:sz="6" w:space="0" w:color="auto"/>
              <w:left w:val="single" w:sz="6" w:space="0" w:color="auto"/>
              <w:bottom w:val="single" w:sz="6" w:space="0" w:color="auto"/>
              <w:right w:val="single" w:sz="6" w:space="0" w:color="auto"/>
            </w:tcBorders>
          </w:tcPr>
          <w:p w:rsidR="003C7A33" w:rsidRPr="00C477CA" w:rsidRDefault="003C7A33" w:rsidP="00C477CA">
            <w:r w:rsidRPr="00C477CA">
              <w:t>Земельно-правовые о</w:t>
            </w:r>
            <w:r w:rsidRPr="00C477CA">
              <w:t>т</w:t>
            </w:r>
            <w:r w:rsidRPr="00C477CA">
              <w:t>ношения оформлены</w:t>
            </w:r>
          </w:p>
        </w:tc>
        <w:tc>
          <w:tcPr>
            <w:tcW w:w="6493" w:type="dxa"/>
            <w:tcBorders>
              <w:top w:val="single" w:sz="6" w:space="0" w:color="auto"/>
              <w:left w:val="single" w:sz="6" w:space="0" w:color="auto"/>
              <w:bottom w:val="single" w:sz="6" w:space="0" w:color="auto"/>
              <w:right w:val="single" w:sz="6" w:space="0" w:color="auto"/>
            </w:tcBorders>
          </w:tcPr>
          <w:p w:rsidR="003C7A33" w:rsidRPr="00C477CA" w:rsidRDefault="003C7A33" w:rsidP="00C477CA"/>
        </w:tc>
      </w:tr>
      <w:tr w:rsidR="003C7A33" w:rsidTr="00C477CA">
        <w:trPr>
          <w:jc w:val="center"/>
        </w:trPr>
        <w:tc>
          <w:tcPr>
            <w:tcW w:w="1242" w:type="dxa"/>
            <w:tcBorders>
              <w:top w:val="single" w:sz="6" w:space="0" w:color="auto"/>
              <w:left w:val="single" w:sz="6" w:space="0" w:color="auto"/>
              <w:bottom w:val="single" w:sz="6" w:space="0" w:color="auto"/>
              <w:right w:val="single" w:sz="6" w:space="0" w:color="auto"/>
            </w:tcBorders>
          </w:tcPr>
          <w:p w:rsidR="003C7A33" w:rsidRPr="00C477CA" w:rsidRDefault="003C7A33" w:rsidP="00C477CA">
            <w:r w:rsidRPr="00C477CA">
              <w:t>2.1</w:t>
            </w:r>
          </w:p>
        </w:tc>
        <w:tc>
          <w:tcPr>
            <w:tcW w:w="1851" w:type="dxa"/>
            <w:tcBorders>
              <w:top w:val="single" w:sz="6" w:space="0" w:color="auto"/>
              <w:left w:val="single" w:sz="6" w:space="0" w:color="auto"/>
              <w:bottom w:val="single" w:sz="6" w:space="0" w:color="auto"/>
              <w:right w:val="single" w:sz="6" w:space="0" w:color="auto"/>
            </w:tcBorders>
          </w:tcPr>
          <w:p w:rsidR="003C7A33" w:rsidRPr="00C477CA" w:rsidRDefault="003C7A33" w:rsidP="00C477CA">
            <w:r w:rsidRPr="00C477CA">
              <w:t>Собственность</w:t>
            </w:r>
          </w:p>
        </w:tc>
        <w:tc>
          <w:tcPr>
            <w:tcW w:w="6493" w:type="dxa"/>
            <w:tcBorders>
              <w:top w:val="single" w:sz="6" w:space="0" w:color="auto"/>
              <w:left w:val="single" w:sz="6" w:space="0" w:color="auto"/>
              <w:bottom w:val="single" w:sz="6" w:space="0" w:color="auto"/>
              <w:right w:val="single" w:sz="6" w:space="0" w:color="auto"/>
            </w:tcBorders>
          </w:tcPr>
          <w:p w:rsidR="003C7A33" w:rsidRPr="00C477CA" w:rsidRDefault="003C7A33" w:rsidP="00C477CA">
            <w:r w:rsidRPr="00C477CA">
              <w:t>Наиболее предпочтительный вариант для залога. Необход</w:t>
            </w:r>
            <w:r w:rsidRPr="00C477CA">
              <w:t>и</w:t>
            </w:r>
            <w:r w:rsidRPr="00C477CA">
              <w:t>мо обратить внимание на соответствие целевого использ</w:t>
            </w:r>
            <w:r w:rsidRPr="00C477CA">
              <w:t>о</w:t>
            </w:r>
            <w:r w:rsidRPr="00C477CA">
              <w:t xml:space="preserve">вания объекта </w:t>
            </w:r>
            <w:proofErr w:type="gramStart"/>
            <w:r w:rsidRPr="00C477CA">
              <w:t>текущему</w:t>
            </w:r>
            <w:proofErr w:type="gramEnd"/>
            <w:r w:rsidRPr="00C477CA">
              <w:t xml:space="preserve"> и наличие обременений</w:t>
            </w:r>
          </w:p>
        </w:tc>
      </w:tr>
    </w:tbl>
    <w:p w:rsidR="000C4BF1" w:rsidRDefault="000C4BF1"/>
    <w:p w:rsidR="00F67727" w:rsidRDefault="00F67727"/>
    <w:p w:rsidR="00F67727" w:rsidRDefault="00F67727"/>
    <w:p w:rsidR="00F67727" w:rsidRDefault="00F67727"/>
    <w:p w:rsidR="00F67727" w:rsidRDefault="00F67727"/>
    <w:p w:rsidR="00F67727" w:rsidRDefault="00F67727"/>
    <w:p w:rsidR="00F67727" w:rsidRDefault="00F67727"/>
    <w:p w:rsidR="00F67727" w:rsidRDefault="00F67727"/>
    <w:p w:rsidR="00F67727" w:rsidRDefault="00F67727"/>
    <w:p w:rsidR="00F67727" w:rsidRDefault="00F67727"/>
    <w:p w:rsidR="00F67727" w:rsidRDefault="00F67727"/>
    <w:p w:rsidR="00F67727" w:rsidRDefault="00F67727"/>
    <w:p w:rsidR="00F67727" w:rsidRDefault="00F67727"/>
    <w:p w:rsidR="000C4BF1" w:rsidRDefault="000C4BF1" w:rsidP="000C4BF1">
      <w:pPr>
        <w:ind w:firstLine="709"/>
        <w:rPr>
          <w:sz w:val="28"/>
          <w:szCs w:val="28"/>
        </w:rPr>
      </w:pPr>
      <w:r w:rsidRPr="00ED05D4">
        <w:rPr>
          <w:sz w:val="28"/>
          <w:szCs w:val="28"/>
        </w:rPr>
        <w:lastRenderedPageBreak/>
        <w:t>Продолжение таблицы</w:t>
      </w:r>
      <w:r>
        <w:rPr>
          <w:sz w:val="28"/>
          <w:szCs w:val="28"/>
        </w:rPr>
        <w:t xml:space="preserve"> 1</w:t>
      </w:r>
      <w:r w:rsidRPr="00ED05D4">
        <w:rPr>
          <w:sz w:val="28"/>
          <w:szCs w:val="28"/>
        </w:rPr>
        <w:t xml:space="preserve"> </w:t>
      </w:r>
    </w:p>
    <w:tbl>
      <w:tblPr>
        <w:tblW w:w="0" w:type="auto"/>
        <w:jc w:val="center"/>
        <w:tblInd w:w="-39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42"/>
        <w:gridCol w:w="1851"/>
        <w:gridCol w:w="6493"/>
      </w:tblGrid>
      <w:tr w:rsidR="000C4BF1" w:rsidTr="00C477CA">
        <w:trPr>
          <w:jc w:val="center"/>
        </w:trPr>
        <w:tc>
          <w:tcPr>
            <w:tcW w:w="1242" w:type="dxa"/>
            <w:tcBorders>
              <w:top w:val="single" w:sz="6" w:space="0" w:color="auto"/>
              <w:left w:val="single" w:sz="6" w:space="0" w:color="auto"/>
              <w:bottom w:val="single" w:sz="6" w:space="0" w:color="auto"/>
              <w:right w:val="single" w:sz="6" w:space="0" w:color="auto"/>
            </w:tcBorders>
          </w:tcPr>
          <w:p w:rsidR="000C4BF1" w:rsidRPr="00C477CA" w:rsidRDefault="000C4BF1" w:rsidP="000C4BF1">
            <w:pPr>
              <w:jc w:val="center"/>
            </w:pPr>
            <w:r>
              <w:t>1</w:t>
            </w:r>
          </w:p>
        </w:tc>
        <w:tc>
          <w:tcPr>
            <w:tcW w:w="1851" w:type="dxa"/>
            <w:tcBorders>
              <w:top w:val="single" w:sz="6" w:space="0" w:color="auto"/>
              <w:left w:val="single" w:sz="6" w:space="0" w:color="auto"/>
              <w:bottom w:val="single" w:sz="6" w:space="0" w:color="auto"/>
              <w:right w:val="single" w:sz="6" w:space="0" w:color="auto"/>
            </w:tcBorders>
          </w:tcPr>
          <w:p w:rsidR="000C4BF1" w:rsidRPr="00C477CA" w:rsidRDefault="000C4BF1" w:rsidP="000C4BF1">
            <w:pPr>
              <w:jc w:val="center"/>
            </w:pPr>
            <w:r>
              <w:t>2</w:t>
            </w:r>
          </w:p>
        </w:tc>
        <w:tc>
          <w:tcPr>
            <w:tcW w:w="6493" w:type="dxa"/>
            <w:tcBorders>
              <w:top w:val="single" w:sz="6" w:space="0" w:color="auto"/>
              <w:left w:val="single" w:sz="6" w:space="0" w:color="auto"/>
              <w:bottom w:val="single" w:sz="6" w:space="0" w:color="auto"/>
              <w:right w:val="single" w:sz="6" w:space="0" w:color="auto"/>
            </w:tcBorders>
          </w:tcPr>
          <w:p w:rsidR="000C4BF1" w:rsidRPr="00C477CA" w:rsidRDefault="000C4BF1" w:rsidP="000C4BF1">
            <w:pPr>
              <w:jc w:val="center"/>
            </w:pPr>
            <w:r>
              <w:t>3</w:t>
            </w:r>
          </w:p>
        </w:tc>
      </w:tr>
      <w:tr w:rsidR="003C7A33" w:rsidTr="00C477CA">
        <w:trPr>
          <w:jc w:val="center"/>
        </w:trPr>
        <w:tc>
          <w:tcPr>
            <w:tcW w:w="1242" w:type="dxa"/>
            <w:tcBorders>
              <w:top w:val="single" w:sz="6" w:space="0" w:color="auto"/>
              <w:left w:val="single" w:sz="6" w:space="0" w:color="auto"/>
              <w:bottom w:val="single" w:sz="6" w:space="0" w:color="auto"/>
              <w:right w:val="single" w:sz="6" w:space="0" w:color="auto"/>
            </w:tcBorders>
          </w:tcPr>
          <w:p w:rsidR="003C7A33" w:rsidRPr="00C477CA" w:rsidRDefault="003C7A33" w:rsidP="00C477CA">
            <w:r w:rsidRPr="00C477CA">
              <w:t>2.2.</w:t>
            </w:r>
          </w:p>
        </w:tc>
        <w:tc>
          <w:tcPr>
            <w:tcW w:w="1851" w:type="dxa"/>
            <w:tcBorders>
              <w:top w:val="single" w:sz="6" w:space="0" w:color="auto"/>
              <w:left w:val="single" w:sz="6" w:space="0" w:color="auto"/>
              <w:bottom w:val="single" w:sz="6" w:space="0" w:color="auto"/>
              <w:right w:val="single" w:sz="6" w:space="0" w:color="auto"/>
            </w:tcBorders>
          </w:tcPr>
          <w:p w:rsidR="003C7A33" w:rsidRPr="00C477CA" w:rsidRDefault="003C7A33" w:rsidP="00C477CA">
            <w:r w:rsidRPr="00C477CA">
              <w:t>Постоянное (бессрочное) использование</w:t>
            </w:r>
          </w:p>
        </w:tc>
        <w:tc>
          <w:tcPr>
            <w:tcW w:w="6493" w:type="dxa"/>
            <w:tcBorders>
              <w:top w:val="single" w:sz="6" w:space="0" w:color="auto"/>
              <w:left w:val="single" w:sz="6" w:space="0" w:color="auto"/>
              <w:bottom w:val="single" w:sz="6" w:space="0" w:color="auto"/>
              <w:right w:val="single" w:sz="6" w:space="0" w:color="auto"/>
            </w:tcBorders>
          </w:tcPr>
          <w:p w:rsidR="003C7A33" w:rsidRPr="00C477CA" w:rsidRDefault="003C7A33" w:rsidP="00C477CA">
            <w:r w:rsidRPr="00C477CA">
              <w:t xml:space="preserve">Земельный участок, принадлежащий залогодателю на праве собственности (бессрочного) использования, не является предметом ипотеки.* </w:t>
            </w:r>
            <w:proofErr w:type="gramStart"/>
            <w:r w:rsidRPr="00C477CA">
              <w:t>Согласно п.2 ст.3 Федерального закона «О введении в действие Земельного кодекса РФ» от 25.10.2001 г. № 137-ФЗ юридические лица, за исключением указанных в п. 1 ст. 20 ЗК РФ юридических лиц, обязаны переоформить право постоянного бессрочного) пользования земельными участками на право аренды до 1 января 2010 г. в соответствии с правилами ст.36 ЗК РФ.</w:t>
            </w:r>
            <w:proofErr w:type="gramEnd"/>
            <w:r w:rsidRPr="00C477CA">
              <w:t xml:space="preserve">  При залоге подо</w:t>
            </w:r>
            <w:r w:rsidRPr="00C477CA">
              <w:t>б</w:t>
            </w:r>
            <w:r w:rsidRPr="00C477CA">
              <w:t>ных объектов необходимо предусмотреть, что в случае п</w:t>
            </w:r>
            <w:r w:rsidRPr="00C477CA">
              <w:t>е</w:t>
            </w:r>
            <w:r w:rsidRPr="00C477CA">
              <w:t>реоформления прав землепользования собственник или арендатор земельного участка должен заключить дополн</w:t>
            </w:r>
            <w:r w:rsidRPr="00C477CA">
              <w:t>и</w:t>
            </w:r>
            <w:r w:rsidRPr="00C477CA">
              <w:t>тельное соглашение к договору ипотеки, по которому в з</w:t>
            </w:r>
            <w:r w:rsidRPr="00C477CA">
              <w:t>а</w:t>
            </w:r>
            <w:r w:rsidRPr="00C477CA">
              <w:t>лог вместе со зданием, помещением передается либо право аренды земельного участка, либо право собственности</w:t>
            </w:r>
          </w:p>
        </w:tc>
      </w:tr>
      <w:tr w:rsidR="003C7A33" w:rsidTr="00C477CA">
        <w:trPr>
          <w:jc w:val="center"/>
        </w:trPr>
        <w:tc>
          <w:tcPr>
            <w:tcW w:w="1242" w:type="dxa"/>
            <w:tcBorders>
              <w:top w:val="single" w:sz="6" w:space="0" w:color="auto"/>
              <w:left w:val="single" w:sz="6" w:space="0" w:color="auto"/>
              <w:bottom w:val="single" w:sz="6" w:space="0" w:color="auto"/>
              <w:right w:val="single" w:sz="6" w:space="0" w:color="auto"/>
            </w:tcBorders>
          </w:tcPr>
          <w:p w:rsidR="003C7A33" w:rsidRPr="00C477CA" w:rsidRDefault="003C7A33" w:rsidP="00C477CA">
            <w:r w:rsidRPr="00C477CA">
              <w:t>2.3.</w:t>
            </w:r>
          </w:p>
        </w:tc>
        <w:tc>
          <w:tcPr>
            <w:tcW w:w="1851" w:type="dxa"/>
            <w:tcBorders>
              <w:top w:val="single" w:sz="6" w:space="0" w:color="auto"/>
              <w:left w:val="single" w:sz="6" w:space="0" w:color="auto"/>
              <w:bottom w:val="single" w:sz="6" w:space="0" w:color="auto"/>
              <w:right w:val="single" w:sz="6" w:space="0" w:color="auto"/>
            </w:tcBorders>
          </w:tcPr>
          <w:p w:rsidR="003C7A33" w:rsidRPr="00C477CA" w:rsidRDefault="003C7A33" w:rsidP="00C477CA">
            <w:r w:rsidRPr="00C477CA">
              <w:t>Аренда (долг</w:t>
            </w:r>
            <w:r w:rsidRPr="00C477CA">
              <w:t>о</w:t>
            </w:r>
            <w:r w:rsidRPr="00C477CA">
              <w:t>срочная или краткосрочная)</w:t>
            </w:r>
          </w:p>
        </w:tc>
        <w:tc>
          <w:tcPr>
            <w:tcW w:w="6493" w:type="dxa"/>
            <w:tcBorders>
              <w:top w:val="single" w:sz="6" w:space="0" w:color="auto"/>
              <w:left w:val="single" w:sz="6" w:space="0" w:color="auto"/>
              <w:bottom w:val="single" w:sz="6" w:space="0" w:color="auto"/>
              <w:right w:val="single" w:sz="6" w:space="0" w:color="auto"/>
            </w:tcBorders>
          </w:tcPr>
          <w:p w:rsidR="003C7A33" w:rsidRPr="00C477CA" w:rsidRDefault="003C7A33" w:rsidP="00C477CA">
            <w:r w:rsidRPr="00C477CA">
              <w:t>Сроки договора аренды должны приниматься в расчет при проведении оценки.</w:t>
            </w:r>
          </w:p>
        </w:tc>
      </w:tr>
      <w:tr w:rsidR="003C7A33" w:rsidTr="00C477CA">
        <w:trPr>
          <w:jc w:val="center"/>
        </w:trPr>
        <w:tc>
          <w:tcPr>
            <w:tcW w:w="3093" w:type="dxa"/>
            <w:gridSpan w:val="2"/>
            <w:tcBorders>
              <w:top w:val="single" w:sz="6" w:space="0" w:color="auto"/>
              <w:left w:val="single" w:sz="6" w:space="0" w:color="auto"/>
              <w:bottom w:val="single" w:sz="6" w:space="0" w:color="auto"/>
              <w:right w:val="single" w:sz="6" w:space="0" w:color="auto"/>
            </w:tcBorders>
          </w:tcPr>
          <w:p w:rsidR="003C7A33" w:rsidRPr="00C477CA" w:rsidRDefault="003C7A33" w:rsidP="00C477CA">
            <w:r w:rsidRPr="00C477CA">
              <w:t>Следует учитывать:</w:t>
            </w:r>
          </w:p>
        </w:tc>
        <w:tc>
          <w:tcPr>
            <w:tcW w:w="6493" w:type="dxa"/>
            <w:tcBorders>
              <w:top w:val="single" w:sz="6" w:space="0" w:color="auto"/>
              <w:left w:val="single" w:sz="6" w:space="0" w:color="auto"/>
              <w:bottom w:val="single" w:sz="6" w:space="0" w:color="auto"/>
              <w:right w:val="single" w:sz="6" w:space="0" w:color="auto"/>
            </w:tcBorders>
          </w:tcPr>
          <w:p w:rsidR="003C7A33" w:rsidRPr="00C477CA" w:rsidRDefault="003C7A33" w:rsidP="00C477CA">
            <w:r w:rsidRPr="00C477CA">
              <w:t>Если земельный участок больше пятна застройки. Необх</w:t>
            </w:r>
            <w:r w:rsidRPr="00C477CA">
              <w:t>о</w:t>
            </w:r>
            <w:r w:rsidRPr="00C477CA">
              <w:t>дим анализ на предмет наличия дополнительной стоимости земельного участка, если его площадь, больше площади, н</w:t>
            </w:r>
            <w:r w:rsidRPr="00C477CA">
              <w:t>е</w:t>
            </w:r>
            <w:r w:rsidRPr="00C477CA">
              <w:t>обходимой для полноценного функционирования объекта.</w:t>
            </w:r>
          </w:p>
        </w:tc>
      </w:tr>
      <w:tr w:rsidR="003C7A33" w:rsidTr="00C477CA">
        <w:trPr>
          <w:jc w:val="center"/>
        </w:trPr>
        <w:tc>
          <w:tcPr>
            <w:tcW w:w="3093" w:type="dxa"/>
            <w:gridSpan w:val="2"/>
            <w:tcBorders>
              <w:top w:val="single" w:sz="6" w:space="0" w:color="auto"/>
              <w:left w:val="single" w:sz="6" w:space="0" w:color="auto"/>
              <w:bottom w:val="single" w:sz="6" w:space="0" w:color="auto"/>
              <w:right w:val="single" w:sz="6" w:space="0" w:color="auto"/>
            </w:tcBorders>
          </w:tcPr>
          <w:p w:rsidR="003C7A33" w:rsidRPr="00C477CA" w:rsidRDefault="003C7A33" w:rsidP="00C477CA"/>
        </w:tc>
        <w:tc>
          <w:tcPr>
            <w:tcW w:w="6493" w:type="dxa"/>
            <w:tcBorders>
              <w:top w:val="single" w:sz="6" w:space="0" w:color="auto"/>
              <w:left w:val="single" w:sz="6" w:space="0" w:color="auto"/>
              <w:bottom w:val="single" w:sz="6" w:space="0" w:color="auto"/>
              <w:right w:val="single" w:sz="6" w:space="0" w:color="auto"/>
            </w:tcBorders>
          </w:tcPr>
          <w:p w:rsidR="003C7A33" w:rsidRPr="00C477CA" w:rsidRDefault="003C7A33" w:rsidP="00C477CA">
            <w:r w:rsidRPr="00C477CA">
              <w:t>Если оформлено только пятно застройки, то в подобной с</w:t>
            </w:r>
            <w:r w:rsidRPr="00C477CA">
              <w:t>и</w:t>
            </w:r>
            <w:r w:rsidRPr="00C477CA">
              <w:t>туации необходимо аккуратно и обосновано подходить к вопросам формирования стоимости объекта. В тексте пр</w:t>
            </w:r>
            <w:r w:rsidRPr="00C477CA">
              <w:t>и</w:t>
            </w:r>
            <w:r w:rsidRPr="00C477CA">
              <w:t>водится пример подобной ситуации, возникающей при оценке торгового центра</w:t>
            </w:r>
          </w:p>
        </w:tc>
      </w:tr>
      <w:tr w:rsidR="003C7A33" w:rsidTr="00C477CA">
        <w:trPr>
          <w:jc w:val="center"/>
        </w:trPr>
        <w:tc>
          <w:tcPr>
            <w:tcW w:w="9586" w:type="dxa"/>
            <w:gridSpan w:val="3"/>
            <w:tcBorders>
              <w:top w:val="single" w:sz="6" w:space="0" w:color="auto"/>
              <w:left w:val="single" w:sz="6" w:space="0" w:color="auto"/>
              <w:bottom w:val="single" w:sz="6" w:space="0" w:color="auto"/>
              <w:right w:val="single" w:sz="6" w:space="0" w:color="auto"/>
            </w:tcBorders>
          </w:tcPr>
          <w:p w:rsidR="003C7A33" w:rsidRPr="00C477CA" w:rsidRDefault="003C7A33" w:rsidP="00C477CA">
            <w:r w:rsidRPr="00C477CA">
              <w:t>*Согласно п.1 ст. 6 Федерального закона «Об ипотеке (залоге недвижимости)» от 16.07.1998 г. № 102-ФЗ ипотека может быть установлена на имущество, которое прина</w:t>
            </w:r>
            <w:r w:rsidRPr="00C477CA">
              <w:t>д</w:t>
            </w:r>
            <w:r w:rsidRPr="00C477CA">
              <w:t>лежит залогодателю на праве собственности или на праве хозяйственного ведения, т.е. право постоянного (бессрочного) пользования в числе прав, передаваемых в залог, не названо. При этом</w:t>
            </w:r>
            <w:proofErr w:type="gramStart"/>
            <w:r w:rsidRPr="00C477CA">
              <w:t>,</w:t>
            </w:r>
            <w:proofErr w:type="gramEnd"/>
            <w:r w:rsidRPr="00C477CA">
              <w:t xml:space="preserve"> в соответствии с п.4 ст.36 Земельного кодекса РФ, граждане или юр</w:t>
            </w:r>
            <w:r w:rsidRPr="00C477CA">
              <w:t>и</w:t>
            </w:r>
            <w:r w:rsidRPr="00C477CA">
              <w:t>дические лица, обладающие земельными участками на праве постоянного (бессрочного) пользования, не вправе распоряжаться этими земельными участками, а передача имущ</w:t>
            </w:r>
            <w:r w:rsidRPr="00C477CA">
              <w:t>е</w:t>
            </w:r>
            <w:r w:rsidRPr="00C477CA">
              <w:t>ства в залог предполагает распоряжение таким имуществом. Земельные участки, переда</w:t>
            </w:r>
            <w:r w:rsidRPr="00C477CA">
              <w:t>н</w:t>
            </w:r>
            <w:r w:rsidRPr="00C477CA">
              <w:t>ные гражданам и организациям в постоянное (бессрочное) пользование, являются гос</w:t>
            </w:r>
            <w:r w:rsidRPr="00C477CA">
              <w:t>у</w:t>
            </w:r>
            <w:r w:rsidRPr="00C477CA">
              <w:t>дарственной или муниципальной собственностью, а ипотека земельных участков, наход</w:t>
            </w:r>
            <w:r w:rsidRPr="00C477CA">
              <w:t>я</w:t>
            </w:r>
            <w:r w:rsidRPr="00C477CA">
              <w:t>щихся в государственной или муниципальной собственности, не допускается (ст. 63 ФЗ «Об ипотеке (залоге недвижимости)»).</w:t>
            </w:r>
          </w:p>
        </w:tc>
      </w:tr>
    </w:tbl>
    <w:p w:rsidR="003C7A33" w:rsidRDefault="003C7A33" w:rsidP="003C7A33"/>
    <w:p w:rsidR="000C4BF1" w:rsidRDefault="000C4BF1" w:rsidP="003C7A33"/>
    <w:p w:rsidR="00D13C83" w:rsidRPr="00A262CE" w:rsidRDefault="00D13C83" w:rsidP="00D13C83">
      <w:pPr>
        <w:pStyle w:val="1"/>
        <w:numPr>
          <w:ilvl w:val="1"/>
          <w:numId w:val="22"/>
        </w:numPr>
        <w:spacing w:before="0" w:line="360" w:lineRule="auto"/>
        <w:rPr>
          <w:rFonts w:ascii="Times New Roman" w:hAnsi="Times New Roman" w:cs="Times New Roman"/>
          <w:b w:val="0"/>
          <w:color w:val="auto"/>
        </w:rPr>
      </w:pPr>
      <w:bookmarkStart w:id="7" w:name="_Toc479252483"/>
      <w:bookmarkStart w:id="8" w:name="_Toc484959404"/>
      <w:r w:rsidRPr="00A262CE">
        <w:rPr>
          <w:rFonts w:ascii="Times New Roman" w:hAnsi="Times New Roman" w:cs="Times New Roman"/>
          <w:b w:val="0"/>
          <w:color w:val="auto"/>
        </w:rPr>
        <w:t>Методы оценки рыночной стоимости объектов недвижимости</w:t>
      </w:r>
      <w:bookmarkEnd w:id="7"/>
      <w:bookmarkEnd w:id="8"/>
      <w:r w:rsidRPr="00A262CE">
        <w:rPr>
          <w:rFonts w:ascii="Times New Roman" w:hAnsi="Times New Roman" w:cs="Times New Roman"/>
          <w:b w:val="0"/>
          <w:color w:val="auto"/>
        </w:rPr>
        <w:t xml:space="preserve"> </w:t>
      </w:r>
    </w:p>
    <w:p w:rsidR="00C477CA" w:rsidRDefault="00C477CA" w:rsidP="00C477CA">
      <w:pPr>
        <w:spacing w:line="360" w:lineRule="auto"/>
      </w:pPr>
    </w:p>
    <w:p w:rsidR="00C477CA" w:rsidRPr="00C477CA" w:rsidRDefault="00C477CA" w:rsidP="00C477CA">
      <w:pPr>
        <w:shd w:val="clear" w:color="auto" w:fill="FFFFFF"/>
        <w:spacing w:line="360" w:lineRule="auto"/>
        <w:ind w:firstLine="709"/>
        <w:jc w:val="both"/>
        <w:rPr>
          <w:sz w:val="28"/>
          <w:szCs w:val="28"/>
        </w:rPr>
      </w:pPr>
      <w:r w:rsidRPr="00C477CA">
        <w:rPr>
          <w:sz w:val="28"/>
          <w:szCs w:val="28"/>
        </w:rPr>
        <w:t>Российской законодательной практикой регламентировано использования сравнительного, затратного и доходного подходов при оценке недвижимости.</w:t>
      </w:r>
    </w:p>
    <w:p w:rsidR="00C477CA" w:rsidRPr="00C477CA" w:rsidRDefault="00C477CA" w:rsidP="00C477CA">
      <w:pPr>
        <w:shd w:val="clear" w:color="auto" w:fill="FFFFFF"/>
        <w:spacing w:line="360" w:lineRule="auto"/>
        <w:ind w:firstLine="709"/>
        <w:jc w:val="both"/>
        <w:rPr>
          <w:sz w:val="28"/>
          <w:szCs w:val="28"/>
        </w:rPr>
      </w:pPr>
      <w:r w:rsidRPr="00C477CA">
        <w:rPr>
          <w:sz w:val="28"/>
          <w:szCs w:val="28"/>
        </w:rPr>
        <w:t>Выбор того или иного подхода зависит от характера оцениваемого объе</w:t>
      </w:r>
      <w:r w:rsidRPr="00C477CA">
        <w:rPr>
          <w:sz w:val="28"/>
          <w:szCs w:val="28"/>
        </w:rPr>
        <w:t>к</w:t>
      </w:r>
      <w:r w:rsidRPr="00C477CA">
        <w:rPr>
          <w:sz w:val="28"/>
          <w:szCs w:val="28"/>
        </w:rPr>
        <w:lastRenderedPageBreak/>
        <w:t>та, его рыночного окружения, сути типичных мотиваций и действий потенц</w:t>
      </w:r>
      <w:r w:rsidRPr="00C477CA">
        <w:rPr>
          <w:sz w:val="28"/>
          <w:szCs w:val="28"/>
        </w:rPr>
        <w:t>и</w:t>
      </w:r>
      <w:r w:rsidRPr="00C477CA">
        <w:rPr>
          <w:sz w:val="28"/>
          <w:szCs w:val="28"/>
        </w:rPr>
        <w:t>альных арендодателей и арендаторов, доступности и качества необходимой и</w:t>
      </w:r>
      <w:r w:rsidRPr="00C477CA">
        <w:rPr>
          <w:sz w:val="28"/>
          <w:szCs w:val="28"/>
        </w:rPr>
        <w:t>с</w:t>
      </w:r>
      <w:r w:rsidRPr="00C477CA">
        <w:rPr>
          <w:sz w:val="28"/>
          <w:szCs w:val="28"/>
        </w:rPr>
        <w:t>ходной информации.</w:t>
      </w:r>
    </w:p>
    <w:p w:rsidR="00C477CA" w:rsidRPr="00C477CA" w:rsidRDefault="00C477CA" w:rsidP="00C477CA">
      <w:pPr>
        <w:shd w:val="clear" w:color="auto" w:fill="FFFFFF"/>
        <w:spacing w:line="360" w:lineRule="auto"/>
        <w:ind w:firstLine="709"/>
        <w:jc w:val="both"/>
        <w:rPr>
          <w:sz w:val="28"/>
          <w:szCs w:val="28"/>
        </w:rPr>
      </w:pPr>
      <w:r w:rsidRPr="00C477CA">
        <w:rPr>
          <w:sz w:val="28"/>
          <w:szCs w:val="28"/>
        </w:rPr>
        <w:t>Чтобы сформировать рыночную стоимость объекта недвижимости, нео</w:t>
      </w:r>
      <w:r w:rsidRPr="00C477CA">
        <w:rPr>
          <w:sz w:val="28"/>
          <w:szCs w:val="28"/>
        </w:rPr>
        <w:t>б</w:t>
      </w:r>
      <w:r w:rsidRPr="00C477CA">
        <w:rPr>
          <w:sz w:val="28"/>
          <w:szCs w:val="28"/>
        </w:rPr>
        <w:t>ходимо выполнить следующие этапы работ:</w:t>
      </w:r>
    </w:p>
    <w:p w:rsidR="00C477CA" w:rsidRPr="00C477CA" w:rsidRDefault="00C477CA" w:rsidP="00C477CA">
      <w:pPr>
        <w:shd w:val="clear" w:color="auto" w:fill="FFFFFF"/>
        <w:spacing w:line="360" w:lineRule="auto"/>
        <w:ind w:firstLine="709"/>
        <w:jc w:val="both"/>
        <w:rPr>
          <w:sz w:val="28"/>
          <w:szCs w:val="28"/>
        </w:rPr>
      </w:pPr>
      <w:r>
        <w:rPr>
          <w:sz w:val="28"/>
          <w:szCs w:val="28"/>
        </w:rPr>
        <w:t>1)</w:t>
      </w:r>
      <w:r w:rsidRPr="00C477CA">
        <w:rPr>
          <w:sz w:val="28"/>
          <w:szCs w:val="28"/>
        </w:rPr>
        <w:tab/>
      </w:r>
      <w:r>
        <w:rPr>
          <w:sz w:val="28"/>
          <w:szCs w:val="28"/>
        </w:rPr>
        <w:t>О</w:t>
      </w:r>
      <w:r w:rsidRPr="00C477CA">
        <w:rPr>
          <w:sz w:val="28"/>
          <w:szCs w:val="28"/>
        </w:rPr>
        <w:t>существить анализ рынка объектов коммерческой недвижимости;</w:t>
      </w:r>
    </w:p>
    <w:p w:rsidR="00C477CA" w:rsidRPr="00C477CA" w:rsidRDefault="00C477CA" w:rsidP="00C477CA">
      <w:pPr>
        <w:shd w:val="clear" w:color="auto" w:fill="FFFFFF"/>
        <w:spacing w:line="360" w:lineRule="auto"/>
        <w:ind w:firstLine="709"/>
        <w:jc w:val="both"/>
        <w:rPr>
          <w:sz w:val="28"/>
          <w:szCs w:val="28"/>
        </w:rPr>
      </w:pPr>
      <w:r>
        <w:rPr>
          <w:sz w:val="28"/>
          <w:szCs w:val="28"/>
        </w:rPr>
        <w:t>2)</w:t>
      </w:r>
      <w:r>
        <w:rPr>
          <w:sz w:val="28"/>
          <w:szCs w:val="28"/>
        </w:rPr>
        <w:tab/>
        <w:t>Сф</w:t>
      </w:r>
      <w:r w:rsidRPr="00C477CA">
        <w:rPr>
          <w:sz w:val="28"/>
          <w:szCs w:val="28"/>
        </w:rPr>
        <w:t>ормировать мнение о достоинствах и недостатках местополож</w:t>
      </w:r>
      <w:r w:rsidRPr="00C477CA">
        <w:rPr>
          <w:sz w:val="28"/>
          <w:szCs w:val="28"/>
        </w:rPr>
        <w:t>е</w:t>
      </w:r>
      <w:r w:rsidRPr="00C477CA">
        <w:rPr>
          <w:sz w:val="28"/>
          <w:szCs w:val="28"/>
        </w:rPr>
        <w:t>ния объекта оценки;</w:t>
      </w:r>
    </w:p>
    <w:p w:rsidR="00C477CA" w:rsidRPr="00C477CA" w:rsidRDefault="00C477CA" w:rsidP="00C477CA">
      <w:pPr>
        <w:shd w:val="clear" w:color="auto" w:fill="FFFFFF"/>
        <w:spacing w:line="360" w:lineRule="auto"/>
        <w:ind w:firstLine="709"/>
        <w:jc w:val="both"/>
        <w:rPr>
          <w:sz w:val="28"/>
          <w:szCs w:val="28"/>
        </w:rPr>
      </w:pPr>
      <w:r>
        <w:rPr>
          <w:sz w:val="28"/>
          <w:szCs w:val="28"/>
        </w:rPr>
        <w:t>3)</w:t>
      </w:r>
      <w:r w:rsidRPr="00C477CA">
        <w:rPr>
          <w:sz w:val="28"/>
          <w:szCs w:val="28"/>
        </w:rPr>
        <w:tab/>
      </w:r>
      <w:r>
        <w:rPr>
          <w:sz w:val="28"/>
          <w:szCs w:val="28"/>
        </w:rPr>
        <w:t>П</w:t>
      </w:r>
      <w:r w:rsidRPr="00C477CA">
        <w:rPr>
          <w:sz w:val="28"/>
          <w:szCs w:val="28"/>
        </w:rPr>
        <w:t>роанализировать наилучшее и наиболее эффективное использов</w:t>
      </w:r>
      <w:r w:rsidRPr="00C477CA">
        <w:rPr>
          <w:sz w:val="28"/>
          <w:szCs w:val="28"/>
        </w:rPr>
        <w:t>а</w:t>
      </w:r>
      <w:r w:rsidRPr="00C477CA">
        <w:rPr>
          <w:sz w:val="28"/>
          <w:szCs w:val="28"/>
        </w:rPr>
        <w:t>ние (в рамках оценки объектов недвижимости для целей залога данный анализ используется в определенных ситуациях, но в большинстве случаев не требуе</w:t>
      </w:r>
      <w:r w:rsidRPr="00C477CA">
        <w:rPr>
          <w:sz w:val="28"/>
          <w:szCs w:val="28"/>
        </w:rPr>
        <w:t>т</w:t>
      </w:r>
      <w:r w:rsidRPr="00C477CA">
        <w:rPr>
          <w:sz w:val="28"/>
          <w:szCs w:val="28"/>
        </w:rPr>
        <w:t>ся, так как предполагается, что в залог объект будет передаваться исходя из его текущего использования);</w:t>
      </w:r>
    </w:p>
    <w:p w:rsidR="00C477CA" w:rsidRPr="00C477CA" w:rsidRDefault="00D13C83" w:rsidP="00C477CA">
      <w:pPr>
        <w:shd w:val="clear" w:color="auto" w:fill="FFFFFF"/>
        <w:spacing w:line="360" w:lineRule="auto"/>
        <w:ind w:firstLine="709"/>
        <w:jc w:val="both"/>
        <w:rPr>
          <w:sz w:val="28"/>
          <w:szCs w:val="28"/>
        </w:rPr>
      </w:pPr>
      <w:r>
        <w:rPr>
          <w:sz w:val="28"/>
          <w:szCs w:val="28"/>
        </w:rPr>
        <w:t>4)</w:t>
      </w:r>
      <w:r>
        <w:rPr>
          <w:sz w:val="28"/>
          <w:szCs w:val="28"/>
        </w:rPr>
        <w:tab/>
        <w:t>В</w:t>
      </w:r>
      <w:r w:rsidR="00C477CA" w:rsidRPr="00C477CA">
        <w:rPr>
          <w:sz w:val="28"/>
          <w:szCs w:val="28"/>
        </w:rPr>
        <w:t>ыбрать подходы к оценке;</w:t>
      </w:r>
    </w:p>
    <w:p w:rsidR="00C477CA" w:rsidRPr="00C477CA" w:rsidRDefault="00D13C83" w:rsidP="00C477CA">
      <w:pPr>
        <w:shd w:val="clear" w:color="auto" w:fill="FFFFFF"/>
        <w:spacing w:line="360" w:lineRule="auto"/>
        <w:ind w:firstLine="709"/>
        <w:jc w:val="both"/>
        <w:rPr>
          <w:sz w:val="28"/>
          <w:szCs w:val="28"/>
        </w:rPr>
      </w:pPr>
      <w:r>
        <w:rPr>
          <w:sz w:val="28"/>
          <w:szCs w:val="28"/>
        </w:rPr>
        <w:t>5)</w:t>
      </w:r>
      <w:r>
        <w:rPr>
          <w:sz w:val="28"/>
          <w:szCs w:val="28"/>
        </w:rPr>
        <w:tab/>
        <w:t>В</w:t>
      </w:r>
      <w:r w:rsidR="00C477CA" w:rsidRPr="00C477CA">
        <w:rPr>
          <w:sz w:val="28"/>
          <w:szCs w:val="28"/>
        </w:rPr>
        <w:t>ыполнить расчеты в рамках выбранных подходов;</w:t>
      </w:r>
    </w:p>
    <w:p w:rsidR="00C477CA" w:rsidRPr="00C477CA" w:rsidRDefault="00D13C83" w:rsidP="00C477CA">
      <w:pPr>
        <w:shd w:val="clear" w:color="auto" w:fill="FFFFFF"/>
        <w:spacing w:line="360" w:lineRule="auto"/>
        <w:ind w:firstLine="709"/>
        <w:jc w:val="both"/>
        <w:rPr>
          <w:sz w:val="28"/>
          <w:szCs w:val="28"/>
        </w:rPr>
      </w:pPr>
      <w:proofErr w:type="gramStart"/>
      <w:r>
        <w:rPr>
          <w:sz w:val="28"/>
          <w:szCs w:val="28"/>
        </w:rPr>
        <w:t>6)</w:t>
      </w:r>
      <w:r>
        <w:rPr>
          <w:sz w:val="28"/>
          <w:szCs w:val="28"/>
        </w:rPr>
        <w:tab/>
        <w:t>С</w:t>
      </w:r>
      <w:r w:rsidR="00C477CA" w:rsidRPr="00C477CA">
        <w:rPr>
          <w:sz w:val="28"/>
          <w:szCs w:val="28"/>
        </w:rPr>
        <w:t>формировать итоговой вывод о стоимости.</w:t>
      </w:r>
      <w:proofErr w:type="gramEnd"/>
    </w:p>
    <w:p w:rsidR="00C477CA" w:rsidRPr="00C477CA" w:rsidRDefault="00C477CA" w:rsidP="00C477CA">
      <w:pPr>
        <w:shd w:val="clear" w:color="auto" w:fill="FFFFFF"/>
        <w:spacing w:line="360" w:lineRule="auto"/>
        <w:ind w:firstLine="709"/>
        <w:jc w:val="both"/>
        <w:rPr>
          <w:sz w:val="28"/>
          <w:szCs w:val="28"/>
        </w:rPr>
      </w:pPr>
      <w:r w:rsidRPr="00C477CA">
        <w:rPr>
          <w:sz w:val="28"/>
          <w:szCs w:val="28"/>
        </w:rPr>
        <w:t xml:space="preserve">Остановимся на основных моментах, которые необходимо учитывать в рамках каждого из </w:t>
      </w:r>
      <w:r w:rsidR="00D13C83" w:rsidRPr="00C477CA">
        <w:rPr>
          <w:sz w:val="28"/>
          <w:szCs w:val="28"/>
        </w:rPr>
        <w:t>выше обозначенных</w:t>
      </w:r>
      <w:r w:rsidRPr="00C477CA">
        <w:rPr>
          <w:sz w:val="28"/>
          <w:szCs w:val="28"/>
        </w:rPr>
        <w:t xml:space="preserve"> этапов при проведении оценки объе</w:t>
      </w:r>
      <w:r w:rsidRPr="00C477CA">
        <w:rPr>
          <w:sz w:val="28"/>
          <w:szCs w:val="28"/>
        </w:rPr>
        <w:t>к</w:t>
      </w:r>
      <w:r w:rsidRPr="00C477CA">
        <w:rPr>
          <w:sz w:val="28"/>
          <w:szCs w:val="28"/>
        </w:rPr>
        <w:t>тов недвижимости в целях залога.</w:t>
      </w:r>
    </w:p>
    <w:p w:rsidR="00C477CA" w:rsidRPr="00777676" w:rsidRDefault="00C477CA" w:rsidP="00864FEC">
      <w:pPr>
        <w:shd w:val="clear" w:color="auto" w:fill="FFFFFF"/>
        <w:spacing w:line="360" w:lineRule="auto"/>
        <w:ind w:firstLine="709"/>
        <w:rPr>
          <w:bCs/>
          <w:sz w:val="28"/>
          <w:szCs w:val="28"/>
        </w:rPr>
      </w:pPr>
      <w:r w:rsidRPr="00777676">
        <w:rPr>
          <w:bCs/>
          <w:sz w:val="28"/>
          <w:szCs w:val="28"/>
        </w:rPr>
        <w:t>Анализ рынка</w:t>
      </w:r>
    </w:p>
    <w:p w:rsidR="00C477CA" w:rsidRPr="00C477CA" w:rsidRDefault="00C477CA" w:rsidP="00C477CA">
      <w:pPr>
        <w:shd w:val="clear" w:color="auto" w:fill="FFFFFF"/>
        <w:spacing w:line="360" w:lineRule="auto"/>
        <w:ind w:firstLine="709"/>
        <w:jc w:val="both"/>
        <w:rPr>
          <w:sz w:val="28"/>
          <w:szCs w:val="28"/>
        </w:rPr>
      </w:pPr>
      <w:r w:rsidRPr="00C477CA">
        <w:rPr>
          <w:sz w:val="28"/>
          <w:szCs w:val="28"/>
        </w:rPr>
        <w:t>Качественное проведение анализа рынка во многом определяет достове</w:t>
      </w:r>
      <w:r w:rsidRPr="00C477CA">
        <w:rPr>
          <w:sz w:val="28"/>
          <w:szCs w:val="28"/>
        </w:rPr>
        <w:t>р</w:t>
      </w:r>
      <w:r w:rsidRPr="00C477CA">
        <w:rPr>
          <w:sz w:val="28"/>
          <w:szCs w:val="28"/>
        </w:rPr>
        <w:t>ность итогового результата оценки.</w:t>
      </w:r>
    </w:p>
    <w:p w:rsidR="00C477CA" w:rsidRPr="00C477CA" w:rsidRDefault="00C477CA" w:rsidP="00C477CA">
      <w:pPr>
        <w:shd w:val="clear" w:color="auto" w:fill="FFFFFF"/>
        <w:spacing w:line="360" w:lineRule="auto"/>
        <w:ind w:firstLine="709"/>
        <w:jc w:val="both"/>
        <w:rPr>
          <w:sz w:val="28"/>
          <w:szCs w:val="28"/>
        </w:rPr>
      </w:pPr>
      <w:r w:rsidRPr="00C477CA">
        <w:rPr>
          <w:sz w:val="28"/>
          <w:szCs w:val="28"/>
        </w:rPr>
        <w:t>Анализ рынка тесно увязан с анализом ликвидности. Например, при оценке производственного объекта необходим анализ спроса на произво</w:t>
      </w:r>
      <w:r w:rsidRPr="00C477CA">
        <w:rPr>
          <w:sz w:val="28"/>
          <w:szCs w:val="28"/>
        </w:rPr>
        <w:t>д</w:t>
      </w:r>
      <w:r w:rsidRPr="00C477CA">
        <w:rPr>
          <w:sz w:val="28"/>
          <w:szCs w:val="28"/>
        </w:rPr>
        <w:t>ственные помещения (востребованные площади, конструктивное исполнение и состояние), а также анализ предложения подобных объектов.</w:t>
      </w:r>
    </w:p>
    <w:p w:rsidR="00C477CA" w:rsidRPr="00C477CA" w:rsidRDefault="00C477CA" w:rsidP="00C477CA">
      <w:pPr>
        <w:shd w:val="clear" w:color="auto" w:fill="FFFFFF"/>
        <w:spacing w:line="360" w:lineRule="auto"/>
        <w:ind w:firstLine="709"/>
        <w:jc w:val="both"/>
        <w:rPr>
          <w:sz w:val="28"/>
          <w:szCs w:val="28"/>
        </w:rPr>
      </w:pPr>
      <w:r w:rsidRPr="00C477CA">
        <w:rPr>
          <w:sz w:val="28"/>
          <w:szCs w:val="28"/>
        </w:rPr>
        <w:t>Необходимо отметить, что при проведении оценки в ц</w:t>
      </w:r>
      <w:r w:rsidR="00D13C83">
        <w:rPr>
          <w:sz w:val="28"/>
          <w:szCs w:val="28"/>
        </w:rPr>
        <w:t>е</w:t>
      </w:r>
      <w:r w:rsidRPr="00C477CA">
        <w:rPr>
          <w:sz w:val="28"/>
          <w:szCs w:val="28"/>
        </w:rPr>
        <w:t>лях залога ли</w:t>
      </w:r>
      <w:r w:rsidRPr="00C477CA">
        <w:rPr>
          <w:sz w:val="28"/>
          <w:szCs w:val="28"/>
        </w:rPr>
        <w:t>к</w:t>
      </w:r>
      <w:r w:rsidRPr="00C477CA">
        <w:rPr>
          <w:sz w:val="28"/>
          <w:szCs w:val="28"/>
        </w:rPr>
        <w:t>видность является важной характеристикой залогового обеспечения и во мн</w:t>
      </w:r>
      <w:r w:rsidRPr="00C477CA">
        <w:rPr>
          <w:sz w:val="28"/>
          <w:szCs w:val="28"/>
        </w:rPr>
        <w:t>о</w:t>
      </w:r>
      <w:r w:rsidRPr="00C477CA">
        <w:rPr>
          <w:sz w:val="28"/>
          <w:szCs w:val="28"/>
        </w:rPr>
        <w:t xml:space="preserve">гих случаях позволяет судить о том, насколько быстро за счет реализации прав залогодержателя на предмет залога можно погасить задолженность по кредиту. </w:t>
      </w:r>
      <w:r w:rsidRPr="00C477CA">
        <w:rPr>
          <w:sz w:val="28"/>
          <w:szCs w:val="28"/>
        </w:rPr>
        <w:lastRenderedPageBreak/>
        <w:t>Корректное формирование вывода о степени ликвидности объекта недвижим</w:t>
      </w:r>
      <w:r w:rsidRPr="00C477CA">
        <w:rPr>
          <w:sz w:val="28"/>
          <w:szCs w:val="28"/>
        </w:rPr>
        <w:t>о</w:t>
      </w:r>
      <w:r w:rsidR="00D13C83">
        <w:rPr>
          <w:sz w:val="28"/>
          <w:szCs w:val="28"/>
        </w:rPr>
        <w:t>с</w:t>
      </w:r>
      <w:r w:rsidRPr="00C477CA">
        <w:rPr>
          <w:sz w:val="28"/>
          <w:szCs w:val="28"/>
        </w:rPr>
        <w:t>ти позволяет получить обоснованное мнение о его стоимости, принять реш</w:t>
      </w:r>
      <w:r w:rsidRPr="00C477CA">
        <w:rPr>
          <w:sz w:val="28"/>
          <w:szCs w:val="28"/>
        </w:rPr>
        <w:t>е</w:t>
      </w:r>
      <w:r w:rsidRPr="00C477CA">
        <w:rPr>
          <w:sz w:val="28"/>
          <w:szCs w:val="28"/>
        </w:rPr>
        <w:t>ние о величине залогового дисконта.</w:t>
      </w:r>
    </w:p>
    <w:p w:rsidR="00C477CA" w:rsidRPr="00C477CA" w:rsidRDefault="00C477CA" w:rsidP="00C477CA">
      <w:pPr>
        <w:shd w:val="clear" w:color="auto" w:fill="FFFFFF"/>
        <w:spacing w:line="360" w:lineRule="auto"/>
        <w:ind w:firstLine="709"/>
        <w:jc w:val="both"/>
        <w:rPr>
          <w:sz w:val="28"/>
          <w:szCs w:val="28"/>
        </w:rPr>
      </w:pPr>
      <w:r w:rsidRPr="00C477CA">
        <w:rPr>
          <w:sz w:val="28"/>
          <w:szCs w:val="28"/>
        </w:rPr>
        <w:t>Существенными факторами, влияющими на ликвидность объектов н</w:t>
      </w:r>
      <w:r w:rsidRPr="00C477CA">
        <w:rPr>
          <w:sz w:val="28"/>
          <w:szCs w:val="28"/>
        </w:rPr>
        <w:t>е</w:t>
      </w:r>
      <w:r w:rsidRPr="00C477CA">
        <w:rPr>
          <w:sz w:val="28"/>
          <w:szCs w:val="28"/>
        </w:rPr>
        <w:t>движимости, являются: местоположение, физические характеристики объекта (износ, состояние инженерных коммуникаций), размер объекта, состояние ры</w:t>
      </w:r>
      <w:r w:rsidRPr="00C477CA">
        <w:rPr>
          <w:sz w:val="28"/>
          <w:szCs w:val="28"/>
        </w:rPr>
        <w:t>н</w:t>
      </w:r>
      <w:r w:rsidRPr="00C477CA">
        <w:rPr>
          <w:sz w:val="28"/>
          <w:szCs w:val="28"/>
        </w:rPr>
        <w:t>ка недвижимости в данном регионе и населенном пункте. Необходимо отм</w:t>
      </w:r>
      <w:r w:rsidRPr="00C477CA">
        <w:rPr>
          <w:sz w:val="28"/>
          <w:szCs w:val="28"/>
        </w:rPr>
        <w:t>е</w:t>
      </w:r>
      <w:r w:rsidRPr="00C477CA">
        <w:rPr>
          <w:sz w:val="28"/>
          <w:szCs w:val="28"/>
        </w:rPr>
        <w:t>тить, что соответствие указанным факторам в большей или меньшей степени будет определять отнесение объекта к тому или иному классу.</w:t>
      </w:r>
    </w:p>
    <w:p w:rsidR="00C477CA" w:rsidRPr="00C477CA" w:rsidRDefault="00C477CA" w:rsidP="00C477CA">
      <w:pPr>
        <w:shd w:val="clear" w:color="auto" w:fill="FFFFFF"/>
        <w:spacing w:line="360" w:lineRule="auto"/>
        <w:ind w:firstLine="709"/>
        <w:jc w:val="both"/>
        <w:rPr>
          <w:sz w:val="28"/>
          <w:szCs w:val="28"/>
        </w:rPr>
      </w:pPr>
      <w:r w:rsidRPr="00C477CA">
        <w:rPr>
          <w:sz w:val="28"/>
          <w:szCs w:val="28"/>
        </w:rPr>
        <w:t>В качестве показателей ликвидности используют среднее время экспоз</w:t>
      </w:r>
      <w:r w:rsidRPr="00C477CA">
        <w:rPr>
          <w:sz w:val="28"/>
          <w:szCs w:val="28"/>
        </w:rPr>
        <w:t>и</w:t>
      </w:r>
      <w:r w:rsidRPr="00C477CA">
        <w:rPr>
          <w:sz w:val="28"/>
          <w:szCs w:val="28"/>
        </w:rPr>
        <w:t xml:space="preserve">ции в конкретном населенном пункте для объектов того же сегмента рынка, что и </w:t>
      </w:r>
      <w:proofErr w:type="gramStart"/>
      <w:r w:rsidRPr="00C477CA">
        <w:rPr>
          <w:sz w:val="28"/>
          <w:szCs w:val="28"/>
        </w:rPr>
        <w:t>рассматриваемый</w:t>
      </w:r>
      <w:proofErr w:type="gramEnd"/>
      <w:r w:rsidRPr="00C477CA">
        <w:rPr>
          <w:sz w:val="28"/>
          <w:szCs w:val="28"/>
        </w:rPr>
        <w:t>, и схожих по основным характеристикам.</w:t>
      </w:r>
    </w:p>
    <w:p w:rsidR="00C477CA" w:rsidRPr="00C477CA" w:rsidRDefault="00C477CA" w:rsidP="00C477CA">
      <w:pPr>
        <w:shd w:val="clear" w:color="auto" w:fill="FFFFFF"/>
        <w:spacing w:line="360" w:lineRule="auto"/>
        <w:ind w:firstLine="709"/>
        <w:jc w:val="both"/>
        <w:rPr>
          <w:sz w:val="28"/>
          <w:szCs w:val="28"/>
        </w:rPr>
      </w:pPr>
      <w:r w:rsidRPr="00C477CA">
        <w:rPr>
          <w:sz w:val="28"/>
          <w:szCs w:val="28"/>
        </w:rPr>
        <w:t>Предлагается следующая градация ликвидности имущества в зависим</w:t>
      </w:r>
      <w:r w:rsidRPr="00C477CA">
        <w:rPr>
          <w:sz w:val="28"/>
          <w:szCs w:val="28"/>
        </w:rPr>
        <w:t>о</w:t>
      </w:r>
      <w:r w:rsidRPr="00C477CA">
        <w:rPr>
          <w:sz w:val="28"/>
          <w:szCs w:val="28"/>
        </w:rPr>
        <w:t>сти от сроков реализации:</w:t>
      </w:r>
    </w:p>
    <w:p w:rsidR="00C477CA" w:rsidRPr="00C477CA" w:rsidRDefault="0076487B" w:rsidP="0076487B">
      <w:pPr>
        <w:shd w:val="clear" w:color="auto" w:fill="FFFFFF"/>
        <w:ind w:firstLine="709"/>
        <w:jc w:val="both"/>
        <w:rPr>
          <w:sz w:val="28"/>
          <w:szCs w:val="28"/>
        </w:rPr>
      </w:pPr>
      <w:r>
        <w:rPr>
          <w:sz w:val="28"/>
          <w:szCs w:val="28"/>
        </w:rPr>
        <w:t xml:space="preserve">Таблица 2 </w:t>
      </w:r>
      <w:r w:rsidR="00376969">
        <w:rPr>
          <w:sz w:val="28"/>
          <w:szCs w:val="28"/>
        </w:rPr>
        <w:t>– Градация ликвидности</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694"/>
        <w:gridCol w:w="1134"/>
        <w:gridCol w:w="1002"/>
        <w:gridCol w:w="1260"/>
        <w:gridCol w:w="1260"/>
        <w:gridCol w:w="1260"/>
      </w:tblGrid>
      <w:tr w:rsidR="00C477CA" w:rsidRPr="00C477CA" w:rsidTr="00C477CA">
        <w:trPr>
          <w:jc w:val="center"/>
        </w:trPr>
        <w:tc>
          <w:tcPr>
            <w:tcW w:w="2694" w:type="dxa"/>
            <w:tcBorders>
              <w:top w:val="single" w:sz="6" w:space="0" w:color="auto"/>
              <w:left w:val="single" w:sz="6" w:space="0" w:color="auto"/>
              <w:bottom w:val="single" w:sz="6" w:space="0" w:color="auto"/>
              <w:right w:val="single" w:sz="6" w:space="0" w:color="auto"/>
            </w:tcBorders>
          </w:tcPr>
          <w:p w:rsidR="00C477CA" w:rsidRPr="00C477CA" w:rsidRDefault="00C477CA" w:rsidP="00C477CA">
            <w:pPr>
              <w:rPr>
                <w:sz w:val="20"/>
                <w:szCs w:val="20"/>
              </w:rPr>
            </w:pPr>
            <w:r w:rsidRPr="00C477CA">
              <w:rPr>
                <w:sz w:val="20"/>
                <w:szCs w:val="20"/>
              </w:rPr>
              <w:t>Показатель ликвидности</w:t>
            </w:r>
          </w:p>
        </w:tc>
        <w:tc>
          <w:tcPr>
            <w:tcW w:w="1134" w:type="dxa"/>
            <w:tcBorders>
              <w:top w:val="single" w:sz="6" w:space="0" w:color="auto"/>
              <w:left w:val="single" w:sz="6" w:space="0" w:color="auto"/>
              <w:bottom w:val="single" w:sz="6" w:space="0" w:color="auto"/>
              <w:right w:val="single" w:sz="6" w:space="0" w:color="auto"/>
            </w:tcBorders>
          </w:tcPr>
          <w:p w:rsidR="00C477CA" w:rsidRPr="00C477CA" w:rsidRDefault="00C477CA" w:rsidP="00C477CA">
            <w:pPr>
              <w:rPr>
                <w:sz w:val="20"/>
                <w:szCs w:val="20"/>
              </w:rPr>
            </w:pPr>
            <w:r w:rsidRPr="00C477CA">
              <w:rPr>
                <w:sz w:val="20"/>
                <w:szCs w:val="20"/>
              </w:rPr>
              <w:t>Высокая</w:t>
            </w:r>
          </w:p>
        </w:tc>
        <w:tc>
          <w:tcPr>
            <w:tcW w:w="1002" w:type="dxa"/>
            <w:tcBorders>
              <w:top w:val="single" w:sz="6" w:space="0" w:color="auto"/>
              <w:left w:val="single" w:sz="6" w:space="0" w:color="auto"/>
              <w:bottom w:val="single" w:sz="6" w:space="0" w:color="auto"/>
              <w:right w:val="single" w:sz="6" w:space="0" w:color="auto"/>
            </w:tcBorders>
          </w:tcPr>
          <w:p w:rsidR="00C477CA" w:rsidRPr="00C477CA" w:rsidRDefault="00C477CA" w:rsidP="00C477CA">
            <w:pPr>
              <w:rPr>
                <w:sz w:val="20"/>
                <w:szCs w:val="20"/>
              </w:rPr>
            </w:pPr>
            <w:r w:rsidRPr="00C477CA">
              <w:rPr>
                <w:sz w:val="20"/>
                <w:szCs w:val="20"/>
              </w:rPr>
              <w:t>Выше средней</w:t>
            </w:r>
          </w:p>
        </w:tc>
        <w:tc>
          <w:tcPr>
            <w:tcW w:w="1260" w:type="dxa"/>
            <w:tcBorders>
              <w:top w:val="single" w:sz="6" w:space="0" w:color="auto"/>
              <w:left w:val="single" w:sz="6" w:space="0" w:color="auto"/>
              <w:bottom w:val="single" w:sz="6" w:space="0" w:color="auto"/>
              <w:right w:val="single" w:sz="6" w:space="0" w:color="auto"/>
            </w:tcBorders>
          </w:tcPr>
          <w:p w:rsidR="00C477CA" w:rsidRPr="00C477CA" w:rsidRDefault="00C477CA" w:rsidP="00C477CA">
            <w:pPr>
              <w:rPr>
                <w:sz w:val="20"/>
                <w:szCs w:val="20"/>
              </w:rPr>
            </w:pPr>
            <w:r w:rsidRPr="00C477CA">
              <w:rPr>
                <w:sz w:val="20"/>
                <w:szCs w:val="20"/>
              </w:rPr>
              <w:t>Средняя</w:t>
            </w:r>
          </w:p>
        </w:tc>
        <w:tc>
          <w:tcPr>
            <w:tcW w:w="1260" w:type="dxa"/>
            <w:tcBorders>
              <w:top w:val="single" w:sz="6" w:space="0" w:color="auto"/>
              <w:left w:val="single" w:sz="6" w:space="0" w:color="auto"/>
              <w:bottom w:val="single" w:sz="6" w:space="0" w:color="auto"/>
              <w:right w:val="single" w:sz="6" w:space="0" w:color="auto"/>
            </w:tcBorders>
          </w:tcPr>
          <w:p w:rsidR="00C477CA" w:rsidRPr="00C477CA" w:rsidRDefault="00C477CA" w:rsidP="00C477CA">
            <w:pPr>
              <w:rPr>
                <w:sz w:val="20"/>
                <w:szCs w:val="20"/>
              </w:rPr>
            </w:pPr>
            <w:r w:rsidRPr="00C477CA">
              <w:rPr>
                <w:sz w:val="20"/>
                <w:szCs w:val="20"/>
              </w:rPr>
              <w:t>Ниже сре</w:t>
            </w:r>
            <w:r w:rsidRPr="00C477CA">
              <w:rPr>
                <w:sz w:val="20"/>
                <w:szCs w:val="20"/>
              </w:rPr>
              <w:t>д</w:t>
            </w:r>
            <w:r w:rsidRPr="00C477CA">
              <w:rPr>
                <w:sz w:val="20"/>
                <w:szCs w:val="20"/>
              </w:rPr>
              <w:t>ней</w:t>
            </w:r>
          </w:p>
        </w:tc>
        <w:tc>
          <w:tcPr>
            <w:tcW w:w="1260" w:type="dxa"/>
            <w:tcBorders>
              <w:top w:val="single" w:sz="6" w:space="0" w:color="auto"/>
              <w:left w:val="single" w:sz="6" w:space="0" w:color="auto"/>
              <w:bottom w:val="single" w:sz="6" w:space="0" w:color="auto"/>
              <w:right w:val="single" w:sz="6" w:space="0" w:color="auto"/>
            </w:tcBorders>
          </w:tcPr>
          <w:p w:rsidR="00C477CA" w:rsidRPr="00C477CA" w:rsidRDefault="00C477CA" w:rsidP="00C477CA">
            <w:pPr>
              <w:rPr>
                <w:sz w:val="20"/>
                <w:szCs w:val="20"/>
              </w:rPr>
            </w:pPr>
            <w:r w:rsidRPr="00C477CA">
              <w:rPr>
                <w:sz w:val="20"/>
                <w:szCs w:val="20"/>
              </w:rPr>
              <w:t>Низкая</w:t>
            </w:r>
          </w:p>
        </w:tc>
      </w:tr>
      <w:tr w:rsidR="00C477CA" w:rsidRPr="00C477CA" w:rsidTr="00C477CA">
        <w:trPr>
          <w:jc w:val="center"/>
        </w:trPr>
        <w:tc>
          <w:tcPr>
            <w:tcW w:w="2694" w:type="dxa"/>
            <w:tcBorders>
              <w:top w:val="single" w:sz="6" w:space="0" w:color="auto"/>
              <w:left w:val="single" w:sz="6" w:space="0" w:color="auto"/>
              <w:bottom w:val="single" w:sz="6" w:space="0" w:color="auto"/>
              <w:right w:val="single" w:sz="6" w:space="0" w:color="auto"/>
            </w:tcBorders>
          </w:tcPr>
          <w:p w:rsidR="00C477CA" w:rsidRPr="00C477CA" w:rsidRDefault="00C477CA" w:rsidP="00C477CA">
            <w:pPr>
              <w:rPr>
                <w:sz w:val="20"/>
                <w:szCs w:val="20"/>
              </w:rPr>
            </w:pPr>
            <w:r w:rsidRPr="00C477CA">
              <w:rPr>
                <w:sz w:val="20"/>
                <w:szCs w:val="20"/>
              </w:rPr>
              <w:t>Примерный срок реализ</w:t>
            </w:r>
            <w:r w:rsidRPr="00C477CA">
              <w:rPr>
                <w:sz w:val="20"/>
                <w:szCs w:val="20"/>
              </w:rPr>
              <w:t>а</w:t>
            </w:r>
            <w:r w:rsidRPr="00C477CA">
              <w:rPr>
                <w:sz w:val="20"/>
                <w:szCs w:val="20"/>
              </w:rPr>
              <w:t>ции, месяцев.</w:t>
            </w:r>
          </w:p>
        </w:tc>
        <w:tc>
          <w:tcPr>
            <w:tcW w:w="1134" w:type="dxa"/>
            <w:tcBorders>
              <w:top w:val="single" w:sz="6" w:space="0" w:color="auto"/>
              <w:left w:val="single" w:sz="6" w:space="0" w:color="auto"/>
              <w:bottom w:val="single" w:sz="6" w:space="0" w:color="auto"/>
              <w:right w:val="single" w:sz="6" w:space="0" w:color="auto"/>
            </w:tcBorders>
          </w:tcPr>
          <w:p w:rsidR="00C477CA" w:rsidRPr="00C477CA" w:rsidRDefault="00C477CA" w:rsidP="00C477CA">
            <w:pPr>
              <w:rPr>
                <w:sz w:val="20"/>
                <w:szCs w:val="20"/>
              </w:rPr>
            </w:pPr>
            <w:r w:rsidRPr="00C477CA">
              <w:rPr>
                <w:sz w:val="20"/>
                <w:szCs w:val="20"/>
              </w:rPr>
              <w:t>Менее 1</w:t>
            </w:r>
          </w:p>
        </w:tc>
        <w:tc>
          <w:tcPr>
            <w:tcW w:w="1002" w:type="dxa"/>
            <w:tcBorders>
              <w:top w:val="single" w:sz="6" w:space="0" w:color="auto"/>
              <w:left w:val="single" w:sz="6" w:space="0" w:color="auto"/>
              <w:bottom w:val="single" w:sz="6" w:space="0" w:color="auto"/>
              <w:right w:val="single" w:sz="6" w:space="0" w:color="auto"/>
            </w:tcBorders>
          </w:tcPr>
          <w:p w:rsidR="00C477CA" w:rsidRPr="00C477CA" w:rsidRDefault="00C477CA" w:rsidP="00C477CA">
            <w:pPr>
              <w:rPr>
                <w:sz w:val="20"/>
                <w:szCs w:val="20"/>
              </w:rPr>
            </w:pPr>
            <w:r w:rsidRPr="00C477CA">
              <w:rPr>
                <w:sz w:val="20"/>
                <w:szCs w:val="20"/>
              </w:rPr>
              <w:t>1-2</w:t>
            </w:r>
          </w:p>
        </w:tc>
        <w:tc>
          <w:tcPr>
            <w:tcW w:w="1260" w:type="dxa"/>
            <w:tcBorders>
              <w:top w:val="single" w:sz="6" w:space="0" w:color="auto"/>
              <w:left w:val="single" w:sz="6" w:space="0" w:color="auto"/>
              <w:bottom w:val="single" w:sz="6" w:space="0" w:color="auto"/>
              <w:right w:val="single" w:sz="6" w:space="0" w:color="auto"/>
            </w:tcBorders>
          </w:tcPr>
          <w:p w:rsidR="00C477CA" w:rsidRPr="00C477CA" w:rsidRDefault="00C477CA" w:rsidP="00C477CA">
            <w:pPr>
              <w:rPr>
                <w:sz w:val="20"/>
                <w:szCs w:val="20"/>
              </w:rPr>
            </w:pPr>
            <w:r w:rsidRPr="00C477CA">
              <w:rPr>
                <w:sz w:val="20"/>
                <w:szCs w:val="20"/>
              </w:rPr>
              <w:t>2-4</w:t>
            </w:r>
          </w:p>
        </w:tc>
        <w:tc>
          <w:tcPr>
            <w:tcW w:w="1260" w:type="dxa"/>
            <w:tcBorders>
              <w:top w:val="single" w:sz="6" w:space="0" w:color="auto"/>
              <w:left w:val="single" w:sz="6" w:space="0" w:color="auto"/>
              <w:bottom w:val="single" w:sz="6" w:space="0" w:color="auto"/>
              <w:right w:val="single" w:sz="6" w:space="0" w:color="auto"/>
            </w:tcBorders>
          </w:tcPr>
          <w:p w:rsidR="00C477CA" w:rsidRPr="00C477CA" w:rsidRDefault="00C477CA" w:rsidP="00C477CA">
            <w:pPr>
              <w:rPr>
                <w:sz w:val="20"/>
                <w:szCs w:val="20"/>
              </w:rPr>
            </w:pPr>
            <w:r w:rsidRPr="00C477CA">
              <w:rPr>
                <w:sz w:val="20"/>
                <w:szCs w:val="20"/>
              </w:rPr>
              <w:t>4-6</w:t>
            </w:r>
          </w:p>
        </w:tc>
        <w:tc>
          <w:tcPr>
            <w:tcW w:w="1260" w:type="dxa"/>
            <w:tcBorders>
              <w:top w:val="single" w:sz="6" w:space="0" w:color="auto"/>
              <w:left w:val="single" w:sz="6" w:space="0" w:color="auto"/>
              <w:bottom w:val="single" w:sz="6" w:space="0" w:color="auto"/>
              <w:right w:val="single" w:sz="6" w:space="0" w:color="auto"/>
            </w:tcBorders>
          </w:tcPr>
          <w:p w:rsidR="00C477CA" w:rsidRPr="00C477CA" w:rsidRDefault="00C477CA" w:rsidP="00C477CA">
            <w:pPr>
              <w:rPr>
                <w:sz w:val="20"/>
                <w:szCs w:val="20"/>
              </w:rPr>
            </w:pPr>
            <w:r w:rsidRPr="00C477CA">
              <w:rPr>
                <w:sz w:val="20"/>
                <w:szCs w:val="20"/>
              </w:rPr>
              <w:t>более 6</w:t>
            </w:r>
          </w:p>
        </w:tc>
      </w:tr>
    </w:tbl>
    <w:p w:rsidR="00C477CA" w:rsidRPr="00C477CA" w:rsidRDefault="00C477CA" w:rsidP="00C477CA">
      <w:pPr>
        <w:shd w:val="clear" w:color="auto" w:fill="FFFFFF"/>
        <w:spacing w:line="360" w:lineRule="auto"/>
        <w:ind w:firstLine="709"/>
        <w:jc w:val="both"/>
        <w:rPr>
          <w:sz w:val="28"/>
          <w:szCs w:val="28"/>
        </w:rPr>
      </w:pPr>
    </w:p>
    <w:p w:rsidR="00C477CA" w:rsidRPr="00C477CA" w:rsidRDefault="00C477CA" w:rsidP="00C477CA">
      <w:pPr>
        <w:shd w:val="clear" w:color="auto" w:fill="FFFFFF"/>
        <w:spacing w:line="360" w:lineRule="auto"/>
        <w:ind w:firstLine="709"/>
        <w:jc w:val="both"/>
        <w:rPr>
          <w:sz w:val="28"/>
          <w:szCs w:val="28"/>
        </w:rPr>
      </w:pPr>
      <w:r w:rsidRPr="00C477CA">
        <w:rPr>
          <w:sz w:val="28"/>
          <w:szCs w:val="28"/>
        </w:rPr>
        <w:t>Основными задачами в рамках проведения анализа рынка являются:</w:t>
      </w:r>
    </w:p>
    <w:p w:rsidR="00C477CA" w:rsidRPr="00C477CA" w:rsidRDefault="00D13C83" w:rsidP="00C477CA">
      <w:pPr>
        <w:shd w:val="clear" w:color="auto" w:fill="FFFFFF"/>
        <w:tabs>
          <w:tab w:val="left" w:pos="1062"/>
        </w:tabs>
        <w:spacing w:line="360" w:lineRule="auto"/>
        <w:ind w:firstLine="709"/>
        <w:jc w:val="both"/>
        <w:rPr>
          <w:sz w:val="28"/>
          <w:szCs w:val="28"/>
        </w:rPr>
      </w:pPr>
      <w:r>
        <w:rPr>
          <w:rFonts w:ascii="Symbol" w:hAnsi="Symbol" w:cs="Symbol"/>
          <w:sz w:val="28"/>
          <w:szCs w:val="28"/>
        </w:rPr>
        <w:t></w:t>
      </w:r>
      <w:r>
        <w:rPr>
          <w:rFonts w:ascii="Symbol" w:hAnsi="Symbol" w:cs="Symbol"/>
          <w:sz w:val="28"/>
          <w:szCs w:val="28"/>
        </w:rPr>
        <w:t></w:t>
      </w:r>
      <w:r w:rsidR="00C477CA" w:rsidRPr="00C477CA">
        <w:rPr>
          <w:rFonts w:ascii="Symbol" w:hAnsi="Symbol" w:cs="Symbol"/>
          <w:sz w:val="28"/>
          <w:szCs w:val="28"/>
        </w:rPr>
        <w:tab/>
      </w:r>
      <w:r>
        <w:rPr>
          <w:rFonts w:ascii="Times New Roman" w:hAnsi="Times New Roman" w:cs="Times New Roman"/>
          <w:sz w:val="28"/>
          <w:szCs w:val="28"/>
        </w:rPr>
        <w:t>Ф</w:t>
      </w:r>
      <w:r w:rsidR="00C477CA" w:rsidRPr="00C477CA">
        <w:rPr>
          <w:sz w:val="28"/>
          <w:szCs w:val="28"/>
        </w:rPr>
        <w:t>ормирование объективного мнения о том, какие сделки представл</w:t>
      </w:r>
      <w:r w:rsidR="00C477CA" w:rsidRPr="00C477CA">
        <w:rPr>
          <w:sz w:val="28"/>
          <w:szCs w:val="28"/>
        </w:rPr>
        <w:t>е</w:t>
      </w:r>
      <w:r w:rsidR="00C477CA" w:rsidRPr="00C477CA">
        <w:rPr>
          <w:sz w:val="28"/>
          <w:szCs w:val="28"/>
        </w:rPr>
        <w:t xml:space="preserve">ны в большей степени по объектам, подобным </w:t>
      </w:r>
      <w:proofErr w:type="gramStart"/>
      <w:r w:rsidR="00C477CA" w:rsidRPr="00C477CA">
        <w:rPr>
          <w:sz w:val="28"/>
          <w:szCs w:val="28"/>
        </w:rPr>
        <w:t>оцениваемому</w:t>
      </w:r>
      <w:proofErr w:type="gramEnd"/>
      <w:r w:rsidR="00C477CA" w:rsidRPr="00C477CA">
        <w:rPr>
          <w:sz w:val="28"/>
          <w:szCs w:val="28"/>
        </w:rPr>
        <w:t xml:space="preserve"> (сделки аренды или сделки купли-продажи);</w:t>
      </w:r>
    </w:p>
    <w:p w:rsidR="00C477CA" w:rsidRPr="00C477CA" w:rsidRDefault="00D13C83" w:rsidP="00C477CA">
      <w:pPr>
        <w:shd w:val="clear" w:color="auto" w:fill="FFFFFF"/>
        <w:spacing w:line="360" w:lineRule="auto"/>
        <w:ind w:firstLine="709"/>
        <w:jc w:val="both"/>
        <w:rPr>
          <w:sz w:val="28"/>
          <w:szCs w:val="28"/>
        </w:rPr>
      </w:pPr>
      <w:r>
        <w:rPr>
          <w:rFonts w:ascii="Symbol" w:hAnsi="Symbol" w:cs="Symbol"/>
          <w:sz w:val="28"/>
          <w:szCs w:val="28"/>
        </w:rPr>
        <w:t></w:t>
      </w:r>
      <w:r>
        <w:rPr>
          <w:rFonts w:ascii="Symbol" w:hAnsi="Symbol" w:cs="Symbol"/>
          <w:sz w:val="28"/>
          <w:szCs w:val="28"/>
        </w:rPr>
        <w:t></w:t>
      </w:r>
      <w:r w:rsidR="00C477CA" w:rsidRPr="00C477CA">
        <w:rPr>
          <w:rFonts w:ascii="Symbol" w:hAnsi="Symbol" w:cs="Symbol"/>
          <w:sz w:val="28"/>
          <w:szCs w:val="28"/>
        </w:rPr>
        <w:tab/>
      </w:r>
      <w:r>
        <w:rPr>
          <w:sz w:val="28"/>
          <w:szCs w:val="28"/>
        </w:rPr>
        <w:t>О</w:t>
      </w:r>
      <w:r w:rsidR="00C477CA" w:rsidRPr="00C477CA">
        <w:rPr>
          <w:sz w:val="28"/>
          <w:szCs w:val="28"/>
        </w:rPr>
        <w:t>пределение аналогов для расчета арендной ставки (при доходном подходе) и для сравнительного подхода;</w:t>
      </w:r>
    </w:p>
    <w:p w:rsidR="00C477CA" w:rsidRPr="00C477CA" w:rsidRDefault="00D13C83" w:rsidP="00C477CA">
      <w:pPr>
        <w:shd w:val="clear" w:color="auto" w:fill="FFFFFF"/>
        <w:spacing w:line="360" w:lineRule="auto"/>
        <w:ind w:firstLine="709"/>
        <w:jc w:val="both"/>
        <w:rPr>
          <w:sz w:val="28"/>
          <w:szCs w:val="28"/>
        </w:rPr>
      </w:pPr>
      <w:r>
        <w:rPr>
          <w:rFonts w:ascii="Symbol" w:hAnsi="Symbol" w:cs="Symbol"/>
          <w:sz w:val="28"/>
          <w:szCs w:val="28"/>
        </w:rPr>
        <w:t></w:t>
      </w:r>
      <w:r>
        <w:rPr>
          <w:rFonts w:ascii="Symbol" w:hAnsi="Symbol" w:cs="Symbol"/>
          <w:sz w:val="28"/>
          <w:szCs w:val="28"/>
        </w:rPr>
        <w:t></w:t>
      </w:r>
      <w:r w:rsidR="00C477CA" w:rsidRPr="00C477CA">
        <w:rPr>
          <w:rFonts w:ascii="Symbol" w:hAnsi="Symbol" w:cs="Symbol"/>
          <w:sz w:val="28"/>
          <w:szCs w:val="28"/>
        </w:rPr>
        <w:tab/>
      </w:r>
      <w:r>
        <w:rPr>
          <w:sz w:val="28"/>
          <w:szCs w:val="28"/>
        </w:rPr>
        <w:t>В</w:t>
      </w:r>
      <w:r w:rsidR="00C477CA" w:rsidRPr="00C477CA">
        <w:rPr>
          <w:sz w:val="28"/>
          <w:szCs w:val="28"/>
        </w:rPr>
        <w:t>ыявление коэффициента соотношения между арендными ставками различных типов объектов (арендная ставка торгового помещения по отнош</w:t>
      </w:r>
      <w:r w:rsidR="00C477CA" w:rsidRPr="00C477CA">
        <w:rPr>
          <w:sz w:val="28"/>
          <w:szCs w:val="28"/>
        </w:rPr>
        <w:t>е</w:t>
      </w:r>
      <w:r w:rsidR="00C477CA" w:rsidRPr="00C477CA">
        <w:rPr>
          <w:sz w:val="28"/>
          <w:szCs w:val="28"/>
        </w:rPr>
        <w:t>нию к арендной ставке для офисного помещения и т.п.).</w:t>
      </w:r>
    </w:p>
    <w:p w:rsidR="00C477CA" w:rsidRPr="00777676" w:rsidRDefault="00C477CA" w:rsidP="00864FEC">
      <w:pPr>
        <w:shd w:val="clear" w:color="auto" w:fill="FFFFFF"/>
        <w:spacing w:line="360" w:lineRule="auto"/>
        <w:ind w:firstLine="709"/>
        <w:rPr>
          <w:bCs/>
          <w:sz w:val="28"/>
          <w:szCs w:val="28"/>
        </w:rPr>
      </w:pPr>
      <w:r w:rsidRPr="00777676">
        <w:rPr>
          <w:bCs/>
          <w:sz w:val="28"/>
          <w:szCs w:val="28"/>
        </w:rPr>
        <w:t>Описание местоположения объекта оценки</w:t>
      </w:r>
    </w:p>
    <w:p w:rsidR="00C477CA" w:rsidRPr="00C477CA" w:rsidRDefault="00C477CA" w:rsidP="00C477CA">
      <w:pPr>
        <w:shd w:val="clear" w:color="auto" w:fill="FFFFFF"/>
        <w:spacing w:line="360" w:lineRule="auto"/>
        <w:ind w:firstLine="709"/>
        <w:jc w:val="both"/>
        <w:rPr>
          <w:sz w:val="28"/>
          <w:szCs w:val="28"/>
        </w:rPr>
      </w:pPr>
      <w:r w:rsidRPr="00C477CA">
        <w:rPr>
          <w:sz w:val="28"/>
          <w:szCs w:val="28"/>
        </w:rPr>
        <w:t>Местоположение является одним из ключевых параметров, определя</w:t>
      </w:r>
      <w:r w:rsidRPr="00C477CA">
        <w:rPr>
          <w:sz w:val="28"/>
          <w:szCs w:val="28"/>
        </w:rPr>
        <w:t>ю</w:t>
      </w:r>
      <w:r w:rsidRPr="00C477CA">
        <w:rPr>
          <w:sz w:val="28"/>
          <w:szCs w:val="28"/>
        </w:rPr>
        <w:t>щим возможную доходность объекта. Некорректное определение данного п</w:t>
      </w:r>
      <w:r w:rsidRPr="00C477CA">
        <w:rPr>
          <w:sz w:val="28"/>
          <w:szCs w:val="28"/>
        </w:rPr>
        <w:t>а</w:t>
      </w:r>
      <w:r w:rsidRPr="00C477CA">
        <w:rPr>
          <w:sz w:val="28"/>
          <w:szCs w:val="28"/>
        </w:rPr>
        <w:lastRenderedPageBreak/>
        <w:t>раметра может привести к формированию недостоверной стоимости оценива</w:t>
      </w:r>
      <w:r w:rsidRPr="00C477CA">
        <w:rPr>
          <w:sz w:val="28"/>
          <w:szCs w:val="28"/>
        </w:rPr>
        <w:t>е</w:t>
      </w:r>
      <w:r w:rsidRPr="00C477CA">
        <w:rPr>
          <w:sz w:val="28"/>
          <w:szCs w:val="28"/>
        </w:rPr>
        <w:t>мого объекта недвижимости.</w:t>
      </w:r>
    </w:p>
    <w:p w:rsidR="00C477CA" w:rsidRPr="00C477CA" w:rsidRDefault="00C477CA" w:rsidP="00C477CA">
      <w:pPr>
        <w:shd w:val="clear" w:color="auto" w:fill="FFFFFF"/>
        <w:spacing w:line="360" w:lineRule="auto"/>
        <w:ind w:firstLine="709"/>
        <w:jc w:val="both"/>
        <w:rPr>
          <w:sz w:val="28"/>
          <w:szCs w:val="28"/>
        </w:rPr>
      </w:pPr>
      <w:r w:rsidRPr="00C477CA">
        <w:rPr>
          <w:sz w:val="28"/>
          <w:szCs w:val="28"/>
        </w:rPr>
        <w:t>Основные факторы, на которые, необходимо обращать внимание при описании местоположения объекта оценки:</w:t>
      </w:r>
    </w:p>
    <w:p w:rsidR="00C477CA" w:rsidRPr="00C477CA" w:rsidRDefault="00864FEC" w:rsidP="00C477CA">
      <w:pPr>
        <w:shd w:val="clear" w:color="auto" w:fill="FFFFFF"/>
        <w:spacing w:line="360" w:lineRule="auto"/>
        <w:ind w:firstLine="709"/>
        <w:jc w:val="both"/>
        <w:rPr>
          <w:sz w:val="28"/>
          <w:szCs w:val="28"/>
        </w:rPr>
      </w:pPr>
      <w:r>
        <w:rPr>
          <w:sz w:val="28"/>
          <w:szCs w:val="28"/>
        </w:rPr>
        <w:t>1) Д</w:t>
      </w:r>
      <w:r w:rsidR="00C477CA" w:rsidRPr="00C477CA">
        <w:rPr>
          <w:sz w:val="28"/>
          <w:szCs w:val="28"/>
        </w:rPr>
        <w:t>ля объекта офисной недвижимости - расположение в «деловом» ра</w:t>
      </w:r>
      <w:r w:rsidR="00C477CA" w:rsidRPr="00C477CA">
        <w:rPr>
          <w:sz w:val="28"/>
          <w:szCs w:val="28"/>
        </w:rPr>
        <w:t>й</w:t>
      </w:r>
      <w:r w:rsidR="00C477CA" w:rsidRPr="00C477CA">
        <w:rPr>
          <w:sz w:val="28"/>
          <w:szCs w:val="28"/>
        </w:rPr>
        <w:t>оне города (более ликвидный объект) либо наоборот, расположение в глубине промышленной площадки (возможны сложности с реализацией), наличие удо</w:t>
      </w:r>
      <w:r w:rsidR="00C477CA" w:rsidRPr="00C477CA">
        <w:rPr>
          <w:sz w:val="28"/>
          <w:szCs w:val="28"/>
        </w:rPr>
        <w:t>б</w:t>
      </w:r>
      <w:r w:rsidR="00C477CA" w:rsidRPr="00C477CA">
        <w:rPr>
          <w:sz w:val="28"/>
          <w:szCs w:val="28"/>
        </w:rPr>
        <w:t>ной транспортной доступности и т.п.;</w:t>
      </w:r>
    </w:p>
    <w:p w:rsidR="00C477CA" w:rsidRPr="00C477CA" w:rsidRDefault="00864FEC" w:rsidP="00864FEC">
      <w:pPr>
        <w:shd w:val="clear" w:color="auto" w:fill="FFFFFF"/>
        <w:tabs>
          <w:tab w:val="left" w:pos="0"/>
        </w:tabs>
        <w:spacing w:line="360" w:lineRule="auto"/>
        <w:ind w:firstLine="709"/>
        <w:jc w:val="both"/>
        <w:rPr>
          <w:sz w:val="28"/>
          <w:szCs w:val="28"/>
        </w:rPr>
      </w:pPr>
      <w:r>
        <w:rPr>
          <w:sz w:val="28"/>
          <w:szCs w:val="28"/>
        </w:rPr>
        <w:t>2) Д</w:t>
      </w:r>
      <w:r w:rsidR="00C477CA" w:rsidRPr="00C477CA">
        <w:rPr>
          <w:sz w:val="28"/>
          <w:szCs w:val="28"/>
        </w:rPr>
        <w:t>ля объекта торговой недвижимости - расположение в торговом кор</w:t>
      </w:r>
      <w:r w:rsidR="00C477CA" w:rsidRPr="00C477CA">
        <w:rPr>
          <w:sz w:val="28"/>
          <w:szCs w:val="28"/>
        </w:rPr>
        <w:t>и</w:t>
      </w:r>
      <w:r w:rsidR="00C477CA" w:rsidRPr="00C477CA">
        <w:rPr>
          <w:sz w:val="28"/>
          <w:szCs w:val="28"/>
        </w:rPr>
        <w:t xml:space="preserve">доре (либо, </w:t>
      </w:r>
      <w:proofErr w:type="gramStart"/>
      <w:r w:rsidR="00C477CA" w:rsidRPr="00C477CA">
        <w:rPr>
          <w:sz w:val="28"/>
          <w:szCs w:val="28"/>
        </w:rPr>
        <w:t>наоборот</w:t>
      </w:r>
      <w:proofErr w:type="gramEnd"/>
      <w:r w:rsidR="00C477CA" w:rsidRPr="00C477CA">
        <w:rPr>
          <w:sz w:val="28"/>
          <w:szCs w:val="28"/>
        </w:rPr>
        <w:t xml:space="preserve"> в глубине «тупиковой» улицы), интенсивность движения, популярность места и т.п.;</w:t>
      </w:r>
    </w:p>
    <w:p w:rsidR="00C477CA" w:rsidRPr="00C477CA" w:rsidRDefault="00864FEC" w:rsidP="00864FEC">
      <w:pPr>
        <w:shd w:val="clear" w:color="auto" w:fill="FFFFFF"/>
        <w:tabs>
          <w:tab w:val="left" w:pos="619"/>
        </w:tabs>
        <w:spacing w:line="360" w:lineRule="auto"/>
        <w:ind w:firstLine="709"/>
        <w:jc w:val="both"/>
        <w:rPr>
          <w:sz w:val="28"/>
          <w:szCs w:val="28"/>
        </w:rPr>
      </w:pPr>
      <w:r>
        <w:rPr>
          <w:sz w:val="28"/>
          <w:szCs w:val="28"/>
        </w:rPr>
        <w:t>3) Д</w:t>
      </w:r>
      <w:r w:rsidR="00C477CA" w:rsidRPr="00C477CA">
        <w:rPr>
          <w:sz w:val="28"/>
          <w:szCs w:val="28"/>
        </w:rPr>
        <w:t>ля объекта складской недвижимости - транспортная доступность, наличие инфраструктуры (ж/д ветка и т.п.), наличие всех необходимых комм</w:t>
      </w:r>
      <w:r w:rsidR="00C477CA" w:rsidRPr="00C477CA">
        <w:rPr>
          <w:sz w:val="28"/>
          <w:szCs w:val="28"/>
        </w:rPr>
        <w:t>у</w:t>
      </w:r>
      <w:r w:rsidR="00C477CA" w:rsidRPr="00C477CA">
        <w:rPr>
          <w:sz w:val="28"/>
          <w:szCs w:val="28"/>
        </w:rPr>
        <w:t>никаций в достаточном объеме (электричество, газ, вода, и т.п.).</w:t>
      </w:r>
    </w:p>
    <w:p w:rsidR="00C477CA" w:rsidRPr="00C477CA" w:rsidRDefault="00C477CA" w:rsidP="00C477CA">
      <w:pPr>
        <w:shd w:val="clear" w:color="auto" w:fill="FFFFFF"/>
        <w:spacing w:line="360" w:lineRule="auto"/>
        <w:ind w:firstLine="709"/>
        <w:jc w:val="both"/>
        <w:rPr>
          <w:sz w:val="28"/>
          <w:szCs w:val="28"/>
        </w:rPr>
      </w:pPr>
      <w:r w:rsidRPr="00C477CA">
        <w:rPr>
          <w:sz w:val="28"/>
          <w:szCs w:val="28"/>
        </w:rPr>
        <w:t>При описании местоположения объекта оценки достаточно наглядным является представление графической информации, на основании которой мо</w:t>
      </w:r>
      <w:r w:rsidRPr="00C477CA">
        <w:rPr>
          <w:sz w:val="28"/>
          <w:szCs w:val="28"/>
        </w:rPr>
        <w:t>ж</w:t>
      </w:r>
      <w:r w:rsidRPr="00C477CA">
        <w:rPr>
          <w:sz w:val="28"/>
          <w:szCs w:val="28"/>
        </w:rPr>
        <w:t>но понять, где находится объект оценки,</w:t>
      </w:r>
    </w:p>
    <w:p w:rsidR="00C477CA" w:rsidRPr="00C477CA" w:rsidRDefault="00C477CA" w:rsidP="00C477CA">
      <w:pPr>
        <w:shd w:val="clear" w:color="auto" w:fill="FFFFFF"/>
        <w:spacing w:line="360" w:lineRule="auto"/>
        <w:ind w:firstLine="709"/>
        <w:jc w:val="both"/>
        <w:rPr>
          <w:sz w:val="28"/>
          <w:szCs w:val="28"/>
        </w:rPr>
      </w:pPr>
      <w:r w:rsidRPr="00C477CA">
        <w:rPr>
          <w:sz w:val="28"/>
          <w:szCs w:val="28"/>
        </w:rPr>
        <w:t>В качестве источника данной информации могут являться электронные и бумажные карты города. Приведем пример графического изображения и кра</w:t>
      </w:r>
      <w:r w:rsidRPr="00C477CA">
        <w:rPr>
          <w:sz w:val="28"/>
          <w:szCs w:val="28"/>
        </w:rPr>
        <w:t>т</w:t>
      </w:r>
      <w:r w:rsidRPr="00C477CA">
        <w:rPr>
          <w:sz w:val="28"/>
          <w:szCs w:val="28"/>
        </w:rPr>
        <w:t>кого текстового описания месторасположения объекта оценки.</w:t>
      </w:r>
    </w:p>
    <w:p w:rsidR="00C477CA" w:rsidRPr="00777676" w:rsidRDefault="00C477CA" w:rsidP="00864FEC">
      <w:pPr>
        <w:shd w:val="clear" w:color="auto" w:fill="FFFFFF"/>
        <w:spacing w:line="360" w:lineRule="auto"/>
        <w:ind w:firstLine="709"/>
        <w:rPr>
          <w:bCs/>
          <w:sz w:val="28"/>
          <w:szCs w:val="28"/>
        </w:rPr>
      </w:pPr>
      <w:r w:rsidRPr="00777676">
        <w:rPr>
          <w:bCs/>
          <w:sz w:val="28"/>
          <w:szCs w:val="28"/>
        </w:rPr>
        <w:t>Анализ наилучшего и наиболее эффективного использования</w:t>
      </w:r>
    </w:p>
    <w:p w:rsidR="00C477CA" w:rsidRPr="00C477CA" w:rsidRDefault="00C477CA" w:rsidP="00C477CA">
      <w:pPr>
        <w:spacing w:line="360" w:lineRule="auto"/>
        <w:ind w:firstLine="709"/>
        <w:jc w:val="both"/>
        <w:rPr>
          <w:sz w:val="28"/>
          <w:szCs w:val="28"/>
        </w:rPr>
      </w:pPr>
      <w:r w:rsidRPr="00C477CA">
        <w:rPr>
          <w:sz w:val="28"/>
          <w:szCs w:val="28"/>
        </w:rPr>
        <w:t>Поскольку оценочная деятельность предполагает определение рыночной стоимости, анализ наиболее эффективного использования выявляет наиболее прибыльный и конкурентоспособный вид использования конкретного объекта собственности.</w:t>
      </w:r>
    </w:p>
    <w:p w:rsidR="00C477CA" w:rsidRPr="00C477CA" w:rsidRDefault="00C477CA" w:rsidP="00C477CA">
      <w:pPr>
        <w:spacing w:line="360" w:lineRule="auto"/>
        <w:ind w:firstLine="709"/>
        <w:jc w:val="both"/>
        <w:rPr>
          <w:sz w:val="28"/>
          <w:szCs w:val="28"/>
        </w:rPr>
      </w:pPr>
      <w:r w:rsidRPr="00C477CA">
        <w:rPr>
          <w:sz w:val="28"/>
          <w:szCs w:val="28"/>
        </w:rPr>
        <w:t>Анализ наиболее эффективного использования объекта недвижимости предполагает проведение подробного исследования рыночной ситуации, хара</w:t>
      </w:r>
      <w:r w:rsidRPr="00C477CA">
        <w:rPr>
          <w:sz w:val="28"/>
          <w:szCs w:val="28"/>
        </w:rPr>
        <w:t>к</w:t>
      </w:r>
      <w:r w:rsidRPr="00C477CA">
        <w:rPr>
          <w:sz w:val="28"/>
          <w:szCs w:val="28"/>
        </w:rPr>
        <w:t>теристик оцениваемого объекта, идентификации востребованных рынком вар</w:t>
      </w:r>
      <w:r w:rsidRPr="00C477CA">
        <w:rPr>
          <w:sz w:val="28"/>
          <w:szCs w:val="28"/>
        </w:rPr>
        <w:t>и</w:t>
      </w:r>
      <w:r w:rsidRPr="00C477CA">
        <w:rPr>
          <w:sz w:val="28"/>
          <w:szCs w:val="28"/>
        </w:rPr>
        <w:t>антов, совместимых с параметрами оцениваемого объекта, расчет доходности каждого варианта и оценку стоимости недвижимости при каждом варианте и</w:t>
      </w:r>
      <w:r w:rsidRPr="00C477CA">
        <w:rPr>
          <w:sz w:val="28"/>
          <w:szCs w:val="28"/>
        </w:rPr>
        <w:t>с</w:t>
      </w:r>
      <w:r w:rsidRPr="00C477CA">
        <w:rPr>
          <w:sz w:val="28"/>
          <w:szCs w:val="28"/>
        </w:rPr>
        <w:lastRenderedPageBreak/>
        <w:t>пользования. Таким образом, окончательный вывод о наиболее эффективном использовании может быть сделан только после расчета стоимости.</w:t>
      </w:r>
    </w:p>
    <w:p w:rsidR="00C477CA" w:rsidRPr="00C477CA" w:rsidRDefault="00C477CA" w:rsidP="00C477CA">
      <w:pPr>
        <w:spacing w:line="360" w:lineRule="auto"/>
        <w:ind w:firstLine="709"/>
        <w:jc w:val="both"/>
        <w:rPr>
          <w:sz w:val="28"/>
          <w:szCs w:val="28"/>
        </w:rPr>
      </w:pPr>
      <w:r w:rsidRPr="00C477CA">
        <w:rPr>
          <w:sz w:val="28"/>
          <w:szCs w:val="28"/>
        </w:rPr>
        <w:t>Наилучшее и наиболее эффективное использование объекта недвижим</w:t>
      </w:r>
      <w:r w:rsidRPr="00C477CA">
        <w:rPr>
          <w:sz w:val="28"/>
          <w:szCs w:val="28"/>
        </w:rPr>
        <w:t>о</w:t>
      </w:r>
      <w:r w:rsidRPr="00C477CA">
        <w:rPr>
          <w:sz w:val="28"/>
          <w:szCs w:val="28"/>
        </w:rPr>
        <w:t>сти представляет вариант использования свободного или застроенного участка земли, который юридически возможен и соответствующим образом оформлен, физически осуществим, обеспечивается соответствующими финансовыми р</w:t>
      </w:r>
      <w:r w:rsidRPr="00C477CA">
        <w:rPr>
          <w:sz w:val="28"/>
          <w:szCs w:val="28"/>
        </w:rPr>
        <w:t>е</w:t>
      </w:r>
      <w:r w:rsidRPr="00C477CA">
        <w:rPr>
          <w:sz w:val="28"/>
          <w:szCs w:val="28"/>
        </w:rPr>
        <w:t>сурсами и дает максимальную стоимость.</w:t>
      </w:r>
    </w:p>
    <w:p w:rsidR="00C477CA" w:rsidRPr="00C477CA" w:rsidRDefault="00C477CA" w:rsidP="00C477CA">
      <w:pPr>
        <w:spacing w:line="360" w:lineRule="auto"/>
        <w:ind w:firstLine="709"/>
        <w:jc w:val="both"/>
        <w:rPr>
          <w:sz w:val="28"/>
          <w:szCs w:val="28"/>
        </w:rPr>
      </w:pPr>
      <w:r w:rsidRPr="00C477CA">
        <w:rPr>
          <w:sz w:val="28"/>
          <w:szCs w:val="28"/>
        </w:rPr>
        <w:t>Оптимальное использование участка земли определяется конкуриру</w:t>
      </w:r>
      <w:r w:rsidRPr="00C477CA">
        <w:rPr>
          <w:sz w:val="28"/>
          <w:szCs w:val="28"/>
        </w:rPr>
        <w:t>ю</w:t>
      </w:r>
      <w:r w:rsidRPr="00C477CA">
        <w:rPr>
          <w:sz w:val="28"/>
          <w:szCs w:val="28"/>
        </w:rPr>
        <w:t xml:space="preserve">щими факторами конкретного рынка, к которому принадлежит оцениваемый объект собственности, и не является результатом субъективных </w:t>
      </w:r>
      <w:proofErr w:type="gramStart"/>
      <w:r w:rsidRPr="00C477CA">
        <w:rPr>
          <w:sz w:val="28"/>
          <w:szCs w:val="28"/>
        </w:rPr>
        <w:t>домыслов</w:t>
      </w:r>
      <w:proofErr w:type="gramEnd"/>
      <w:r w:rsidRPr="00C477CA">
        <w:rPr>
          <w:sz w:val="28"/>
          <w:szCs w:val="28"/>
        </w:rPr>
        <w:t xml:space="preserve"> со</w:t>
      </w:r>
      <w:r w:rsidRPr="00C477CA">
        <w:rPr>
          <w:sz w:val="28"/>
          <w:szCs w:val="28"/>
        </w:rPr>
        <w:t>б</w:t>
      </w:r>
      <w:r w:rsidRPr="00C477CA">
        <w:rPr>
          <w:sz w:val="28"/>
          <w:szCs w:val="28"/>
        </w:rPr>
        <w:t>ственника, девелопера или оценщика. Поэтому анализ и выбор наиболее э</w:t>
      </w:r>
      <w:r w:rsidRPr="00C477CA">
        <w:rPr>
          <w:sz w:val="28"/>
          <w:szCs w:val="28"/>
        </w:rPr>
        <w:t>ф</w:t>
      </w:r>
      <w:r w:rsidRPr="00C477CA">
        <w:rPr>
          <w:sz w:val="28"/>
          <w:szCs w:val="28"/>
        </w:rPr>
        <w:t>фективного использования является, по сути, экономическим исследованием рыночных факторов, существенных для оцениваемого объекта.</w:t>
      </w:r>
    </w:p>
    <w:p w:rsidR="00C477CA" w:rsidRPr="00C477CA" w:rsidRDefault="00C477CA" w:rsidP="00C477CA">
      <w:pPr>
        <w:spacing w:line="360" w:lineRule="auto"/>
        <w:ind w:firstLine="709"/>
        <w:jc w:val="both"/>
        <w:rPr>
          <w:sz w:val="28"/>
          <w:szCs w:val="28"/>
        </w:rPr>
      </w:pPr>
      <w:r w:rsidRPr="00C477CA">
        <w:rPr>
          <w:sz w:val="28"/>
          <w:szCs w:val="28"/>
        </w:rPr>
        <w:t>В большинстве случаев проведение анализа наилучшего и наиболее э</w:t>
      </w:r>
      <w:r w:rsidRPr="00C477CA">
        <w:rPr>
          <w:sz w:val="28"/>
          <w:szCs w:val="28"/>
        </w:rPr>
        <w:t>ф</w:t>
      </w:r>
      <w:r w:rsidRPr="00C477CA">
        <w:rPr>
          <w:sz w:val="28"/>
          <w:szCs w:val="28"/>
        </w:rPr>
        <w:t>фективного использования для оценки в целях залога не требуется. При оценке для целей залога данный анализ проводится только в случае явного несоотве</w:t>
      </w:r>
      <w:r w:rsidRPr="00C477CA">
        <w:rPr>
          <w:sz w:val="28"/>
          <w:szCs w:val="28"/>
        </w:rPr>
        <w:t>т</w:t>
      </w:r>
      <w:r w:rsidRPr="00C477CA">
        <w:rPr>
          <w:sz w:val="28"/>
          <w:szCs w:val="28"/>
        </w:rPr>
        <w:t>ствия объекта оценки его существующему использованию. При этом оценка с учетом изменения целевого назначения объекта должна проводиться, если т</w:t>
      </w:r>
      <w:r w:rsidRPr="00C477CA">
        <w:rPr>
          <w:sz w:val="28"/>
          <w:szCs w:val="28"/>
        </w:rPr>
        <w:t>а</w:t>
      </w:r>
      <w:r w:rsidRPr="00C477CA">
        <w:rPr>
          <w:sz w:val="28"/>
          <w:szCs w:val="28"/>
        </w:rPr>
        <w:t xml:space="preserve">кое назначение уже определено и явно. (http://www.audit-it.ru/articles/appraisal/a109/188103.html). </w:t>
      </w:r>
    </w:p>
    <w:p w:rsidR="00C477CA" w:rsidRPr="00C477CA" w:rsidRDefault="00C477CA" w:rsidP="00C477CA">
      <w:pPr>
        <w:spacing w:line="360" w:lineRule="auto"/>
        <w:ind w:firstLine="709"/>
        <w:jc w:val="both"/>
        <w:rPr>
          <w:sz w:val="28"/>
          <w:szCs w:val="28"/>
        </w:rPr>
      </w:pPr>
      <w:r w:rsidRPr="00C477CA">
        <w:rPr>
          <w:sz w:val="28"/>
          <w:szCs w:val="28"/>
        </w:rPr>
        <w:t xml:space="preserve">В соответствии с Федеральным стандартом оценки №1, утвержденным </w:t>
      </w:r>
      <w:proofErr w:type="spellStart"/>
      <w:r w:rsidRPr="00C477CA">
        <w:rPr>
          <w:sz w:val="28"/>
          <w:szCs w:val="28"/>
        </w:rPr>
        <w:t>Вымпелзом</w:t>
      </w:r>
      <w:proofErr w:type="spellEnd"/>
      <w:r w:rsidRPr="00C477CA">
        <w:rPr>
          <w:sz w:val="28"/>
          <w:szCs w:val="28"/>
        </w:rPr>
        <w:t xml:space="preserve"> Минэкономразвития России от 20.07.2007 г. №256, процедура оценки рыночной стоимости проводится с использованием трех подходов:</w:t>
      </w:r>
    </w:p>
    <w:p w:rsidR="00C477CA" w:rsidRPr="00C477CA" w:rsidRDefault="00337919" w:rsidP="00C477CA">
      <w:pPr>
        <w:spacing w:line="360" w:lineRule="auto"/>
        <w:ind w:firstLine="709"/>
        <w:jc w:val="both"/>
        <w:rPr>
          <w:sz w:val="28"/>
          <w:szCs w:val="28"/>
        </w:rPr>
      </w:pPr>
      <w:r>
        <w:rPr>
          <w:sz w:val="28"/>
          <w:szCs w:val="28"/>
        </w:rPr>
        <w:t>1) д</w:t>
      </w:r>
      <w:r w:rsidR="00C477CA" w:rsidRPr="00C477CA">
        <w:rPr>
          <w:sz w:val="28"/>
          <w:szCs w:val="28"/>
        </w:rPr>
        <w:t>оходного подхода (подхода капитализации или дисконтирования д</w:t>
      </w:r>
      <w:r w:rsidR="00C477CA" w:rsidRPr="00C477CA">
        <w:rPr>
          <w:sz w:val="28"/>
          <w:szCs w:val="28"/>
        </w:rPr>
        <w:t>о</w:t>
      </w:r>
      <w:r w:rsidR="00C477CA" w:rsidRPr="00C477CA">
        <w:rPr>
          <w:sz w:val="28"/>
          <w:szCs w:val="28"/>
        </w:rPr>
        <w:t>хода к оценке недвижимости);</w:t>
      </w:r>
    </w:p>
    <w:p w:rsidR="00C477CA" w:rsidRPr="00C477CA" w:rsidRDefault="00337919" w:rsidP="00C477CA">
      <w:pPr>
        <w:spacing w:line="360" w:lineRule="auto"/>
        <w:ind w:firstLine="709"/>
        <w:jc w:val="both"/>
        <w:rPr>
          <w:sz w:val="28"/>
          <w:szCs w:val="28"/>
        </w:rPr>
      </w:pPr>
      <w:r>
        <w:rPr>
          <w:sz w:val="28"/>
          <w:szCs w:val="28"/>
        </w:rPr>
        <w:t>2) з</w:t>
      </w:r>
      <w:r w:rsidR="00C477CA" w:rsidRPr="00C477CA">
        <w:rPr>
          <w:sz w:val="28"/>
          <w:szCs w:val="28"/>
        </w:rPr>
        <w:t>атратного подхода;</w:t>
      </w:r>
    </w:p>
    <w:p w:rsidR="00C477CA" w:rsidRPr="00C477CA" w:rsidRDefault="00864FEC" w:rsidP="00C477CA">
      <w:pPr>
        <w:spacing w:line="360" w:lineRule="auto"/>
        <w:ind w:firstLine="709"/>
        <w:jc w:val="both"/>
        <w:rPr>
          <w:sz w:val="28"/>
          <w:szCs w:val="28"/>
        </w:rPr>
      </w:pPr>
      <w:r>
        <w:rPr>
          <w:sz w:val="28"/>
          <w:szCs w:val="28"/>
        </w:rPr>
        <w:t>3) с</w:t>
      </w:r>
      <w:r w:rsidR="00C477CA" w:rsidRPr="00C477CA">
        <w:rPr>
          <w:sz w:val="28"/>
          <w:szCs w:val="28"/>
        </w:rPr>
        <w:t>равнительного подхода (рыночного подхода к оценке недвижимости).</w:t>
      </w:r>
    </w:p>
    <w:p w:rsidR="00C477CA" w:rsidRPr="00C477CA" w:rsidRDefault="00C477CA" w:rsidP="00C477CA">
      <w:pPr>
        <w:spacing w:line="360" w:lineRule="auto"/>
        <w:ind w:firstLine="709"/>
        <w:jc w:val="both"/>
        <w:rPr>
          <w:sz w:val="28"/>
          <w:szCs w:val="28"/>
        </w:rPr>
      </w:pPr>
      <w:r w:rsidRPr="00C477CA">
        <w:rPr>
          <w:sz w:val="28"/>
          <w:szCs w:val="28"/>
        </w:rPr>
        <w:t>Перед проведением расчетов стоимости объекта оценки по каждому из подходов проводится обоснование применимости подходов к оценке.</w:t>
      </w:r>
    </w:p>
    <w:p w:rsidR="00C477CA" w:rsidRPr="00C477CA" w:rsidRDefault="00C477CA" w:rsidP="00C477CA">
      <w:pPr>
        <w:spacing w:line="360" w:lineRule="auto"/>
        <w:ind w:firstLine="709"/>
        <w:jc w:val="both"/>
        <w:rPr>
          <w:sz w:val="28"/>
          <w:szCs w:val="28"/>
        </w:rPr>
      </w:pPr>
      <w:r w:rsidRPr="00C477CA">
        <w:rPr>
          <w:sz w:val="28"/>
          <w:szCs w:val="28"/>
        </w:rPr>
        <w:t xml:space="preserve">Выбор того или иного подхода, а также метода в каждом из подходов </w:t>
      </w:r>
      <w:r w:rsidRPr="00C477CA">
        <w:rPr>
          <w:sz w:val="28"/>
          <w:szCs w:val="28"/>
        </w:rPr>
        <w:lastRenderedPageBreak/>
        <w:t>осуществляется, исходя из специфики оцениваемого объекта, особенностей конкретного рынка и состава сведений, содержащихся в собранной информ</w:t>
      </w:r>
      <w:r w:rsidRPr="00C477CA">
        <w:rPr>
          <w:sz w:val="28"/>
          <w:szCs w:val="28"/>
        </w:rPr>
        <w:t>а</w:t>
      </w:r>
      <w:r w:rsidRPr="00C477CA">
        <w:rPr>
          <w:sz w:val="28"/>
          <w:szCs w:val="28"/>
        </w:rPr>
        <w:t xml:space="preserve">ции. Оценочные подходы, как правило, взаимосвязаны и </w:t>
      </w:r>
      <w:proofErr w:type="spellStart"/>
      <w:r w:rsidRPr="00C477CA">
        <w:rPr>
          <w:sz w:val="28"/>
          <w:szCs w:val="28"/>
        </w:rPr>
        <w:t>взаимодополняемы</w:t>
      </w:r>
      <w:proofErr w:type="spellEnd"/>
      <w:r w:rsidRPr="00C477CA">
        <w:rPr>
          <w:sz w:val="28"/>
          <w:szCs w:val="28"/>
        </w:rPr>
        <w:t xml:space="preserve">. </w:t>
      </w:r>
    </w:p>
    <w:p w:rsidR="00C477CA" w:rsidRPr="00777676" w:rsidRDefault="00C477CA" w:rsidP="00ED1AA8">
      <w:pPr>
        <w:shd w:val="clear" w:color="auto" w:fill="FFFFFF"/>
        <w:spacing w:line="360" w:lineRule="auto"/>
        <w:ind w:firstLine="709"/>
        <w:rPr>
          <w:bCs/>
          <w:sz w:val="28"/>
          <w:szCs w:val="28"/>
        </w:rPr>
      </w:pPr>
      <w:r w:rsidRPr="00777676">
        <w:rPr>
          <w:bCs/>
          <w:sz w:val="28"/>
          <w:szCs w:val="28"/>
        </w:rPr>
        <w:t>Затратный подход к оценке недвижимости для целей залога</w:t>
      </w:r>
    </w:p>
    <w:p w:rsidR="00C477CA" w:rsidRPr="00C477CA" w:rsidRDefault="00C477CA" w:rsidP="00C477CA">
      <w:pPr>
        <w:shd w:val="clear" w:color="auto" w:fill="FFFFFF"/>
        <w:spacing w:line="360" w:lineRule="auto"/>
        <w:ind w:firstLine="709"/>
        <w:jc w:val="both"/>
        <w:rPr>
          <w:sz w:val="28"/>
          <w:szCs w:val="28"/>
        </w:rPr>
      </w:pPr>
      <w:r w:rsidRPr="00C477CA">
        <w:rPr>
          <w:sz w:val="28"/>
          <w:szCs w:val="28"/>
        </w:rPr>
        <w:t>Затратный подход представляет собой совокупность методов оценки ст</w:t>
      </w:r>
      <w:r w:rsidRPr="00C477CA">
        <w:rPr>
          <w:sz w:val="28"/>
          <w:szCs w:val="28"/>
        </w:rPr>
        <w:t>о</w:t>
      </w:r>
      <w:r w:rsidRPr="00C477CA">
        <w:rPr>
          <w:sz w:val="28"/>
          <w:szCs w:val="28"/>
        </w:rPr>
        <w:t>имости объекта оценки, основанных на определении затрат, необходимых для восстановления либо, замещения объекта оценки, с учетом его износа.</w:t>
      </w:r>
    </w:p>
    <w:p w:rsidR="00C477CA" w:rsidRPr="00C477CA" w:rsidRDefault="00C477CA" w:rsidP="00C477CA">
      <w:pPr>
        <w:shd w:val="clear" w:color="auto" w:fill="FFFFFF"/>
        <w:tabs>
          <w:tab w:val="left" w:pos="3784"/>
        </w:tabs>
        <w:spacing w:line="360" w:lineRule="auto"/>
        <w:ind w:firstLine="709"/>
        <w:jc w:val="both"/>
        <w:rPr>
          <w:sz w:val="28"/>
          <w:szCs w:val="28"/>
        </w:rPr>
      </w:pPr>
      <w:r w:rsidRPr="00C477CA">
        <w:rPr>
          <w:sz w:val="28"/>
          <w:szCs w:val="28"/>
        </w:rPr>
        <w:t>Этот подход при оценке для целей залога, как правило, используется д</w:t>
      </w:r>
      <w:r w:rsidRPr="00C477CA">
        <w:rPr>
          <w:sz w:val="28"/>
          <w:szCs w:val="28"/>
        </w:rPr>
        <w:t>о</w:t>
      </w:r>
      <w:r w:rsidRPr="00C477CA">
        <w:rPr>
          <w:sz w:val="28"/>
          <w:szCs w:val="28"/>
        </w:rPr>
        <w:t>статочно редко. Однако, в ряде случаев, например, при отсутствии достаточно развитого рынка и информации о нем, затратный подход может оказаться еди</w:t>
      </w:r>
      <w:r w:rsidRPr="00C477CA">
        <w:rPr>
          <w:sz w:val="28"/>
          <w:szCs w:val="28"/>
        </w:rPr>
        <w:t>н</w:t>
      </w:r>
      <w:r w:rsidRPr="00C477CA">
        <w:rPr>
          <w:sz w:val="28"/>
          <w:szCs w:val="28"/>
        </w:rPr>
        <w:t>ственным.</w:t>
      </w:r>
    </w:p>
    <w:p w:rsidR="00C477CA" w:rsidRPr="00C477CA" w:rsidRDefault="00C477CA" w:rsidP="00C477CA">
      <w:pPr>
        <w:shd w:val="clear" w:color="auto" w:fill="FFFFFF"/>
        <w:spacing w:line="360" w:lineRule="auto"/>
        <w:ind w:firstLine="709"/>
        <w:jc w:val="both"/>
        <w:rPr>
          <w:sz w:val="28"/>
          <w:szCs w:val="28"/>
        </w:rPr>
      </w:pPr>
      <w:r w:rsidRPr="00C477CA">
        <w:rPr>
          <w:sz w:val="28"/>
          <w:szCs w:val="28"/>
        </w:rPr>
        <w:t>От применения затратного подхода однозначно можно отказаться при оценке объектов, по которым можно найти достаточно большое количество рыночной информации, а также при оценке достаточно «возрастных» объектов. Оценка с применением затратного подхода в данном случае не формирует д</w:t>
      </w:r>
      <w:r w:rsidRPr="00C477CA">
        <w:rPr>
          <w:sz w:val="28"/>
          <w:szCs w:val="28"/>
        </w:rPr>
        <w:t>о</w:t>
      </w:r>
      <w:r w:rsidRPr="00C477CA">
        <w:rPr>
          <w:sz w:val="28"/>
          <w:szCs w:val="28"/>
        </w:rPr>
        <w:t>статочно достоверное мнение о возможной цене реализации подобного объекта на рынке.</w:t>
      </w:r>
    </w:p>
    <w:p w:rsidR="00C477CA" w:rsidRPr="00C477CA" w:rsidRDefault="00C477CA" w:rsidP="00C477CA">
      <w:pPr>
        <w:shd w:val="clear" w:color="auto" w:fill="FFFFFF"/>
        <w:spacing w:line="360" w:lineRule="auto"/>
        <w:ind w:firstLine="709"/>
        <w:jc w:val="both"/>
        <w:rPr>
          <w:sz w:val="28"/>
          <w:szCs w:val="28"/>
        </w:rPr>
      </w:pPr>
      <w:r w:rsidRPr="00C477CA">
        <w:rPr>
          <w:sz w:val="28"/>
          <w:szCs w:val="28"/>
        </w:rPr>
        <w:t>При</w:t>
      </w:r>
      <w:r w:rsidRPr="00C477CA">
        <w:rPr>
          <w:smallCaps/>
          <w:sz w:val="28"/>
          <w:szCs w:val="28"/>
        </w:rPr>
        <w:t xml:space="preserve"> </w:t>
      </w:r>
      <w:r w:rsidRPr="00C477CA">
        <w:rPr>
          <w:sz w:val="28"/>
          <w:szCs w:val="28"/>
        </w:rPr>
        <w:t>оценке относительно новых объектов, как достаточно хороший ор</w:t>
      </w:r>
      <w:r w:rsidRPr="00C477CA">
        <w:rPr>
          <w:sz w:val="28"/>
          <w:szCs w:val="28"/>
        </w:rPr>
        <w:t>и</w:t>
      </w:r>
      <w:r w:rsidRPr="00C477CA">
        <w:rPr>
          <w:sz w:val="28"/>
          <w:szCs w:val="28"/>
        </w:rPr>
        <w:t>ентир при отсутствии должного объема рыночной информации, может быть использован сметный расчет, при этом необходимо внимательно анализировать расчет, предоставленный собственником (он может существенно отличаться от среднерыночных показателей).</w:t>
      </w:r>
    </w:p>
    <w:p w:rsidR="00C477CA" w:rsidRPr="00C477CA" w:rsidRDefault="00C477CA" w:rsidP="00C477CA">
      <w:pPr>
        <w:shd w:val="clear" w:color="auto" w:fill="FFFFFF"/>
        <w:spacing w:line="360" w:lineRule="auto"/>
        <w:ind w:firstLine="709"/>
        <w:jc w:val="both"/>
        <w:rPr>
          <w:sz w:val="28"/>
          <w:szCs w:val="28"/>
        </w:rPr>
      </w:pPr>
      <w:r w:rsidRPr="00C477CA">
        <w:rPr>
          <w:sz w:val="28"/>
          <w:szCs w:val="28"/>
        </w:rPr>
        <w:t>Логика выполнения работ в рамках затратного подхода предусматривает выполнение следующих действий:</w:t>
      </w:r>
    </w:p>
    <w:p w:rsidR="00C477CA" w:rsidRPr="00C477CA" w:rsidRDefault="00ED1AA8" w:rsidP="00ED1AA8">
      <w:pPr>
        <w:shd w:val="clear" w:color="auto" w:fill="FFFFFF"/>
        <w:tabs>
          <w:tab w:val="left" w:pos="670"/>
        </w:tabs>
        <w:spacing w:line="360" w:lineRule="auto"/>
        <w:ind w:left="709"/>
        <w:jc w:val="both"/>
        <w:rPr>
          <w:sz w:val="28"/>
          <w:szCs w:val="28"/>
        </w:rPr>
      </w:pPr>
      <w:r>
        <w:rPr>
          <w:sz w:val="28"/>
          <w:szCs w:val="28"/>
        </w:rPr>
        <w:t>1) О</w:t>
      </w:r>
      <w:r w:rsidR="00C477CA" w:rsidRPr="00C477CA">
        <w:rPr>
          <w:sz w:val="28"/>
          <w:szCs w:val="28"/>
        </w:rPr>
        <w:t>ценка восстановительной стоимости оцениваемого здания (или сто</w:t>
      </w:r>
      <w:r w:rsidR="00C477CA" w:rsidRPr="00C477CA">
        <w:rPr>
          <w:sz w:val="28"/>
          <w:szCs w:val="28"/>
        </w:rPr>
        <w:t>и</w:t>
      </w:r>
      <w:r w:rsidR="00C477CA" w:rsidRPr="00C477CA">
        <w:rPr>
          <w:sz w:val="28"/>
          <w:szCs w:val="28"/>
        </w:rPr>
        <w:t>мости замещения);</w:t>
      </w:r>
    </w:p>
    <w:p w:rsidR="00C477CA" w:rsidRPr="00C477CA" w:rsidRDefault="00ED1AA8" w:rsidP="00ED1AA8">
      <w:pPr>
        <w:shd w:val="clear" w:color="auto" w:fill="FFFFFF"/>
        <w:tabs>
          <w:tab w:val="left" w:pos="567"/>
        </w:tabs>
        <w:spacing w:line="360" w:lineRule="auto"/>
        <w:ind w:firstLine="709"/>
        <w:jc w:val="both"/>
        <w:rPr>
          <w:sz w:val="28"/>
          <w:szCs w:val="28"/>
        </w:rPr>
      </w:pPr>
      <w:r>
        <w:rPr>
          <w:sz w:val="28"/>
          <w:szCs w:val="28"/>
        </w:rPr>
        <w:t>2) О</w:t>
      </w:r>
      <w:r w:rsidR="00C477CA" w:rsidRPr="00C477CA">
        <w:rPr>
          <w:sz w:val="28"/>
          <w:szCs w:val="28"/>
        </w:rPr>
        <w:t>ценка величины предпринимательской прибыли (прибыли инвест</w:t>
      </w:r>
      <w:r w:rsidR="00C477CA" w:rsidRPr="00C477CA">
        <w:rPr>
          <w:sz w:val="28"/>
          <w:szCs w:val="28"/>
        </w:rPr>
        <w:t>о</w:t>
      </w:r>
      <w:r w:rsidR="00C477CA" w:rsidRPr="00C477CA">
        <w:rPr>
          <w:sz w:val="28"/>
          <w:szCs w:val="28"/>
        </w:rPr>
        <w:t>ра);</w:t>
      </w:r>
    </w:p>
    <w:p w:rsidR="00C477CA" w:rsidRPr="00C477CA" w:rsidRDefault="00ED1AA8" w:rsidP="00ED1AA8">
      <w:pPr>
        <w:shd w:val="clear" w:color="auto" w:fill="FFFFFF"/>
        <w:tabs>
          <w:tab w:val="left" w:pos="670"/>
        </w:tabs>
        <w:spacing w:line="360" w:lineRule="auto"/>
        <w:ind w:firstLine="709"/>
        <w:jc w:val="both"/>
        <w:rPr>
          <w:sz w:val="28"/>
          <w:szCs w:val="28"/>
        </w:rPr>
      </w:pPr>
      <w:r>
        <w:rPr>
          <w:sz w:val="28"/>
          <w:szCs w:val="28"/>
        </w:rPr>
        <w:t>3) Р</w:t>
      </w:r>
      <w:r w:rsidR="00C477CA" w:rsidRPr="00C477CA">
        <w:rPr>
          <w:sz w:val="28"/>
          <w:szCs w:val="28"/>
        </w:rPr>
        <w:t>асчет выявленных видов износа;</w:t>
      </w:r>
    </w:p>
    <w:p w:rsidR="00C477CA" w:rsidRPr="00C477CA" w:rsidRDefault="00ED1AA8" w:rsidP="00ED1AA8">
      <w:pPr>
        <w:shd w:val="clear" w:color="auto" w:fill="FFFFFF"/>
        <w:tabs>
          <w:tab w:val="left" w:pos="670"/>
        </w:tabs>
        <w:spacing w:line="360" w:lineRule="auto"/>
        <w:ind w:left="709"/>
        <w:jc w:val="both"/>
        <w:rPr>
          <w:sz w:val="28"/>
          <w:szCs w:val="28"/>
        </w:rPr>
      </w:pPr>
      <w:r>
        <w:rPr>
          <w:sz w:val="28"/>
          <w:szCs w:val="28"/>
        </w:rPr>
        <w:t>4) О</w:t>
      </w:r>
      <w:r w:rsidR="00C477CA" w:rsidRPr="00C477CA">
        <w:rPr>
          <w:sz w:val="28"/>
          <w:szCs w:val="28"/>
        </w:rPr>
        <w:t>ценка рыночной стоимости земельного участка;</w:t>
      </w:r>
    </w:p>
    <w:p w:rsidR="00C477CA" w:rsidRPr="00C477CA" w:rsidRDefault="00ED1AA8" w:rsidP="00ED1AA8">
      <w:pPr>
        <w:shd w:val="clear" w:color="auto" w:fill="FFFFFF"/>
        <w:tabs>
          <w:tab w:val="left" w:pos="567"/>
        </w:tabs>
        <w:spacing w:line="360" w:lineRule="auto"/>
        <w:ind w:firstLine="709"/>
        <w:jc w:val="both"/>
        <w:rPr>
          <w:sz w:val="28"/>
          <w:szCs w:val="28"/>
        </w:rPr>
      </w:pPr>
      <w:r>
        <w:rPr>
          <w:sz w:val="28"/>
          <w:szCs w:val="28"/>
        </w:rPr>
        <w:lastRenderedPageBreak/>
        <w:t>5) Р</w:t>
      </w:r>
      <w:r w:rsidR="00C477CA" w:rsidRPr="00C477CA">
        <w:rPr>
          <w:sz w:val="28"/>
          <w:szCs w:val="28"/>
        </w:rPr>
        <w:t>асчет итоговой стоимости объекта оценки путем корректировки во</w:t>
      </w:r>
      <w:r w:rsidR="00C477CA" w:rsidRPr="00C477CA">
        <w:rPr>
          <w:sz w:val="28"/>
          <w:szCs w:val="28"/>
        </w:rPr>
        <w:t>с</w:t>
      </w:r>
      <w:r w:rsidR="00C477CA" w:rsidRPr="00C477CA">
        <w:rPr>
          <w:sz w:val="28"/>
          <w:szCs w:val="28"/>
        </w:rPr>
        <w:t>становительной стоимости на износ с последующим увеличением полученной величины на</w:t>
      </w:r>
      <w:r>
        <w:rPr>
          <w:sz w:val="28"/>
          <w:szCs w:val="28"/>
        </w:rPr>
        <w:t xml:space="preserve"> стоимость земельного участка.</w:t>
      </w:r>
    </w:p>
    <w:p w:rsidR="00C477CA" w:rsidRPr="00C477CA" w:rsidRDefault="00C477CA" w:rsidP="00C477CA">
      <w:pPr>
        <w:shd w:val="clear" w:color="auto" w:fill="FFFFFF"/>
        <w:tabs>
          <w:tab w:val="left" w:pos="670"/>
        </w:tabs>
        <w:spacing w:line="360" w:lineRule="auto"/>
        <w:ind w:firstLine="709"/>
        <w:jc w:val="both"/>
        <w:rPr>
          <w:sz w:val="28"/>
          <w:szCs w:val="28"/>
        </w:rPr>
      </w:pPr>
      <w:r w:rsidRPr="00C477CA">
        <w:rPr>
          <w:sz w:val="28"/>
          <w:szCs w:val="28"/>
        </w:rPr>
        <w:t>Данную логику можно описать в вид</w:t>
      </w:r>
      <w:r w:rsidR="00ED1AA8">
        <w:rPr>
          <w:sz w:val="28"/>
          <w:szCs w:val="28"/>
        </w:rPr>
        <w:t>е следующей формулы,</w:t>
      </w:r>
      <w:r w:rsidR="00ED1AA8" w:rsidRPr="00C477CA">
        <w:rPr>
          <w:sz w:val="28"/>
          <w:szCs w:val="28"/>
        </w:rPr>
        <w:t xml:space="preserve"> </w:t>
      </w:r>
      <w:r w:rsidRPr="00C477CA">
        <w:rPr>
          <w:sz w:val="28"/>
          <w:szCs w:val="28"/>
        </w:rPr>
        <w:t>позволя</w:t>
      </w:r>
      <w:r w:rsidRPr="00C477CA">
        <w:rPr>
          <w:sz w:val="28"/>
          <w:szCs w:val="28"/>
        </w:rPr>
        <w:t>ю</w:t>
      </w:r>
      <w:r w:rsidRPr="00C477CA">
        <w:rPr>
          <w:sz w:val="28"/>
          <w:szCs w:val="28"/>
        </w:rPr>
        <w:t xml:space="preserve">щей получить вывод о стоимости: объекта коммерческой недвижимости: </w:t>
      </w:r>
    </w:p>
    <w:p w:rsidR="00C477CA" w:rsidRPr="00C477CA" w:rsidRDefault="00C477CA" w:rsidP="00C477CA">
      <w:pPr>
        <w:shd w:val="clear" w:color="auto" w:fill="FFFFFF"/>
        <w:spacing w:line="360" w:lineRule="auto"/>
        <w:ind w:firstLine="709"/>
        <w:jc w:val="both"/>
        <w:rPr>
          <w:sz w:val="28"/>
          <w:szCs w:val="28"/>
        </w:rPr>
      </w:pPr>
    </w:p>
    <w:p w:rsidR="00C477CA" w:rsidRPr="00977485" w:rsidRDefault="00C477CA" w:rsidP="004028A5">
      <w:pPr>
        <w:shd w:val="clear" w:color="auto" w:fill="FFFFFF"/>
        <w:spacing w:line="360" w:lineRule="auto"/>
        <w:ind w:firstLine="709"/>
        <w:jc w:val="center"/>
        <w:rPr>
          <w:sz w:val="28"/>
          <w:szCs w:val="28"/>
        </w:rPr>
      </w:pPr>
      <w:r w:rsidRPr="00977485">
        <w:rPr>
          <w:sz w:val="28"/>
          <w:szCs w:val="28"/>
        </w:rPr>
        <w:t>Стоимость объекта = ВС * (</w:t>
      </w:r>
      <w:r w:rsidRPr="00977485">
        <w:rPr>
          <w:sz w:val="28"/>
          <w:szCs w:val="28"/>
          <w:lang w:val="en-US"/>
        </w:rPr>
        <w:t>I</w:t>
      </w:r>
      <w:r w:rsidRPr="00977485">
        <w:rPr>
          <w:sz w:val="28"/>
          <w:szCs w:val="28"/>
        </w:rPr>
        <w:t xml:space="preserve"> - И) + </w:t>
      </w:r>
      <w:proofErr w:type="spellStart"/>
      <w:r w:rsidRPr="00977485">
        <w:rPr>
          <w:sz w:val="28"/>
          <w:szCs w:val="28"/>
        </w:rPr>
        <w:t>Сзем</w:t>
      </w:r>
      <w:proofErr w:type="spellEnd"/>
      <w:r w:rsidRPr="00977485">
        <w:rPr>
          <w:sz w:val="28"/>
          <w:szCs w:val="28"/>
        </w:rPr>
        <w:t>.,</w:t>
      </w:r>
    </w:p>
    <w:p w:rsidR="00C477CA" w:rsidRPr="00977485" w:rsidRDefault="00C477CA" w:rsidP="00C477CA">
      <w:pPr>
        <w:shd w:val="clear" w:color="auto" w:fill="FFFFFF"/>
        <w:tabs>
          <w:tab w:val="left" w:pos="1022"/>
        </w:tabs>
        <w:spacing w:line="360" w:lineRule="auto"/>
        <w:ind w:firstLine="709"/>
        <w:jc w:val="both"/>
        <w:rPr>
          <w:sz w:val="28"/>
          <w:szCs w:val="28"/>
        </w:rPr>
      </w:pPr>
    </w:p>
    <w:p w:rsidR="00C477CA" w:rsidRPr="00C477CA" w:rsidRDefault="004028A5" w:rsidP="00C477CA">
      <w:pPr>
        <w:shd w:val="clear" w:color="auto" w:fill="FFFFFF"/>
        <w:tabs>
          <w:tab w:val="left" w:pos="1022"/>
        </w:tabs>
        <w:spacing w:line="360" w:lineRule="auto"/>
        <w:ind w:firstLine="709"/>
        <w:jc w:val="both"/>
        <w:rPr>
          <w:sz w:val="28"/>
          <w:szCs w:val="28"/>
        </w:rPr>
      </w:pPr>
      <w:r w:rsidRPr="00977485">
        <w:rPr>
          <w:sz w:val="28"/>
          <w:szCs w:val="28"/>
        </w:rPr>
        <w:t xml:space="preserve">где </w:t>
      </w:r>
      <w:r w:rsidR="00C477CA" w:rsidRPr="00977485">
        <w:rPr>
          <w:sz w:val="28"/>
          <w:szCs w:val="28"/>
        </w:rPr>
        <w:t>ВС - восстановительная стоимость объекта оценки (или стоимости замещения) с учетом прибыли предпринимателя;</w:t>
      </w:r>
    </w:p>
    <w:p w:rsidR="00C477CA" w:rsidRPr="00C477CA" w:rsidRDefault="00C477CA" w:rsidP="00C477CA">
      <w:pPr>
        <w:shd w:val="clear" w:color="auto" w:fill="FFFFFF"/>
        <w:tabs>
          <w:tab w:val="left" w:pos="1022"/>
        </w:tabs>
        <w:spacing w:line="360" w:lineRule="auto"/>
        <w:ind w:firstLine="709"/>
        <w:jc w:val="both"/>
        <w:rPr>
          <w:sz w:val="28"/>
          <w:szCs w:val="28"/>
        </w:rPr>
      </w:pPr>
      <w:r w:rsidRPr="00C477CA">
        <w:rPr>
          <w:sz w:val="28"/>
          <w:szCs w:val="28"/>
        </w:rPr>
        <w:t>И - величина выявленных износов объекта;</w:t>
      </w:r>
    </w:p>
    <w:p w:rsidR="00C477CA" w:rsidRPr="00C477CA" w:rsidRDefault="00C477CA" w:rsidP="00C477CA">
      <w:pPr>
        <w:shd w:val="clear" w:color="auto" w:fill="FFFFFF"/>
        <w:spacing w:line="360" w:lineRule="auto"/>
        <w:ind w:firstLine="709"/>
        <w:jc w:val="both"/>
        <w:rPr>
          <w:sz w:val="28"/>
          <w:szCs w:val="28"/>
        </w:rPr>
      </w:pPr>
      <w:proofErr w:type="spellStart"/>
      <w:r w:rsidRPr="00C477CA">
        <w:rPr>
          <w:sz w:val="28"/>
          <w:szCs w:val="28"/>
        </w:rPr>
        <w:t>Сзем</w:t>
      </w:r>
      <w:proofErr w:type="spellEnd"/>
      <w:r w:rsidRPr="00C477CA">
        <w:rPr>
          <w:sz w:val="28"/>
          <w:szCs w:val="28"/>
        </w:rPr>
        <w:t>. - стоимость имущественных прав на земельный участок.</w:t>
      </w:r>
    </w:p>
    <w:p w:rsidR="00C477CA" w:rsidRPr="00777676" w:rsidRDefault="00C477CA" w:rsidP="00777676">
      <w:pPr>
        <w:shd w:val="clear" w:color="auto" w:fill="FFFFFF"/>
        <w:spacing w:line="360" w:lineRule="auto"/>
        <w:ind w:firstLine="709"/>
        <w:rPr>
          <w:bCs/>
          <w:sz w:val="28"/>
          <w:szCs w:val="28"/>
        </w:rPr>
      </w:pPr>
      <w:r w:rsidRPr="00777676">
        <w:rPr>
          <w:bCs/>
          <w:sz w:val="28"/>
          <w:szCs w:val="28"/>
        </w:rPr>
        <w:t>Сравнительный подход к оценке недвижимости для целей залога</w:t>
      </w:r>
    </w:p>
    <w:p w:rsidR="00C477CA" w:rsidRPr="00C477CA" w:rsidRDefault="00C477CA" w:rsidP="00C477CA">
      <w:pPr>
        <w:shd w:val="clear" w:color="auto" w:fill="FFFFFF"/>
        <w:spacing w:line="360" w:lineRule="auto"/>
        <w:ind w:firstLine="709"/>
        <w:jc w:val="both"/>
        <w:rPr>
          <w:sz w:val="28"/>
          <w:szCs w:val="28"/>
        </w:rPr>
      </w:pPr>
      <w:r w:rsidRPr="00C477CA">
        <w:rPr>
          <w:sz w:val="28"/>
          <w:szCs w:val="28"/>
        </w:rPr>
        <w:t>Сравнительный подход - один из наиболее часто используемых подходов при проведении оценки объектов недвижимости для целей залога.</w:t>
      </w:r>
    </w:p>
    <w:p w:rsidR="00C477CA" w:rsidRPr="00C477CA" w:rsidRDefault="00C477CA" w:rsidP="00C477CA">
      <w:pPr>
        <w:spacing w:line="360" w:lineRule="auto"/>
        <w:ind w:firstLine="709"/>
        <w:jc w:val="both"/>
        <w:rPr>
          <w:sz w:val="28"/>
          <w:szCs w:val="28"/>
        </w:rPr>
      </w:pPr>
      <w:r w:rsidRPr="00C477CA">
        <w:rPr>
          <w:sz w:val="28"/>
          <w:szCs w:val="28"/>
        </w:rPr>
        <w:t>Данный подход оценки основывается на принципе замещения. Он имеет в своей основе предположение, что благоразумный покупатель за выставленную на продажу объект не заплатит большую сумму, чем та, за которую можно пр</w:t>
      </w:r>
      <w:r w:rsidRPr="00C477CA">
        <w:rPr>
          <w:sz w:val="28"/>
          <w:szCs w:val="28"/>
        </w:rPr>
        <w:t>и</w:t>
      </w:r>
      <w:r w:rsidRPr="00C477CA">
        <w:rPr>
          <w:sz w:val="28"/>
          <w:szCs w:val="28"/>
        </w:rPr>
        <w:t xml:space="preserve">обрести сходный по качеству и пригодности. Сравнительный подход основан на зависимости стоимости оцениваемого объекта с ценой продажи аналогичных объектов. Каждая сопоставимая продажа сравнивается с </w:t>
      </w:r>
      <w:proofErr w:type="gramStart"/>
      <w:r w:rsidRPr="00C477CA">
        <w:rPr>
          <w:sz w:val="28"/>
          <w:szCs w:val="28"/>
        </w:rPr>
        <w:t>оцениваемым</w:t>
      </w:r>
      <w:proofErr w:type="gramEnd"/>
      <w:r w:rsidRPr="00C477CA">
        <w:rPr>
          <w:sz w:val="28"/>
          <w:szCs w:val="28"/>
        </w:rPr>
        <w:t xml:space="preserve"> объе</w:t>
      </w:r>
      <w:r w:rsidRPr="00C477CA">
        <w:rPr>
          <w:sz w:val="28"/>
          <w:szCs w:val="28"/>
        </w:rPr>
        <w:t>к</w:t>
      </w:r>
      <w:r w:rsidRPr="00C477CA">
        <w:rPr>
          <w:sz w:val="28"/>
          <w:szCs w:val="28"/>
        </w:rPr>
        <w:t>тов. В цену сопоставимой продажи вносятся поправки, отражающие сущ</w:t>
      </w:r>
      <w:r w:rsidRPr="00C477CA">
        <w:rPr>
          <w:sz w:val="28"/>
          <w:szCs w:val="28"/>
        </w:rPr>
        <w:t>е</w:t>
      </w:r>
      <w:r w:rsidRPr="00C477CA">
        <w:rPr>
          <w:sz w:val="28"/>
          <w:szCs w:val="28"/>
        </w:rPr>
        <w:t>ственные различия между ними.</w:t>
      </w:r>
    </w:p>
    <w:p w:rsidR="00C477CA" w:rsidRPr="00C477CA" w:rsidRDefault="00C477CA" w:rsidP="00C477CA">
      <w:pPr>
        <w:spacing w:line="360" w:lineRule="auto"/>
        <w:ind w:firstLine="709"/>
        <w:jc w:val="both"/>
        <w:rPr>
          <w:sz w:val="28"/>
          <w:szCs w:val="28"/>
        </w:rPr>
      </w:pPr>
      <w:r w:rsidRPr="00C477CA">
        <w:rPr>
          <w:sz w:val="28"/>
          <w:szCs w:val="28"/>
        </w:rPr>
        <w:t>Сравнительный подход включает в себя несколько этапов.</w:t>
      </w:r>
    </w:p>
    <w:p w:rsidR="00C477CA" w:rsidRPr="00C477CA" w:rsidRDefault="00C477CA" w:rsidP="00C477CA">
      <w:pPr>
        <w:spacing w:line="360" w:lineRule="auto"/>
        <w:ind w:firstLine="709"/>
        <w:jc w:val="both"/>
        <w:rPr>
          <w:sz w:val="28"/>
          <w:szCs w:val="28"/>
        </w:rPr>
      </w:pPr>
      <w:r w:rsidRPr="00895134">
        <w:rPr>
          <w:bCs/>
          <w:sz w:val="28"/>
          <w:szCs w:val="28"/>
        </w:rPr>
        <w:t>1-й этап.</w:t>
      </w:r>
      <w:r w:rsidRPr="00C477CA">
        <w:rPr>
          <w:b/>
          <w:bCs/>
          <w:sz w:val="28"/>
          <w:szCs w:val="28"/>
        </w:rPr>
        <w:t xml:space="preserve"> </w:t>
      </w:r>
      <w:r w:rsidRPr="00C477CA">
        <w:rPr>
          <w:sz w:val="28"/>
          <w:szCs w:val="28"/>
        </w:rPr>
        <w:t>Изучаются состояние и тенденции развития рынка и особенно того сегмента, к которому принадлежит оцениваемый объект. Выявляются об</w:t>
      </w:r>
      <w:r w:rsidRPr="00C477CA">
        <w:rPr>
          <w:sz w:val="28"/>
          <w:szCs w:val="28"/>
        </w:rPr>
        <w:t>ъ</w:t>
      </w:r>
      <w:r w:rsidRPr="00C477CA">
        <w:rPr>
          <w:sz w:val="28"/>
          <w:szCs w:val="28"/>
        </w:rPr>
        <w:t xml:space="preserve">екты, наиболее сопоставимые с </w:t>
      </w:r>
      <w:proofErr w:type="gramStart"/>
      <w:r w:rsidRPr="00C477CA">
        <w:rPr>
          <w:sz w:val="28"/>
          <w:szCs w:val="28"/>
        </w:rPr>
        <w:t>оцениваемым</w:t>
      </w:r>
      <w:proofErr w:type="gramEnd"/>
      <w:r w:rsidRPr="00C477CA">
        <w:rPr>
          <w:sz w:val="28"/>
          <w:szCs w:val="28"/>
        </w:rPr>
        <w:t>.</w:t>
      </w:r>
    </w:p>
    <w:p w:rsidR="00C477CA" w:rsidRPr="00C477CA" w:rsidRDefault="00C477CA" w:rsidP="00C477CA">
      <w:pPr>
        <w:spacing w:line="360" w:lineRule="auto"/>
        <w:ind w:firstLine="709"/>
        <w:jc w:val="both"/>
        <w:rPr>
          <w:sz w:val="28"/>
          <w:szCs w:val="28"/>
        </w:rPr>
      </w:pPr>
      <w:r w:rsidRPr="00895134">
        <w:rPr>
          <w:bCs/>
          <w:sz w:val="28"/>
          <w:szCs w:val="28"/>
        </w:rPr>
        <w:t>2-й этап.</w:t>
      </w:r>
      <w:r w:rsidRPr="00C477CA">
        <w:rPr>
          <w:sz w:val="28"/>
          <w:szCs w:val="28"/>
        </w:rPr>
        <w:t xml:space="preserve"> Собирается и проверяется информация по объектам-аналогам; анализируется собранная информация и каждый объект-аналог сравнивается с оцениваемым объектом.</w:t>
      </w:r>
    </w:p>
    <w:p w:rsidR="00C477CA" w:rsidRPr="00C477CA" w:rsidRDefault="00C477CA" w:rsidP="00C477CA">
      <w:pPr>
        <w:spacing w:line="360" w:lineRule="auto"/>
        <w:ind w:firstLine="709"/>
        <w:jc w:val="both"/>
        <w:rPr>
          <w:sz w:val="28"/>
          <w:szCs w:val="28"/>
        </w:rPr>
      </w:pPr>
      <w:r w:rsidRPr="00895134">
        <w:rPr>
          <w:bCs/>
          <w:sz w:val="28"/>
          <w:szCs w:val="28"/>
        </w:rPr>
        <w:lastRenderedPageBreak/>
        <w:t>3-й этап.</w:t>
      </w:r>
      <w:r w:rsidRPr="00895134">
        <w:rPr>
          <w:sz w:val="28"/>
          <w:szCs w:val="28"/>
        </w:rPr>
        <w:t xml:space="preserve"> </w:t>
      </w:r>
      <w:r w:rsidRPr="00C477CA">
        <w:rPr>
          <w:sz w:val="28"/>
          <w:szCs w:val="28"/>
        </w:rPr>
        <w:t>На выделенные различия в ценообразующих характеристиках сравниваемых объектов вносятся корректировки в цены продаж сопоставимых аналогов.</w:t>
      </w:r>
    </w:p>
    <w:p w:rsidR="00C477CA" w:rsidRPr="00C477CA" w:rsidRDefault="00C477CA" w:rsidP="00C477CA">
      <w:pPr>
        <w:spacing w:line="360" w:lineRule="auto"/>
        <w:ind w:firstLine="709"/>
        <w:jc w:val="both"/>
        <w:rPr>
          <w:sz w:val="28"/>
          <w:szCs w:val="28"/>
        </w:rPr>
      </w:pPr>
      <w:r w:rsidRPr="00895134">
        <w:rPr>
          <w:bCs/>
          <w:sz w:val="28"/>
          <w:szCs w:val="28"/>
        </w:rPr>
        <w:t>4-й этап.</w:t>
      </w:r>
      <w:r w:rsidRPr="00C477CA">
        <w:rPr>
          <w:sz w:val="28"/>
          <w:szCs w:val="28"/>
        </w:rPr>
        <w:t xml:space="preserve"> Согласовываются скорректированные цены </w:t>
      </w:r>
      <w:proofErr w:type="gramStart"/>
      <w:r w:rsidRPr="00C477CA">
        <w:rPr>
          <w:sz w:val="28"/>
          <w:szCs w:val="28"/>
        </w:rPr>
        <w:t>объектов-аналогов</w:t>
      </w:r>
      <w:proofErr w:type="gramEnd"/>
      <w:r w:rsidRPr="00C477CA">
        <w:rPr>
          <w:sz w:val="28"/>
          <w:szCs w:val="28"/>
        </w:rPr>
        <w:t xml:space="preserve"> и выводится итоговая величина рыночной стоимости объекта оценки на основе сравнительного подхода.</w:t>
      </w:r>
    </w:p>
    <w:p w:rsidR="00C477CA" w:rsidRPr="00C477CA" w:rsidRDefault="00C477CA" w:rsidP="00C477CA">
      <w:pPr>
        <w:spacing w:line="360" w:lineRule="auto"/>
        <w:ind w:firstLine="709"/>
        <w:jc w:val="both"/>
        <w:rPr>
          <w:sz w:val="28"/>
          <w:szCs w:val="28"/>
        </w:rPr>
      </w:pPr>
      <w:r w:rsidRPr="00C477CA">
        <w:rPr>
          <w:sz w:val="28"/>
          <w:szCs w:val="28"/>
        </w:rPr>
        <w:t>Основным преимуществом сравнительного подхода является то, что он ориентируется на фактически достигнутые цены купли-продажи аналогичных объектов.</w:t>
      </w:r>
    </w:p>
    <w:p w:rsidR="00C477CA" w:rsidRPr="00C477CA" w:rsidRDefault="00C477CA" w:rsidP="00C477CA">
      <w:pPr>
        <w:spacing w:line="360" w:lineRule="auto"/>
        <w:ind w:firstLine="709"/>
        <w:jc w:val="both"/>
        <w:rPr>
          <w:sz w:val="28"/>
          <w:szCs w:val="28"/>
        </w:rPr>
      </w:pPr>
      <w:r w:rsidRPr="00C477CA">
        <w:rPr>
          <w:sz w:val="28"/>
          <w:szCs w:val="28"/>
        </w:rPr>
        <w:t>В целом возможность применения сравнительного подхода зависит от наличия активного рынка, поскольку подход предполагает использование да</w:t>
      </w:r>
      <w:r w:rsidRPr="00C477CA">
        <w:rPr>
          <w:sz w:val="28"/>
          <w:szCs w:val="28"/>
        </w:rPr>
        <w:t>н</w:t>
      </w:r>
      <w:r w:rsidRPr="00C477CA">
        <w:rPr>
          <w:sz w:val="28"/>
          <w:szCs w:val="28"/>
        </w:rPr>
        <w:t>ных о фактически совершенных сделках, а также от открытости рынка и д</w:t>
      </w:r>
      <w:r w:rsidRPr="00C477CA">
        <w:rPr>
          <w:sz w:val="28"/>
          <w:szCs w:val="28"/>
        </w:rPr>
        <w:t>о</w:t>
      </w:r>
      <w:r w:rsidRPr="00C477CA">
        <w:rPr>
          <w:sz w:val="28"/>
          <w:szCs w:val="28"/>
        </w:rPr>
        <w:t>ступности финансовой информации.</w:t>
      </w:r>
    </w:p>
    <w:p w:rsidR="00C477CA" w:rsidRPr="00C477CA" w:rsidRDefault="00C477CA" w:rsidP="00C477CA">
      <w:pPr>
        <w:shd w:val="clear" w:color="auto" w:fill="FFFFFF"/>
        <w:spacing w:line="360" w:lineRule="auto"/>
        <w:ind w:firstLine="709"/>
        <w:jc w:val="both"/>
        <w:rPr>
          <w:sz w:val="28"/>
          <w:szCs w:val="28"/>
        </w:rPr>
      </w:pPr>
      <w:r w:rsidRPr="00C477CA">
        <w:rPr>
          <w:sz w:val="28"/>
          <w:szCs w:val="28"/>
        </w:rPr>
        <w:t>Достаточно сложен вопрос о корректности использования сравнительного подхода в условиях отсутствия рыночных сделок. Как правило, данная ситу</w:t>
      </w:r>
      <w:r w:rsidRPr="00C477CA">
        <w:rPr>
          <w:sz w:val="28"/>
          <w:szCs w:val="28"/>
        </w:rPr>
        <w:t>а</w:t>
      </w:r>
      <w:r w:rsidRPr="00C477CA">
        <w:rPr>
          <w:sz w:val="28"/>
          <w:szCs w:val="28"/>
        </w:rPr>
        <w:t>ция может наблюдаться в небольших населенных пунктах, где рынок развит слабо и в доступных источниках информации отсутствуют сведения о сделках купли-продажи сопоставимых объектов.</w:t>
      </w:r>
    </w:p>
    <w:p w:rsidR="00C477CA" w:rsidRPr="00C477CA" w:rsidRDefault="00C477CA" w:rsidP="00C477CA">
      <w:pPr>
        <w:shd w:val="clear" w:color="auto" w:fill="FFFFFF"/>
        <w:spacing w:line="360" w:lineRule="auto"/>
        <w:ind w:firstLine="709"/>
        <w:jc w:val="both"/>
        <w:rPr>
          <w:sz w:val="28"/>
          <w:szCs w:val="28"/>
        </w:rPr>
      </w:pPr>
      <w:r w:rsidRPr="00C477CA">
        <w:rPr>
          <w:sz w:val="28"/>
          <w:szCs w:val="28"/>
        </w:rPr>
        <w:t>В этом случае в качестве приемлемого варианта решения может быть и</w:t>
      </w:r>
      <w:r w:rsidRPr="00C477CA">
        <w:rPr>
          <w:sz w:val="28"/>
          <w:szCs w:val="28"/>
        </w:rPr>
        <w:t>с</w:t>
      </w:r>
      <w:r w:rsidRPr="00C477CA">
        <w:rPr>
          <w:sz w:val="28"/>
          <w:szCs w:val="28"/>
        </w:rPr>
        <w:t>пользован следующий алгоритм:</w:t>
      </w:r>
    </w:p>
    <w:p w:rsidR="00C477CA" w:rsidRPr="00C477CA" w:rsidRDefault="00337919" w:rsidP="00ED1AA8">
      <w:pPr>
        <w:shd w:val="clear" w:color="auto" w:fill="FFFFFF"/>
        <w:spacing w:line="360" w:lineRule="auto"/>
        <w:ind w:firstLine="709"/>
        <w:jc w:val="both"/>
        <w:rPr>
          <w:sz w:val="28"/>
          <w:szCs w:val="28"/>
        </w:rPr>
      </w:pPr>
      <w:r>
        <w:rPr>
          <w:sz w:val="28"/>
          <w:szCs w:val="28"/>
        </w:rPr>
        <w:t>1) о</w:t>
      </w:r>
      <w:r w:rsidR="00C477CA" w:rsidRPr="00C477CA">
        <w:rPr>
          <w:sz w:val="28"/>
          <w:szCs w:val="28"/>
        </w:rPr>
        <w:t>пределяются «подобные» города, расположенные в той же области, регионе и т.п. (критериями сопоставимости могут являться - численность и уровень доходов населения, наличие развитого рынка жилья, местоположение по отношению к «ключевой» транспортной магистрали и т.п.);</w:t>
      </w:r>
    </w:p>
    <w:p w:rsidR="00C477CA" w:rsidRPr="00C477CA" w:rsidRDefault="00337919" w:rsidP="00ED1AA8">
      <w:pPr>
        <w:shd w:val="clear" w:color="auto" w:fill="FFFFFF"/>
        <w:tabs>
          <w:tab w:val="left" w:pos="648"/>
        </w:tabs>
        <w:spacing w:line="360" w:lineRule="auto"/>
        <w:ind w:left="709"/>
        <w:jc w:val="both"/>
        <w:rPr>
          <w:sz w:val="28"/>
          <w:szCs w:val="28"/>
        </w:rPr>
      </w:pPr>
      <w:r>
        <w:rPr>
          <w:sz w:val="28"/>
          <w:szCs w:val="28"/>
        </w:rPr>
        <w:t>2) о</w:t>
      </w:r>
      <w:r w:rsidR="00C477CA" w:rsidRPr="00C477CA">
        <w:rPr>
          <w:sz w:val="28"/>
          <w:szCs w:val="28"/>
        </w:rPr>
        <w:t>существляется поиск данных по сопоставимым сделкам:</w:t>
      </w:r>
    </w:p>
    <w:p w:rsidR="00C477CA" w:rsidRPr="00C477CA" w:rsidRDefault="00337919" w:rsidP="00ED1AA8">
      <w:pPr>
        <w:shd w:val="clear" w:color="auto" w:fill="FFFFFF"/>
        <w:tabs>
          <w:tab w:val="left" w:pos="648"/>
        </w:tabs>
        <w:spacing w:line="360" w:lineRule="auto"/>
        <w:ind w:firstLine="709"/>
        <w:jc w:val="both"/>
        <w:rPr>
          <w:sz w:val="28"/>
          <w:szCs w:val="28"/>
        </w:rPr>
      </w:pPr>
      <w:r>
        <w:rPr>
          <w:sz w:val="28"/>
          <w:szCs w:val="28"/>
        </w:rPr>
        <w:t>3) о</w:t>
      </w:r>
      <w:r w:rsidR="00C477CA" w:rsidRPr="00C477CA">
        <w:rPr>
          <w:sz w:val="28"/>
          <w:szCs w:val="28"/>
        </w:rPr>
        <w:t>существляется расчет, в случае необходимости вносятся соответств</w:t>
      </w:r>
      <w:r w:rsidR="00C477CA" w:rsidRPr="00C477CA">
        <w:rPr>
          <w:sz w:val="28"/>
          <w:szCs w:val="28"/>
        </w:rPr>
        <w:t>у</w:t>
      </w:r>
      <w:r w:rsidR="00C477CA" w:rsidRPr="00C477CA">
        <w:rPr>
          <w:sz w:val="28"/>
          <w:szCs w:val="28"/>
        </w:rPr>
        <w:t>ющие корректировки.</w:t>
      </w:r>
    </w:p>
    <w:p w:rsidR="00C477CA" w:rsidRPr="00C477CA" w:rsidRDefault="00C477CA" w:rsidP="00C477CA">
      <w:pPr>
        <w:shd w:val="clear" w:color="auto" w:fill="FFFFFF"/>
        <w:spacing w:line="360" w:lineRule="auto"/>
        <w:ind w:firstLine="709"/>
        <w:jc w:val="both"/>
        <w:rPr>
          <w:sz w:val="28"/>
          <w:szCs w:val="28"/>
        </w:rPr>
      </w:pPr>
      <w:r w:rsidRPr="00C477CA">
        <w:rPr>
          <w:sz w:val="28"/>
          <w:szCs w:val="28"/>
        </w:rPr>
        <w:t>Важно отметить, что подобный подход следует применять с достаточной долей осторожности. Указанный способ может быть использован в качестве вспомогательного подхода, позволяющего понять - лежит ли стоимость объе</w:t>
      </w:r>
      <w:r w:rsidRPr="00C477CA">
        <w:rPr>
          <w:sz w:val="28"/>
          <w:szCs w:val="28"/>
        </w:rPr>
        <w:t>к</w:t>
      </w:r>
      <w:r w:rsidRPr="00C477CA">
        <w:rPr>
          <w:sz w:val="28"/>
          <w:szCs w:val="28"/>
        </w:rPr>
        <w:lastRenderedPageBreak/>
        <w:t>та, полученная в рамках других подходов (доходного и затратного), в сопост</w:t>
      </w:r>
      <w:r w:rsidRPr="00C477CA">
        <w:rPr>
          <w:sz w:val="28"/>
          <w:szCs w:val="28"/>
        </w:rPr>
        <w:t>а</w:t>
      </w:r>
      <w:r w:rsidRPr="00C477CA">
        <w:rPr>
          <w:sz w:val="28"/>
          <w:szCs w:val="28"/>
        </w:rPr>
        <w:t>вимом диапазоне или нет.</w:t>
      </w:r>
    </w:p>
    <w:p w:rsidR="00C477CA" w:rsidRPr="00C477CA" w:rsidRDefault="00C477CA" w:rsidP="00C477CA">
      <w:pPr>
        <w:shd w:val="clear" w:color="auto" w:fill="FFFFFF"/>
        <w:spacing w:line="360" w:lineRule="auto"/>
        <w:ind w:firstLine="709"/>
        <w:jc w:val="both"/>
        <w:rPr>
          <w:sz w:val="28"/>
          <w:szCs w:val="28"/>
        </w:rPr>
      </w:pPr>
      <w:r w:rsidRPr="00C477CA">
        <w:rPr>
          <w:sz w:val="28"/>
          <w:szCs w:val="28"/>
        </w:rPr>
        <w:t>При применении данного подхода важно не допустить ошибку, заключ</w:t>
      </w:r>
      <w:r w:rsidRPr="00C477CA">
        <w:rPr>
          <w:sz w:val="28"/>
          <w:szCs w:val="28"/>
        </w:rPr>
        <w:t>а</w:t>
      </w:r>
      <w:r w:rsidRPr="00C477CA">
        <w:rPr>
          <w:sz w:val="28"/>
          <w:szCs w:val="28"/>
        </w:rPr>
        <w:t xml:space="preserve">ющуюся в некорректной идентификации степени ликвидности объекта оценки и, как следствие, оценки </w:t>
      </w:r>
      <w:proofErr w:type="gramStart"/>
      <w:r w:rsidRPr="00C477CA">
        <w:rPr>
          <w:sz w:val="28"/>
          <w:szCs w:val="28"/>
        </w:rPr>
        <w:t>совершенно неликвидного</w:t>
      </w:r>
      <w:proofErr w:type="gramEnd"/>
      <w:r w:rsidRPr="00C477CA">
        <w:rPr>
          <w:sz w:val="28"/>
          <w:szCs w:val="28"/>
        </w:rPr>
        <w:t xml:space="preserve"> объекта с последующей выдачей «желательного» результата за «действительный».</w:t>
      </w:r>
    </w:p>
    <w:p w:rsidR="00C477CA" w:rsidRPr="00C477CA" w:rsidRDefault="00C477CA" w:rsidP="00C477CA">
      <w:pPr>
        <w:shd w:val="clear" w:color="auto" w:fill="FFFFFF"/>
        <w:spacing w:line="360" w:lineRule="auto"/>
        <w:ind w:firstLine="709"/>
        <w:jc w:val="both"/>
        <w:rPr>
          <w:sz w:val="28"/>
          <w:szCs w:val="28"/>
        </w:rPr>
      </w:pPr>
      <w:r w:rsidRPr="00C477CA">
        <w:rPr>
          <w:sz w:val="28"/>
          <w:szCs w:val="28"/>
        </w:rPr>
        <w:t>Основные этапы оценки недвижимости при сравнительном подходе:</w:t>
      </w:r>
    </w:p>
    <w:p w:rsidR="00C477CA" w:rsidRPr="00C477CA" w:rsidRDefault="00ED1AA8" w:rsidP="00ED1AA8">
      <w:pPr>
        <w:shd w:val="clear" w:color="auto" w:fill="FFFFFF"/>
        <w:tabs>
          <w:tab w:val="left" w:pos="666"/>
        </w:tabs>
        <w:spacing w:line="360" w:lineRule="auto"/>
        <w:ind w:firstLine="709"/>
        <w:jc w:val="both"/>
        <w:rPr>
          <w:sz w:val="28"/>
          <w:szCs w:val="28"/>
        </w:rPr>
      </w:pPr>
      <w:r>
        <w:rPr>
          <w:sz w:val="28"/>
          <w:szCs w:val="28"/>
        </w:rPr>
        <w:t xml:space="preserve">1) </w:t>
      </w:r>
      <w:r w:rsidR="00337919">
        <w:rPr>
          <w:sz w:val="28"/>
          <w:szCs w:val="28"/>
        </w:rPr>
        <w:t>в</w:t>
      </w:r>
      <w:r w:rsidR="00C477CA" w:rsidRPr="00C477CA">
        <w:rPr>
          <w:sz w:val="28"/>
          <w:szCs w:val="28"/>
        </w:rPr>
        <w:t>ыбор аналогов и сбор информации по аналогам;</w:t>
      </w:r>
    </w:p>
    <w:p w:rsidR="00C477CA" w:rsidRPr="00C477CA" w:rsidRDefault="00337919" w:rsidP="00ED1AA8">
      <w:pPr>
        <w:shd w:val="clear" w:color="auto" w:fill="FFFFFF"/>
        <w:tabs>
          <w:tab w:val="left" w:pos="666"/>
        </w:tabs>
        <w:spacing w:line="360" w:lineRule="auto"/>
        <w:ind w:firstLine="709"/>
        <w:jc w:val="both"/>
        <w:rPr>
          <w:sz w:val="28"/>
          <w:szCs w:val="28"/>
        </w:rPr>
      </w:pPr>
      <w:r>
        <w:rPr>
          <w:sz w:val="28"/>
          <w:szCs w:val="28"/>
        </w:rPr>
        <w:t>2) в</w:t>
      </w:r>
      <w:r w:rsidR="00C477CA" w:rsidRPr="00C477CA">
        <w:rPr>
          <w:sz w:val="28"/>
          <w:szCs w:val="28"/>
        </w:rPr>
        <w:t>ыбор единицы сравнения;</w:t>
      </w:r>
    </w:p>
    <w:p w:rsidR="00ED1AA8" w:rsidRDefault="00337919" w:rsidP="00ED1AA8">
      <w:pPr>
        <w:shd w:val="clear" w:color="auto" w:fill="FFFFFF"/>
        <w:tabs>
          <w:tab w:val="left" w:pos="688"/>
        </w:tabs>
        <w:spacing w:line="360" w:lineRule="auto"/>
        <w:ind w:firstLine="709"/>
        <w:jc w:val="both"/>
        <w:rPr>
          <w:sz w:val="28"/>
          <w:szCs w:val="28"/>
        </w:rPr>
      </w:pPr>
      <w:r>
        <w:rPr>
          <w:sz w:val="28"/>
          <w:szCs w:val="28"/>
        </w:rPr>
        <w:t>3) в</w:t>
      </w:r>
      <w:r w:rsidR="00C477CA" w:rsidRPr="00C477CA">
        <w:rPr>
          <w:sz w:val="28"/>
          <w:szCs w:val="28"/>
        </w:rPr>
        <w:t>несение поправок на выделенные различия в ценообразующих хара</w:t>
      </w:r>
      <w:r w:rsidR="00C477CA" w:rsidRPr="00C477CA">
        <w:rPr>
          <w:sz w:val="28"/>
          <w:szCs w:val="28"/>
        </w:rPr>
        <w:t>к</w:t>
      </w:r>
      <w:r w:rsidR="00C477CA" w:rsidRPr="00C477CA">
        <w:rPr>
          <w:sz w:val="28"/>
          <w:szCs w:val="28"/>
        </w:rPr>
        <w:t>теристиках сравниваемых объектов;</w:t>
      </w:r>
    </w:p>
    <w:p w:rsidR="00C477CA" w:rsidRPr="00C477CA" w:rsidRDefault="00ED1AA8" w:rsidP="00ED1AA8">
      <w:pPr>
        <w:shd w:val="clear" w:color="auto" w:fill="FFFFFF"/>
        <w:tabs>
          <w:tab w:val="left" w:pos="688"/>
        </w:tabs>
        <w:spacing w:line="360" w:lineRule="auto"/>
        <w:ind w:firstLine="709"/>
        <w:jc w:val="both"/>
        <w:rPr>
          <w:sz w:val="28"/>
          <w:szCs w:val="28"/>
        </w:rPr>
      </w:pPr>
      <w:r>
        <w:rPr>
          <w:sz w:val="28"/>
          <w:szCs w:val="28"/>
        </w:rPr>
        <w:t xml:space="preserve">4) </w:t>
      </w:r>
      <w:r w:rsidR="00337919">
        <w:rPr>
          <w:sz w:val="28"/>
          <w:szCs w:val="28"/>
        </w:rPr>
        <w:t>ф</w:t>
      </w:r>
      <w:r w:rsidR="00C477CA" w:rsidRPr="00C477CA">
        <w:rPr>
          <w:sz w:val="28"/>
          <w:szCs w:val="28"/>
        </w:rPr>
        <w:t>ормирование итоговой величины стоимости.</w:t>
      </w:r>
    </w:p>
    <w:p w:rsidR="00C477CA" w:rsidRPr="00C477CA" w:rsidRDefault="00C477CA" w:rsidP="00C477CA">
      <w:pPr>
        <w:shd w:val="clear" w:color="auto" w:fill="FFFFFF"/>
        <w:tabs>
          <w:tab w:val="left" w:pos="688"/>
        </w:tabs>
        <w:spacing w:line="360" w:lineRule="auto"/>
        <w:ind w:firstLine="709"/>
        <w:jc w:val="both"/>
        <w:rPr>
          <w:sz w:val="28"/>
          <w:szCs w:val="28"/>
        </w:rPr>
      </w:pPr>
      <w:r w:rsidRPr="00C477CA">
        <w:rPr>
          <w:sz w:val="28"/>
          <w:szCs w:val="28"/>
        </w:rPr>
        <w:t>Рассмотрим основные моменты, на которые необходимо обращать вн</w:t>
      </w:r>
      <w:r w:rsidRPr="00C477CA">
        <w:rPr>
          <w:sz w:val="28"/>
          <w:szCs w:val="28"/>
        </w:rPr>
        <w:t>и</w:t>
      </w:r>
      <w:r w:rsidRPr="00C477CA">
        <w:rPr>
          <w:sz w:val="28"/>
          <w:szCs w:val="28"/>
        </w:rPr>
        <w:t>мание в рамках каждого из этапов.</w:t>
      </w:r>
    </w:p>
    <w:p w:rsidR="00C477CA" w:rsidRPr="00C477CA" w:rsidRDefault="00C477CA" w:rsidP="00C477CA">
      <w:pPr>
        <w:shd w:val="clear" w:color="auto" w:fill="FFFFFF"/>
        <w:spacing w:line="360" w:lineRule="auto"/>
        <w:ind w:firstLine="709"/>
        <w:jc w:val="both"/>
        <w:rPr>
          <w:sz w:val="28"/>
          <w:szCs w:val="28"/>
        </w:rPr>
      </w:pPr>
      <w:r w:rsidRPr="00C477CA">
        <w:rPr>
          <w:sz w:val="28"/>
          <w:szCs w:val="28"/>
        </w:rPr>
        <w:t>Выбор аналогов и сбор информации по аналогам - первый и фактически ключевой этап в рамках использования сравнительного подхода.</w:t>
      </w:r>
    </w:p>
    <w:p w:rsidR="00C477CA" w:rsidRPr="00C477CA" w:rsidRDefault="00C477CA" w:rsidP="00C477CA">
      <w:pPr>
        <w:shd w:val="clear" w:color="auto" w:fill="FFFFFF"/>
        <w:spacing w:line="360" w:lineRule="auto"/>
        <w:ind w:firstLine="709"/>
        <w:jc w:val="both"/>
        <w:rPr>
          <w:sz w:val="28"/>
          <w:szCs w:val="28"/>
        </w:rPr>
      </w:pPr>
      <w:r w:rsidRPr="00C477CA">
        <w:rPr>
          <w:sz w:val="28"/>
          <w:szCs w:val="28"/>
        </w:rPr>
        <w:t>Для выбора аналогов могут быть использованы следующие основные элементы сравнения:</w:t>
      </w:r>
    </w:p>
    <w:p w:rsidR="00C477CA" w:rsidRPr="00C477CA" w:rsidRDefault="00337919" w:rsidP="00ED1AA8">
      <w:pPr>
        <w:shd w:val="clear" w:color="auto" w:fill="FFFFFF"/>
        <w:spacing w:line="360" w:lineRule="auto"/>
        <w:ind w:firstLine="709"/>
        <w:jc w:val="both"/>
        <w:rPr>
          <w:sz w:val="28"/>
          <w:szCs w:val="28"/>
        </w:rPr>
      </w:pPr>
      <w:r>
        <w:rPr>
          <w:sz w:val="28"/>
          <w:szCs w:val="28"/>
        </w:rPr>
        <w:t>1) ф</w:t>
      </w:r>
      <w:r w:rsidR="00C477CA" w:rsidRPr="00C477CA">
        <w:rPr>
          <w:sz w:val="28"/>
          <w:szCs w:val="28"/>
        </w:rPr>
        <w:t>ункциональное назначение;</w:t>
      </w:r>
    </w:p>
    <w:p w:rsidR="00ED1AA8" w:rsidRDefault="00337919" w:rsidP="00ED1AA8">
      <w:pPr>
        <w:shd w:val="clear" w:color="auto" w:fill="FFFFFF"/>
        <w:tabs>
          <w:tab w:val="left" w:pos="562"/>
          <w:tab w:val="left" w:pos="3805"/>
        </w:tabs>
        <w:spacing w:line="360" w:lineRule="auto"/>
        <w:ind w:firstLine="709"/>
        <w:jc w:val="both"/>
        <w:rPr>
          <w:sz w:val="28"/>
          <w:szCs w:val="28"/>
        </w:rPr>
      </w:pPr>
      <w:r>
        <w:rPr>
          <w:sz w:val="28"/>
          <w:szCs w:val="28"/>
        </w:rPr>
        <w:t>2) м</w:t>
      </w:r>
      <w:r w:rsidR="00C477CA" w:rsidRPr="00C477CA">
        <w:rPr>
          <w:sz w:val="28"/>
          <w:szCs w:val="28"/>
        </w:rPr>
        <w:t>естоположение;</w:t>
      </w:r>
    </w:p>
    <w:p w:rsidR="00C477CA" w:rsidRPr="00C477CA" w:rsidRDefault="00ED1AA8" w:rsidP="00ED1AA8">
      <w:pPr>
        <w:shd w:val="clear" w:color="auto" w:fill="FFFFFF"/>
        <w:tabs>
          <w:tab w:val="left" w:pos="562"/>
          <w:tab w:val="left" w:pos="3805"/>
        </w:tabs>
        <w:spacing w:line="360" w:lineRule="auto"/>
        <w:ind w:firstLine="709"/>
        <w:jc w:val="both"/>
        <w:rPr>
          <w:sz w:val="28"/>
          <w:szCs w:val="28"/>
        </w:rPr>
      </w:pPr>
      <w:r>
        <w:rPr>
          <w:sz w:val="28"/>
          <w:szCs w:val="28"/>
        </w:rPr>
        <w:t xml:space="preserve">3) </w:t>
      </w:r>
      <w:r w:rsidR="00337919">
        <w:rPr>
          <w:sz w:val="28"/>
          <w:szCs w:val="28"/>
        </w:rPr>
        <w:t>ф</w:t>
      </w:r>
      <w:r w:rsidR="00C477CA" w:rsidRPr="00C477CA">
        <w:rPr>
          <w:sz w:val="28"/>
          <w:szCs w:val="28"/>
        </w:rPr>
        <w:t>изические характеристики (размер, состояние объекта и. т.п.).</w:t>
      </w:r>
    </w:p>
    <w:p w:rsidR="00C477CA" w:rsidRPr="00C477CA" w:rsidRDefault="00C477CA" w:rsidP="00C477CA">
      <w:pPr>
        <w:numPr>
          <w:ilvl w:val="12"/>
          <w:numId w:val="0"/>
        </w:numPr>
        <w:shd w:val="clear" w:color="auto" w:fill="FFFFFF"/>
        <w:spacing w:line="360" w:lineRule="auto"/>
        <w:ind w:firstLine="709"/>
        <w:jc w:val="both"/>
        <w:rPr>
          <w:sz w:val="28"/>
          <w:szCs w:val="28"/>
        </w:rPr>
      </w:pPr>
      <w:r w:rsidRPr="00C477CA">
        <w:rPr>
          <w:sz w:val="28"/>
          <w:szCs w:val="28"/>
        </w:rPr>
        <w:t>Функциональное назначение - один из ключевых элементов сравнения. Грубейшей ошибкой может являться выбор в качестве аналогов объектов с</w:t>
      </w:r>
      <w:r w:rsidRPr="00C477CA">
        <w:rPr>
          <w:sz w:val="28"/>
          <w:szCs w:val="28"/>
        </w:rPr>
        <w:t>о</w:t>
      </w:r>
      <w:r w:rsidRPr="00C477CA">
        <w:rPr>
          <w:sz w:val="28"/>
          <w:szCs w:val="28"/>
        </w:rPr>
        <w:t>вершенно иного функционального назначения.</w:t>
      </w:r>
    </w:p>
    <w:p w:rsidR="00C477CA" w:rsidRPr="00C477CA" w:rsidRDefault="00C477CA" w:rsidP="00C477CA">
      <w:pPr>
        <w:numPr>
          <w:ilvl w:val="12"/>
          <w:numId w:val="0"/>
        </w:numPr>
        <w:shd w:val="clear" w:color="auto" w:fill="FFFFFF"/>
        <w:spacing w:line="360" w:lineRule="auto"/>
        <w:ind w:firstLine="709"/>
        <w:jc w:val="both"/>
        <w:rPr>
          <w:sz w:val="28"/>
          <w:szCs w:val="28"/>
        </w:rPr>
      </w:pPr>
      <w:r w:rsidRPr="00C477CA">
        <w:rPr>
          <w:sz w:val="28"/>
          <w:szCs w:val="28"/>
        </w:rPr>
        <w:t>С большой осторожностью необходимо подходить к выбору аналогов, е</w:t>
      </w:r>
      <w:r w:rsidRPr="00C477CA">
        <w:rPr>
          <w:sz w:val="28"/>
          <w:szCs w:val="28"/>
        </w:rPr>
        <w:t>с</w:t>
      </w:r>
      <w:r w:rsidRPr="00C477CA">
        <w:rPr>
          <w:sz w:val="28"/>
          <w:szCs w:val="28"/>
        </w:rPr>
        <w:t>ли объект потенциально подлежит сносу или реконструкции. При выборе ан</w:t>
      </w:r>
      <w:r w:rsidRPr="00C477CA">
        <w:rPr>
          <w:sz w:val="28"/>
          <w:szCs w:val="28"/>
        </w:rPr>
        <w:t>а</w:t>
      </w:r>
      <w:r w:rsidRPr="00C477CA">
        <w:rPr>
          <w:sz w:val="28"/>
          <w:szCs w:val="28"/>
        </w:rPr>
        <w:t>логов важно понимать, что лежит в основе мотивации покупателя. Как правило, в подобной ситуации в основе мотивации в первую очередь может лежать пр</w:t>
      </w:r>
      <w:r w:rsidRPr="00C477CA">
        <w:rPr>
          <w:sz w:val="28"/>
          <w:szCs w:val="28"/>
        </w:rPr>
        <w:t>и</w:t>
      </w:r>
      <w:r w:rsidRPr="00C477CA">
        <w:rPr>
          <w:sz w:val="28"/>
          <w:szCs w:val="28"/>
        </w:rPr>
        <w:t>обретение прав па строительство нового объекта. Соответственно в качестве аналогов целесообразно ориентироваться на объекты, подлежащие сносу, с с</w:t>
      </w:r>
      <w:r w:rsidRPr="00C477CA">
        <w:rPr>
          <w:sz w:val="28"/>
          <w:szCs w:val="28"/>
        </w:rPr>
        <w:t>о</w:t>
      </w:r>
      <w:r w:rsidRPr="00C477CA">
        <w:rPr>
          <w:sz w:val="28"/>
          <w:szCs w:val="28"/>
        </w:rPr>
        <w:lastRenderedPageBreak/>
        <w:t>поставимым местоположением и обращать внимание на возможное разреше</w:t>
      </w:r>
      <w:r w:rsidRPr="00C477CA">
        <w:rPr>
          <w:sz w:val="28"/>
          <w:szCs w:val="28"/>
        </w:rPr>
        <w:t>н</w:t>
      </w:r>
      <w:r w:rsidRPr="00C477CA">
        <w:rPr>
          <w:sz w:val="28"/>
          <w:szCs w:val="28"/>
        </w:rPr>
        <w:t xml:space="preserve">ное использование прав на земельный участок. </w:t>
      </w:r>
    </w:p>
    <w:p w:rsidR="00C477CA" w:rsidRPr="00C477CA" w:rsidRDefault="00C477CA" w:rsidP="00C477CA">
      <w:pPr>
        <w:numPr>
          <w:ilvl w:val="12"/>
          <w:numId w:val="0"/>
        </w:numPr>
        <w:shd w:val="clear" w:color="auto" w:fill="FFFFFF"/>
        <w:spacing w:line="360" w:lineRule="auto"/>
        <w:ind w:firstLine="709"/>
        <w:jc w:val="both"/>
        <w:rPr>
          <w:sz w:val="28"/>
          <w:szCs w:val="28"/>
        </w:rPr>
      </w:pPr>
      <w:r w:rsidRPr="00C477CA">
        <w:rPr>
          <w:sz w:val="28"/>
          <w:szCs w:val="28"/>
        </w:rPr>
        <w:t>Источниками информации, для формирования перечня, аналогов и пол</w:t>
      </w:r>
      <w:r w:rsidRPr="00C477CA">
        <w:rPr>
          <w:sz w:val="28"/>
          <w:szCs w:val="28"/>
        </w:rPr>
        <w:t>у</w:t>
      </w:r>
      <w:r w:rsidRPr="00C477CA">
        <w:rPr>
          <w:sz w:val="28"/>
          <w:szCs w:val="28"/>
        </w:rPr>
        <w:t>чения необходимой для проведения оценки информации являются:</w:t>
      </w:r>
      <w:r w:rsidR="00ED1AA8">
        <w:rPr>
          <w:sz w:val="28"/>
          <w:szCs w:val="28"/>
        </w:rPr>
        <w:t xml:space="preserve"> </w:t>
      </w:r>
      <w:r w:rsidRPr="00C477CA">
        <w:rPr>
          <w:sz w:val="28"/>
          <w:szCs w:val="28"/>
        </w:rPr>
        <w:t>предвар</w:t>
      </w:r>
      <w:r w:rsidRPr="00C477CA">
        <w:rPr>
          <w:sz w:val="28"/>
          <w:szCs w:val="28"/>
        </w:rPr>
        <w:t>и</w:t>
      </w:r>
      <w:r w:rsidRPr="00C477CA">
        <w:rPr>
          <w:sz w:val="28"/>
          <w:szCs w:val="28"/>
        </w:rPr>
        <w:t>тельные данные, полученные в результате поиска по сети Интернет;</w:t>
      </w:r>
      <w:r w:rsidR="00ED1AA8">
        <w:rPr>
          <w:sz w:val="28"/>
          <w:szCs w:val="28"/>
        </w:rPr>
        <w:t xml:space="preserve"> </w:t>
      </w:r>
      <w:r w:rsidRPr="00C477CA">
        <w:rPr>
          <w:sz w:val="28"/>
          <w:szCs w:val="28"/>
        </w:rPr>
        <w:t>данные, предоставленные аналитическими агентствами и риэлтерскими компаниями;</w:t>
      </w:r>
      <w:r w:rsidR="00ED1AA8">
        <w:rPr>
          <w:sz w:val="28"/>
          <w:szCs w:val="28"/>
        </w:rPr>
        <w:t xml:space="preserve"> </w:t>
      </w:r>
      <w:r w:rsidRPr="00C477CA">
        <w:rPr>
          <w:sz w:val="28"/>
          <w:szCs w:val="28"/>
        </w:rPr>
        <w:t>собственные базы данных, которые ведутся оценочной компанией.</w:t>
      </w:r>
    </w:p>
    <w:p w:rsidR="00C477CA" w:rsidRPr="00C477CA" w:rsidRDefault="00C477CA" w:rsidP="00C477CA">
      <w:pPr>
        <w:numPr>
          <w:ilvl w:val="12"/>
          <w:numId w:val="0"/>
        </w:numPr>
        <w:shd w:val="clear" w:color="auto" w:fill="FFFFFF"/>
        <w:spacing w:line="360" w:lineRule="auto"/>
        <w:ind w:firstLine="709"/>
        <w:jc w:val="both"/>
        <w:rPr>
          <w:sz w:val="28"/>
          <w:szCs w:val="28"/>
        </w:rPr>
      </w:pPr>
      <w:r w:rsidRPr="00C477CA">
        <w:rPr>
          <w:sz w:val="28"/>
          <w:szCs w:val="28"/>
        </w:rPr>
        <w:t>Достаточно типичной является ситуация, когда используется информ</w:t>
      </w:r>
      <w:r w:rsidRPr="00C477CA">
        <w:rPr>
          <w:sz w:val="28"/>
          <w:szCs w:val="28"/>
        </w:rPr>
        <w:t>а</w:t>
      </w:r>
      <w:r w:rsidRPr="00C477CA">
        <w:rPr>
          <w:sz w:val="28"/>
          <w:szCs w:val="28"/>
        </w:rPr>
        <w:t>ция, не содержащая все необходимые данные, позволяющие сформировать в</w:t>
      </w:r>
      <w:r w:rsidRPr="00C477CA">
        <w:rPr>
          <w:sz w:val="28"/>
          <w:szCs w:val="28"/>
        </w:rPr>
        <w:t>ы</w:t>
      </w:r>
      <w:r w:rsidRPr="00C477CA">
        <w:rPr>
          <w:sz w:val="28"/>
          <w:szCs w:val="28"/>
        </w:rPr>
        <w:t>вод о том, что выбор аналогов осуществлен правильно.</w:t>
      </w:r>
    </w:p>
    <w:p w:rsidR="00C477CA" w:rsidRPr="00C477CA" w:rsidRDefault="00C477CA" w:rsidP="00C477CA">
      <w:pPr>
        <w:numPr>
          <w:ilvl w:val="12"/>
          <w:numId w:val="0"/>
        </w:numPr>
        <w:shd w:val="clear" w:color="auto" w:fill="FFFFFF"/>
        <w:spacing w:line="360" w:lineRule="auto"/>
        <w:ind w:firstLine="709"/>
        <w:jc w:val="both"/>
        <w:rPr>
          <w:sz w:val="28"/>
          <w:szCs w:val="28"/>
        </w:rPr>
      </w:pPr>
      <w:r w:rsidRPr="00C477CA">
        <w:rPr>
          <w:sz w:val="28"/>
          <w:szCs w:val="28"/>
        </w:rPr>
        <w:t>В случае неполной информации о значениях основных ценообразующих факторов объектов, предлагаемых в качестве аналогов, необходим внешний осмотр данных объектов. Безусловно, приложение фотографий аналогов и нанесение объектов аналогов на карту города вместе с объектом оценки даст еще более полную визуальную, информацию.</w:t>
      </w:r>
    </w:p>
    <w:p w:rsidR="00C477CA" w:rsidRPr="00C477CA" w:rsidRDefault="00C477CA" w:rsidP="00C477CA">
      <w:pPr>
        <w:numPr>
          <w:ilvl w:val="12"/>
          <w:numId w:val="0"/>
        </w:numPr>
        <w:shd w:val="clear" w:color="auto" w:fill="FFFFFF"/>
        <w:tabs>
          <w:tab w:val="left" w:pos="3161"/>
        </w:tabs>
        <w:spacing w:line="360" w:lineRule="auto"/>
        <w:ind w:firstLine="709"/>
        <w:jc w:val="both"/>
        <w:rPr>
          <w:b/>
          <w:bCs/>
          <w:sz w:val="28"/>
          <w:szCs w:val="28"/>
        </w:rPr>
      </w:pPr>
      <w:r w:rsidRPr="00C477CA">
        <w:rPr>
          <w:sz w:val="28"/>
          <w:szCs w:val="28"/>
        </w:rPr>
        <w:t xml:space="preserve">После выбора аналогов и сбора информации следует </w:t>
      </w:r>
      <w:r w:rsidRPr="00376969">
        <w:rPr>
          <w:iCs/>
          <w:sz w:val="28"/>
          <w:szCs w:val="28"/>
        </w:rPr>
        <w:t>этап выбора един</w:t>
      </w:r>
      <w:r w:rsidRPr="00376969">
        <w:rPr>
          <w:iCs/>
          <w:sz w:val="28"/>
          <w:szCs w:val="28"/>
        </w:rPr>
        <w:t>и</w:t>
      </w:r>
      <w:r w:rsidRPr="00376969">
        <w:rPr>
          <w:iCs/>
          <w:sz w:val="28"/>
          <w:szCs w:val="28"/>
        </w:rPr>
        <w:t>цы сравнения</w:t>
      </w:r>
      <w:r w:rsidRPr="00376969">
        <w:rPr>
          <w:sz w:val="28"/>
          <w:szCs w:val="28"/>
        </w:rPr>
        <w:t>.</w:t>
      </w:r>
    </w:p>
    <w:p w:rsidR="00C477CA" w:rsidRPr="00C477CA" w:rsidRDefault="00C477CA" w:rsidP="00ED1AA8">
      <w:pPr>
        <w:numPr>
          <w:ilvl w:val="12"/>
          <w:numId w:val="0"/>
        </w:numPr>
        <w:shd w:val="clear" w:color="auto" w:fill="FFFFFF"/>
        <w:tabs>
          <w:tab w:val="left" w:pos="3161"/>
        </w:tabs>
        <w:spacing w:line="360" w:lineRule="auto"/>
        <w:ind w:firstLine="709"/>
        <w:jc w:val="both"/>
        <w:rPr>
          <w:sz w:val="28"/>
          <w:szCs w:val="28"/>
        </w:rPr>
      </w:pPr>
      <w:r w:rsidRPr="00C477CA">
        <w:rPr>
          <w:sz w:val="28"/>
          <w:szCs w:val="28"/>
        </w:rPr>
        <w:t>В качестве наиболее часто используемых единиц сравнения могут выст</w:t>
      </w:r>
      <w:r w:rsidRPr="00C477CA">
        <w:rPr>
          <w:sz w:val="28"/>
          <w:szCs w:val="28"/>
        </w:rPr>
        <w:t>у</w:t>
      </w:r>
      <w:r w:rsidRPr="00C477CA">
        <w:rPr>
          <w:sz w:val="28"/>
          <w:szCs w:val="28"/>
        </w:rPr>
        <w:t>пать:</w:t>
      </w:r>
      <w:r w:rsidR="004028A5">
        <w:rPr>
          <w:sz w:val="28"/>
          <w:szCs w:val="28"/>
        </w:rPr>
        <w:t xml:space="preserve"> </w:t>
      </w:r>
      <w:r w:rsidR="00ED1AA8">
        <w:rPr>
          <w:sz w:val="28"/>
          <w:szCs w:val="28"/>
        </w:rPr>
        <w:t>1 кв</w:t>
      </w:r>
      <w:proofErr w:type="gramStart"/>
      <w:r w:rsidR="00ED1AA8">
        <w:rPr>
          <w:sz w:val="28"/>
          <w:szCs w:val="28"/>
        </w:rPr>
        <w:t>.м</w:t>
      </w:r>
      <w:proofErr w:type="gramEnd"/>
      <w:r w:rsidR="00ED1AA8">
        <w:rPr>
          <w:sz w:val="28"/>
          <w:szCs w:val="28"/>
        </w:rPr>
        <w:t xml:space="preserve"> общей площади или </w:t>
      </w:r>
      <w:r w:rsidRPr="00C477CA">
        <w:rPr>
          <w:sz w:val="28"/>
          <w:szCs w:val="28"/>
        </w:rPr>
        <w:t>1 кв.м. полезной или сдаваемой в аренду пл</w:t>
      </w:r>
      <w:r w:rsidRPr="00C477CA">
        <w:rPr>
          <w:sz w:val="28"/>
          <w:szCs w:val="28"/>
        </w:rPr>
        <w:t>о</w:t>
      </w:r>
      <w:r w:rsidRPr="00C477CA">
        <w:rPr>
          <w:sz w:val="28"/>
          <w:szCs w:val="28"/>
        </w:rPr>
        <w:t>щади.</w:t>
      </w:r>
    </w:p>
    <w:p w:rsidR="00C477CA" w:rsidRPr="00C477CA" w:rsidRDefault="00C477CA" w:rsidP="00C477CA">
      <w:pPr>
        <w:shd w:val="clear" w:color="auto" w:fill="FFFFFF"/>
        <w:tabs>
          <w:tab w:val="left" w:pos="4716"/>
        </w:tabs>
        <w:spacing w:line="360" w:lineRule="auto"/>
        <w:ind w:firstLine="709"/>
        <w:jc w:val="both"/>
        <w:rPr>
          <w:sz w:val="28"/>
          <w:szCs w:val="28"/>
        </w:rPr>
      </w:pPr>
      <w:r w:rsidRPr="00C477CA">
        <w:rPr>
          <w:sz w:val="28"/>
          <w:szCs w:val="28"/>
        </w:rPr>
        <w:t>Необходимо отметить важность корректного выбора единицы сравнения и определения стоимостной характеристики данного параметра.</w:t>
      </w:r>
    </w:p>
    <w:p w:rsidR="00C477CA" w:rsidRPr="00C477CA" w:rsidRDefault="00C477CA" w:rsidP="00C477CA">
      <w:pPr>
        <w:spacing w:line="360" w:lineRule="auto"/>
        <w:ind w:firstLine="709"/>
        <w:jc w:val="both"/>
        <w:rPr>
          <w:sz w:val="28"/>
          <w:szCs w:val="28"/>
        </w:rPr>
      </w:pPr>
      <w:r w:rsidRPr="00C477CA">
        <w:rPr>
          <w:sz w:val="28"/>
          <w:szCs w:val="28"/>
        </w:rPr>
        <w:t>При использовании сравнительного подхода необходимо обратить вн</w:t>
      </w:r>
      <w:r w:rsidRPr="00C477CA">
        <w:rPr>
          <w:sz w:val="28"/>
          <w:szCs w:val="28"/>
        </w:rPr>
        <w:t>и</w:t>
      </w:r>
      <w:r w:rsidRPr="00C477CA">
        <w:rPr>
          <w:sz w:val="28"/>
          <w:szCs w:val="28"/>
        </w:rPr>
        <w:t>мание на следующие аспекты:</w:t>
      </w:r>
    </w:p>
    <w:p w:rsidR="00C477CA" w:rsidRPr="00C477CA" w:rsidRDefault="00337919" w:rsidP="00C477CA">
      <w:pPr>
        <w:spacing w:line="360" w:lineRule="auto"/>
        <w:ind w:firstLine="709"/>
        <w:jc w:val="both"/>
        <w:rPr>
          <w:sz w:val="28"/>
          <w:szCs w:val="28"/>
        </w:rPr>
      </w:pPr>
      <w:r>
        <w:rPr>
          <w:sz w:val="28"/>
          <w:szCs w:val="28"/>
        </w:rPr>
        <w:t>1) а</w:t>
      </w:r>
      <w:r w:rsidR="00C477CA" w:rsidRPr="00C477CA">
        <w:rPr>
          <w:sz w:val="28"/>
          <w:szCs w:val="28"/>
        </w:rPr>
        <w:t>налоги и объект оценки должны относ</w:t>
      </w:r>
      <w:r w:rsidR="00ED1AA8">
        <w:rPr>
          <w:sz w:val="28"/>
          <w:szCs w:val="28"/>
        </w:rPr>
        <w:t>и</w:t>
      </w:r>
      <w:r w:rsidR="00C477CA" w:rsidRPr="00C477CA">
        <w:rPr>
          <w:sz w:val="28"/>
          <w:szCs w:val="28"/>
        </w:rPr>
        <w:t>ться к одному и тому же ры</w:t>
      </w:r>
      <w:r w:rsidR="00C477CA" w:rsidRPr="00C477CA">
        <w:rPr>
          <w:sz w:val="28"/>
          <w:szCs w:val="28"/>
        </w:rPr>
        <w:t>н</w:t>
      </w:r>
      <w:r w:rsidR="00C477CA" w:rsidRPr="00C477CA">
        <w:rPr>
          <w:sz w:val="28"/>
          <w:szCs w:val="28"/>
        </w:rPr>
        <w:t>ку недвижимости, сегменту рынка и иметь сопоставимые местоположение, те</w:t>
      </w:r>
      <w:r w:rsidR="00C477CA" w:rsidRPr="00C477CA">
        <w:rPr>
          <w:sz w:val="28"/>
          <w:szCs w:val="28"/>
        </w:rPr>
        <w:t>х</w:t>
      </w:r>
      <w:r w:rsidR="00C477CA" w:rsidRPr="00C477CA">
        <w:rPr>
          <w:sz w:val="28"/>
          <w:szCs w:val="28"/>
        </w:rPr>
        <w:t>ническое состояние и площадь;</w:t>
      </w:r>
    </w:p>
    <w:p w:rsidR="00C477CA" w:rsidRPr="00C477CA" w:rsidRDefault="00337919" w:rsidP="00C477CA">
      <w:pPr>
        <w:spacing w:line="360" w:lineRule="auto"/>
        <w:ind w:firstLine="709"/>
        <w:jc w:val="both"/>
        <w:rPr>
          <w:sz w:val="28"/>
          <w:szCs w:val="28"/>
        </w:rPr>
      </w:pPr>
      <w:r>
        <w:rPr>
          <w:sz w:val="28"/>
          <w:szCs w:val="28"/>
        </w:rPr>
        <w:t>2) п</w:t>
      </w:r>
      <w:r w:rsidR="00C477CA" w:rsidRPr="00C477CA">
        <w:rPr>
          <w:sz w:val="28"/>
          <w:szCs w:val="28"/>
        </w:rPr>
        <w:t>ри расчетах необходимо указывать ссылки на источники, из которых получена информация об аналогах объекта оценки. В случае неполной инфо</w:t>
      </w:r>
      <w:r w:rsidR="00C477CA" w:rsidRPr="00C477CA">
        <w:rPr>
          <w:sz w:val="28"/>
          <w:szCs w:val="28"/>
        </w:rPr>
        <w:t>р</w:t>
      </w:r>
      <w:r w:rsidR="00C477CA" w:rsidRPr="00C477CA">
        <w:rPr>
          <w:sz w:val="28"/>
          <w:szCs w:val="28"/>
        </w:rPr>
        <w:t>мации о значениях основных ценообразующих характеристик объектов, пре</w:t>
      </w:r>
      <w:r w:rsidR="00C477CA" w:rsidRPr="00C477CA">
        <w:rPr>
          <w:sz w:val="28"/>
          <w:szCs w:val="28"/>
        </w:rPr>
        <w:t>д</w:t>
      </w:r>
      <w:r w:rsidR="00C477CA" w:rsidRPr="00C477CA">
        <w:rPr>
          <w:sz w:val="28"/>
          <w:szCs w:val="28"/>
        </w:rPr>
        <w:lastRenderedPageBreak/>
        <w:t>лагаемых в качестве аналогов, необходим внешний осмотр данных объектов;</w:t>
      </w:r>
    </w:p>
    <w:p w:rsidR="00C477CA" w:rsidRPr="00C477CA" w:rsidRDefault="00337919" w:rsidP="00C477CA">
      <w:pPr>
        <w:spacing w:line="360" w:lineRule="auto"/>
        <w:ind w:firstLine="709"/>
        <w:jc w:val="both"/>
        <w:rPr>
          <w:sz w:val="28"/>
          <w:szCs w:val="28"/>
        </w:rPr>
      </w:pPr>
      <w:r>
        <w:rPr>
          <w:sz w:val="28"/>
          <w:szCs w:val="28"/>
        </w:rPr>
        <w:t>3) к</w:t>
      </w:r>
      <w:r w:rsidR="00C477CA" w:rsidRPr="00C477CA">
        <w:rPr>
          <w:sz w:val="28"/>
          <w:szCs w:val="28"/>
        </w:rPr>
        <w:t>орректировки должны соответствовать реальным отличиям между объектом оценки и аналогами, недопустимо внесение нескольких корректир</w:t>
      </w:r>
      <w:r w:rsidR="00C477CA" w:rsidRPr="00C477CA">
        <w:rPr>
          <w:sz w:val="28"/>
          <w:szCs w:val="28"/>
        </w:rPr>
        <w:t>о</w:t>
      </w:r>
      <w:r w:rsidR="00C477CA" w:rsidRPr="00C477CA">
        <w:rPr>
          <w:sz w:val="28"/>
          <w:szCs w:val="28"/>
        </w:rPr>
        <w:t>вок, устраняющих одно и то же отличие объекта и аналога (например, корре</w:t>
      </w:r>
      <w:r w:rsidR="00C477CA" w:rsidRPr="00C477CA">
        <w:rPr>
          <w:sz w:val="28"/>
          <w:szCs w:val="28"/>
        </w:rPr>
        <w:t>к</w:t>
      </w:r>
      <w:r w:rsidR="00C477CA" w:rsidRPr="00C477CA">
        <w:rPr>
          <w:sz w:val="28"/>
          <w:szCs w:val="28"/>
        </w:rPr>
        <w:t>тировки на год постройки, техническое состояние здания и уровень выполне</w:t>
      </w:r>
      <w:r w:rsidR="00C477CA" w:rsidRPr="00C477CA">
        <w:rPr>
          <w:sz w:val="28"/>
          <w:szCs w:val="28"/>
        </w:rPr>
        <w:t>н</w:t>
      </w:r>
      <w:r w:rsidR="00C477CA" w:rsidRPr="00C477CA">
        <w:rPr>
          <w:sz w:val="28"/>
          <w:szCs w:val="28"/>
        </w:rPr>
        <w:t>ного ремонта);</w:t>
      </w:r>
    </w:p>
    <w:p w:rsidR="00C477CA" w:rsidRPr="00C477CA" w:rsidRDefault="00337919" w:rsidP="00C477CA">
      <w:pPr>
        <w:spacing w:line="360" w:lineRule="auto"/>
        <w:ind w:firstLine="709"/>
        <w:jc w:val="both"/>
        <w:rPr>
          <w:sz w:val="28"/>
          <w:szCs w:val="28"/>
        </w:rPr>
      </w:pPr>
      <w:r>
        <w:rPr>
          <w:sz w:val="28"/>
          <w:szCs w:val="28"/>
        </w:rPr>
        <w:t>4) з</w:t>
      </w:r>
      <w:r w:rsidR="00C477CA" w:rsidRPr="00C477CA">
        <w:rPr>
          <w:sz w:val="28"/>
          <w:szCs w:val="28"/>
        </w:rPr>
        <w:t>начения стоимости, полученные при использовании сравнительного подхода должны находиться в пределах диапазона стоимости, выявленного при проведении анализа рынка.</w:t>
      </w:r>
    </w:p>
    <w:p w:rsidR="00C477CA" w:rsidRPr="00777676" w:rsidRDefault="00C477CA" w:rsidP="00ED1AA8">
      <w:pPr>
        <w:shd w:val="clear" w:color="auto" w:fill="FFFFFF"/>
        <w:spacing w:line="360" w:lineRule="auto"/>
        <w:ind w:firstLine="709"/>
        <w:rPr>
          <w:bCs/>
          <w:sz w:val="28"/>
          <w:szCs w:val="28"/>
        </w:rPr>
      </w:pPr>
      <w:r w:rsidRPr="00777676">
        <w:rPr>
          <w:bCs/>
          <w:sz w:val="28"/>
          <w:szCs w:val="28"/>
        </w:rPr>
        <w:t>Доходный подход к оценке недвижимости для целей залога</w:t>
      </w:r>
    </w:p>
    <w:p w:rsidR="00C477CA" w:rsidRPr="00C477CA" w:rsidRDefault="00C477CA" w:rsidP="00C477CA">
      <w:pPr>
        <w:spacing w:line="360" w:lineRule="auto"/>
        <w:ind w:firstLine="709"/>
        <w:jc w:val="both"/>
        <w:rPr>
          <w:sz w:val="28"/>
          <w:szCs w:val="28"/>
        </w:rPr>
      </w:pPr>
      <w:r w:rsidRPr="00C477CA">
        <w:rPr>
          <w:sz w:val="28"/>
          <w:szCs w:val="28"/>
        </w:rPr>
        <w:t>Доходный подход - совокупность методов оценки стоимости объекта оценки, основанных на определении ожидаемых доходов от объекта оценки.</w:t>
      </w:r>
    </w:p>
    <w:p w:rsidR="00C477CA" w:rsidRPr="00C477CA" w:rsidRDefault="00C477CA" w:rsidP="00C477CA">
      <w:pPr>
        <w:spacing w:line="360" w:lineRule="auto"/>
        <w:ind w:firstLine="709"/>
        <w:jc w:val="both"/>
        <w:rPr>
          <w:sz w:val="28"/>
          <w:szCs w:val="28"/>
        </w:rPr>
      </w:pPr>
      <w:r w:rsidRPr="00C477CA">
        <w:rPr>
          <w:sz w:val="28"/>
          <w:szCs w:val="28"/>
        </w:rPr>
        <w:t>Применение доходного подхода опирается на концепцию приведенной стоимости: стоимость любого актива представляет собой приведенную сто</w:t>
      </w:r>
      <w:r w:rsidRPr="00C477CA">
        <w:rPr>
          <w:sz w:val="28"/>
          <w:szCs w:val="28"/>
        </w:rPr>
        <w:t>и</w:t>
      </w:r>
      <w:r w:rsidRPr="00C477CA">
        <w:rPr>
          <w:sz w:val="28"/>
          <w:szCs w:val="28"/>
        </w:rPr>
        <w:t>мость ожидаемых в будущем денежных потоков от актива, дисконтированных по ставке, соответствующей степени риска инвестирования в данный актив.</w:t>
      </w:r>
    </w:p>
    <w:p w:rsidR="00C477CA" w:rsidRPr="00C477CA" w:rsidRDefault="00C477CA" w:rsidP="00C477CA">
      <w:pPr>
        <w:spacing w:line="360" w:lineRule="auto"/>
        <w:ind w:firstLine="709"/>
        <w:jc w:val="both"/>
        <w:rPr>
          <w:sz w:val="28"/>
          <w:szCs w:val="28"/>
        </w:rPr>
      </w:pPr>
      <w:r w:rsidRPr="00C477CA">
        <w:rPr>
          <w:sz w:val="28"/>
          <w:szCs w:val="28"/>
        </w:rPr>
        <w:t>При оценке недвижимости с позиции доходного подхода во главу стави</w:t>
      </w:r>
      <w:r w:rsidRPr="00C477CA">
        <w:rPr>
          <w:sz w:val="28"/>
          <w:szCs w:val="28"/>
        </w:rPr>
        <w:t>т</w:t>
      </w:r>
      <w:r w:rsidRPr="00C477CA">
        <w:rPr>
          <w:sz w:val="28"/>
          <w:szCs w:val="28"/>
        </w:rPr>
        <w:t>ся доход как основной фактор, определяющий величину стоимости объекта. Чем больше доход, приносимый объектом, тем больше величина его стоимости при прочих равных условиях. При этом имеют значение продолжительность периода получения возможного дохода, степень и вид рисков, сопровожда</w:t>
      </w:r>
      <w:r w:rsidRPr="00C477CA">
        <w:rPr>
          <w:sz w:val="28"/>
          <w:szCs w:val="28"/>
        </w:rPr>
        <w:t>ю</w:t>
      </w:r>
      <w:r w:rsidRPr="00C477CA">
        <w:rPr>
          <w:sz w:val="28"/>
          <w:szCs w:val="28"/>
        </w:rPr>
        <w:t>щих данный процесс.</w:t>
      </w:r>
    </w:p>
    <w:p w:rsidR="00C477CA" w:rsidRPr="00C477CA" w:rsidRDefault="00C477CA" w:rsidP="00C477CA">
      <w:pPr>
        <w:spacing w:line="360" w:lineRule="auto"/>
        <w:ind w:firstLine="709"/>
        <w:jc w:val="both"/>
        <w:rPr>
          <w:sz w:val="28"/>
          <w:szCs w:val="28"/>
        </w:rPr>
      </w:pPr>
      <w:r w:rsidRPr="00C477CA">
        <w:rPr>
          <w:sz w:val="28"/>
          <w:szCs w:val="28"/>
        </w:rPr>
        <w:t>Доходный подход достаточно часто используется для оценки объектов недвижимости, которые потенциально могут быть сданы или сдаются в аренду.</w:t>
      </w:r>
    </w:p>
    <w:p w:rsidR="00C477CA" w:rsidRPr="00C477CA" w:rsidRDefault="00C477CA" w:rsidP="00C477CA">
      <w:pPr>
        <w:spacing w:line="360" w:lineRule="auto"/>
        <w:ind w:firstLine="709"/>
        <w:jc w:val="both"/>
        <w:rPr>
          <w:sz w:val="28"/>
          <w:szCs w:val="28"/>
        </w:rPr>
      </w:pPr>
      <w:r w:rsidRPr="00C477CA">
        <w:rPr>
          <w:sz w:val="28"/>
          <w:szCs w:val="28"/>
        </w:rPr>
        <w:t>Использование доходного подхода в рамках оценки узкоспециализир</w:t>
      </w:r>
      <w:r w:rsidRPr="00C477CA">
        <w:rPr>
          <w:sz w:val="28"/>
          <w:szCs w:val="28"/>
        </w:rPr>
        <w:t>о</w:t>
      </w:r>
      <w:r w:rsidRPr="00C477CA">
        <w:rPr>
          <w:sz w:val="28"/>
          <w:szCs w:val="28"/>
        </w:rPr>
        <w:t xml:space="preserve">ванных объектов недвижимости (например, сталеплавильного цеха) требует тщательной проработки вопроса о выборе подхода к оценке. </w:t>
      </w:r>
    </w:p>
    <w:p w:rsidR="00C477CA" w:rsidRPr="00C477CA" w:rsidRDefault="00C477CA" w:rsidP="00C477CA">
      <w:pPr>
        <w:spacing w:line="360" w:lineRule="auto"/>
        <w:ind w:firstLine="709"/>
        <w:jc w:val="both"/>
        <w:rPr>
          <w:sz w:val="28"/>
          <w:szCs w:val="28"/>
        </w:rPr>
      </w:pPr>
      <w:r w:rsidRPr="00C477CA">
        <w:rPr>
          <w:sz w:val="28"/>
          <w:szCs w:val="28"/>
        </w:rPr>
        <w:t>На практике применяют либо метод дисконтирования денежных потоком, либо метод капитализации. Ниже приведены основные моменты, на которые необходимо обращать внимание в рамках каждого из указанных методов.</w:t>
      </w:r>
    </w:p>
    <w:p w:rsidR="00C477CA" w:rsidRPr="00777676" w:rsidRDefault="00C477CA" w:rsidP="00C477CA">
      <w:pPr>
        <w:spacing w:line="360" w:lineRule="auto"/>
        <w:ind w:firstLine="709"/>
        <w:jc w:val="both"/>
        <w:rPr>
          <w:iCs/>
          <w:sz w:val="28"/>
          <w:szCs w:val="28"/>
        </w:rPr>
      </w:pPr>
      <w:r w:rsidRPr="00777676">
        <w:rPr>
          <w:iCs/>
          <w:sz w:val="28"/>
          <w:szCs w:val="28"/>
        </w:rPr>
        <w:lastRenderedPageBreak/>
        <w:t>Метод дисконтирования денежных потоков</w:t>
      </w:r>
    </w:p>
    <w:p w:rsidR="00C477CA" w:rsidRPr="00C477CA" w:rsidRDefault="00C477CA" w:rsidP="00C477CA">
      <w:pPr>
        <w:spacing w:line="360" w:lineRule="auto"/>
        <w:ind w:firstLine="709"/>
        <w:jc w:val="both"/>
        <w:rPr>
          <w:sz w:val="28"/>
          <w:szCs w:val="28"/>
        </w:rPr>
      </w:pPr>
      <w:r w:rsidRPr="00C477CA">
        <w:rPr>
          <w:sz w:val="28"/>
          <w:szCs w:val="28"/>
        </w:rPr>
        <w:t>Метод дисконтирования денежных потоков (ДДП) используют при оце</w:t>
      </w:r>
      <w:r w:rsidRPr="00C477CA">
        <w:rPr>
          <w:sz w:val="28"/>
          <w:szCs w:val="28"/>
        </w:rPr>
        <w:t>н</w:t>
      </w:r>
      <w:r w:rsidRPr="00C477CA">
        <w:rPr>
          <w:sz w:val="28"/>
          <w:szCs w:val="28"/>
        </w:rPr>
        <w:t>ке объекта недвижимости в случае получения от его эксплуатации нестабил</w:t>
      </w:r>
      <w:r w:rsidRPr="00C477CA">
        <w:rPr>
          <w:sz w:val="28"/>
          <w:szCs w:val="28"/>
        </w:rPr>
        <w:t>ь</w:t>
      </w:r>
      <w:r w:rsidRPr="00C477CA">
        <w:rPr>
          <w:sz w:val="28"/>
          <w:szCs w:val="28"/>
        </w:rPr>
        <w:t>ных потоков дохода.</w:t>
      </w:r>
    </w:p>
    <w:p w:rsidR="00C477CA" w:rsidRPr="00C477CA" w:rsidRDefault="00C477CA" w:rsidP="00C477CA">
      <w:pPr>
        <w:spacing w:line="360" w:lineRule="auto"/>
        <w:ind w:firstLine="709"/>
        <w:jc w:val="both"/>
        <w:rPr>
          <w:sz w:val="28"/>
          <w:szCs w:val="28"/>
        </w:rPr>
      </w:pPr>
      <w:proofErr w:type="gramStart"/>
      <w:r w:rsidRPr="00C477CA">
        <w:rPr>
          <w:sz w:val="28"/>
          <w:szCs w:val="28"/>
        </w:rPr>
        <w:t>Его применение це</w:t>
      </w:r>
      <w:r w:rsidR="00ED1AA8">
        <w:rPr>
          <w:sz w:val="28"/>
          <w:szCs w:val="28"/>
        </w:rPr>
        <w:t xml:space="preserve">лесообразно в случаях, когда </w:t>
      </w:r>
      <w:r w:rsidRPr="00C477CA">
        <w:rPr>
          <w:sz w:val="28"/>
          <w:szCs w:val="28"/>
        </w:rPr>
        <w:t>объект недвижимости строится или только что построен и вводится (или введен) в эксплуатацию;</w:t>
      </w:r>
      <w:r w:rsidR="00ED1AA8">
        <w:rPr>
          <w:sz w:val="28"/>
          <w:szCs w:val="28"/>
        </w:rPr>
        <w:t xml:space="preserve"> </w:t>
      </w:r>
      <w:r w:rsidRPr="00C477CA">
        <w:rPr>
          <w:sz w:val="28"/>
          <w:szCs w:val="28"/>
        </w:rPr>
        <w:t>предполагается, что будущие денежные потоки буду существенно отличаться от текущих вследствие осуществления реконструкции, рем</w:t>
      </w:r>
      <w:r w:rsidR="00ED1AA8">
        <w:rPr>
          <w:sz w:val="28"/>
          <w:szCs w:val="28"/>
        </w:rPr>
        <w:t>о</w:t>
      </w:r>
      <w:r w:rsidRPr="00C477CA">
        <w:rPr>
          <w:sz w:val="28"/>
          <w:szCs w:val="28"/>
        </w:rPr>
        <w:t>нта, перепланиро</w:t>
      </w:r>
      <w:r w:rsidRPr="00C477CA">
        <w:rPr>
          <w:sz w:val="28"/>
          <w:szCs w:val="28"/>
        </w:rPr>
        <w:t>в</w:t>
      </w:r>
      <w:r w:rsidRPr="00C477CA">
        <w:rPr>
          <w:sz w:val="28"/>
          <w:szCs w:val="28"/>
        </w:rPr>
        <w:t>ки и т.п. объекта;</w:t>
      </w:r>
      <w:r w:rsidR="007A54E9">
        <w:rPr>
          <w:sz w:val="28"/>
          <w:szCs w:val="28"/>
        </w:rPr>
        <w:t xml:space="preserve"> </w:t>
      </w:r>
      <w:r w:rsidRPr="00C477CA">
        <w:rPr>
          <w:sz w:val="28"/>
          <w:szCs w:val="28"/>
        </w:rPr>
        <w:t>потоки доходов и расходов носят сезонный характер;</w:t>
      </w:r>
      <w:r w:rsidR="007A54E9">
        <w:rPr>
          <w:sz w:val="28"/>
          <w:szCs w:val="28"/>
        </w:rPr>
        <w:t xml:space="preserve"> </w:t>
      </w:r>
      <w:r w:rsidRPr="00C477CA">
        <w:rPr>
          <w:sz w:val="28"/>
          <w:szCs w:val="28"/>
        </w:rPr>
        <w:t>оцен</w:t>
      </w:r>
      <w:r w:rsidRPr="00C477CA">
        <w:rPr>
          <w:sz w:val="28"/>
          <w:szCs w:val="28"/>
        </w:rPr>
        <w:t>и</w:t>
      </w:r>
      <w:r w:rsidRPr="00C477CA">
        <w:rPr>
          <w:sz w:val="28"/>
          <w:szCs w:val="28"/>
        </w:rPr>
        <w:t>ваемая недвижимость - крупный многофункциональный коммерческий объект.</w:t>
      </w:r>
      <w:proofErr w:type="gramEnd"/>
    </w:p>
    <w:p w:rsidR="00C477CA" w:rsidRPr="00C477CA" w:rsidRDefault="00C477CA" w:rsidP="00C477CA">
      <w:pPr>
        <w:spacing w:line="360" w:lineRule="auto"/>
        <w:ind w:firstLine="709"/>
        <w:jc w:val="both"/>
        <w:rPr>
          <w:sz w:val="28"/>
          <w:szCs w:val="28"/>
        </w:rPr>
      </w:pPr>
      <w:r w:rsidRPr="00C477CA">
        <w:rPr>
          <w:sz w:val="28"/>
          <w:szCs w:val="28"/>
        </w:rPr>
        <w:t>Метод дисконтированных денежных потоков позволяет оценить сто</w:t>
      </w:r>
      <w:r w:rsidRPr="00C477CA">
        <w:rPr>
          <w:sz w:val="28"/>
          <w:szCs w:val="28"/>
        </w:rPr>
        <w:t>и</w:t>
      </w:r>
      <w:r w:rsidRPr="00C477CA">
        <w:rPr>
          <w:sz w:val="28"/>
          <w:szCs w:val="28"/>
        </w:rPr>
        <w:t>мость недвижимости на основе текущей стоимости дохода, состоящего из пр</w:t>
      </w:r>
      <w:r w:rsidRPr="00C477CA">
        <w:rPr>
          <w:sz w:val="28"/>
          <w:szCs w:val="28"/>
        </w:rPr>
        <w:t>о</w:t>
      </w:r>
      <w:r w:rsidRPr="00C477CA">
        <w:rPr>
          <w:sz w:val="28"/>
          <w:szCs w:val="28"/>
        </w:rPr>
        <w:t>гнозируемых денежных потоков и остаточной стоимости.</w:t>
      </w:r>
    </w:p>
    <w:p w:rsidR="00C477CA" w:rsidRPr="00C477CA" w:rsidRDefault="00C477CA" w:rsidP="007A54E9">
      <w:pPr>
        <w:spacing w:line="360" w:lineRule="auto"/>
        <w:ind w:firstLine="709"/>
        <w:jc w:val="both"/>
        <w:rPr>
          <w:sz w:val="28"/>
          <w:szCs w:val="28"/>
        </w:rPr>
      </w:pPr>
      <w:r w:rsidRPr="00777676">
        <w:rPr>
          <w:iCs/>
          <w:sz w:val="28"/>
          <w:szCs w:val="28"/>
        </w:rPr>
        <w:t>Потенциальный валовой доход</w:t>
      </w:r>
      <w:r w:rsidRPr="00C477CA">
        <w:rPr>
          <w:i/>
          <w:iCs/>
          <w:sz w:val="28"/>
          <w:szCs w:val="28"/>
        </w:rPr>
        <w:t>.</w:t>
      </w:r>
      <w:r w:rsidRPr="00C477CA">
        <w:rPr>
          <w:sz w:val="28"/>
          <w:szCs w:val="28"/>
        </w:rPr>
        <w:t xml:space="preserve"> При формировании ПВД необходимо о</w:t>
      </w:r>
      <w:r w:rsidRPr="00C477CA">
        <w:rPr>
          <w:sz w:val="28"/>
          <w:szCs w:val="28"/>
        </w:rPr>
        <w:t>б</w:t>
      </w:r>
      <w:r w:rsidRPr="00C477CA">
        <w:rPr>
          <w:sz w:val="28"/>
          <w:szCs w:val="28"/>
        </w:rPr>
        <w:t>ратить внимание на следующие основные параметры, участвующие в расчете стоимости объекта:</w:t>
      </w:r>
    </w:p>
    <w:p w:rsidR="00C477CA" w:rsidRPr="00C477CA" w:rsidRDefault="007A54E9" w:rsidP="00C477CA">
      <w:pPr>
        <w:shd w:val="clear" w:color="auto" w:fill="FFFFFF"/>
        <w:tabs>
          <w:tab w:val="left" w:pos="572"/>
          <w:tab w:val="left" w:pos="3463"/>
          <w:tab w:val="left" w:pos="4741"/>
        </w:tabs>
        <w:spacing w:line="360" w:lineRule="auto"/>
        <w:ind w:firstLine="709"/>
        <w:jc w:val="both"/>
        <w:rPr>
          <w:sz w:val="28"/>
          <w:szCs w:val="28"/>
        </w:rPr>
      </w:pPr>
      <w:r>
        <w:rPr>
          <w:sz w:val="28"/>
          <w:szCs w:val="28"/>
        </w:rPr>
        <w:t>1) К</w:t>
      </w:r>
      <w:r w:rsidR="00C477CA" w:rsidRPr="00C477CA">
        <w:rPr>
          <w:sz w:val="28"/>
          <w:szCs w:val="28"/>
        </w:rPr>
        <w:t>орректный учет площади объекта, принимаемой в качестве расчетной величины;</w:t>
      </w:r>
    </w:p>
    <w:p w:rsidR="00C477CA" w:rsidRPr="00C477CA" w:rsidRDefault="007A54E9" w:rsidP="00C477CA">
      <w:pPr>
        <w:shd w:val="clear" w:color="auto" w:fill="FFFFFF"/>
        <w:tabs>
          <w:tab w:val="left" w:pos="572"/>
          <w:tab w:val="left" w:pos="3463"/>
          <w:tab w:val="left" w:pos="4741"/>
        </w:tabs>
        <w:spacing w:line="360" w:lineRule="auto"/>
        <w:ind w:firstLine="709"/>
        <w:jc w:val="both"/>
        <w:rPr>
          <w:sz w:val="28"/>
          <w:szCs w:val="28"/>
        </w:rPr>
      </w:pPr>
      <w:r>
        <w:rPr>
          <w:sz w:val="28"/>
          <w:szCs w:val="28"/>
        </w:rPr>
        <w:t>2) К</w:t>
      </w:r>
      <w:r w:rsidR="00C477CA" w:rsidRPr="00C477CA">
        <w:rPr>
          <w:sz w:val="28"/>
          <w:szCs w:val="28"/>
        </w:rPr>
        <w:t>орректное определение арендной ставки исходя из выбранной площ</w:t>
      </w:r>
      <w:r w:rsidR="00C477CA" w:rsidRPr="00C477CA">
        <w:rPr>
          <w:sz w:val="28"/>
          <w:szCs w:val="28"/>
        </w:rPr>
        <w:t>а</w:t>
      </w:r>
      <w:r w:rsidR="00C477CA" w:rsidRPr="00C477CA">
        <w:rPr>
          <w:sz w:val="28"/>
          <w:szCs w:val="28"/>
        </w:rPr>
        <w:t>ди объекта;</w:t>
      </w:r>
    </w:p>
    <w:p w:rsidR="00C477CA" w:rsidRPr="00C477CA" w:rsidRDefault="007A54E9" w:rsidP="00C477CA">
      <w:pPr>
        <w:shd w:val="clear" w:color="auto" w:fill="FFFFFF"/>
        <w:tabs>
          <w:tab w:val="left" w:pos="572"/>
        </w:tabs>
        <w:spacing w:line="360" w:lineRule="auto"/>
        <w:ind w:firstLine="709"/>
        <w:jc w:val="both"/>
        <w:rPr>
          <w:sz w:val="28"/>
          <w:szCs w:val="28"/>
        </w:rPr>
      </w:pPr>
      <w:r>
        <w:rPr>
          <w:sz w:val="28"/>
          <w:szCs w:val="28"/>
        </w:rPr>
        <w:t>3) П</w:t>
      </w:r>
      <w:r w:rsidR="00C477CA" w:rsidRPr="00C477CA">
        <w:rPr>
          <w:sz w:val="28"/>
          <w:szCs w:val="28"/>
        </w:rPr>
        <w:t>роверка на предмет учета в арендных ставках по аналогам величины коммунальных расходов (с учетом коммунальных расходов, без учета комм</w:t>
      </w:r>
      <w:r w:rsidR="00C477CA" w:rsidRPr="00C477CA">
        <w:rPr>
          <w:sz w:val="28"/>
          <w:szCs w:val="28"/>
        </w:rPr>
        <w:t>у</w:t>
      </w:r>
      <w:r w:rsidR="00C477CA" w:rsidRPr="00C477CA">
        <w:rPr>
          <w:sz w:val="28"/>
          <w:szCs w:val="28"/>
        </w:rPr>
        <w:t>нальных расходов) и проверка на предмет наличия обременения в виде долг</w:t>
      </w:r>
      <w:r w:rsidR="00C477CA" w:rsidRPr="00C477CA">
        <w:rPr>
          <w:sz w:val="28"/>
          <w:szCs w:val="28"/>
        </w:rPr>
        <w:t>о</w:t>
      </w:r>
      <w:r w:rsidR="00C477CA" w:rsidRPr="00C477CA">
        <w:rPr>
          <w:sz w:val="28"/>
          <w:szCs w:val="28"/>
        </w:rPr>
        <w:t>срочного договора аренды.</w:t>
      </w:r>
    </w:p>
    <w:p w:rsidR="00C477CA" w:rsidRPr="00C477CA" w:rsidRDefault="00C477CA" w:rsidP="00C477CA">
      <w:pPr>
        <w:numPr>
          <w:ilvl w:val="12"/>
          <w:numId w:val="0"/>
        </w:numPr>
        <w:shd w:val="clear" w:color="auto" w:fill="FFFFFF"/>
        <w:spacing w:line="360" w:lineRule="auto"/>
        <w:ind w:firstLine="709"/>
        <w:jc w:val="both"/>
        <w:rPr>
          <w:sz w:val="28"/>
          <w:szCs w:val="28"/>
        </w:rPr>
      </w:pPr>
      <w:r w:rsidRPr="00777676">
        <w:rPr>
          <w:iCs/>
          <w:sz w:val="28"/>
          <w:szCs w:val="28"/>
        </w:rPr>
        <w:t>Действительный валовый доход</w:t>
      </w:r>
      <w:r w:rsidRPr="00C477CA">
        <w:rPr>
          <w:sz w:val="28"/>
          <w:szCs w:val="28"/>
        </w:rPr>
        <w:t xml:space="preserve"> - это потенциальный, валовый доход за вычетом потерь от простоя площадей, которые не удалось сдать в аренду, и з</w:t>
      </w:r>
      <w:r w:rsidRPr="00C477CA">
        <w:rPr>
          <w:sz w:val="28"/>
          <w:szCs w:val="28"/>
        </w:rPr>
        <w:t>а</w:t>
      </w:r>
      <w:r w:rsidRPr="00C477CA">
        <w:rPr>
          <w:sz w:val="28"/>
          <w:szCs w:val="28"/>
        </w:rPr>
        <w:t>долженности по арендной плате с добавлением прочих доходов от нормального рыночного использования объекта недвижимости (например, доходов от пла</w:t>
      </w:r>
      <w:r w:rsidRPr="00C477CA">
        <w:rPr>
          <w:sz w:val="28"/>
          <w:szCs w:val="28"/>
        </w:rPr>
        <w:t>т</w:t>
      </w:r>
      <w:r w:rsidRPr="00C477CA">
        <w:rPr>
          <w:sz w:val="28"/>
          <w:szCs w:val="28"/>
        </w:rPr>
        <w:t>ных автостоянок или гаражей).</w:t>
      </w:r>
    </w:p>
    <w:p w:rsidR="00C477CA" w:rsidRPr="00C477CA" w:rsidRDefault="00C477CA" w:rsidP="00C477CA">
      <w:pPr>
        <w:numPr>
          <w:ilvl w:val="12"/>
          <w:numId w:val="0"/>
        </w:numPr>
        <w:shd w:val="clear" w:color="auto" w:fill="FFFFFF"/>
        <w:spacing w:line="360" w:lineRule="auto"/>
        <w:ind w:firstLine="709"/>
        <w:jc w:val="both"/>
        <w:rPr>
          <w:sz w:val="28"/>
          <w:szCs w:val="28"/>
        </w:rPr>
      </w:pPr>
    </w:p>
    <w:p w:rsidR="00C477CA" w:rsidRPr="00C477CA" w:rsidRDefault="00C477CA" w:rsidP="00977485">
      <w:pPr>
        <w:numPr>
          <w:ilvl w:val="12"/>
          <w:numId w:val="0"/>
        </w:numPr>
        <w:shd w:val="clear" w:color="auto" w:fill="FFFFFF"/>
        <w:spacing w:line="360" w:lineRule="auto"/>
        <w:ind w:firstLine="709"/>
        <w:jc w:val="center"/>
        <w:rPr>
          <w:sz w:val="28"/>
          <w:szCs w:val="28"/>
        </w:rPr>
      </w:pPr>
      <w:r w:rsidRPr="00C477CA">
        <w:rPr>
          <w:sz w:val="28"/>
          <w:szCs w:val="28"/>
        </w:rPr>
        <w:lastRenderedPageBreak/>
        <w:t>ДВД = ПВД - Потери</w:t>
      </w:r>
      <w:proofErr w:type="gramStart"/>
      <w:r w:rsidRPr="00C477CA">
        <w:rPr>
          <w:sz w:val="28"/>
          <w:szCs w:val="28"/>
        </w:rPr>
        <w:t xml:space="preserve"> + П</w:t>
      </w:r>
      <w:proofErr w:type="gramEnd"/>
      <w:r w:rsidRPr="00C477CA">
        <w:rPr>
          <w:sz w:val="28"/>
          <w:szCs w:val="28"/>
        </w:rPr>
        <w:t>рочие расходы</w:t>
      </w:r>
    </w:p>
    <w:p w:rsidR="00C477CA" w:rsidRPr="00C477CA" w:rsidRDefault="00C477CA" w:rsidP="00C477CA">
      <w:pPr>
        <w:numPr>
          <w:ilvl w:val="12"/>
          <w:numId w:val="0"/>
        </w:numPr>
        <w:shd w:val="clear" w:color="auto" w:fill="FFFFFF"/>
        <w:spacing w:line="360" w:lineRule="auto"/>
        <w:ind w:firstLine="709"/>
        <w:jc w:val="both"/>
        <w:rPr>
          <w:sz w:val="28"/>
          <w:szCs w:val="28"/>
        </w:rPr>
      </w:pPr>
    </w:p>
    <w:p w:rsidR="00C477CA" w:rsidRPr="00C477CA" w:rsidRDefault="00C477CA" w:rsidP="00C477CA">
      <w:pPr>
        <w:numPr>
          <w:ilvl w:val="12"/>
          <w:numId w:val="0"/>
        </w:numPr>
        <w:shd w:val="clear" w:color="auto" w:fill="FFFFFF"/>
        <w:spacing w:line="360" w:lineRule="auto"/>
        <w:ind w:firstLine="709"/>
        <w:jc w:val="both"/>
        <w:rPr>
          <w:sz w:val="28"/>
          <w:szCs w:val="28"/>
        </w:rPr>
      </w:pPr>
      <w:r w:rsidRPr="00C477CA">
        <w:rPr>
          <w:sz w:val="28"/>
          <w:szCs w:val="28"/>
        </w:rPr>
        <w:t>Действительный валовый доход должен отражать реальную ситуацию в части текущей степени загруженности объекта.</w:t>
      </w:r>
    </w:p>
    <w:p w:rsidR="00C477CA" w:rsidRPr="00C477CA" w:rsidRDefault="00C477CA" w:rsidP="007A54E9">
      <w:pPr>
        <w:numPr>
          <w:ilvl w:val="12"/>
          <w:numId w:val="0"/>
        </w:numPr>
        <w:shd w:val="clear" w:color="auto" w:fill="FFFFFF"/>
        <w:spacing w:line="360" w:lineRule="auto"/>
        <w:ind w:firstLine="709"/>
        <w:jc w:val="both"/>
        <w:rPr>
          <w:sz w:val="28"/>
          <w:szCs w:val="28"/>
        </w:rPr>
      </w:pPr>
      <w:r w:rsidRPr="00C477CA">
        <w:rPr>
          <w:sz w:val="28"/>
          <w:szCs w:val="28"/>
        </w:rPr>
        <w:t>Расходы на замещение предусматривают периодическую замену быстр</w:t>
      </w:r>
      <w:r w:rsidRPr="00C477CA">
        <w:rPr>
          <w:sz w:val="28"/>
          <w:szCs w:val="28"/>
        </w:rPr>
        <w:t>о</w:t>
      </w:r>
      <w:r w:rsidRPr="00C477CA">
        <w:rPr>
          <w:sz w:val="28"/>
          <w:szCs w:val="28"/>
        </w:rPr>
        <w:t xml:space="preserve">изнашивающихся элементов сооружения. </w:t>
      </w:r>
      <w:r w:rsidR="007A54E9">
        <w:rPr>
          <w:sz w:val="28"/>
          <w:szCs w:val="28"/>
        </w:rPr>
        <w:t>К</w:t>
      </w:r>
      <w:r w:rsidRPr="00C477CA">
        <w:rPr>
          <w:sz w:val="28"/>
          <w:szCs w:val="28"/>
        </w:rPr>
        <w:t xml:space="preserve"> таким компонентам относят:</w:t>
      </w:r>
      <w:r w:rsidR="007A54E9">
        <w:rPr>
          <w:sz w:val="28"/>
          <w:szCs w:val="28"/>
        </w:rPr>
        <w:t xml:space="preserve"> </w:t>
      </w:r>
      <w:r w:rsidRPr="00C477CA">
        <w:rPr>
          <w:sz w:val="28"/>
          <w:szCs w:val="28"/>
        </w:rPr>
        <w:t>кро</w:t>
      </w:r>
      <w:r w:rsidRPr="00C477CA">
        <w:rPr>
          <w:sz w:val="28"/>
          <w:szCs w:val="28"/>
        </w:rPr>
        <w:t>в</w:t>
      </w:r>
      <w:r w:rsidRPr="00C477CA">
        <w:rPr>
          <w:sz w:val="28"/>
          <w:szCs w:val="28"/>
        </w:rPr>
        <w:t xml:space="preserve">лю, покрытие пола, а также другие строительные элементы </w:t>
      </w:r>
      <w:r w:rsidR="007A54E9">
        <w:rPr>
          <w:sz w:val="28"/>
          <w:szCs w:val="28"/>
        </w:rPr>
        <w:t xml:space="preserve">с коротким сроком эксплуатации;  </w:t>
      </w:r>
      <w:r w:rsidRPr="00C477CA">
        <w:rPr>
          <w:sz w:val="28"/>
          <w:szCs w:val="28"/>
        </w:rPr>
        <w:t>санитарно-техническую и электроарматуру и приборы;</w:t>
      </w:r>
      <w:r w:rsidR="007A54E9">
        <w:rPr>
          <w:sz w:val="28"/>
          <w:szCs w:val="28"/>
        </w:rPr>
        <w:t xml:space="preserve"> </w:t>
      </w:r>
      <w:r w:rsidRPr="00C477CA">
        <w:rPr>
          <w:sz w:val="28"/>
          <w:szCs w:val="28"/>
        </w:rPr>
        <w:t>механ</w:t>
      </w:r>
      <w:r w:rsidRPr="00C477CA">
        <w:rPr>
          <w:sz w:val="28"/>
          <w:szCs w:val="28"/>
        </w:rPr>
        <w:t>и</w:t>
      </w:r>
      <w:r w:rsidRPr="00C477CA">
        <w:rPr>
          <w:sz w:val="28"/>
          <w:szCs w:val="28"/>
        </w:rPr>
        <w:t>ческое оборудование;</w:t>
      </w:r>
      <w:r w:rsidR="007A54E9">
        <w:rPr>
          <w:sz w:val="28"/>
          <w:szCs w:val="28"/>
        </w:rPr>
        <w:t xml:space="preserve"> </w:t>
      </w:r>
      <w:r w:rsidRPr="00C477CA">
        <w:rPr>
          <w:sz w:val="28"/>
          <w:szCs w:val="28"/>
        </w:rPr>
        <w:t>пешеходные дорожки, подъездные дороги и т.п.;</w:t>
      </w:r>
      <w:r w:rsidR="007A54E9">
        <w:rPr>
          <w:sz w:val="28"/>
          <w:szCs w:val="28"/>
        </w:rPr>
        <w:t xml:space="preserve"> </w:t>
      </w:r>
      <w:r w:rsidRPr="00C477CA">
        <w:rPr>
          <w:sz w:val="28"/>
          <w:szCs w:val="28"/>
        </w:rPr>
        <w:t>расходы на косметический ремонт арендуемых помещений перед вселением нового арендатора, если ремонт оплачивает владелец.</w:t>
      </w:r>
    </w:p>
    <w:p w:rsidR="00C477CA" w:rsidRPr="00C477CA" w:rsidRDefault="00C477CA" w:rsidP="00C477CA">
      <w:pPr>
        <w:shd w:val="clear" w:color="auto" w:fill="FFFFFF"/>
        <w:spacing w:line="360" w:lineRule="auto"/>
        <w:ind w:firstLine="709"/>
        <w:jc w:val="both"/>
        <w:rPr>
          <w:sz w:val="28"/>
          <w:szCs w:val="28"/>
        </w:rPr>
      </w:pPr>
      <w:r w:rsidRPr="00C477CA">
        <w:rPr>
          <w:sz w:val="28"/>
          <w:szCs w:val="28"/>
        </w:rPr>
        <w:t>При оценке рыночной стоимости расходы на замещение учитывают нез</w:t>
      </w:r>
      <w:r w:rsidRPr="00C477CA">
        <w:rPr>
          <w:sz w:val="28"/>
          <w:szCs w:val="28"/>
        </w:rPr>
        <w:t>а</w:t>
      </w:r>
      <w:r w:rsidRPr="00C477CA">
        <w:rPr>
          <w:sz w:val="28"/>
          <w:szCs w:val="28"/>
        </w:rPr>
        <w:t>висимо от того, будут ли они фактически иметь место в течение периода влад</w:t>
      </w:r>
      <w:r w:rsidRPr="00C477CA">
        <w:rPr>
          <w:sz w:val="28"/>
          <w:szCs w:val="28"/>
        </w:rPr>
        <w:t>е</w:t>
      </w:r>
      <w:r w:rsidRPr="00C477CA">
        <w:rPr>
          <w:sz w:val="28"/>
          <w:szCs w:val="28"/>
        </w:rPr>
        <w:t>ния или нет.</w:t>
      </w:r>
    </w:p>
    <w:p w:rsidR="00C477CA" w:rsidRPr="00C477CA" w:rsidRDefault="00C477CA" w:rsidP="00C477CA">
      <w:pPr>
        <w:shd w:val="clear" w:color="auto" w:fill="FFFFFF"/>
        <w:spacing w:line="360" w:lineRule="auto"/>
        <w:ind w:firstLine="709"/>
        <w:jc w:val="both"/>
        <w:rPr>
          <w:sz w:val="28"/>
          <w:szCs w:val="28"/>
        </w:rPr>
      </w:pPr>
      <w:r w:rsidRPr="00C477CA">
        <w:rPr>
          <w:sz w:val="28"/>
          <w:szCs w:val="28"/>
        </w:rPr>
        <w:t>Необходимо отметить, что чем «старше» год ввода в эксплуатацию об</w:t>
      </w:r>
      <w:r w:rsidRPr="00C477CA">
        <w:rPr>
          <w:sz w:val="28"/>
          <w:szCs w:val="28"/>
        </w:rPr>
        <w:t>ъ</w:t>
      </w:r>
      <w:r w:rsidRPr="00C477CA">
        <w:rPr>
          <w:sz w:val="28"/>
          <w:szCs w:val="28"/>
        </w:rPr>
        <w:t>екта недвижимости, тем более существенная величина расходов на замещение должна участвовать в расчетах.</w:t>
      </w:r>
    </w:p>
    <w:p w:rsidR="00C477CA" w:rsidRPr="00C477CA" w:rsidRDefault="00C477CA" w:rsidP="00C477CA">
      <w:pPr>
        <w:spacing w:line="360" w:lineRule="auto"/>
        <w:ind w:firstLine="709"/>
        <w:jc w:val="both"/>
        <w:rPr>
          <w:sz w:val="28"/>
          <w:szCs w:val="28"/>
        </w:rPr>
      </w:pPr>
      <w:r w:rsidRPr="00C477CA">
        <w:rPr>
          <w:noProof/>
          <w:sz w:val="28"/>
          <w:szCs w:val="28"/>
        </w:rPr>
        <w:t>Чистый операционный доход - Действительный валовой доход за минусом операционных расходов (ОР) за год (за исключением амортизационных отчислений).</w:t>
      </w:r>
    </w:p>
    <w:p w:rsidR="00C477CA" w:rsidRPr="00C477CA" w:rsidRDefault="00C477CA" w:rsidP="00C477CA">
      <w:pPr>
        <w:shd w:val="clear" w:color="auto" w:fill="FFFFFF"/>
        <w:spacing w:line="360" w:lineRule="auto"/>
        <w:ind w:firstLine="709"/>
        <w:jc w:val="both"/>
        <w:rPr>
          <w:sz w:val="28"/>
          <w:szCs w:val="28"/>
        </w:rPr>
      </w:pPr>
      <w:r w:rsidRPr="00C477CA">
        <w:rPr>
          <w:sz w:val="28"/>
          <w:szCs w:val="28"/>
        </w:rPr>
        <w:t>При проверке корректности подученного результата иногда полезно и</w:t>
      </w:r>
      <w:r w:rsidRPr="00C477CA">
        <w:rPr>
          <w:sz w:val="28"/>
          <w:szCs w:val="28"/>
        </w:rPr>
        <w:t>с</w:t>
      </w:r>
      <w:r w:rsidRPr="00C477CA">
        <w:rPr>
          <w:sz w:val="28"/>
          <w:szCs w:val="28"/>
        </w:rPr>
        <w:t xml:space="preserve">пользовать среднее значение доли Чистого операционного </w:t>
      </w:r>
      <w:proofErr w:type="gramStart"/>
      <w:r w:rsidRPr="00C477CA">
        <w:rPr>
          <w:sz w:val="28"/>
          <w:szCs w:val="28"/>
        </w:rPr>
        <w:t>дохода</w:t>
      </w:r>
      <w:proofErr w:type="gramEnd"/>
      <w:r w:rsidRPr="00C477CA">
        <w:rPr>
          <w:sz w:val="28"/>
          <w:szCs w:val="28"/>
        </w:rPr>
        <w:t xml:space="preserve"> в Потенц</w:t>
      </w:r>
      <w:r w:rsidRPr="00C477CA">
        <w:rPr>
          <w:sz w:val="28"/>
          <w:szCs w:val="28"/>
        </w:rPr>
        <w:t>и</w:t>
      </w:r>
      <w:r w:rsidRPr="00C477CA">
        <w:rPr>
          <w:sz w:val="28"/>
          <w:szCs w:val="28"/>
        </w:rPr>
        <w:t>альном валовом доходе исходя из типа объекта (офисы, торговля, склады) и его технического состояния (год постройки, капитальный ремонт и т.п.).</w:t>
      </w:r>
    </w:p>
    <w:p w:rsidR="00C477CA" w:rsidRPr="00C477CA" w:rsidRDefault="00C477CA" w:rsidP="00C477CA">
      <w:pPr>
        <w:shd w:val="clear" w:color="auto" w:fill="FFFFFF"/>
        <w:spacing w:line="360" w:lineRule="auto"/>
        <w:ind w:firstLine="709"/>
        <w:jc w:val="both"/>
        <w:rPr>
          <w:sz w:val="28"/>
          <w:szCs w:val="28"/>
        </w:rPr>
      </w:pPr>
      <w:r w:rsidRPr="00C477CA">
        <w:rPr>
          <w:sz w:val="28"/>
          <w:szCs w:val="28"/>
        </w:rPr>
        <w:t>Полученное значение по оцениваемому объекту позволяет прийти к в</w:t>
      </w:r>
      <w:r w:rsidRPr="00C477CA">
        <w:rPr>
          <w:sz w:val="28"/>
          <w:szCs w:val="28"/>
        </w:rPr>
        <w:t>ы</w:t>
      </w:r>
      <w:r w:rsidRPr="00C477CA">
        <w:rPr>
          <w:sz w:val="28"/>
          <w:szCs w:val="28"/>
        </w:rPr>
        <w:t>воду о степени «адекватности» формируемого значения рыночной стоимости объекта.</w:t>
      </w:r>
    </w:p>
    <w:p w:rsidR="00C477CA" w:rsidRPr="00777676" w:rsidRDefault="00C477CA" w:rsidP="007A54E9">
      <w:pPr>
        <w:shd w:val="clear" w:color="auto" w:fill="FFFFFF"/>
        <w:spacing w:line="360" w:lineRule="auto"/>
        <w:ind w:firstLine="709"/>
        <w:rPr>
          <w:bCs/>
          <w:sz w:val="28"/>
          <w:szCs w:val="28"/>
        </w:rPr>
      </w:pPr>
      <w:r w:rsidRPr="00777676">
        <w:rPr>
          <w:bCs/>
          <w:sz w:val="28"/>
          <w:szCs w:val="28"/>
        </w:rPr>
        <w:t>Согласование результатов</w:t>
      </w:r>
    </w:p>
    <w:p w:rsidR="00C477CA" w:rsidRPr="00C477CA" w:rsidRDefault="00C477CA" w:rsidP="00C477CA">
      <w:pPr>
        <w:spacing w:line="360" w:lineRule="auto"/>
        <w:ind w:firstLine="709"/>
        <w:jc w:val="both"/>
        <w:rPr>
          <w:sz w:val="28"/>
          <w:szCs w:val="28"/>
        </w:rPr>
      </w:pPr>
      <w:r w:rsidRPr="00C477CA">
        <w:rPr>
          <w:sz w:val="28"/>
          <w:szCs w:val="28"/>
        </w:rPr>
        <w:t>Рыночная стоимость объекта оценки определяется как средневзвешенная величина между результатами расчетов, полученных в рамках доходного, з</w:t>
      </w:r>
      <w:r w:rsidRPr="00C477CA">
        <w:rPr>
          <w:sz w:val="28"/>
          <w:szCs w:val="28"/>
        </w:rPr>
        <w:t>а</w:t>
      </w:r>
      <w:r w:rsidRPr="00C477CA">
        <w:rPr>
          <w:sz w:val="28"/>
          <w:szCs w:val="28"/>
        </w:rPr>
        <w:lastRenderedPageBreak/>
        <w:t>тратного и сравнительного подходов.</w:t>
      </w:r>
    </w:p>
    <w:p w:rsidR="00C477CA" w:rsidRPr="00C477CA" w:rsidRDefault="00C477CA" w:rsidP="00C477CA">
      <w:pPr>
        <w:spacing w:line="360" w:lineRule="auto"/>
        <w:ind w:firstLine="709"/>
        <w:jc w:val="both"/>
        <w:rPr>
          <w:sz w:val="28"/>
          <w:szCs w:val="28"/>
        </w:rPr>
      </w:pPr>
      <w:r w:rsidRPr="00C477CA">
        <w:rPr>
          <w:sz w:val="28"/>
          <w:szCs w:val="28"/>
        </w:rPr>
        <w:t>Затратный подход отражает величину средств, необходимых для создания объекта, аналогичного объекту оценки в современных условиях, но не отражает реакцию рынка на данные актив. Результат, полученный затратным подходом, если оценщик корректно учел фактор внешнего износа, должен быть очень бл</w:t>
      </w:r>
      <w:r w:rsidRPr="00C477CA">
        <w:rPr>
          <w:sz w:val="28"/>
          <w:szCs w:val="28"/>
        </w:rPr>
        <w:t>и</w:t>
      </w:r>
      <w:r w:rsidRPr="00C477CA">
        <w:rPr>
          <w:sz w:val="28"/>
          <w:szCs w:val="28"/>
        </w:rPr>
        <w:t>зок к результатам, полученным в рамках других подходов.</w:t>
      </w:r>
    </w:p>
    <w:p w:rsidR="00C477CA" w:rsidRPr="00C477CA" w:rsidRDefault="00C477CA" w:rsidP="00C477CA">
      <w:pPr>
        <w:spacing w:line="360" w:lineRule="auto"/>
        <w:ind w:firstLine="709"/>
        <w:jc w:val="both"/>
        <w:rPr>
          <w:sz w:val="28"/>
          <w:szCs w:val="28"/>
        </w:rPr>
      </w:pPr>
      <w:r w:rsidRPr="00C477CA">
        <w:rPr>
          <w:sz w:val="28"/>
          <w:szCs w:val="28"/>
        </w:rPr>
        <w:t>Сравнительный подход в рыночных условиях позволяет наиболее точно определить стоимость объекта оценки при наличии подходящих аналогов, представленных на рынке. Удельный вес результатов данного подхода при ра</w:t>
      </w:r>
      <w:r w:rsidRPr="00C477CA">
        <w:rPr>
          <w:sz w:val="28"/>
          <w:szCs w:val="28"/>
        </w:rPr>
        <w:t>з</w:t>
      </w:r>
      <w:r w:rsidRPr="00C477CA">
        <w:rPr>
          <w:sz w:val="28"/>
          <w:szCs w:val="28"/>
        </w:rPr>
        <w:t>витом рынке должен быть наибольшим.</w:t>
      </w:r>
    </w:p>
    <w:p w:rsidR="00C477CA" w:rsidRPr="00C477CA" w:rsidRDefault="00C477CA" w:rsidP="00C477CA">
      <w:pPr>
        <w:spacing w:line="360" w:lineRule="auto"/>
        <w:ind w:firstLine="709"/>
        <w:jc w:val="both"/>
        <w:rPr>
          <w:sz w:val="28"/>
          <w:szCs w:val="28"/>
        </w:rPr>
      </w:pPr>
      <w:r w:rsidRPr="00C477CA">
        <w:rPr>
          <w:sz w:val="28"/>
          <w:szCs w:val="28"/>
        </w:rPr>
        <w:t>Доходный подход основан на данных об арендных ставках по объектам аналогам, Представленная база по арендным ставкам объектов аналогов при развитом рынке позволяет достаточно полно выявить влияние ценообразующих факторов на существующие в настоящее время арендные ставки. Однако д</w:t>
      </w:r>
      <w:r w:rsidRPr="00C477CA">
        <w:rPr>
          <w:sz w:val="28"/>
          <w:szCs w:val="28"/>
        </w:rPr>
        <w:t>о</w:t>
      </w:r>
      <w:r w:rsidRPr="00C477CA">
        <w:rPr>
          <w:sz w:val="28"/>
          <w:szCs w:val="28"/>
        </w:rPr>
        <w:t>ходный доход связан с рисками прогноза будущих доходов. Удельный вес р</w:t>
      </w:r>
      <w:r w:rsidRPr="00C477CA">
        <w:rPr>
          <w:sz w:val="28"/>
          <w:szCs w:val="28"/>
        </w:rPr>
        <w:t>е</w:t>
      </w:r>
      <w:r w:rsidRPr="00C477CA">
        <w:rPr>
          <w:sz w:val="28"/>
          <w:szCs w:val="28"/>
        </w:rPr>
        <w:t>зультатов этого подхода должен быть ниже (или на уровне) результатов сра</w:t>
      </w:r>
      <w:r w:rsidRPr="00C477CA">
        <w:rPr>
          <w:sz w:val="28"/>
          <w:szCs w:val="28"/>
        </w:rPr>
        <w:t>в</w:t>
      </w:r>
      <w:r w:rsidRPr="00C477CA">
        <w:rPr>
          <w:sz w:val="28"/>
          <w:szCs w:val="28"/>
        </w:rPr>
        <w:t>нительного подхода.</w:t>
      </w:r>
    </w:p>
    <w:p w:rsidR="00C477CA" w:rsidRPr="00C477CA" w:rsidRDefault="00C477CA" w:rsidP="00C477CA">
      <w:pPr>
        <w:spacing w:line="360" w:lineRule="auto"/>
        <w:ind w:firstLine="709"/>
        <w:jc w:val="both"/>
        <w:rPr>
          <w:sz w:val="28"/>
          <w:szCs w:val="28"/>
        </w:rPr>
      </w:pPr>
      <w:r w:rsidRPr="00C477CA">
        <w:rPr>
          <w:sz w:val="28"/>
          <w:szCs w:val="28"/>
        </w:rPr>
        <w:t>Основные моменты, на которые необходимо обращать внимание при с</w:t>
      </w:r>
      <w:r w:rsidRPr="00C477CA">
        <w:rPr>
          <w:sz w:val="28"/>
          <w:szCs w:val="28"/>
        </w:rPr>
        <w:t>о</w:t>
      </w:r>
      <w:r w:rsidRPr="00C477CA">
        <w:rPr>
          <w:sz w:val="28"/>
          <w:szCs w:val="28"/>
        </w:rPr>
        <w:t>гласовании результатов:</w:t>
      </w:r>
    </w:p>
    <w:p w:rsidR="00C477CA" w:rsidRPr="00C477CA" w:rsidRDefault="007A54E9" w:rsidP="00C477CA">
      <w:pPr>
        <w:spacing w:line="360" w:lineRule="auto"/>
        <w:ind w:firstLine="709"/>
        <w:jc w:val="both"/>
        <w:rPr>
          <w:sz w:val="28"/>
          <w:szCs w:val="28"/>
        </w:rPr>
      </w:pPr>
      <w:r>
        <w:rPr>
          <w:sz w:val="28"/>
          <w:szCs w:val="28"/>
        </w:rPr>
        <w:t xml:space="preserve">1) </w:t>
      </w:r>
      <w:r w:rsidR="00337919">
        <w:rPr>
          <w:sz w:val="28"/>
          <w:szCs w:val="28"/>
        </w:rPr>
        <w:t>к</w:t>
      </w:r>
      <w:r w:rsidR="00C477CA" w:rsidRPr="00C477CA">
        <w:rPr>
          <w:sz w:val="28"/>
          <w:szCs w:val="28"/>
        </w:rPr>
        <w:t>орректно проводить взвешивание при существенном расхождении р</w:t>
      </w:r>
      <w:r w:rsidR="00C477CA" w:rsidRPr="00C477CA">
        <w:rPr>
          <w:sz w:val="28"/>
          <w:szCs w:val="28"/>
        </w:rPr>
        <w:t>е</w:t>
      </w:r>
      <w:r w:rsidR="00C477CA" w:rsidRPr="00C477CA">
        <w:rPr>
          <w:sz w:val="28"/>
          <w:szCs w:val="28"/>
        </w:rPr>
        <w:t>зультатов; стоимость может приниматься разной результату наиболее адеква</w:t>
      </w:r>
      <w:r w:rsidR="00C477CA" w:rsidRPr="00C477CA">
        <w:rPr>
          <w:sz w:val="28"/>
          <w:szCs w:val="28"/>
        </w:rPr>
        <w:t>т</w:t>
      </w:r>
      <w:r w:rsidR="00C477CA" w:rsidRPr="00C477CA">
        <w:rPr>
          <w:sz w:val="28"/>
          <w:szCs w:val="28"/>
        </w:rPr>
        <w:t>ного подхода, если ее значение противоречит результатам других подходов;</w:t>
      </w:r>
    </w:p>
    <w:p w:rsidR="00C477CA" w:rsidRPr="00C477CA" w:rsidRDefault="007A54E9" w:rsidP="00C477CA">
      <w:pPr>
        <w:spacing w:line="360" w:lineRule="auto"/>
        <w:ind w:firstLine="709"/>
        <w:jc w:val="both"/>
        <w:rPr>
          <w:sz w:val="28"/>
          <w:szCs w:val="28"/>
        </w:rPr>
      </w:pPr>
      <w:r>
        <w:rPr>
          <w:sz w:val="28"/>
          <w:szCs w:val="28"/>
        </w:rPr>
        <w:t xml:space="preserve">2) </w:t>
      </w:r>
      <w:r w:rsidR="00337919">
        <w:rPr>
          <w:sz w:val="28"/>
          <w:szCs w:val="28"/>
        </w:rPr>
        <w:t>н</w:t>
      </w:r>
      <w:r w:rsidR="00C477CA" w:rsidRPr="00C477CA">
        <w:rPr>
          <w:sz w:val="28"/>
          <w:szCs w:val="28"/>
        </w:rPr>
        <w:t>ет необходимости проводить взвешивание с использованием сложных процедур, например, метода анализа иерархий. В большинстве случаев дост</w:t>
      </w:r>
      <w:r w:rsidR="00C477CA" w:rsidRPr="00C477CA">
        <w:rPr>
          <w:sz w:val="28"/>
          <w:szCs w:val="28"/>
        </w:rPr>
        <w:t>а</w:t>
      </w:r>
      <w:r w:rsidR="00C477CA" w:rsidRPr="00C477CA">
        <w:rPr>
          <w:sz w:val="28"/>
          <w:szCs w:val="28"/>
        </w:rPr>
        <w:t>точно простого усреднения, так как при отсутствии противоречий в результ</w:t>
      </w:r>
      <w:r w:rsidR="00C477CA" w:rsidRPr="00C477CA">
        <w:rPr>
          <w:sz w:val="28"/>
          <w:szCs w:val="28"/>
        </w:rPr>
        <w:t>а</w:t>
      </w:r>
      <w:r w:rsidR="00C477CA" w:rsidRPr="00C477CA">
        <w:rPr>
          <w:sz w:val="28"/>
          <w:szCs w:val="28"/>
        </w:rPr>
        <w:t>тах, полученных различными подходами, существенного влияния на итоговый результат процедура взвешивания не окажет.</w:t>
      </w:r>
    </w:p>
    <w:p w:rsidR="00C477CA" w:rsidRPr="00C477CA" w:rsidRDefault="00C477CA" w:rsidP="00C477CA">
      <w:pPr>
        <w:spacing w:line="360" w:lineRule="auto"/>
        <w:ind w:firstLine="709"/>
        <w:jc w:val="both"/>
        <w:rPr>
          <w:sz w:val="28"/>
          <w:szCs w:val="28"/>
        </w:rPr>
      </w:pPr>
      <w:r w:rsidRPr="00C477CA">
        <w:rPr>
          <w:sz w:val="28"/>
          <w:szCs w:val="28"/>
        </w:rPr>
        <w:t>Необходимо отметить, что мотивация игроков на рынке недвижимости может носить разнонаправленный характер в зависимости от дальнейших де</w:t>
      </w:r>
      <w:r w:rsidRPr="00C477CA">
        <w:rPr>
          <w:sz w:val="28"/>
          <w:szCs w:val="28"/>
        </w:rPr>
        <w:t>й</w:t>
      </w:r>
      <w:r w:rsidRPr="00C477CA">
        <w:rPr>
          <w:sz w:val="28"/>
          <w:szCs w:val="28"/>
        </w:rPr>
        <w:t>ствий с объектом сделки.</w:t>
      </w:r>
    </w:p>
    <w:p w:rsidR="00C477CA" w:rsidRPr="00C477CA" w:rsidRDefault="00C477CA" w:rsidP="00C477CA">
      <w:pPr>
        <w:spacing w:line="360" w:lineRule="auto"/>
        <w:ind w:firstLine="709"/>
        <w:jc w:val="both"/>
        <w:rPr>
          <w:sz w:val="28"/>
          <w:szCs w:val="28"/>
        </w:rPr>
      </w:pPr>
      <w:r w:rsidRPr="00C477CA">
        <w:rPr>
          <w:sz w:val="28"/>
          <w:szCs w:val="28"/>
        </w:rPr>
        <w:lastRenderedPageBreak/>
        <w:t>Для потенциального «игрока» на рынке купли-продажи недвижимости возможны два действия:</w:t>
      </w:r>
    </w:p>
    <w:p w:rsidR="00C477CA" w:rsidRPr="00C477CA" w:rsidRDefault="007A54E9" w:rsidP="00C477CA">
      <w:pPr>
        <w:spacing w:line="360" w:lineRule="auto"/>
        <w:ind w:firstLine="709"/>
        <w:jc w:val="both"/>
        <w:rPr>
          <w:sz w:val="28"/>
          <w:szCs w:val="28"/>
        </w:rPr>
      </w:pPr>
      <w:r>
        <w:rPr>
          <w:sz w:val="28"/>
          <w:szCs w:val="28"/>
        </w:rPr>
        <w:t xml:space="preserve">1) </w:t>
      </w:r>
      <w:r w:rsidR="00337919">
        <w:rPr>
          <w:sz w:val="28"/>
          <w:szCs w:val="28"/>
        </w:rPr>
        <w:t>п</w:t>
      </w:r>
      <w:r w:rsidR="00C477CA" w:rsidRPr="00C477CA">
        <w:rPr>
          <w:sz w:val="28"/>
          <w:szCs w:val="28"/>
        </w:rPr>
        <w:t xml:space="preserve">риобретение объекта с последующей перепродажей (в условиях «разогретого» рынка), например, рынок г. Сочи в 2007 г. до момента принятия решения о проведении Зимних Олимпийских игр; </w:t>
      </w:r>
      <w:r w:rsidR="00C477CA" w:rsidRPr="00C477CA">
        <w:rPr>
          <w:sz w:val="28"/>
          <w:szCs w:val="28"/>
        </w:rPr>
        <w:tab/>
      </w:r>
    </w:p>
    <w:p w:rsidR="00C477CA" w:rsidRPr="00C477CA" w:rsidRDefault="007A54E9" w:rsidP="00C477CA">
      <w:pPr>
        <w:spacing w:line="360" w:lineRule="auto"/>
        <w:ind w:firstLine="709"/>
        <w:jc w:val="both"/>
        <w:rPr>
          <w:sz w:val="28"/>
          <w:szCs w:val="28"/>
        </w:rPr>
      </w:pPr>
      <w:r>
        <w:rPr>
          <w:sz w:val="28"/>
          <w:szCs w:val="28"/>
        </w:rPr>
        <w:t xml:space="preserve">2) </w:t>
      </w:r>
      <w:r w:rsidR="00337919">
        <w:rPr>
          <w:sz w:val="28"/>
          <w:szCs w:val="28"/>
        </w:rPr>
        <w:t>п</w:t>
      </w:r>
      <w:r w:rsidR="00C477CA" w:rsidRPr="00C477CA">
        <w:rPr>
          <w:sz w:val="28"/>
          <w:szCs w:val="28"/>
        </w:rPr>
        <w:t>риобретение объекта недвижимости с целью покупки стабильного д</w:t>
      </w:r>
      <w:r w:rsidR="00C477CA" w:rsidRPr="00C477CA">
        <w:rPr>
          <w:sz w:val="28"/>
          <w:szCs w:val="28"/>
        </w:rPr>
        <w:t>е</w:t>
      </w:r>
      <w:r w:rsidR="00C477CA" w:rsidRPr="00C477CA">
        <w:rPr>
          <w:sz w:val="28"/>
          <w:szCs w:val="28"/>
        </w:rPr>
        <w:t>нежного потока.</w:t>
      </w:r>
    </w:p>
    <w:p w:rsidR="00C477CA" w:rsidRPr="00C477CA" w:rsidRDefault="00C477CA" w:rsidP="00C477CA">
      <w:pPr>
        <w:spacing w:line="360" w:lineRule="auto"/>
        <w:ind w:firstLine="709"/>
        <w:jc w:val="both"/>
        <w:rPr>
          <w:sz w:val="28"/>
          <w:szCs w:val="28"/>
        </w:rPr>
      </w:pPr>
      <w:r w:rsidRPr="00C477CA">
        <w:rPr>
          <w:sz w:val="28"/>
          <w:szCs w:val="28"/>
        </w:rPr>
        <w:t>При проведении оценки в целях залога следует, в первую очередь, осн</w:t>
      </w:r>
      <w:r w:rsidRPr="00C477CA">
        <w:rPr>
          <w:sz w:val="28"/>
          <w:szCs w:val="28"/>
        </w:rPr>
        <w:t>о</w:t>
      </w:r>
      <w:r w:rsidRPr="00C477CA">
        <w:rPr>
          <w:sz w:val="28"/>
          <w:szCs w:val="28"/>
        </w:rPr>
        <w:t>вываться на результатах подхода, который будет являться наиболее адекватным по отношению к конкретной практической ситуации.</w:t>
      </w:r>
    </w:p>
    <w:p w:rsidR="00C477CA" w:rsidRPr="00C477CA" w:rsidRDefault="00C477CA" w:rsidP="00C477CA">
      <w:pPr>
        <w:spacing w:line="360" w:lineRule="auto"/>
        <w:ind w:firstLine="709"/>
        <w:jc w:val="both"/>
        <w:rPr>
          <w:sz w:val="28"/>
          <w:szCs w:val="28"/>
        </w:rPr>
      </w:pPr>
      <w:r w:rsidRPr="00C477CA">
        <w:rPr>
          <w:sz w:val="28"/>
          <w:szCs w:val="28"/>
        </w:rPr>
        <w:t>Результаты, полученные с применением отдельных подходов, не могут существенно отличаться друг от друга - наличие в Отчете данного факта указ</w:t>
      </w:r>
      <w:r w:rsidRPr="00C477CA">
        <w:rPr>
          <w:sz w:val="28"/>
          <w:szCs w:val="28"/>
        </w:rPr>
        <w:t>ы</w:t>
      </w:r>
      <w:r w:rsidRPr="00C477CA">
        <w:rPr>
          <w:sz w:val="28"/>
          <w:szCs w:val="28"/>
        </w:rPr>
        <w:t>вает на некорректность учета существенных факторов в рамках доходного, з</w:t>
      </w:r>
      <w:r w:rsidRPr="00C477CA">
        <w:rPr>
          <w:sz w:val="28"/>
          <w:szCs w:val="28"/>
        </w:rPr>
        <w:t>а</w:t>
      </w:r>
      <w:r w:rsidRPr="00C477CA">
        <w:rPr>
          <w:sz w:val="28"/>
          <w:szCs w:val="28"/>
        </w:rPr>
        <w:t>тратного или сравнительного подходов.</w:t>
      </w:r>
    </w:p>
    <w:p w:rsidR="00C477CA" w:rsidRDefault="00C477CA" w:rsidP="00C477CA"/>
    <w:p w:rsidR="00F67727" w:rsidRDefault="00F67727" w:rsidP="00C477CA"/>
    <w:p w:rsidR="002777DA" w:rsidRPr="00A262CE" w:rsidRDefault="002777DA" w:rsidP="002777DA">
      <w:pPr>
        <w:pStyle w:val="1"/>
        <w:numPr>
          <w:ilvl w:val="1"/>
          <w:numId w:val="22"/>
        </w:numPr>
        <w:spacing w:before="0" w:line="360" w:lineRule="auto"/>
        <w:ind w:left="0" w:firstLine="709"/>
        <w:jc w:val="both"/>
        <w:rPr>
          <w:rFonts w:ascii="Times New Roman" w:hAnsi="Times New Roman" w:cs="Times New Roman"/>
          <w:b w:val="0"/>
          <w:color w:val="auto"/>
        </w:rPr>
      </w:pPr>
      <w:bookmarkStart w:id="9" w:name="_Toc479252484"/>
      <w:bookmarkStart w:id="10" w:name="_Toc484959405"/>
      <w:r w:rsidRPr="00A262CE">
        <w:rPr>
          <w:rFonts w:ascii="Times New Roman" w:hAnsi="Times New Roman" w:cs="Times New Roman"/>
          <w:b w:val="0"/>
          <w:color w:val="auto"/>
        </w:rPr>
        <w:t>Системы ипотечного кредитования. Методы расчета ликвидацио</w:t>
      </w:r>
      <w:r w:rsidRPr="00A262CE">
        <w:rPr>
          <w:rFonts w:ascii="Times New Roman" w:hAnsi="Times New Roman" w:cs="Times New Roman"/>
          <w:b w:val="0"/>
          <w:color w:val="auto"/>
        </w:rPr>
        <w:t>н</w:t>
      </w:r>
      <w:r w:rsidRPr="00A262CE">
        <w:rPr>
          <w:rFonts w:ascii="Times New Roman" w:hAnsi="Times New Roman" w:cs="Times New Roman"/>
          <w:b w:val="0"/>
          <w:color w:val="auto"/>
        </w:rPr>
        <w:t>ной и залоговой стоимости недвижимости</w:t>
      </w:r>
      <w:bookmarkEnd w:id="9"/>
      <w:bookmarkEnd w:id="10"/>
      <w:r w:rsidRPr="00A262CE">
        <w:rPr>
          <w:rFonts w:ascii="Times New Roman" w:hAnsi="Times New Roman" w:cs="Times New Roman"/>
          <w:b w:val="0"/>
          <w:color w:val="auto"/>
        </w:rPr>
        <w:t xml:space="preserve">  </w:t>
      </w:r>
    </w:p>
    <w:p w:rsidR="002777DA" w:rsidRDefault="002777DA" w:rsidP="002777DA"/>
    <w:p w:rsidR="002777DA" w:rsidRPr="002777DA" w:rsidRDefault="002777DA" w:rsidP="002777DA">
      <w:pPr>
        <w:widowControl/>
        <w:shd w:val="clear" w:color="auto" w:fill="FFFFFF"/>
        <w:autoSpaceDE/>
        <w:autoSpaceDN/>
        <w:adjustRightInd/>
        <w:spacing w:line="360" w:lineRule="auto"/>
        <w:ind w:firstLine="709"/>
        <w:jc w:val="both"/>
        <w:textAlignment w:val="baseline"/>
        <w:rPr>
          <w:rFonts w:ascii="Times New Roman" w:eastAsia="Times New Roman" w:hAnsi="Times New Roman" w:cs="Times New Roman"/>
          <w:color w:val="000000"/>
          <w:sz w:val="28"/>
          <w:szCs w:val="28"/>
        </w:rPr>
      </w:pPr>
      <w:r w:rsidRPr="002777DA">
        <w:rPr>
          <w:rFonts w:ascii="Times New Roman" w:eastAsia="Times New Roman" w:hAnsi="Times New Roman" w:cs="Times New Roman"/>
          <w:color w:val="000000"/>
          <w:sz w:val="28"/>
          <w:szCs w:val="28"/>
        </w:rPr>
        <w:t>Ипотека - это залог недвижимости для обеспечения обязательств перед кредитором.</w:t>
      </w:r>
    </w:p>
    <w:p w:rsidR="002777DA" w:rsidRPr="002777DA" w:rsidRDefault="002777DA" w:rsidP="002777DA">
      <w:pPr>
        <w:widowControl/>
        <w:shd w:val="clear" w:color="auto" w:fill="FFFFFF"/>
        <w:autoSpaceDE/>
        <w:autoSpaceDN/>
        <w:adjustRightInd/>
        <w:spacing w:line="360" w:lineRule="auto"/>
        <w:ind w:firstLine="709"/>
        <w:jc w:val="both"/>
        <w:textAlignment w:val="baseline"/>
        <w:rPr>
          <w:rFonts w:ascii="Times New Roman" w:eastAsia="Times New Roman" w:hAnsi="Times New Roman" w:cs="Times New Roman"/>
          <w:color w:val="000000"/>
          <w:sz w:val="28"/>
          <w:szCs w:val="28"/>
        </w:rPr>
      </w:pPr>
      <w:r w:rsidRPr="002777DA">
        <w:rPr>
          <w:rFonts w:ascii="Times New Roman" w:eastAsia="Times New Roman" w:hAnsi="Times New Roman" w:cs="Times New Roman"/>
          <w:color w:val="000000"/>
          <w:sz w:val="28"/>
          <w:szCs w:val="28"/>
        </w:rPr>
        <w:t>Ипотечное кредитование — это предоставление кредита под залог н</w:t>
      </w:r>
      <w:r w:rsidRPr="002777DA">
        <w:rPr>
          <w:rFonts w:ascii="Times New Roman" w:eastAsia="Times New Roman" w:hAnsi="Times New Roman" w:cs="Times New Roman"/>
          <w:color w:val="000000"/>
          <w:sz w:val="28"/>
          <w:szCs w:val="28"/>
        </w:rPr>
        <w:t>е</w:t>
      </w:r>
      <w:r w:rsidRPr="002777DA">
        <w:rPr>
          <w:rFonts w:ascii="Times New Roman" w:eastAsia="Times New Roman" w:hAnsi="Times New Roman" w:cs="Times New Roman"/>
          <w:color w:val="000000"/>
          <w:sz w:val="28"/>
          <w:szCs w:val="28"/>
        </w:rPr>
        <w:t>движимого имущества.</w:t>
      </w:r>
    </w:p>
    <w:p w:rsidR="002777DA" w:rsidRPr="002777DA" w:rsidRDefault="002777DA" w:rsidP="002777DA">
      <w:pPr>
        <w:widowControl/>
        <w:shd w:val="clear" w:color="auto" w:fill="FFFFFF"/>
        <w:autoSpaceDE/>
        <w:autoSpaceDN/>
        <w:adjustRightInd/>
        <w:spacing w:line="360" w:lineRule="auto"/>
        <w:ind w:firstLine="709"/>
        <w:jc w:val="both"/>
        <w:textAlignment w:val="baseline"/>
        <w:rPr>
          <w:rFonts w:ascii="Times New Roman" w:eastAsia="Times New Roman" w:hAnsi="Times New Roman" w:cs="Times New Roman"/>
          <w:color w:val="000000"/>
          <w:sz w:val="28"/>
          <w:szCs w:val="28"/>
        </w:rPr>
      </w:pPr>
      <w:r w:rsidRPr="002777DA">
        <w:rPr>
          <w:rFonts w:ascii="Times New Roman" w:eastAsia="Times New Roman" w:hAnsi="Times New Roman" w:cs="Times New Roman"/>
          <w:color w:val="000000"/>
          <w:sz w:val="28"/>
          <w:szCs w:val="28"/>
        </w:rPr>
        <w:t>При ипотечном кредитовании заемщик получает кредит на покупку н</w:t>
      </w:r>
      <w:r w:rsidRPr="002777DA">
        <w:rPr>
          <w:rFonts w:ascii="Times New Roman" w:eastAsia="Times New Roman" w:hAnsi="Times New Roman" w:cs="Times New Roman"/>
          <w:color w:val="000000"/>
          <w:sz w:val="28"/>
          <w:szCs w:val="28"/>
        </w:rPr>
        <w:t>е</w:t>
      </w:r>
      <w:r w:rsidRPr="002777DA">
        <w:rPr>
          <w:rFonts w:ascii="Times New Roman" w:eastAsia="Times New Roman" w:hAnsi="Times New Roman" w:cs="Times New Roman"/>
          <w:color w:val="000000"/>
          <w:sz w:val="28"/>
          <w:szCs w:val="28"/>
        </w:rPr>
        <w:t>движимости. Его обязательством перед кредитором является погашение кред</w:t>
      </w:r>
      <w:r w:rsidRPr="002777DA">
        <w:rPr>
          <w:rFonts w:ascii="Times New Roman" w:eastAsia="Times New Roman" w:hAnsi="Times New Roman" w:cs="Times New Roman"/>
          <w:color w:val="000000"/>
          <w:sz w:val="28"/>
          <w:szCs w:val="28"/>
        </w:rPr>
        <w:t>и</w:t>
      </w:r>
      <w:r w:rsidRPr="002777DA">
        <w:rPr>
          <w:rFonts w:ascii="Times New Roman" w:eastAsia="Times New Roman" w:hAnsi="Times New Roman" w:cs="Times New Roman"/>
          <w:color w:val="000000"/>
          <w:sz w:val="28"/>
          <w:szCs w:val="28"/>
        </w:rPr>
        <w:t>та, а обеспечивает исполнение этого обязательства залог недвижимости. При этом покупать и закладывать можно не только жилье, но и другие объекты н</w:t>
      </w:r>
      <w:r w:rsidRPr="002777DA">
        <w:rPr>
          <w:rFonts w:ascii="Times New Roman" w:eastAsia="Times New Roman" w:hAnsi="Times New Roman" w:cs="Times New Roman"/>
          <w:color w:val="000000"/>
          <w:sz w:val="28"/>
          <w:szCs w:val="28"/>
        </w:rPr>
        <w:t>е</w:t>
      </w:r>
      <w:r w:rsidRPr="002777DA">
        <w:rPr>
          <w:rFonts w:ascii="Times New Roman" w:eastAsia="Times New Roman" w:hAnsi="Times New Roman" w:cs="Times New Roman"/>
          <w:color w:val="000000"/>
          <w:sz w:val="28"/>
          <w:szCs w:val="28"/>
        </w:rPr>
        <w:t>движимости - землю, автомобиль, яхту и т.д. Недвижимость, приобретенная по ипотечной программе, является собственностью заемщика кредита с момента приобретения.</w:t>
      </w:r>
    </w:p>
    <w:p w:rsidR="002777DA" w:rsidRPr="002777DA" w:rsidRDefault="002777DA" w:rsidP="002777DA">
      <w:pPr>
        <w:widowControl/>
        <w:shd w:val="clear" w:color="auto" w:fill="FFFFFF"/>
        <w:autoSpaceDE/>
        <w:autoSpaceDN/>
        <w:adjustRightInd/>
        <w:spacing w:line="360" w:lineRule="auto"/>
        <w:ind w:firstLine="709"/>
        <w:jc w:val="both"/>
        <w:textAlignment w:val="baseline"/>
        <w:rPr>
          <w:rFonts w:ascii="Times New Roman" w:eastAsia="Times New Roman" w:hAnsi="Times New Roman" w:cs="Times New Roman"/>
          <w:color w:val="000000"/>
          <w:sz w:val="28"/>
          <w:szCs w:val="28"/>
        </w:rPr>
      </w:pPr>
      <w:r w:rsidRPr="002777DA">
        <w:rPr>
          <w:rFonts w:ascii="Times New Roman" w:eastAsia="Times New Roman" w:hAnsi="Times New Roman" w:cs="Times New Roman"/>
          <w:color w:val="000000"/>
          <w:sz w:val="28"/>
          <w:szCs w:val="28"/>
        </w:rPr>
        <w:t>Модели (схемы) ипотечного кредитования</w:t>
      </w:r>
    </w:p>
    <w:p w:rsidR="002777DA" w:rsidRPr="002777DA" w:rsidRDefault="002777DA" w:rsidP="002777DA">
      <w:pPr>
        <w:widowControl/>
        <w:shd w:val="clear" w:color="auto" w:fill="FFFFFF"/>
        <w:autoSpaceDE/>
        <w:autoSpaceDN/>
        <w:adjustRightInd/>
        <w:spacing w:line="360" w:lineRule="auto"/>
        <w:ind w:firstLine="709"/>
        <w:jc w:val="both"/>
        <w:textAlignment w:val="baseline"/>
        <w:rPr>
          <w:rFonts w:ascii="Times New Roman" w:eastAsia="Times New Roman" w:hAnsi="Times New Roman" w:cs="Times New Roman"/>
          <w:color w:val="000000"/>
          <w:sz w:val="28"/>
          <w:szCs w:val="28"/>
        </w:rPr>
      </w:pPr>
      <w:r w:rsidRPr="002777DA">
        <w:rPr>
          <w:rFonts w:ascii="Times New Roman" w:eastAsia="Times New Roman" w:hAnsi="Times New Roman" w:cs="Times New Roman"/>
          <w:color w:val="000000"/>
          <w:sz w:val="28"/>
          <w:szCs w:val="28"/>
        </w:rPr>
        <w:lastRenderedPageBreak/>
        <w:t>Выделяют две модели (схемы) ипотечного кредитования:</w:t>
      </w:r>
    </w:p>
    <w:p w:rsidR="002777DA" w:rsidRPr="002777DA" w:rsidRDefault="002777DA" w:rsidP="002777DA">
      <w:pPr>
        <w:widowControl/>
        <w:shd w:val="clear" w:color="auto" w:fill="FFFFFF"/>
        <w:autoSpaceDE/>
        <w:autoSpaceDN/>
        <w:adjustRightInd/>
        <w:spacing w:line="360" w:lineRule="auto"/>
        <w:ind w:firstLine="709"/>
        <w:jc w:val="both"/>
        <w:textAlignment w:val="baseline"/>
        <w:rPr>
          <w:rFonts w:ascii="Times New Roman" w:eastAsia="Times New Roman" w:hAnsi="Times New Roman" w:cs="Times New Roman"/>
          <w:color w:val="000000"/>
          <w:sz w:val="28"/>
          <w:szCs w:val="28"/>
        </w:rPr>
      </w:pPr>
      <w:r w:rsidRPr="002777DA">
        <w:rPr>
          <w:rFonts w:ascii="Times New Roman" w:eastAsia="Times New Roman" w:hAnsi="Times New Roman" w:cs="Times New Roman"/>
          <w:color w:val="000000"/>
          <w:sz w:val="28"/>
          <w:szCs w:val="28"/>
        </w:rPr>
        <w:t>Двухуровневая ("американская модель") опирается на вторичный рынок закладных. Суть этой модели заключается в следующем. Банк выдает ипоте</w:t>
      </w:r>
      <w:r w:rsidRPr="002777DA">
        <w:rPr>
          <w:rFonts w:ascii="Times New Roman" w:eastAsia="Times New Roman" w:hAnsi="Times New Roman" w:cs="Times New Roman"/>
          <w:color w:val="000000"/>
          <w:sz w:val="28"/>
          <w:szCs w:val="28"/>
        </w:rPr>
        <w:t>ч</w:t>
      </w:r>
      <w:r w:rsidRPr="002777DA">
        <w:rPr>
          <w:rFonts w:ascii="Times New Roman" w:eastAsia="Times New Roman" w:hAnsi="Times New Roman" w:cs="Times New Roman"/>
          <w:color w:val="000000"/>
          <w:sz w:val="28"/>
          <w:szCs w:val="28"/>
        </w:rPr>
        <w:t>ный кредит заемщику в обмен на обязательство в течение определенного срока ежемесячно переводить в банк фиксированную сумму. Это обязательство з</w:t>
      </w:r>
      <w:r w:rsidRPr="002777DA">
        <w:rPr>
          <w:rFonts w:ascii="Times New Roman" w:eastAsia="Times New Roman" w:hAnsi="Times New Roman" w:cs="Times New Roman"/>
          <w:color w:val="000000"/>
          <w:sz w:val="28"/>
          <w:szCs w:val="28"/>
        </w:rPr>
        <w:t>а</w:t>
      </w:r>
      <w:r w:rsidRPr="002777DA">
        <w:rPr>
          <w:rFonts w:ascii="Times New Roman" w:eastAsia="Times New Roman" w:hAnsi="Times New Roman" w:cs="Times New Roman"/>
          <w:color w:val="000000"/>
          <w:sz w:val="28"/>
          <w:szCs w:val="28"/>
        </w:rPr>
        <w:t>емщика обеспечено залогом приобретаемого жилья. Банк продает кредит одн</w:t>
      </w:r>
      <w:r w:rsidRPr="002777DA">
        <w:rPr>
          <w:rFonts w:ascii="Times New Roman" w:eastAsia="Times New Roman" w:hAnsi="Times New Roman" w:cs="Times New Roman"/>
          <w:color w:val="000000"/>
          <w:sz w:val="28"/>
          <w:szCs w:val="28"/>
        </w:rPr>
        <w:t>о</w:t>
      </w:r>
      <w:r w:rsidRPr="002777DA">
        <w:rPr>
          <w:rFonts w:ascii="Times New Roman" w:eastAsia="Times New Roman" w:hAnsi="Times New Roman" w:cs="Times New Roman"/>
          <w:color w:val="000000"/>
          <w:sz w:val="28"/>
          <w:szCs w:val="28"/>
        </w:rPr>
        <w:t>му из агентств ипотечного кредитования, передавая при этом и обязательства по обеспечению. Агентства немедленно возмещают банку выплаченные зае</w:t>
      </w:r>
      <w:r w:rsidRPr="002777DA">
        <w:rPr>
          <w:rFonts w:ascii="Times New Roman" w:eastAsia="Times New Roman" w:hAnsi="Times New Roman" w:cs="Times New Roman"/>
          <w:color w:val="000000"/>
          <w:sz w:val="28"/>
          <w:szCs w:val="28"/>
        </w:rPr>
        <w:t>м</w:t>
      </w:r>
      <w:r w:rsidRPr="002777DA">
        <w:rPr>
          <w:rFonts w:ascii="Times New Roman" w:eastAsia="Times New Roman" w:hAnsi="Times New Roman" w:cs="Times New Roman"/>
          <w:color w:val="000000"/>
          <w:sz w:val="28"/>
          <w:szCs w:val="28"/>
        </w:rPr>
        <w:t>щику средства и взамен просят переводить получаемые от него ежемесячные выплаты за вычетом прибыли (маржи) банка в агентство. Величину ежемеся</w:t>
      </w:r>
      <w:r w:rsidRPr="002777DA">
        <w:rPr>
          <w:rFonts w:ascii="Times New Roman" w:eastAsia="Times New Roman" w:hAnsi="Times New Roman" w:cs="Times New Roman"/>
          <w:color w:val="000000"/>
          <w:sz w:val="28"/>
          <w:szCs w:val="28"/>
        </w:rPr>
        <w:t>ч</w:t>
      </w:r>
      <w:r w:rsidRPr="002777DA">
        <w:rPr>
          <w:rFonts w:ascii="Times New Roman" w:eastAsia="Times New Roman" w:hAnsi="Times New Roman" w:cs="Times New Roman"/>
          <w:color w:val="000000"/>
          <w:sz w:val="28"/>
          <w:szCs w:val="28"/>
        </w:rPr>
        <w:t>ных выплат, то есть ставку, по которой агентство обязуется покупать ипоте</w:t>
      </w:r>
      <w:r w:rsidRPr="002777DA">
        <w:rPr>
          <w:rFonts w:ascii="Times New Roman" w:eastAsia="Times New Roman" w:hAnsi="Times New Roman" w:cs="Times New Roman"/>
          <w:color w:val="000000"/>
          <w:sz w:val="28"/>
          <w:szCs w:val="28"/>
        </w:rPr>
        <w:t>ч</w:t>
      </w:r>
      <w:r w:rsidRPr="002777DA">
        <w:rPr>
          <w:rFonts w:ascii="Times New Roman" w:eastAsia="Times New Roman" w:hAnsi="Times New Roman" w:cs="Times New Roman"/>
          <w:color w:val="000000"/>
          <w:sz w:val="28"/>
          <w:szCs w:val="28"/>
        </w:rPr>
        <w:t>ные кредиты, устанавливает само агентство на основании требований инвест</w:t>
      </w:r>
      <w:r w:rsidRPr="002777DA">
        <w:rPr>
          <w:rFonts w:ascii="Times New Roman" w:eastAsia="Times New Roman" w:hAnsi="Times New Roman" w:cs="Times New Roman"/>
          <w:color w:val="000000"/>
          <w:sz w:val="28"/>
          <w:szCs w:val="28"/>
        </w:rPr>
        <w:t>о</w:t>
      </w:r>
      <w:r w:rsidRPr="002777DA">
        <w:rPr>
          <w:rFonts w:ascii="Times New Roman" w:eastAsia="Times New Roman" w:hAnsi="Times New Roman" w:cs="Times New Roman"/>
          <w:color w:val="000000"/>
          <w:sz w:val="28"/>
          <w:szCs w:val="28"/>
        </w:rPr>
        <w:t>ров к доходности соответствующих финансовых инструментов. Ипотечные агентства, купив некоторое количество ипотечных кредитов у коммерческих банков, собирают их в пулы и создают на основе каждого новую ценную бум</w:t>
      </w:r>
      <w:r w:rsidRPr="002777DA">
        <w:rPr>
          <w:rFonts w:ascii="Times New Roman" w:eastAsia="Times New Roman" w:hAnsi="Times New Roman" w:cs="Times New Roman"/>
          <w:color w:val="000000"/>
          <w:sz w:val="28"/>
          <w:szCs w:val="28"/>
        </w:rPr>
        <w:t>а</w:t>
      </w:r>
      <w:r w:rsidRPr="002777DA">
        <w:rPr>
          <w:rFonts w:ascii="Times New Roman" w:eastAsia="Times New Roman" w:hAnsi="Times New Roman" w:cs="Times New Roman"/>
          <w:color w:val="000000"/>
          <w:sz w:val="28"/>
          <w:szCs w:val="28"/>
        </w:rPr>
        <w:t>гу, источником выплат по которой являются платежи заемщиков. Эти выплаты гарантированы не залогом недвижимости, а агентством как юридическим л</w:t>
      </w:r>
      <w:r w:rsidRPr="002777DA">
        <w:rPr>
          <w:rFonts w:ascii="Times New Roman" w:eastAsia="Times New Roman" w:hAnsi="Times New Roman" w:cs="Times New Roman"/>
          <w:color w:val="000000"/>
          <w:sz w:val="28"/>
          <w:szCs w:val="28"/>
        </w:rPr>
        <w:t>и</w:t>
      </w:r>
      <w:r w:rsidRPr="002777DA">
        <w:rPr>
          <w:rFonts w:ascii="Times New Roman" w:eastAsia="Times New Roman" w:hAnsi="Times New Roman" w:cs="Times New Roman"/>
          <w:color w:val="000000"/>
          <w:sz w:val="28"/>
          <w:szCs w:val="28"/>
        </w:rPr>
        <w:t>цом. Агентства реализуют ипотечные ценные бумаги на фондовом рынке и з</w:t>
      </w:r>
      <w:r w:rsidRPr="002777DA">
        <w:rPr>
          <w:rFonts w:ascii="Times New Roman" w:eastAsia="Times New Roman" w:hAnsi="Times New Roman" w:cs="Times New Roman"/>
          <w:color w:val="000000"/>
          <w:sz w:val="28"/>
          <w:szCs w:val="28"/>
        </w:rPr>
        <w:t>а</w:t>
      </w:r>
      <w:r w:rsidRPr="002777DA">
        <w:rPr>
          <w:rFonts w:ascii="Times New Roman" w:eastAsia="Times New Roman" w:hAnsi="Times New Roman" w:cs="Times New Roman"/>
          <w:color w:val="000000"/>
          <w:sz w:val="28"/>
          <w:szCs w:val="28"/>
        </w:rPr>
        <w:t>тем также выступают посредниками, передавая инвестору, купившему ценную бумагу, выплаты агентству от банка за вычетом своей маржи. В США ставки по ипотечным ценным бумагам лишь незначительно выше ставок по госуда</w:t>
      </w:r>
      <w:r w:rsidRPr="002777DA">
        <w:rPr>
          <w:rFonts w:ascii="Times New Roman" w:eastAsia="Times New Roman" w:hAnsi="Times New Roman" w:cs="Times New Roman"/>
          <w:color w:val="000000"/>
          <w:sz w:val="28"/>
          <w:szCs w:val="28"/>
        </w:rPr>
        <w:t>р</w:t>
      </w:r>
      <w:r w:rsidRPr="002777DA">
        <w:rPr>
          <w:rFonts w:ascii="Times New Roman" w:eastAsia="Times New Roman" w:hAnsi="Times New Roman" w:cs="Times New Roman"/>
          <w:color w:val="000000"/>
          <w:sz w:val="28"/>
          <w:szCs w:val="28"/>
        </w:rPr>
        <w:t>ственным ценным бумагам, что объясняется уверенностью инвесторов в том, что в случае массового дефолта заемщиков государство окажет необходимую финансовую помощь ипотечным агентствам для погашения ими своих обяз</w:t>
      </w:r>
      <w:r w:rsidRPr="002777DA">
        <w:rPr>
          <w:rFonts w:ascii="Times New Roman" w:eastAsia="Times New Roman" w:hAnsi="Times New Roman" w:cs="Times New Roman"/>
          <w:color w:val="000000"/>
          <w:sz w:val="28"/>
          <w:szCs w:val="28"/>
        </w:rPr>
        <w:t>а</w:t>
      </w:r>
      <w:r w:rsidRPr="002777DA">
        <w:rPr>
          <w:rFonts w:ascii="Times New Roman" w:eastAsia="Times New Roman" w:hAnsi="Times New Roman" w:cs="Times New Roman"/>
          <w:color w:val="000000"/>
          <w:sz w:val="28"/>
          <w:szCs w:val="28"/>
        </w:rPr>
        <w:t>тельств. Поддержка государства дает возможность рассматривать ценные бум</w:t>
      </w:r>
      <w:r w:rsidRPr="002777DA">
        <w:rPr>
          <w:rFonts w:ascii="Times New Roman" w:eastAsia="Times New Roman" w:hAnsi="Times New Roman" w:cs="Times New Roman"/>
          <w:color w:val="000000"/>
          <w:sz w:val="28"/>
          <w:szCs w:val="28"/>
        </w:rPr>
        <w:t>а</w:t>
      </w:r>
      <w:r w:rsidRPr="002777DA">
        <w:rPr>
          <w:rFonts w:ascii="Times New Roman" w:eastAsia="Times New Roman" w:hAnsi="Times New Roman" w:cs="Times New Roman"/>
          <w:color w:val="000000"/>
          <w:sz w:val="28"/>
          <w:szCs w:val="28"/>
        </w:rPr>
        <w:t>ги ипотечных агентств как практически безрисковые и позволяет вкладывать в них средства самым консервативным инвесторам, таким как пенсионные фо</w:t>
      </w:r>
      <w:r w:rsidRPr="002777DA">
        <w:rPr>
          <w:rFonts w:ascii="Times New Roman" w:eastAsia="Times New Roman" w:hAnsi="Times New Roman" w:cs="Times New Roman"/>
          <w:color w:val="000000"/>
          <w:sz w:val="28"/>
          <w:szCs w:val="28"/>
        </w:rPr>
        <w:t>н</w:t>
      </w:r>
      <w:r w:rsidRPr="002777DA">
        <w:rPr>
          <w:rFonts w:ascii="Times New Roman" w:eastAsia="Times New Roman" w:hAnsi="Times New Roman" w:cs="Times New Roman"/>
          <w:color w:val="000000"/>
          <w:sz w:val="28"/>
          <w:szCs w:val="28"/>
        </w:rPr>
        <w:t xml:space="preserve">ды, обеспечивая </w:t>
      </w:r>
      <w:proofErr w:type="spellStart"/>
      <w:r w:rsidRPr="002777DA">
        <w:rPr>
          <w:rFonts w:ascii="Times New Roman" w:eastAsia="Times New Roman" w:hAnsi="Times New Roman" w:cs="Times New Roman"/>
          <w:color w:val="000000"/>
          <w:sz w:val="28"/>
          <w:szCs w:val="28"/>
        </w:rPr>
        <w:t>переток</w:t>
      </w:r>
      <w:proofErr w:type="spellEnd"/>
      <w:r w:rsidRPr="002777DA">
        <w:rPr>
          <w:rFonts w:ascii="Times New Roman" w:eastAsia="Times New Roman" w:hAnsi="Times New Roman" w:cs="Times New Roman"/>
          <w:color w:val="000000"/>
          <w:sz w:val="28"/>
          <w:szCs w:val="28"/>
        </w:rPr>
        <w:t xml:space="preserve"> в ипотечные кредиты самых дешевых на рынке ресу</w:t>
      </w:r>
      <w:r w:rsidRPr="002777DA">
        <w:rPr>
          <w:rFonts w:ascii="Times New Roman" w:eastAsia="Times New Roman" w:hAnsi="Times New Roman" w:cs="Times New Roman"/>
          <w:color w:val="000000"/>
          <w:sz w:val="28"/>
          <w:szCs w:val="28"/>
        </w:rPr>
        <w:t>р</w:t>
      </w:r>
      <w:r w:rsidRPr="002777DA">
        <w:rPr>
          <w:rFonts w:ascii="Times New Roman" w:eastAsia="Times New Roman" w:hAnsi="Times New Roman" w:cs="Times New Roman"/>
          <w:color w:val="000000"/>
          <w:sz w:val="28"/>
          <w:szCs w:val="28"/>
        </w:rPr>
        <w:t>сов.</w:t>
      </w:r>
    </w:p>
    <w:p w:rsidR="002777DA" w:rsidRPr="002777DA" w:rsidRDefault="002777DA" w:rsidP="002777DA">
      <w:pPr>
        <w:widowControl/>
        <w:shd w:val="clear" w:color="auto" w:fill="FFFFFF"/>
        <w:autoSpaceDE/>
        <w:autoSpaceDN/>
        <w:adjustRightInd/>
        <w:spacing w:line="360" w:lineRule="auto"/>
        <w:ind w:firstLine="709"/>
        <w:jc w:val="both"/>
        <w:textAlignment w:val="baseline"/>
        <w:rPr>
          <w:rFonts w:ascii="Times New Roman" w:eastAsia="Times New Roman" w:hAnsi="Times New Roman" w:cs="Times New Roman"/>
          <w:sz w:val="28"/>
          <w:szCs w:val="28"/>
        </w:rPr>
      </w:pPr>
      <w:r w:rsidRPr="002777DA">
        <w:rPr>
          <w:rFonts w:ascii="Times New Roman" w:eastAsia="Times New Roman" w:hAnsi="Times New Roman" w:cs="Times New Roman"/>
          <w:color w:val="000000"/>
          <w:sz w:val="28"/>
          <w:szCs w:val="28"/>
        </w:rPr>
        <w:lastRenderedPageBreak/>
        <w:t xml:space="preserve">Одноуровневая ("немецкая модель") представляет собой автономную сбалансированную модель ипотеки, базирующуюся на </w:t>
      </w:r>
      <w:proofErr w:type="spellStart"/>
      <w:r w:rsidRPr="002777DA">
        <w:rPr>
          <w:rFonts w:ascii="Times New Roman" w:eastAsia="Times New Roman" w:hAnsi="Times New Roman" w:cs="Times New Roman"/>
          <w:color w:val="000000"/>
          <w:sz w:val="28"/>
          <w:szCs w:val="28"/>
        </w:rPr>
        <w:t>сберегательно</w:t>
      </w:r>
      <w:proofErr w:type="spellEnd"/>
      <w:r w:rsidRPr="002777DA">
        <w:rPr>
          <w:rFonts w:ascii="Times New Roman" w:eastAsia="Times New Roman" w:hAnsi="Times New Roman" w:cs="Times New Roman"/>
          <w:color w:val="000000"/>
          <w:sz w:val="28"/>
          <w:szCs w:val="28"/>
        </w:rPr>
        <w:t xml:space="preserve">-ссудном принципе функционирования по типу немецких "частных </w:t>
      </w:r>
      <w:proofErr w:type="spellStart"/>
      <w:r w:rsidRPr="002777DA">
        <w:rPr>
          <w:rFonts w:ascii="Times New Roman" w:eastAsia="Times New Roman" w:hAnsi="Times New Roman" w:cs="Times New Roman"/>
          <w:color w:val="000000"/>
          <w:sz w:val="28"/>
          <w:szCs w:val="28"/>
        </w:rPr>
        <w:t>стройсберкасс</w:t>
      </w:r>
      <w:proofErr w:type="spellEnd"/>
      <w:r w:rsidRPr="002777DA">
        <w:rPr>
          <w:rFonts w:ascii="Times New Roman" w:eastAsia="Times New Roman" w:hAnsi="Times New Roman" w:cs="Times New Roman"/>
          <w:color w:val="000000"/>
          <w:sz w:val="28"/>
          <w:szCs w:val="28"/>
        </w:rPr>
        <w:t xml:space="preserve">" — </w:t>
      </w:r>
      <w:proofErr w:type="spellStart"/>
      <w:r w:rsidRPr="002777DA">
        <w:rPr>
          <w:rFonts w:ascii="Times New Roman" w:eastAsia="Times New Roman" w:hAnsi="Times New Roman" w:cs="Times New Roman"/>
          <w:color w:val="000000"/>
          <w:sz w:val="28"/>
          <w:szCs w:val="28"/>
        </w:rPr>
        <w:t>Bausparkasse,французских</w:t>
      </w:r>
      <w:proofErr w:type="spellEnd"/>
      <w:r w:rsidRPr="002777DA">
        <w:rPr>
          <w:rFonts w:ascii="Times New Roman" w:eastAsia="Times New Roman" w:hAnsi="Times New Roman" w:cs="Times New Roman"/>
          <w:color w:val="000000"/>
          <w:sz w:val="28"/>
          <w:szCs w:val="28"/>
        </w:rPr>
        <w:t xml:space="preserve"> </w:t>
      </w:r>
      <w:proofErr w:type="spellStart"/>
      <w:r w:rsidRPr="002777DA">
        <w:rPr>
          <w:rFonts w:ascii="Times New Roman" w:eastAsia="Times New Roman" w:hAnsi="Times New Roman" w:cs="Times New Roman"/>
          <w:color w:val="000000"/>
          <w:sz w:val="28"/>
          <w:szCs w:val="28"/>
        </w:rPr>
        <w:t>Livret</w:t>
      </w:r>
      <w:proofErr w:type="spellEnd"/>
      <w:r w:rsidRPr="002777DA">
        <w:rPr>
          <w:rFonts w:ascii="Times New Roman" w:eastAsia="Times New Roman" w:hAnsi="Times New Roman" w:cs="Times New Roman"/>
          <w:color w:val="000000"/>
          <w:sz w:val="28"/>
          <w:szCs w:val="28"/>
        </w:rPr>
        <w:t xml:space="preserve"> </w:t>
      </w:r>
      <w:proofErr w:type="spellStart"/>
      <w:r w:rsidRPr="002777DA">
        <w:rPr>
          <w:rFonts w:ascii="Times New Roman" w:eastAsia="Times New Roman" w:hAnsi="Times New Roman" w:cs="Times New Roman"/>
          <w:color w:val="000000"/>
          <w:sz w:val="28"/>
          <w:szCs w:val="28"/>
        </w:rPr>
        <w:t>Epargne</w:t>
      </w:r>
      <w:proofErr w:type="spellEnd"/>
      <w:r w:rsidRPr="002777DA">
        <w:rPr>
          <w:rFonts w:ascii="Times New Roman" w:eastAsia="Times New Roman" w:hAnsi="Times New Roman" w:cs="Times New Roman"/>
          <w:color w:val="000000"/>
          <w:sz w:val="28"/>
          <w:szCs w:val="28"/>
        </w:rPr>
        <w:t xml:space="preserve"> </w:t>
      </w:r>
      <w:proofErr w:type="spellStart"/>
      <w:r w:rsidRPr="002777DA">
        <w:rPr>
          <w:rFonts w:ascii="Times New Roman" w:eastAsia="Times New Roman" w:hAnsi="Times New Roman" w:cs="Times New Roman"/>
          <w:color w:val="000000"/>
          <w:sz w:val="28"/>
          <w:szCs w:val="28"/>
        </w:rPr>
        <w:t>Logement,американских</w:t>
      </w:r>
      <w:proofErr w:type="spellEnd"/>
      <w:r w:rsidRPr="002777DA">
        <w:rPr>
          <w:rFonts w:ascii="Times New Roman" w:eastAsia="Times New Roman" w:hAnsi="Times New Roman" w:cs="Times New Roman"/>
          <w:color w:val="000000"/>
          <w:sz w:val="28"/>
          <w:szCs w:val="28"/>
        </w:rPr>
        <w:t xml:space="preserve"> </w:t>
      </w:r>
      <w:proofErr w:type="spellStart"/>
      <w:r w:rsidRPr="002777DA">
        <w:rPr>
          <w:rFonts w:ascii="Times New Roman" w:eastAsia="Times New Roman" w:hAnsi="Times New Roman" w:cs="Times New Roman"/>
          <w:color w:val="000000"/>
          <w:sz w:val="28"/>
          <w:szCs w:val="28"/>
        </w:rPr>
        <w:t>Savings</w:t>
      </w:r>
      <w:proofErr w:type="spellEnd"/>
      <w:r w:rsidRPr="002777DA">
        <w:rPr>
          <w:rFonts w:ascii="Times New Roman" w:eastAsia="Times New Roman" w:hAnsi="Times New Roman" w:cs="Times New Roman"/>
          <w:color w:val="000000"/>
          <w:sz w:val="28"/>
          <w:szCs w:val="28"/>
        </w:rPr>
        <w:t xml:space="preserve"> &amp;</w:t>
      </w:r>
      <w:proofErr w:type="spellStart"/>
      <w:r w:rsidRPr="002777DA">
        <w:rPr>
          <w:rFonts w:ascii="Times New Roman" w:eastAsia="Times New Roman" w:hAnsi="Times New Roman" w:cs="Times New Roman"/>
          <w:color w:val="000000"/>
          <w:sz w:val="28"/>
          <w:szCs w:val="28"/>
        </w:rPr>
        <w:t>Loans</w:t>
      </w:r>
      <w:proofErr w:type="spellEnd"/>
      <w:r w:rsidRPr="002777DA">
        <w:rPr>
          <w:rFonts w:ascii="Times New Roman" w:eastAsia="Times New Roman" w:hAnsi="Times New Roman" w:cs="Times New Roman"/>
          <w:color w:val="000000"/>
          <w:sz w:val="28"/>
          <w:szCs w:val="28"/>
        </w:rPr>
        <w:t>. При этой модели вкладчик получает возможность накопить необход</w:t>
      </w:r>
      <w:r w:rsidRPr="002777DA">
        <w:rPr>
          <w:rFonts w:ascii="Times New Roman" w:eastAsia="Times New Roman" w:hAnsi="Times New Roman" w:cs="Times New Roman"/>
          <w:color w:val="000000"/>
          <w:sz w:val="28"/>
          <w:szCs w:val="28"/>
        </w:rPr>
        <w:t>и</w:t>
      </w:r>
      <w:r w:rsidRPr="002777DA">
        <w:rPr>
          <w:rFonts w:ascii="Times New Roman" w:eastAsia="Times New Roman" w:hAnsi="Times New Roman" w:cs="Times New Roman"/>
          <w:color w:val="000000"/>
          <w:sz w:val="28"/>
          <w:szCs w:val="28"/>
        </w:rPr>
        <w:t>мый взнос на покупку квартиры (например, в размере 50%ее стоимости</w:t>
      </w:r>
      <w:proofErr w:type="gramStart"/>
      <w:r w:rsidRPr="002777DA">
        <w:rPr>
          <w:rFonts w:ascii="Times New Roman" w:eastAsia="Times New Roman" w:hAnsi="Times New Roman" w:cs="Times New Roman"/>
          <w:color w:val="000000"/>
          <w:sz w:val="28"/>
          <w:szCs w:val="28"/>
        </w:rPr>
        <w:t>)в</w:t>
      </w:r>
      <w:proofErr w:type="gramEnd"/>
      <w:r w:rsidRPr="002777DA">
        <w:rPr>
          <w:rFonts w:ascii="Times New Roman" w:eastAsia="Times New Roman" w:hAnsi="Times New Roman" w:cs="Times New Roman"/>
          <w:color w:val="000000"/>
          <w:sz w:val="28"/>
          <w:szCs w:val="28"/>
        </w:rPr>
        <w:t xml:space="preserve"> теч</w:t>
      </w:r>
      <w:r w:rsidRPr="002777DA">
        <w:rPr>
          <w:rFonts w:ascii="Times New Roman" w:eastAsia="Times New Roman" w:hAnsi="Times New Roman" w:cs="Times New Roman"/>
          <w:color w:val="000000"/>
          <w:sz w:val="28"/>
          <w:szCs w:val="28"/>
        </w:rPr>
        <w:t>е</w:t>
      </w:r>
      <w:r w:rsidRPr="002777DA">
        <w:rPr>
          <w:rFonts w:ascii="Times New Roman" w:eastAsia="Times New Roman" w:hAnsi="Times New Roman" w:cs="Times New Roman"/>
          <w:color w:val="000000"/>
          <w:sz w:val="28"/>
          <w:szCs w:val="28"/>
        </w:rPr>
        <w:t>ние длительного периода времени, а затем получить ипотечный кредит на п</w:t>
      </w:r>
      <w:r w:rsidRPr="002777DA">
        <w:rPr>
          <w:rFonts w:ascii="Times New Roman" w:eastAsia="Times New Roman" w:hAnsi="Times New Roman" w:cs="Times New Roman"/>
          <w:color w:val="000000"/>
          <w:sz w:val="28"/>
          <w:szCs w:val="28"/>
        </w:rPr>
        <w:t>о</w:t>
      </w:r>
      <w:r w:rsidRPr="002777DA">
        <w:rPr>
          <w:rFonts w:ascii="Times New Roman" w:eastAsia="Times New Roman" w:hAnsi="Times New Roman" w:cs="Times New Roman"/>
          <w:color w:val="000000"/>
          <w:sz w:val="28"/>
          <w:szCs w:val="28"/>
        </w:rPr>
        <w:t>купку (строительство)заранее выбранной квартиры. Строительная сберегател</w:t>
      </w:r>
      <w:r w:rsidRPr="002777DA">
        <w:rPr>
          <w:rFonts w:ascii="Times New Roman" w:eastAsia="Times New Roman" w:hAnsi="Times New Roman" w:cs="Times New Roman"/>
          <w:color w:val="000000"/>
          <w:sz w:val="28"/>
          <w:szCs w:val="28"/>
        </w:rPr>
        <w:t>ь</w:t>
      </w:r>
      <w:r w:rsidRPr="002777DA">
        <w:rPr>
          <w:rFonts w:ascii="Times New Roman" w:eastAsia="Times New Roman" w:hAnsi="Times New Roman" w:cs="Times New Roman"/>
          <w:color w:val="000000"/>
          <w:sz w:val="28"/>
          <w:szCs w:val="28"/>
        </w:rPr>
        <w:t>ная касса, являясь замкнутой финансовой структурой, начинает свою деятел</w:t>
      </w:r>
      <w:r w:rsidRPr="002777DA">
        <w:rPr>
          <w:rFonts w:ascii="Times New Roman" w:eastAsia="Times New Roman" w:hAnsi="Times New Roman" w:cs="Times New Roman"/>
          <w:color w:val="000000"/>
          <w:sz w:val="28"/>
          <w:szCs w:val="28"/>
        </w:rPr>
        <w:t>ь</w:t>
      </w:r>
      <w:r w:rsidRPr="002777DA">
        <w:rPr>
          <w:rFonts w:ascii="Times New Roman" w:eastAsia="Times New Roman" w:hAnsi="Times New Roman" w:cs="Times New Roman"/>
          <w:color w:val="000000"/>
          <w:sz w:val="28"/>
          <w:szCs w:val="28"/>
        </w:rPr>
        <w:t>ность с формирования уставного капитала и имеет на его основе свой собстве</w:t>
      </w:r>
      <w:r w:rsidRPr="002777DA">
        <w:rPr>
          <w:rFonts w:ascii="Times New Roman" w:eastAsia="Times New Roman" w:hAnsi="Times New Roman" w:cs="Times New Roman"/>
          <w:color w:val="000000"/>
          <w:sz w:val="28"/>
          <w:szCs w:val="28"/>
        </w:rPr>
        <w:t>н</w:t>
      </w:r>
      <w:r w:rsidRPr="002777DA">
        <w:rPr>
          <w:rFonts w:ascii="Times New Roman" w:eastAsia="Times New Roman" w:hAnsi="Times New Roman" w:cs="Times New Roman"/>
          <w:color w:val="000000"/>
          <w:sz w:val="28"/>
          <w:szCs w:val="28"/>
        </w:rPr>
        <w:t>ный источник средств (включая квартирный фонд</w:t>
      </w:r>
      <w:proofErr w:type="gramStart"/>
      <w:r w:rsidRPr="002777DA">
        <w:rPr>
          <w:rFonts w:ascii="Times New Roman" w:eastAsia="Times New Roman" w:hAnsi="Times New Roman" w:cs="Times New Roman"/>
          <w:color w:val="000000"/>
          <w:sz w:val="28"/>
          <w:szCs w:val="28"/>
        </w:rPr>
        <w:t>)д</w:t>
      </w:r>
      <w:proofErr w:type="gramEnd"/>
      <w:r w:rsidRPr="002777DA">
        <w:rPr>
          <w:rFonts w:ascii="Times New Roman" w:eastAsia="Times New Roman" w:hAnsi="Times New Roman" w:cs="Times New Roman"/>
          <w:color w:val="000000"/>
          <w:sz w:val="28"/>
          <w:szCs w:val="28"/>
        </w:rPr>
        <w:t>ля выдачи кредитов. Все имеющиеся средства кассы (собственные и привлеченные) используются тол</w:t>
      </w:r>
      <w:r w:rsidRPr="002777DA">
        <w:rPr>
          <w:rFonts w:ascii="Times New Roman" w:eastAsia="Times New Roman" w:hAnsi="Times New Roman" w:cs="Times New Roman"/>
          <w:color w:val="000000"/>
          <w:sz w:val="28"/>
          <w:szCs w:val="28"/>
        </w:rPr>
        <w:t>ь</w:t>
      </w:r>
      <w:r w:rsidRPr="002777DA">
        <w:rPr>
          <w:rFonts w:ascii="Times New Roman" w:eastAsia="Times New Roman" w:hAnsi="Times New Roman" w:cs="Times New Roman"/>
          <w:color w:val="000000"/>
          <w:sz w:val="28"/>
          <w:szCs w:val="28"/>
        </w:rPr>
        <w:t>ко для осуществления уставной деятельности, то есть на финансирование стр</w:t>
      </w:r>
      <w:r w:rsidRPr="002777DA">
        <w:rPr>
          <w:rFonts w:ascii="Times New Roman" w:eastAsia="Times New Roman" w:hAnsi="Times New Roman" w:cs="Times New Roman"/>
          <w:color w:val="000000"/>
          <w:sz w:val="28"/>
          <w:szCs w:val="28"/>
        </w:rPr>
        <w:t>о</w:t>
      </w:r>
      <w:r w:rsidRPr="002777DA">
        <w:rPr>
          <w:rFonts w:ascii="Times New Roman" w:eastAsia="Times New Roman" w:hAnsi="Times New Roman" w:cs="Times New Roman"/>
          <w:color w:val="000000"/>
          <w:sz w:val="28"/>
          <w:szCs w:val="28"/>
        </w:rPr>
        <w:t>ительства жилья и выдачу ипотечных кредитов на покупку построенных ква</w:t>
      </w:r>
      <w:r w:rsidRPr="002777DA">
        <w:rPr>
          <w:rFonts w:ascii="Times New Roman" w:eastAsia="Times New Roman" w:hAnsi="Times New Roman" w:cs="Times New Roman"/>
          <w:color w:val="000000"/>
          <w:sz w:val="28"/>
          <w:szCs w:val="28"/>
        </w:rPr>
        <w:t>р</w:t>
      </w:r>
      <w:r w:rsidRPr="002777DA">
        <w:rPr>
          <w:rFonts w:ascii="Times New Roman" w:eastAsia="Times New Roman" w:hAnsi="Times New Roman" w:cs="Times New Roman"/>
          <w:color w:val="000000"/>
          <w:sz w:val="28"/>
          <w:szCs w:val="28"/>
        </w:rPr>
        <w:t>тир.</w:t>
      </w:r>
    </w:p>
    <w:p w:rsidR="002777DA" w:rsidRPr="002777DA" w:rsidRDefault="002777DA" w:rsidP="002777DA">
      <w:pPr>
        <w:widowControl/>
        <w:shd w:val="clear" w:color="auto" w:fill="FFFFFF"/>
        <w:autoSpaceDE/>
        <w:autoSpaceDN/>
        <w:adjustRightInd/>
        <w:spacing w:line="360" w:lineRule="auto"/>
        <w:ind w:firstLine="709"/>
        <w:jc w:val="both"/>
        <w:textAlignment w:val="baseline"/>
        <w:rPr>
          <w:rFonts w:ascii="Times New Roman" w:eastAsia="Times New Roman" w:hAnsi="Times New Roman" w:cs="Times New Roman"/>
          <w:color w:val="000000"/>
          <w:sz w:val="28"/>
          <w:szCs w:val="28"/>
        </w:rPr>
      </w:pPr>
      <w:r w:rsidRPr="002777DA">
        <w:rPr>
          <w:rFonts w:ascii="Times New Roman" w:eastAsia="Times New Roman" w:hAnsi="Times New Roman" w:cs="Times New Roman"/>
          <w:color w:val="000000"/>
          <w:sz w:val="28"/>
          <w:szCs w:val="28"/>
        </w:rPr>
        <w:t>Одной из важнейших проблем при организации системы ипотечного кр</w:t>
      </w:r>
      <w:r w:rsidRPr="002777DA">
        <w:rPr>
          <w:rFonts w:ascii="Times New Roman" w:eastAsia="Times New Roman" w:hAnsi="Times New Roman" w:cs="Times New Roman"/>
          <w:color w:val="000000"/>
          <w:sz w:val="28"/>
          <w:szCs w:val="28"/>
        </w:rPr>
        <w:t>е</w:t>
      </w:r>
      <w:r w:rsidRPr="002777DA">
        <w:rPr>
          <w:rFonts w:ascii="Times New Roman" w:eastAsia="Times New Roman" w:hAnsi="Times New Roman" w:cs="Times New Roman"/>
          <w:color w:val="000000"/>
          <w:sz w:val="28"/>
          <w:szCs w:val="28"/>
        </w:rPr>
        <w:t>дитования является мобилизация необходимых для этого ресурсов.</w:t>
      </w:r>
    </w:p>
    <w:p w:rsidR="002777DA" w:rsidRPr="002777DA" w:rsidRDefault="002777DA" w:rsidP="002777DA">
      <w:pPr>
        <w:widowControl/>
        <w:shd w:val="clear" w:color="auto" w:fill="FFFFFF"/>
        <w:autoSpaceDE/>
        <w:autoSpaceDN/>
        <w:adjustRightInd/>
        <w:spacing w:line="360" w:lineRule="auto"/>
        <w:ind w:firstLine="709"/>
        <w:jc w:val="both"/>
        <w:textAlignment w:val="baseline"/>
        <w:rPr>
          <w:rFonts w:ascii="Times New Roman" w:eastAsia="Times New Roman" w:hAnsi="Times New Roman" w:cs="Times New Roman"/>
          <w:color w:val="000000"/>
          <w:sz w:val="28"/>
          <w:szCs w:val="28"/>
        </w:rPr>
      </w:pPr>
      <w:r w:rsidRPr="002777DA">
        <w:rPr>
          <w:rFonts w:ascii="Times New Roman" w:eastAsia="Times New Roman" w:hAnsi="Times New Roman" w:cs="Times New Roman"/>
          <w:color w:val="000000"/>
          <w:sz w:val="28"/>
          <w:szCs w:val="28"/>
        </w:rPr>
        <w:t>В мировой банковской практике выработано несколько эффективных м</w:t>
      </w:r>
      <w:r w:rsidRPr="002777DA">
        <w:rPr>
          <w:rFonts w:ascii="Times New Roman" w:eastAsia="Times New Roman" w:hAnsi="Times New Roman" w:cs="Times New Roman"/>
          <w:color w:val="000000"/>
          <w:sz w:val="28"/>
          <w:szCs w:val="28"/>
        </w:rPr>
        <w:t>е</w:t>
      </w:r>
      <w:r w:rsidRPr="002777DA">
        <w:rPr>
          <w:rFonts w:ascii="Times New Roman" w:eastAsia="Times New Roman" w:hAnsi="Times New Roman" w:cs="Times New Roman"/>
          <w:color w:val="000000"/>
          <w:sz w:val="28"/>
          <w:szCs w:val="28"/>
        </w:rPr>
        <w:t>ханизмов формирования ресурсов ипотечного кредитования (Рисунок 1).</w:t>
      </w:r>
    </w:p>
    <w:p w:rsidR="002777DA" w:rsidRPr="002777DA" w:rsidRDefault="002777DA" w:rsidP="002777DA">
      <w:pPr>
        <w:widowControl/>
        <w:shd w:val="clear" w:color="auto" w:fill="FFFFFF"/>
        <w:autoSpaceDE/>
        <w:autoSpaceDN/>
        <w:adjustRightInd/>
        <w:spacing w:line="360" w:lineRule="auto"/>
        <w:ind w:firstLine="709"/>
        <w:jc w:val="both"/>
        <w:textAlignment w:val="baseline"/>
        <w:rPr>
          <w:rFonts w:ascii="Times New Roman" w:eastAsia="Times New Roman" w:hAnsi="Times New Roman" w:cs="Times New Roman"/>
          <w:color w:val="000000"/>
          <w:sz w:val="28"/>
          <w:szCs w:val="28"/>
        </w:rPr>
      </w:pPr>
      <w:r w:rsidRPr="002777DA">
        <w:rPr>
          <w:rFonts w:ascii="Times New Roman" w:eastAsia="Times New Roman" w:hAnsi="Times New Roman" w:cs="Times New Roman"/>
          <w:color w:val="000000"/>
          <w:sz w:val="28"/>
          <w:szCs w:val="28"/>
        </w:rPr>
        <w:t>Многообразие механизмов мобилизации кредитных ресурсов связано, во-первых, со спецификой построения финансово-кредитных систем различных стран и, во-вторых, обусловлено особенностями юридической базы, определ</w:t>
      </w:r>
      <w:r w:rsidRPr="002777DA">
        <w:rPr>
          <w:rFonts w:ascii="Times New Roman" w:eastAsia="Times New Roman" w:hAnsi="Times New Roman" w:cs="Times New Roman"/>
          <w:color w:val="000000"/>
          <w:sz w:val="28"/>
          <w:szCs w:val="28"/>
        </w:rPr>
        <w:t>я</w:t>
      </w:r>
      <w:r w:rsidRPr="002777DA">
        <w:rPr>
          <w:rFonts w:ascii="Times New Roman" w:eastAsia="Times New Roman" w:hAnsi="Times New Roman" w:cs="Times New Roman"/>
          <w:color w:val="000000"/>
          <w:sz w:val="28"/>
          <w:szCs w:val="28"/>
        </w:rPr>
        <w:t>ющей возможности кредитных институтов по проведению ипотечных опер</w:t>
      </w:r>
      <w:r w:rsidRPr="002777DA">
        <w:rPr>
          <w:rFonts w:ascii="Times New Roman" w:eastAsia="Times New Roman" w:hAnsi="Times New Roman" w:cs="Times New Roman"/>
          <w:color w:val="000000"/>
          <w:sz w:val="28"/>
          <w:szCs w:val="28"/>
        </w:rPr>
        <w:t>а</w:t>
      </w:r>
      <w:r w:rsidRPr="002777DA">
        <w:rPr>
          <w:rFonts w:ascii="Times New Roman" w:eastAsia="Times New Roman" w:hAnsi="Times New Roman" w:cs="Times New Roman"/>
          <w:color w:val="000000"/>
          <w:sz w:val="28"/>
          <w:szCs w:val="28"/>
        </w:rPr>
        <w:t>ций, а также условия функционирования субъектов системы ипотечного кред</w:t>
      </w:r>
      <w:r w:rsidRPr="002777DA">
        <w:rPr>
          <w:rFonts w:ascii="Times New Roman" w:eastAsia="Times New Roman" w:hAnsi="Times New Roman" w:cs="Times New Roman"/>
          <w:color w:val="000000"/>
          <w:sz w:val="28"/>
          <w:szCs w:val="28"/>
        </w:rPr>
        <w:t>и</w:t>
      </w:r>
      <w:r w:rsidRPr="002777DA">
        <w:rPr>
          <w:rFonts w:ascii="Times New Roman" w:eastAsia="Times New Roman" w:hAnsi="Times New Roman" w:cs="Times New Roman"/>
          <w:color w:val="000000"/>
          <w:sz w:val="28"/>
          <w:szCs w:val="28"/>
        </w:rPr>
        <w:t>тования на рынках недвижимости и ценных бумаг.</w:t>
      </w:r>
    </w:p>
    <w:p w:rsidR="002777DA" w:rsidRPr="002777DA" w:rsidRDefault="002777DA" w:rsidP="002777DA">
      <w:pPr>
        <w:widowControl/>
        <w:shd w:val="clear" w:color="auto" w:fill="FFFFFF"/>
        <w:autoSpaceDE/>
        <w:autoSpaceDN/>
        <w:adjustRightInd/>
        <w:spacing w:line="360" w:lineRule="auto"/>
        <w:ind w:firstLine="709"/>
        <w:jc w:val="both"/>
        <w:textAlignment w:val="baseline"/>
        <w:rPr>
          <w:rFonts w:ascii="Times New Roman" w:eastAsia="Times New Roman" w:hAnsi="Times New Roman" w:cs="Times New Roman"/>
          <w:color w:val="000000"/>
          <w:sz w:val="28"/>
          <w:szCs w:val="28"/>
        </w:rPr>
      </w:pPr>
      <w:r w:rsidRPr="002777DA">
        <w:rPr>
          <w:rFonts w:ascii="Times New Roman" w:eastAsia="Times New Roman" w:hAnsi="Times New Roman" w:cs="Times New Roman"/>
          <w:noProof/>
          <w:color w:val="000000"/>
          <w:sz w:val="28"/>
          <w:szCs w:val="28"/>
        </w:rPr>
        <w:drawing>
          <wp:inline distT="0" distB="0" distL="0" distR="0" wp14:anchorId="5ED35185" wp14:editId="6BEB451D">
            <wp:extent cx="5324475" cy="1092199"/>
            <wp:effectExtent l="0" t="0" r="0" b="0"/>
            <wp:docPr id="14" name="Рисунок 14" descr="Система ипотечного кредито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Система ипотечного кредитования"/>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30526" cy="1093440"/>
                    </a:xfrm>
                    <a:prstGeom prst="rect">
                      <a:avLst/>
                    </a:prstGeom>
                    <a:noFill/>
                    <a:ln>
                      <a:noFill/>
                    </a:ln>
                  </pic:spPr>
                </pic:pic>
              </a:graphicData>
            </a:graphic>
          </wp:inline>
        </w:drawing>
      </w:r>
    </w:p>
    <w:p w:rsidR="002777DA" w:rsidRPr="002777DA" w:rsidRDefault="002777DA" w:rsidP="002777DA">
      <w:pPr>
        <w:widowControl/>
        <w:shd w:val="clear" w:color="auto" w:fill="FFFFFF"/>
        <w:autoSpaceDE/>
        <w:autoSpaceDN/>
        <w:adjustRightInd/>
        <w:spacing w:line="360" w:lineRule="auto"/>
        <w:ind w:firstLine="709"/>
        <w:jc w:val="center"/>
        <w:textAlignment w:val="baseline"/>
        <w:rPr>
          <w:rFonts w:ascii="Times New Roman" w:eastAsia="Times New Roman" w:hAnsi="Times New Roman" w:cs="Times New Roman"/>
          <w:color w:val="000000"/>
          <w:sz w:val="28"/>
          <w:szCs w:val="28"/>
        </w:rPr>
      </w:pPr>
      <w:r w:rsidRPr="002777DA">
        <w:rPr>
          <w:rFonts w:ascii="Times New Roman" w:eastAsia="Times New Roman" w:hAnsi="Times New Roman" w:cs="Times New Roman"/>
          <w:color w:val="000000"/>
          <w:sz w:val="28"/>
          <w:szCs w:val="28"/>
        </w:rPr>
        <w:t>Рисунок 1</w:t>
      </w:r>
      <w:r w:rsidR="00977485">
        <w:rPr>
          <w:rFonts w:ascii="Times New Roman" w:eastAsia="Times New Roman" w:hAnsi="Times New Roman" w:cs="Times New Roman"/>
          <w:color w:val="000000"/>
          <w:sz w:val="28"/>
          <w:szCs w:val="28"/>
        </w:rPr>
        <w:t xml:space="preserve"> -</w:t>
      </w:r>
      <w:r w:rsidRPr="002777DA">
        <w:rPr>
          <w:rFonts w:ascii="Times New Roman" w:eastAsia="Times New Roman" w:hAnsi="Times New Roman" w:cs="Times New Roman"/>
          <w:color w:val="000000"/>
          <w:sz w:val="28"/>
          <w:szCs w:val="28"/>
        </w:rPr>
        <w:t xml:space="preserve"> Система строй сбережений</w:t>
      </w:r>
    </w:p>
    <w:p w:rsidR="002777DA" w:rsidRPr="002777DA" w:rsidRDefault="002777DA" w:rsidP="002777DA">
      <w:pPr>
        <w:widowControl/>
        <w:shd w:val="clear" w:color="auto" w:fill="FFFFFF"/>
        <w:autoSpaceDE/>
        <w:autoSpaceDN/>
        <w:adjustRightInd/>
        <w:spacing w:line="360" w:lineRule="auto"/>
        <w:ind w:firstLine="709"/>
        <w:jc w:val="both"/>
        <w:textAlignment w:val="baseline"/>
        <w:rPr>
          <w:rFonts w:ascii="Times New Roman" w:eastAsia="Times New Roman" w:hAnsi="Times New Roman" w:cs="Times New Roman"/>
          <w:color w:val="000000"/>
          <w:sz w:val="28"/>
          <w:szCs w:val="28"/>
        </w:rPr>
      </w:pPr>
      <w:r w:rsidRPr="002777DA">
        <w:rPr>
          <w:rFonts w:ascii="Times New Roman" w:eastAsia="Times New Roman" w:hAnsi="Times New Roman" w:cs="Times New Roman"/>
          <w:color w:val="000000"/>
          <w:sz w:val="28"/>
          <w:szCs w:val="28"/>
        </w:rPr>
        <w:lastRenderedPageBreak/>
        <w:t xml:space="preserve">Функционирование системы </w:t>
      </w:r>
      <w:proofErr w:type="spellStart"/>
      <w:r w:rsidRPr="002777DA">
        <w:rPr>
          <w:rFonts w:ascii="Times New Roman" w:eastAsia="Times New Roman" w:hAnsi="Times New Roman" w:cs="Times New Roman"/>
          <w:color w:val="000000"/>
          <w:sz w:val="28"/>
          <w:szCs w:val="28"/>
        </w:rPr>
        <w:t>стройсбережений</w:t>
      </w:r>
      <w:proofErr w:type="spellEnd"/>
      <w:r w:rsidRPr="002777DA">
        <w:rPr>
          <w:rFonts w:ascii="Times New Roman" w:eastAsia="Times New Roman" w:hAnsi="Times New Roman" w:cs="Times New Roman"/>
          <w:color w:val="000000"/>
          <w:sz w:val="28"/>
          <w:szCs w:val="28"/>
        </w:rPr>
        <w:t xml:space="preserve"> предполагает осуществл</w:t>
      </w:r>
      <w:r w:rsidRPr="002777DA">
        <w:rPr>
          <w:rFonts w:ascii="Times New Roman" w:eastAsia="Times New Roman" w:hAnsi="Times New Roman" w:cs="Times New Roman"/>
          <w:color w:val="000000"/>
          <w:sz w:val="28"/>
          <w:szCs w:val="28"/>
        </w:rPr>
        <w:t>е</w:t>
      </w:r>
      <w:r w:rsidRPr="002777DA">
        <w:rPr>
          <w:rFonts w:ascii="Times New Roman" w:eastAsia="Times New Roman" w:hAnsi="Times New Roman" w:cs="Times New Roman"/>
          <w:color w:val="000000"/>
          <w:sz w:val="28"/>
          <w:szCs w:val="28"/>
        </w:rPr>
        <w:t>ние мобилизации свободных денежных средств населения в специализирова</w:t>
      </w:r>
      <w:r w:rsidRPr="002777DA">
        <w:rPr>
          <w:rFonts w:ascii="Times New Roman" w:eastAsia="Times New Roman" w:hAnsi="Times New Roman" w:cs="Times New Roman"/>
          <w:color w:val="000000"/>
          <w:sz w:val="28"/>
          <w:szCs w:val="28"/>
        </w:rPr>
        <w:t>н</w:t>
      </w:r>
      <w:r w:rsidRPr="002777DA">
        <w:rPr>
          <w:rFonts w:ascii="Times New Roman" w:eastAsia="Times New Roman" w:hAnsi="Times New Roman" w:cs="Times New Roman"/>
          <w:color w:val="000000"/>
          <w:sz w:val="28"/>
          <w:szCs w:val="28"/>
        </w:rPr>
        <w:t>ных кредитных институтах, а также последующее их размещение в качестве целевых кредитов на строительство или приобретение жилья (жилищная ипот</w:t>
      </w:r>
      <w:r w:rsidRPr="002777DA">
        <w:rPr>
          <w:rFonts w:ascii="Times New Roman" w:eastAsia="Times New Roman" w:hAnsi="Times New Roman" w:cs="Times New Roman"/>
          <w:color w:val="000000"/>
          <w:sz w:val="28"/>
          <w:szCs w:val="28"/>
        </w:rPr>
        <w:t>е</w:t>
      </w:r>
      <w:r w:rsidRPr="002777DA">
        <w:rPr>
          <w:rFonts w:ascii="Times New Roman" w:eastAsia="Times New Roman" w:hAnsi="Times New Roman" w:cs="Times New Roman"/>
          <w:color w:val="000000"/>
          <w:sz w:val="28"/>
          <w:szCs w:val="28"/>
        </w:rPr>
        <w:t>ка).</w:t>
      </w:r>
    </w:p>
    <w:p w:rsidR="002777DA" w:rsidRPr="002777DA" w:rsidRDefault="002777DA" w:rsidP="002777DA">
      <w:pPr>
        <w:widowControl/>
        <w:shd w:val="clear" w:color="auto" w:fill="FFFFFF"/>
        <w:autoSpaceDE/>
        <w:autoSpaceDN/>
        <w:adjustRightInd/>
        <w:spacing w:line="360" w:lineRule="auto"/>
        <w:ind w:firstLine="709"/>
        <w:jc w:val="both"/>
        <w:textAlignment w:val="baseline"/>
        <w:rPr>
          <w:rFonts w:ascii="Times New Roman" w:eastAsia="Times New Roman" w:hAnsi="Times New Roman" w:cs="Times New Roman"/>
          <w:color w:val="000000"/>
          <w:sz w:val="28"/>
          <w:szCs w:val="28"/>
        </w:rPr>
      </w:pPr>
      <w:r w:rsidRPr="002777DA">
        <w:rPr>
          <w:rFonts w:ascii="Times New Roman" w:eastAsia="Times New Roman" w:hAnsi="Times New Roman" w:cs="Times New Roman"/>
          <w:color w:val="000000"/>
          <w:sz w:val="28"/>
          <w:szCs w:val="28"/>
        </w:rPr>
        <w:t xml:space="preserve">Модель системы </w:t>
      </w:r>
      <w:proofErr w:type="spellStart"/>
      <w:r w:rsidRPr="002777DA">
        <w:rPr>
          <w:rFonts w:ascii="Times New Roman" w:eastAsia="Times New Roman" w:hAnsi="Times New Roman" w:cs="Times New Roman"/>
          <w:color w:val="000000"/>
          <w:sz w:val="28"/>
          <w:szCs w:val="28"/>
        </w:rPr>
        <w:t>стройсбережений</w:t>
      </w:r>
      <w:proofErr w:type="spellEnd"/>
      <w:r w:rsidRPr="002777DA">
        <w:rPr>
          <w:rFonts w:ascii="Times New Roman" w:eastAsia="Times New Roman" w:hAnsi="Times New Roman" w:cs="Times New Roman"/>
          <w:color w:val="000000"/>
          <w:sz w:val="28"/>
          <w:szCs w:val="28"/>
        </w:rPr>
        <w:t xml:space="preserve"> является замкнутой. Источниками р</w:t>
      </w:r>
      <w:r w:rsidRPr="002777DA">
        <w:rPr>
          <w:rFonts w:ascii="Times New Roman" w:eastAsia="Times New Roman" w:hAnsi="Times New Roman" w:cs="Times New Roman"/>
          <w:color w:val="000000"/>
          <w:sz w:val="28"/>
          <w:szCs w:val="28"/>
        </w:rPr>
        <w:t>е</w:t>
      </w:r>
      <w:r w:rsidRPr="002777DA">
        <w:rPr>
          <w:rFonts w:ascii="Times New Roman" w:eastAsia="Times New Roman" w:hAnsi="Times New Roman" w:cs="Times New Roman"/>
          <w:color w:val="000000"/>
          <w:sz w:val="28"/>
          <w:szCs w:val="28"/>
        </w:rPr>
        <w:t xml:space="preserve">сурсов ипотечного кредитования являются вклады и платежи в погашение ссуд (а также бюджетные средства в качестве субсидий по </w:t>
      </w:r>
      <w:proofErr w:type="spellStart"/>
      <w:r w:rsidRPr="002777DA">
        <w:rPr>
          <w:rFonts w:ascii="Times New Roman" w:eastAsia="Times New Roman" w:hAnsi="Times New Roman" w:cs="Times New Roman"/>
          <w:color w:val="000000"/>
          <w:sz w:val="28"/>
          <w:szCs w:val="28"/>
        </w:rPr>
        <w:t>стройсбережениям</w:t>
      </w:r>
      <w:proofErr w:type="spellEnd"/>
      <w:r w:rsidRPr="002777DA">
        <w:rPr>
          <w:rFonts w:ascii="Times New Roman" w:eastAsia="Times New Roman" w:hAnsi="Times New Roman" w:cs="Times New Roman"/>
          <w:color w:val="000000"/>
          <w:sz w:val="28"/>
          <w:szCs w:val="28"/>
        </w:rPr>
        <w:t>).</w:t>
      </w:r>
    </w:p>
    <w:p w:rsidR="002777DA" w:rsidRPr="002777DA" w:rsidRDefault="002777DA" w:rsidP="002777DA">
      <w:pPr>
        <w:widowControl/>
        <w:shd w:val="clear" w:color="auto" w:fill="FFFFFF"/>
        <w:autoSpaceDE/>
        <w:autoSpaceDN/>
        <w:adjustRightInd/>
        <w:spacing w:line="360" w:lineRule="auto"/>
        <w:ind w:firstLine="709"/>
        <w:jc w:val="both"/>
        <w:textAlignment w:val="baseline"/>
        <w:rPr>
          <w:rFonts w:ascii="Times New Roman" w:eastAsia="Times New Roman" w:hAnsi="Times New Roman" w:cs="Times New Roman"/>
          <w:color w:val="000000"/>
          <w:sz w:val="28"/>
          <w:szCs w:val="28"/>
        </w:rPr>
      </w:pPr>
      <w:r w:rsidRPr="002777DA">
        <w:rPr>
          <w:rFonts w:ascii="Times New Roman" w:eastAsia="Times New Roman" w:hAnsi="Times New Roman" w:cs="Times New Roman"/>
          <w:color w:val="000000"/>
          <w:sz w:val="28"/>
          <w:szCs w:val="28"/>
        </w:rPr>
        <w:t>Механизм стройсбережений включает в себя 3 основных этапа.</w:t>
      </w:r>
    </w:p>
    <w:p w:rsidR="002777DA" w:rsidRPr="002777DA" w:rsidRDefault="002777DA" w:rsidP="002777DA">
      <w:pPr>
        <w:widowControl/>
        <w:shd w:val="clear" w:color="auto" w:fill="FFFFFF"/>
        <w:autoSpaceDE/>
        <w:autoSpaceDN/>
        <w:adjustRightInd/>
        <w:spacing w:line="360" w:lineRule="auto"/>
        <w:ind w:firstLine="709"/>
        <w:jc w:val="both"/>
        <w:textAlignment w:val="baseline"/>
        <w:rPr>
          <w:rFonts w:ascii="Times New Roman" w:eastAsia="Times New Roman" w:hAnsi="Times New Roman" w:cs="Times New Roman"/>
          <w:color w:val="000000"/>
          <w:sz w:val="28"/>
          <w:szCs w:val="28"/>
        </w:rPr>
      </w:pPr>
      <w:r w:rsidRPr="002777DA">
        <w:rPr>
          <w:rFonts w:ascii="Times New Roman" w:eastAsia="Times New Roman" w:hAnsi="Times New Roman" w:cs="Times New Roman"/>
          <w:color w:val="000000"/>
          <w:sz w:val="28"/>
          <w:szCs w:val="28"/>
        </w:rPr>
        <w:t xml:space="preserve">На этапе сбережения вкладчик заключает договор со </w:t>
      </w:r>
      <w:proofErr w:type="spellStart"/>
      <w:r w:rsidRPr="002777DA">
        <w:rPr>
          <w:rFonts w:ascii="Times New Roman" w:eastAsia="Times New Roman" w:hAnsi="Times New Roman" w:cs="Times New Roman"/>
          <w:color w:val="000000"/>
          <w:sz w:val="28"/>
          <w:szCs w:val="28"/>
        </w:rPr>
        <w:t>стройсберкассой</w:t>
      </w:r>
      <w:proofErr w:type="spellEnd"/>
      <w:r w:rsidRPr="002777DA">
        <w:rPr>
          <w:rFonts w:ascii="Times New Roman" w:eastAsia="Times New Roman" w:hAnsi="Times New Roman" w:cs="Times New Roman"/>
          <w:color w:val="000000"/>
          <w:sz w:val="28"/>
          <w:szCs w:val="28"/>
        </w:rPr>
        <w:t>, в котором оговариваются все условия финансирования в рамках данной системы. По договору вкладчик обязуется ежемесячно вносить установленную сумму взносов на свой счет. По накопительному вкладу выплачивается фиксирова</w:t>
      </w:r>
      <w:r w:rsidRPr="002777DA">
        <w:rPr>
          <w:rFonts w:ascii="Times New Roman" w:eastAsia="Times New Roman" w:hAnsi="Times New Roman" w:cs="Times New Roman"/>
          <w:color w:val="000000"/>
          <w:sz w:val="28"/>
          <w:szCs w:val="28"/>
        </w:rPr>
        <w:t>н</w:t>
      </w:r>
      <w:r w:rsidRPr="002777DA">
        <w:rPr>
          <w:rFonts w:ascii="Times New Roman" w:eastAsia="Times New Roman" w:hAnsi="Times New Roman" w:cs="Times New Roman"/>
          <w:color w:val="000000"/>
          <w:sz w:val="28"/>
          <w:szCs w:val="28"/>
        </w:rPr>
        <w:t>ный процент (обычно существенно ниже рыночного). Процесс сбережения з</w:t>
      </w:r>
      <w:r w:rsidRPr="002777DA">
        <w:rPr>
          <w:rFonts w:ascii="Times New Roman" w:eastAsia="Times New Roman" w:hAnsi="Times New Roman" w:cs="Times New Roman"/>
          <w:color w:val="000000"/>
          <w:sz w:val="28"/>
          <w:szCs w:val="28"/>
        </w:rPr>
        <w:t>а</w:t>
      </w:r>
      <w:r w:rsidRPr="002777DA">
        <w:rPr>
          <w:rFonts w:ascii="Times New Roman" w:eastAsia="Times New Roman" w:hAnsi="Times New Roman" w:cs="Times New Roman"/>
          <w:color w:val="000000"/>
          <w:sz w:val="28"/>
          <w:szCs w:val="28"/>
        </w:rPr>
        <w:t>нимает в среднем 8-10. Накопив за данный период 40-50% от оговоренной в д</w:t>
      </w:r>
      <w:r w:rsidRPr="002777DA">
        <w:rPr>
          <w:rFonts w:ascii="Times New Roman" w:eastAsia="Times New Roman" w:hAnsi="Times New Roman" w:cs="Times New Roman"/>
          <w:color w:val="000000"/>
          <w:sz w:val="28"/>
          <w:szCs w:val="28"/>
        </w:rPr>
        <w:t>о</w:t>
      </w:r>
      <w:r w:rsidRPr="002777DA">
        <w:rPr>
          <w:rFonts w:ascii="Times New Roman" w:eastAsia="Times New Roman" w:hAnsi="Times New Roman" w:cs="Times New Roman"/>
          <w:color w:val="000000"/>
          <w:sz w:val="28"/>
          <w:szCs w:val="28"/>
        </w:rPr>
        <w:t>говоре суммы, вкладчик попадает в число потенциальных заемщиков. Испол</w:t>
      </w:r>
      <w:r w:rsidRPr="002777DA">
        <w:rPr>
          <w:rFonts w:ascii="Times New Roman" w:eastAsia="Times New Roman" w:hAnsi="Times New Roman" w:cs="Times New Roman"/>
          <w:color w:val="000000"/>
          <w:sz w:val="28"/>
          <w:szCs w:val="28"/>
        </w:rPr>
        <w:t>ь</w:t>
      </w:r>
      <w:r w:rsidRPr="002777DA">
        <w:rPr>
          <w:rFonts w:ascii="Times New Roman" w:eastAsia="Times New Roman" w:hAnsi="Times New Roman" w:cs="Times New Roman"/>
          <w:color w:val="000000"/>
          <w:sz w:val="28"/>
          <w:szCs w:val="28"/>
        </w:rPr>
        <w:t>зование банком ресурсов, привлеченных через накопительные вклады, допуск</w:t>
      </w:r>
      <w:r w:rsidRPr="002777DA">
        <w:rPr>
          <w:rFonts w:ascii="Times New Roman" w:eastAsia="Times New Roman" w:hAnsi="Times New Roman" w:cs="Times New Roman"/>
          <w:color w:val="000000"/>
          <w:sz w:val="28"/>
          <w:szCs w:val="28"/>
        </w:rPr>
        <w:t>а</w:t>
      </w:r>
      <w:r w:rsidRPr="002777DA">
        <w:rPr>
          <w:rFonts w:ascii="Times New Roman" w:eastAsia="Times New Roman" w:hAnsi="Times New Roman" w:cs="Times New Roman"/>
          <w:color w:val="000000"/>
          <w:sz w:val="28"/>
          <w:szCs w:val="28"/>
        </w:rPr>
        <w:t>ется только в рамках данной системы.</w:t>
      </w:r>
    </w:p>
    <w:p w:rsidR="002777DA" w:rsidRPr="002777DA" w:rsidRDefault="002777DA" w:rsidP="002777DA">
      <w:pPr>
        <w:widowControl/>
        <w:shd w:val="clear" w:color="auto" w:fill="FFFFFF"/>
        <w:autoSpaceDE/>
        <w:autoSpaceDN/>
        <w:adjustRightInd/>
        <w:spacing w:line="360" w:lineRule="auto"/>
        <w:ind w:firstLine="709"/>
        <w:jc w:val="both"/>
        <w:textAlignment w:val="baseline"/>
        <w:rPr>
          <w:rFonts w:ascii="Times New Roman" w:eastAsia="Times New Roman" w:hAnsi="Times New Roman" w:cs="Times New Roman"/>
          <w:color w:val="000000"/>
          <w:sz w:val="28"/>
          <w:szCs w:val="28"/>
        </w:rPr>
      </w:pPr>
      <w:proofErr w:type="spellStart"/>
      <w:r w:rsidRPr="002777DA">
        <w:rPr>
          <w:rFonts w:ascii="Times New Roman" w:eastAsia="Times New Roman" w:hAnsi="Times New Roman" w:cs="Times New Roman"/>
          <w:color w:val="000000"/>
          <w:sz w:val="28"/>
          <w:szCs w:val="28"/>
        </w:rPr>
        <w:t>Стройсберкасса</w:t>
      </w:r>
      <w:proofErr w:type="spellEnd"/>
      <w:r w:rsidRPr="002777DA">
        <w:rPr>
          <w:rFonts w:ascii="Times New Roman" w:eastAsia="Times New Roman" w:hAnsi="Times New Roman" w:cs="Times New Roman"/>
          <w:color w:val="000000"/>
          <w:sz w:val="28"/>
          <w:szCs w:val="28"/>
        </w:rPr>
        <w:t xml:space="preserve"> на этапе распределения средств рассчитывает определе</w:t>
      </w:r>
      <w:r w:rsidRPr="002777DA">
        <w:rPr>
          <w:rFonts w:ascii="Times New Roman" w:eastAsia="Times New Roman" w:hAnsi="Times New Roman" w:cs="Times New Roman"/>
          <w:color w:val="000000"/>
          <w:sz w:val="28"/>
          <w:szCs w:val="28"/>
        </w:rPr>
        <w:t>н</w:t>
      </w:r>
      <w:r w:rsidRPr="002777DA">
        <w:rPr>
          <w:rFonts w:ascii="Times New Roman" w:eastAsia="Times New Roman" w:hAnsi="Times New Roman" w:cs="Times New Roman"/>
          <w:color w:val="000000"/>
          <w:sz w:val="28"/>
          <w:szCs w:val="28"/>
        </w:rPr>
        <w:t>ный показатель, по которому, в зависимости от степени участия каждого вкла</w:t>
      </w:r>
      <w:r w:rsidRPr="002777DA">
        <w:rPr>
          <w:rFonts w:ascii="Times New Roman" w:eastAsia="Times New Roman" w:hAnsi="Times New Roman" w:cs="Times New Roman"/>
          <w:color w:val="000000"/>
          <w:sz w:val="28"/>
          <w:szCs w:val="28"/>
        </w:rPr>
        <w:t>д</w:t>
      </w:r>
      <w:r w:rsidRPr="002777DA">
        <w:rPr>
          <w:rFonts w:ascii="Times New Roman" w:eastAsia="Times New Roman" w:hAnsi="Times New Roman" w:cs="Times New Roman"/>
          <w:color w:val="000000"/>
          <w:sz w:val="28"/>
          <w:szCs w:val="28"/>
        </w:rPr>
        <w:t>чика в общем объеме кредитных ресурсов, определяется очередность при ра</w:t>
      </w:r>
      <w:r w:rsidRPr="002777DA">
        <w:rPr>
          <w:rFonts w:ascii="Times New Roman" w:eastAsia="Times New Roman" w:hAnsi="Times New Roman" w:cs="Times New Roman"/>
          <w:color w:val="000000"/>
          <w:sz w:val="28"/>
          <w:szCs w:val="28"/>
        </w:rPr>
        <w:t>с</w:t>
      </w:r>
      <w:r w:rsidRPr="002777DA">
        <w:rPr>
          <w:rFonts w:ascii="Times New Roman" w:eastAsia="Times New Roman" w:hAnsi="Times New Roman" w:cs="Times New Roman"/>
          <w:color w:val="000000"/>
          <w:sz w:val="28"/>
          <w:szCs w:val="28"/>
        </w:rPr>
        <w:t xml:space="preserve">пределении </w:t>
      </w:r>
      <w:proofErr w:type="spellStart"/>
      <w:r w:rsidRPr="002777DA">
        <w:rPr>
          <w:rFonts w:ascii="Times New Roman" w:eastAsia="Times New Roman" w:hAnsi="Times New Roman" w:cs="Times New Roman"/>
          <w:color w:val="000000"/>
          <w:sz w:val="28"/>
          <w:szCs w:val="28"/>
        </w:rPr>
        <w:t>стройсберссуд</w:t>
      </w:r>
      <w:proofErr w:type="spellEnd"/>
      <w:r w:rsidRPr="002777DA">
        <w:rPr>
          <w:rFonts w:ascii="Times New Roman" w:eastAsia="Times New Roman" w:hAnsi="Times New Roman" w:cs="Times New Roman"/>
          <w:color w:val="000000"/>
          <w:sz w:val="28"/>
          <w:szCs w:val="28"/>
        </w:rPr>
        <w:t>.</w:t>
      </w:r>
    </w:p>
    <w:p w:rsidR="002777DA" w:rsidRPr="002777DA" w:rsidRDefault="002777DA" w:rsidP="002777DA">
      <w:pPr>
        <w:widowControl/>
        <w:shd w:val="clear" w:color="auto" w:fill="FFFFFF"/>
        <w:autoSpaceDE/>
        <w:autoSpaceDN/>
        <w:adjustRightInd/>
        <w:spacing w:line="360" w:lineRule="auto"/>
        <w:ind w:firstLine="709"/>
        <w:jc w:val="both"/>
        <w:textAlignment w:val="baseline"/>
        <w:rPr>
          <w:rFonts w:ascii="Times New Roman" w:eastAsia="Times New Roman" w:hAnsi="Times New Roman" w:cs="Times New Roman"/>
          <w:color w:val="000000"/>
          <w:sz w:val="28"/>
          <w:szCs w:val="28"/>
        </w:rPr>
      </w:pPr>
      <w:r w:rsidRPr="002777DA">
        <w:rPr>
          <w:rFonts w:ascii="Times New Roman" w:eastAsia="Times New Roman" w:hAnsi="Times New Roman" w:cs="Times New Roman"/>
          <w:color w:val="000000"/>
          <w:sz w:val="28"/>
          <w:szCs w:val="28"/>
        </w:rPr>
        <w:t xml:space="preserve">На третьем этапе в дополнение к накопленной сумме вклада участнику системы </w:t>
      </w:r>
      <w:proofErr w:type="spellStart"/>
      <w:r w:rsidRPr="002777DA">
        <w:rPr>
          <w:rFonts w:ascii="Times New Roman" w:eastAsia="Times New Roman" w:hAnsi="Times New Roman" w:cs="Times New Roman"/>
          <w:color w:val="000000"/>
          <w:sz w:val="28"/>
          <w:szCs w:val="28"/>
        </w:rPr>
        <w:t>стройсбережений</w:t>
      </w:r>
      <w:proofErr w:type="spellEnd"/>
      <w:r w:rsidRPr="002777DA">
        <w:rPr>
          <w:rFonts w:ascii="Times New Roman" w:eastAsia="Times New Roman" w:hAnsi="Times New Roman" w:cs="Times New Roman"/>
          <w:color w:val="000000"/>
          <w:sz w:val="28"/>
          <w:szCs w:val="28"/>
        </w:rPr>
        <w:t xml:space="preserve"> в порядке очередности предоставляется ипотечный кредит. Процентные ставки по </w:t>
      </w:r>
      <w:proofErr w:type="spellStart"/>
      <w:r w:rsidRPr="002777DA">
        <w:rPr>
          <w:rFonts w:ascii="Times New Roman" w:eastAsia="Times New Roman" w:hAnsi="Times New Roman" w:cs="Times New Roman"/>
          <w:color w:val="000000"/>
          <w:sz w:val="28"/>
          <w:szCs w:val="28"/>
        </w:rPr>
        <w:t>стройсберссудам</w:t>
      </w:r>
      <w:proofErr w:type="spellEnd"/>
      <w:r w:rsidRPr="002777DA">
        <w:rPr>
          <w:rFonts w:ascii="Times New Roman" w:eastAsia="Times New Roman" w:hAnsi="Times New Roman" w:cs="Times New Roman"/>
          <w:color w:val="000000"/>
          <w:sz w:val="28"/>
          <w:szCs w:val="28"/>
        </w:rPr>
        <w:t xml:space="preserve"> также ниже </w:t>
      </w:r>
      <w:proofErr w:type="gramStart"/>
      <w:r w:rsidRPr="002777DA">
        <w:rPr>
          <w:rFonts w:ascii="Times New Roman" w:eastAsia="Times New Roman" w:hAnsi="Times New Roman" w:cs="Times New Roman"/>
          <w:color w:val="000000"/>
          <w:sz w:val="28"/>
          <w:szCs w:val="28"/>
        </w:rPr>
        <w:t>рыночных</w:t>
      </w:r>
      <w:proofErr w:type="gramEnd"/>
      <w:r w:rsidRPr="002777DA">
        <w:rPr>
          <w:rFonts w:ascii="Times New Roman" w:eastAsia="Times New Roman" w:hAnsi="Times New Roman" w:cs="Times New Roman"/>
          <w:color w:val="000000"/>
          <w:sz w:val="28"/>
          <w:szCs w:val="28"/>
        </w:rPr>
        <w:t xml:space="preserve"> и фи</w:t>
      </w:r>
      <w:r w:rsidRPr="002777DA">
        <w:rPr>
          <w:rFonts w:ascii="Times New Roman" w:eastAsia="Times New Roman" w:hAnsi="Times New Roman" w:cs="Times New Roman"/>
          <w:color w:val="000000"/>
          <w:sz w:val="28"/>
          <w:szCs w:val="28"/>
        </w:rPr>
        <w:t>к</w:t>
      </w:r>
      <w:r w:rsidRPr="002777DA">
        <w:rPr>
          <w:rFonts w:ascii="Times New Roman" w:eastAsia="Times New Roman" w:hAnsi="Times New Roman" w:cs="Times New Roman"/>
          <w:color w:val="000000"/>
          <w:sz w:val="28"/>
          <w:szCs w:val="28"/>
        </w:rPr>
        <w:t>сируются на весь срок договора.</w:t>
      </w:r>
    </w:p>
    <w:p w:rsidR="002777DA" w:rsidRPr="002777DA" w:rsidRDefault="002777DA" w:rsidP="00A86B68">
      <w:pPr>
        <w:widowControl/>
        <w:shd w:val="clear" w:color="auto" w:fill="FFFFFF"/>
        <w:autoSpaceDE/>
        <w:autoSpaceDN/>
        <w:adjustRightInd/>
        <w:spacing w:line="360" w:lineRule="auto"/>
        <w:ind w:firstLine="709"/>
        <w:jc w:val="both"/>
        <w:textAlignment w:val="baseline"/>
        <w:rPr>
          <w:rFonts w:ascii="Times New Roman" w:eastAsia="Times New Roman" w:hAnsi="Times New Roman" w:cs="Times New Roman"/>
          <w:color w:val="000000"/>
          <w:sz w:val="28"/>
          <w:szCs w:val="28"/>
        </w:rPr>
      </w:pPr>
      <w:r w:rsidRPr="002777DA">
        <w:rPr>
          <w:rFonts w:ascii="Times New Roman" w:eastAsia="Times New Roman" w:hAnsi="Times New Roman" w:cs="Times New Roman"/>
          <w:color w:val="000000"/>
          <w:sz w:val="28"/>
          <w:szCs w:val="28"/>
        </w:rPr>
        <w:t>Несмотря на определенные ограничения масштабов использования с</w:t>
      </w:r>
      <w:r w:rsidRPr="002777DA">
        <w:rPr>
          <w:rFonts w:ascii="Times New Roman" w:eastAsia="Times New Roman" w:hAnsi="Times New Roman" w:cs="Times New Roman"/>
          <w:color w:val="000000"/>
          <w:sz w:val="28"/>
          <w:szCs w:val="28"/>
        </w:rPr>
        <w:t>и</w:t>
      </w:r>
      <w:r w:rsidRPr="002777DA">
        <w:rPr>
          <w:rFonts w:ascii="Times New Roman" w:eastAsia="Times New Roman" w:hAnsi="Times New Roman" w:cs="Times New Roman"/>
          <w:color w:val="000000"/>
          <w:sz w:val="28"/>
          <w:szCs w:val="28"/>
        </w:rPr>
        <w:t xml:space="preserve">стемы </w:t>
      </w:r>
      <w:proofErr w:type="spellStart"/>
      <w:r w:rsidRPr="002777DA">
        <w:rPr>
          <w:rFonts w:ascii="Times New Roman" w:eastAsia="Times New Roman" w:hAnsi="Times New Roman" w:cs="Times New Roman"/>
          <w:color w:val="000000"/>
          <w:sz w:val="28"/>
          <w:szCs w:val="28"/>
        </w:rPr>
        <w:t>стройсбережений</w:t>
      </w:r>
      <w:proofErr w:type="spellEnd"/>
      <w:r w:rsidRPr="002777DA">
        <w:rPr>
          <w:rFonts w:ascii="Times New Roman" w:eastAsia="Times New Roman" w:hAnsi="Times New Roman" w:cs="Times New Roman"/>
          <w:color w:val="000000"/>
          <w:sz w:val="28"/>
          <w:szCs w:val="28"/>
        </w:rPr>
        <w:t xml:space="preserve"> (размер привлекаемых ресурс определяется объемами сбережений вкладчиков), перспективы использования данной формы организ</w:t>
      </w:r>
      <w:r w:rsidRPr="002777DA">
        <w:rPr>
          <w:rFonts w:ascii="Times New Roman" w:eastAsia="Times New Roman" w:hAnsi="Times New Roman" w:cs="Times New Roman"/>
          <w:color w:val="000000"/>
          <w:sz w:val="28"/>
          <w:szCs w:val="28"/>
        </w:rPr>
        <w:t>а</w:t>
      </w:r>
      <w:r w:rsidRPr="002777DA">
        <w:rPr>
          <w:rFonts w:ascii="Times New Roman" w:eastAsia="Times New Roman" w:hAnsi="Times New Roman" w:cs="Times New Roman"/>
          <w:color w:val="000000"/>
          <w:sz w:val="28"/>
          <w:szCs w:val="28"/>
        </w:rPr>
        <w:t>ции ипотечного кредитования в России в настоящее время представляются д</w:t>
      </w:r>
      <w:r w:rsidRPr="002777DA">
        <w:rPr>
          <w:rFonts w:ascii="Times New Roman" w:eastAsia="Times New Roman" w:hAnsi="Times New Roman" w:cs="Times New Roman"/>
          <w:color w:val="000000"/>
          <w:sz w:val="28"/>
          <w:szCs w:val="28"/>
        </w:rPr>
        <w:t>о</w:t>
      </w:r>
      <w:r w:rsidRPr="002777DA">
        <w:rPr>
          <w:rFonts w:ascii="Times New Roman" w:eastAsia="Times New Roman" w:hAnsi="Times New Roman" w:cs="Times New Roman"/>
          <w:color w:val="000000"/>
          <w:sz w:val="28"/>
          <w:szCs w:val="28"/>
        </w:rPr>
        <w:lastRenderedPageBreak/>
        <w:t xml:space="preserve">статочно реальными (в частности, на базе филиальной сети Сбербанка РФ). Эффективное функционирование системы </w:t>
      </w:r>
      <w:proofErr w:type="spellStart"/>
      <w:r w:rsidRPr="002777DA">
        <w:rPr>
          <w:rFonts w:ascii="Times New Roman" w:eastAsia="Times New Roman" w:hAnsi="Times New Roman" w:cs="Times New Roman"/>
          <w:color w:val="000000"/>
          <w:sz w:val="28"/>
          <w:szCs w:val="28"/>
        </w:rPr>
        <w:t>стройсбережений</w:t>
      </w:r>
      <w:proofErr w:type="spellEnd"/>
      <w:r w:rsidRPr="002777DA">
        <w:rPr>
          <w:rFonts w:ascii="Times New Roman" w:eastAsia="Times New Roman" w:hAnsi="Times New Roman" w:cs="Times New Roman"/>
          <w:color w:val="000000"/>
          <w:sz w:val="28"/>
          <w:szCs w:val="28"/>
        </w:rPr>
        <w:t xml:space="preserve"> возможно даже в условиях отсутствия массового платежеспособного спроса на ипотечные ссуды. При улучшении экономической ситуации масштабы операций в рамках данной системы будут расти.</w:t>
      </w:r>
    </w:p>
    <w:p w:rsidR="00A86B68" w:rsidRPr="00A86B68" w:rsidRDefault="00A86B68" w:rsidP="00A86B68">
      <w:pPr>
        <w:pStyle w:val="a8"/>
        <w:spacing w:before="0" w:beforeAutospacing="0" w:after="0" w:afterAutospacing="0" w:line="360" w:lineRule="auto"/>
        <w:ind w:right="375" w:firstLine="709"/>
        <w:jc w:val="both"/>
        <w:rPr>
          <w:color w:val="000000"/>
          <w:sz w:val="28"/>
          <w:szCs w:val="28"/>
        </w:rPr>
      </w:pPr>
      <w:r w:rsidRPr="00A86B68">
        <w:rPr>
          <w:color w:val="000000"/>
          <w:sz w:val="28"/>
          <w:szCs w:val="28"/>
        </w:rPr>
        <w:t>Ликвидационная стоимость объектов определяется на основе их р</w:t>
      </w:r>
      <w:r w:rsidRPr="00A86B68">
        <w:rPr>
          <w:color w:val="000000"/>
          <w:sz w:val="28"/>
          <w:szCs w:val="28"/>
        </w:rPr>
        <w:t>ы</w:t>
      </w:r>
      <w:r w:rsidRPr="00A86B68">
        <w:rPr>
          <w:color w:val="000000"/>
          <w:sz w:val="28"/>
          <w:szCs w:val="28"/>
        </w:rPr>
        <w:t xml:space="preserve">ночной стоимости в соответствии с концепцией </w:t>
      </w:r>
      <w:proofErr w:type="spellStart"/>
      <w:r w:rsidRPr="00A86B68">
        <w:rPr>
          <w:color w:val="000000"/>
          <w:sz w:val="28"/>
          <w:szCs w:val="28"/>
        </w:rPr>
        <w:t>вынужденности</w:t>
      </w:r>
      <w:proofErr w:type="spellEnd"/>
      <w:r w:rsidRPr="00A86B68">
        <w:rPr>
          <w:color w:val="000000"/>
          <w:sz w:val="28"/>
          <w:szCs w:val="28"/>
        </w:rPr>
        <w:t xml:space="preserve"> и ускоре</w:t>
      </w:r>
      <w:r w:rsidRPr="00A86B68">
        <w:rPr>
          <w:color w:val="000000"/>
          <w:sz w:val="28"/>
          <w:szCs w:val="28"/>
        </w:rPr>
        <w:t>н</w:t>
      </w:r>
      <w:r w:rsidRPr="00A86B68">
        <w:rPr>
          <w:color w:val="000000"/>
          <w:sz w:val="28"/>
          <w:szCs w:val="28"/>
        </w:rPr>
        <w:t>ности реализации объектов. Расчет производился с применением «Метод</w:t>
      </w:r>
      <w:r w:rsidRPr="00A86B68">
        <w:rPr>
          <w:color w:val="000000"/>
          <w:sz w:val="28"/>
          <w:szCs w:val="28"/>
        </w:rPr>
        <w:t>и</w:t>
      </w:r>
      <w:r w:rsidRPr="00A86B68">
        <w:rPr>
          <w:color w:val="000000"/>
          <w:sz w:val="28"/>
          <w:szCs w:val="28"/>
        </w:rPr>
        <w:t>ческих рекомендаций по оценке имущества и имущественных прав в усл</w:t>
      </w:r>
      <w:r w:rsidRPr="00A86B68">
        <w:rPr>
          <w:color w:val="000000"/>
          <w:sz w:val="28"/>
          <w:szCs w:val="28"/>
        </w:rPr>
        <w:t>о</w:t>
      </w:r>
      <w:r w:rsidRPr="00A86B68">
        <w:rPr>
          <w:color w:val="000000"/>
          <w:sz w:val="28"/>
          <w:szCs w:val="28"/>
        </w:rPr>
        <w:t xml:space="preserve">виях вынужденной реализации и сокращенного периода экспозиции (на базе метода GMLV)», разработанных </w:t>
      </w:r>
      <w:proofErr w:type="spellStart"/>
      <w:r w:rsidRPr="00A86B68">
        <w:rPr>
          <w:color w:val="000000"/>
          <w:sz w:val="28"/>
          <w:szCs w:val="28"/>
        </w:rPr>
        <w:t>Галасюк</w:t>
      </w:r>
      <w:proofErr w:type="spellEnd"/>
      <w:r w:rsidRPr="00A86B68">
        <w:rPr>
          <w:color w:val="000000"/>
          <w:sz w:val="28"/>
          <w:szCs w:val="28"/>
        </w:rPr>
        <w:t xml:space="preserve"> В.В. и </w:t>
      </w:r>
      <w:proofErr w:type="spellStart"/>
      <w:r w:rsidRPr="00A86B68">
        <w:rPr>
          <w:color w:val="000000"/>
          <w:sz w:val="28"/>
          <w:szCs w:val="28"/>
        </w:rPr>
        <w:t>Галасюк</w:t>
      </w:r>
      <w:proofErr w:type="spellEnd"/>
      <w:r w:rsidRPr="00A86B68">
        <w:rPr>
          <w:color w:val="000000"/>
          <w:sz w:val="28"/>
          <w:szCs w:val="28"/>
        </w:rPr>
        <w:t xml:space="preserve"> В.В.</w:t>
      </w:r>
    </w:p>
    <w:p w:rsidR="00A86B68" w:rsidRPr="00A86B68" w:rsidRDefault="00A86B68" w:rsidP="00A86B68">
      <w:pPr>
        <w:pStyle w:val="a8"/>
        <w:spacing w:before="0" w:beforeAutospacing="0" w:after="0" w:afterAutospacing="0" w:line="360" w:lineRule="auto"/>
        <w:ind w:right="375" w:firstLine="709"/>
        <w:jc w:val="both"/>
        <w:rPr>
          <w:color w:val="000000"/>
          <w:sz w:val="28"/>
          <w:szCs w:val="28"/>
        </w:rPr>
      </w:pPr>
      <w:r w:rsidRPr="00A86B68">
        <w:rPr>
          <w:color w:val="000000"/>
          <w:sz w:val="28"/>
          <w:szCs w:val="28"/>
        </w:rPr>
        <w:t>Ликвидационная стоимость объекта определяется на основе его р</w:t>
      </w:r>
      <w:r w:rsidRPr="00A86B68">
        <w:rPr>
          <w:color w:val="000000"/>
          <w:sz w:val="28"/>
          <w:szCs w:val="28"/>
        </w:rPr>
        <w:t>ы</w:t>
      </w:r>
      <w:r w:rsidRPr="00A86B68">
        <w:rPr>
          <w:color w:val="000000"/>
          <w:sz w:val="28"/>
          <w:szCs w:val="28"/>
        </w:rPr>
        <w:t>ночной стоимости по формуле:</w:t>
      </w:r>
    </w:p>
    <w:p w:rsidR="00A86B68" w:rsidRPr="00A86B68" w:rsidRDefault="00A86B68" w:rsidP="00A86B68">
      <w:pPr>
        <w:pStyle w:val="a8"/>
        <w:spacing w:before="0" w:beforeAutospacing="0" w:after="0" w:afterAutospacing="0" w:line="360" w:lineRule="auto"/>
        <w:ind w:right="375"/>
        <w:jc w:val="center"/>
        <w:rPr>
          <w:color w:val="000000"/>
          <w:sz w:val="28"/>
          <w:szCs w:val="28"/>
        </w:rPr>
      </w:pPr>
      <w:r w:rsidRPr="00A86B68">
        <w:rPr>
          <w:noProof/>
          <w:color w:val="000000"/>
          <w:sz w:val="28"/>
          <w:szCs w:val="28"/>
        </w:rPr>
        <w:drawing>
          <wp:inline distT="0" distB="0" distL="0" distR="0" wp14:anchorId="3BC755A8" wp14:editId="692DEC10">
            <wp:extent cx="2524125" cy="685800"/>
            <wp:effectExtent l="0" t="0" r="9525" b="0"/>
            <wp:docPr id="15" name="Рисунок 15" descr="http://ok-t.ru/studopediaru/baza8/491998352276.files/image08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ok-t.ru/studopediaru/baza8/491998352276.files/image089.gi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24125" cy="685800"/>
                    </a:xfrm>
                    <a:prstGeom prst="rect">
                      <a:avLst/>
                    </a:prstGeom>
                    <a:noFill/>
                    <a:ln>
                      <a:noFill/>
                    </a:ln>
                  </pic:spPr>
                </pic:pic>
              </a:graphicData>
            </a:graphic>
          </wp:inline>
        </w:drawing>
      </w:r>
      <w:r w:rsidRPr="00A86B68">
        <w:rPr>
          <w:rStyle w:val="aa"/>
          <w:color w:val="000000"/>
          <w:sz w:val="28"/>
          <w:szCs w:val="28"/>
        </w:rPr>
        <w:t>,</w:t>
      </w:r>
    </w:p>
    <w:p w:rsidR="00A86B68" w:rsidRPr="00A86B68" w:rsidRDefault="00A86B68" w:rsidP="00A86B68">
      <w:pPr>
        <w:pStyle w:val="a8"/>
        <w:spacing w:before="0" w:beforeAutospacing="0" w:after="0" w:afterAutospacing="0" w:line="360" w:lineRule="auto"/>
        <w:ind w:right="375" w:firstLine="709"/>
        <w:jc w:val="both"/>
        <w:rPr>
          <w:color w:val="000000"/>
          <w:sz w:val="28"/>
          <w:szCs w:val="28"/>
        </w:rPr>
      </w:pPr>
      <w:r w:rsidRPr="00A86B68">
        <w:rPr>
          <w:color w:val="000000"/>
          <w:sz w:val="28"/>
          <w:szCs w:val="28"/>
        </w:rPr>
        <w:t>где V</w:t>
      </w:r>
      <w:r w:rsidRPr="00A86B68">
        <w:rPr>
          <w:color w:val="000000"/>
          <w:sz w:val="28"/>
          <w:szCs w:val="28"/>
          <w:vertAlign w:val="subscript"/>
        </w:rPr>
        <w:t>L</w:t>
      </w:r>
      <w:r w:rsidR="006F684C">
        <w:rPr>
          <w:color w:val="000000"/>
          <w:sz w:val="28"/>
          <w:szCs w:val="28"/>
          <w:vertAlign w:val="subscript"/>
        </w:rPr>
        <w:t xml:space="preserve"> </w:t>
      </w:r>
      <w:r w:rsidRPr="00A86B68">
        <w:rPr>
          <w:color w:val="000000"/>
          <w:sz w:val="28"/>
          <w:szCs w:val="28"/>
        </w:rPr>
        <w:t>– ликвидационная стоимость объекта оценки, соответствующая фиксированному периоду его экспозиции (</w:t>
      </w:r>
      <w:proofErr w:type="spellStart"/>
      <w:r w:rsidRPr="00A86B68">
        <w:rPr>
          <w:color w:val="000000"/>
          <w:sz w:val="28"/>
          <w:szCs w:val="28"/>
        </w:rPr>
        <w:t>t</w:t>
      </w:r>
      <w:r w:rsidRPr="00A86B68">
        <w:rPr>
          <w:color w:val="000000"/>
          <w:sz w:val="28"/>
          <w:szCs w:val="28"/>
          <w:vertAlign w:val="subscript"/>
        </w:rPr>
        <w:t>f</w:t>
      </w:r>
      <w:proofErr w:type="spellEnd"/>
      <w:r w:rsidRPr="00A86B68">
        <w:rPr>
          <w:color w:val="000000"/>
          <w:sz w:val="28"/>
          <w:szCs w:val="28"/>
        </w:rPr>
        <w:t>), который короче разумно до</w:t>
      </w:r>
      <w:r w:rsidRPr="00A86B68">
        <w:rPr>
          <w:color w:val="000000"/>
          <w:sz w:val="28"/>
          <w:szCs w:val="28"/>
        </w:rPr>
        <w:t>л</w:t>
      </w:r>
      <w:r w:rsidRPr="00A86B68">
        <w:rPr>
          <w:color w:val="000000"/>
          <w:sz w:val="28"/>
          <w:szCs w:val="28"/>
        </w:rPr>
        <w:t>гого периода экспозиции;</w:t>
      </w:r>
    </w:p>
    <w:p w:rsidR="00A86B68" w:rsidRPr="00A86B68" w:rsidRDefault="00A86B68" w:rsidP="00A86B68">
      <w:pPr>
        <w:pStyle w:val="a8"/>
        <w:spacing w:before="0" w:beforeAutospacing="0" w:after="0" w:afterAutospacing="0" w:line="360" w:lineRule="auto"/>
        <w:ind w:right="375" w:firstLine="709"/>
        <w:jc w:val="both"/>
        <w:rPr>
          <w:color w:val="000000"/>
          <w:sz w:val="28"/>
          <w:szCs w:val="28"/>
        </w:rPr>
      </w:pPr>
      <w:proofErr w:type="spellStart"/>
      <w:r w:rsidRPr="00A86B68">
        <w:rPr>
          <w:color w:val="000000"/>
          <w:sz w:val="28"/>
          <w:szCs w:val="28"/>
        </w:rPr>
        <w:t>V</w:t>
      </w:r>
      <w:r w:rsidRPr="00A86B68">
        <w:rPr>
          <w:color w:val="000000"/>
          <w:sz w:val="28"/>
          <w:szCs w:val="28"/>
          <w:vertAlign w:val="subscript"/>
        </w:rPr>
        <w:t>m</w:t>
      </w:r>
      <w:proofErr w:type="spellEnd"/>
      <w:r>
        <w:rPr>
          <w:color w:val="000000"/>
          <w:sz w:val="28"/>
          <w:szCs w:val="28"/>
          <w:vertAlign w:val="subscript"/>
        </w:rPr>
        <w:t xml:space="preserve"> </w:t>
      </w:r>
      <w:r w:rsidRPr="00A86B68">
        <w:rPr>
          <w:color w:val="000000"/>
          <w:sz w:val="28"/>
          <w:szCs w:val="28"/>
        </w:rPr>
        <w:t>– рыночная стоимость объекта оценки, уменьшенная на величину затрат, связанных с реализацией предмета залога;</w:t>
      </w:r>
    </w:p>
    <w:p w:rsidR="00A86B68" w:rsidRPr="00A86B68" w:rsidRDefault="00A86B68" w:rsidP="00A86B68">
      <w:pPr>
        <w:pStyle w:val="a8"/>
        <w:spacing w:before="0" w:beforeAutospacing="0" w:after="0" w:afterAutospacing="0" w:line="360" w:lineRule="auto"/>
        <w:ind w:right="375" w:firstLine="709"/>
        <w:jc w:val="both"/>
        <w:rPr>
          <w:color w:val="000000"/>
          <w:sz w:val="28"/>
          <w:szCs w:val="28"/>
        </w:rPr>
      </w:pPr>
      <w:proofErr w:type="spellStart"/>
      <w:r w:rsidRPr="00A86B68">
        <w:rPr>
          <w:color w:val="000000"/>
          <w:sz w:val="28"/>
          <w:szCs w:val="28"/>
        </w:rPr>
        <w:t>k</w:t>
      </w:r>
      <w:r w:rsidRPr="00A86B68">
        <w:rPr>
          <w:color w:val="000000"/>
          <w:sz w:val="28"/>
          <w:szCs w:val="28"/>
          <w:vertAlign w:val="subscript"/>
        </w:rPr>
        <w:t>L</w:t>
      </w:r>
      <w:proofErr w:type="spellEnd"/>
      <w:r>
        <w:rPr>
          <w:color w:val="000000"/>
          <w:sz w:val="28"/>
          <w:szCs w:val="28"/>
          <w:vertAlign w:val="subscript"/>
        </w:rPr>
        <w:t xml:space="preserve"> </w:t>
      </w:r>
      <w:r w:rsidRPr="00A86B68">
        <w:rPr>
          <w:color w:val="000000"/>
          <w:sz w:val="28"/>
          <w:szCs w:val="28"/>
        </w:rPr>
        <w:t>– коэффициент соотношения ликвидационной и рыночной стоим</w:t>
      </w:r>
      <w:r w:rsidRPr="00A86B68">
        <w:rPr>
          <w:color w:val="000000"/>
          <w:sz w:val="28"/>
          <w:szCs w:val="28"/>
        </w:rPr>
        <w:t>о</w:t>
      </w:r>
      <w:r w:rsidRPr="00A86B68">
        <w:rPr>
          <w:color w:val="000000"/>
          <w:sz w:val="28"/>
          <w:szCs w:val="28"/>
        </w:rPr>
        <w:t>сти объекта оценки;</w:t>
      </w:r>
    </w:p>
    <w:p w:rsidR="00A86B68" w:rsidRPr="00A86B68" w:rsidRDefault="00A86B68" w:rsidP="00A86B68">
      <w:pPr>
        <w:pStyle w:val="a8"/>
        <w:spacing w:before="0" w:beforeAutospacing="0" w:after="0" w:afterAutospacing="0" w:line="360" w:lineRule="auto"/>
        <w:ind w:right="375" w:firstLine="709"/>
        <w:jc w:val="both"/>
        <w:rPr>
          <w:color w:val="000000"/>
          <w:sz w:val="28"/>
          <w:szCs w:val="28"/>
        </w:rPr>
      </w:pPr>
      <w:proofErr w:type="spellStart"/>
      <w:r w:rsidRPr="00A86B68">
        <w:rPr>
          <w:color w:val="000000"/>
          <w:sz w:val="28"/>
          <w:szCs w:val="28"/>
        </w:rPr>
        <w:t>t</w:t>
      </w:r>
      <w:r w:rsidRPr="00A86B68">
        <w:rPr>
          <w:color w:val="000000"/>
          <w:sz w:val="28"/>
          <w:szCs w:val="28"/>
          <w:vertAlign w:val="subscript"/>
        </w:rPr>
        <w:t>d</w:t>
      </w:r>
      <w:proofErr w:type="spellEnd"/>
      <w:r>
        <w:rPr>
          <w:color w:val="000000"/>
          <w:sz w:val="28"/>
          <w:szCs w:val="28"/>
          <w:vertAlign w:val="subscript"/>
        </w:rPr>
        <w:t xml:space="preserve"> </w:t>
      </w:r>
      <w:r w:rsidRPr="00A86B68">
        <w:rPr>
          <w:color w:val="000000"/>
          <w:sz w:val="28"/>
          <w:szCs w:val="28"/>
        </w:rPr>
        <w:t>– период дисконтирования (лет);</w:t>
      </w:r>
    </w:p>
    <w:p w:rsidR="00A86B68" w:rsidRPr="00A86B68" w:rsidRDefault="00A86B68" w:rsidP="00A86B68">
      <w:pPr>
        <w:pStyle w:val="a8"/>
        <w:spacing w:before="0" w:beforeAutospacing="0" w:after="0" w:afterAutospacing="0" w:line="360" w:lineRule="auto"/>
        <w:ind w:right="375" w:firstLine="709"/>
        <w:jc w:val="both"/>
        <w:rPr>
          <w:color w:val="000000"/>
          <w:sz w:val="28"/>
          <w:szCs w:val="28"/>
        </w:rPr>
      </w:pPr>
      <w:r w:rsidRPr="00A86B68">
        <w:rPr>
          <w:color w:val="000000"/>
          <w:sz w:val="28"/>
          <w:szCs w:val="28"/>
        </w:rPr>
        <w:t>m – количество периодов начисления процентов в течени</w:t>
      </w:r>
      <w:proofErr w:type="gramStart"/>
      <w:r w:rsidRPr="00A86B68">
        <w:rPr>
          <w:color w:val="000000"/>
          <w:sz w:val="28"/>
          <w:szCs w:val="28"/>
        </w:rPr>
        <w:t>и</w:t>
      </w:r>
      <w:proofErr w:type="gramEnd"/>
      <w:r w:rsidRPr="00A86B68">
        <w:rPr>
          <w:color w:val="000000"/>
          <w:sz w:val="28"/>
          <w:szCs w:val="28"/>
        </w:rPr>
        <w:t xml:space="preserve"> года;</w:t>
      </w:r>
    </w:p>
    <w:p w:rsidR="00A86B68" w:rsidRPr="00A86B68" w:rsidRDefault="00A86B68" w:rsidP="00A86B68">
      <w:pPr>
        <w:pStyle w:val="a8"/>
        <w:spacing w:before="0" w:beforeAutospacing="0" w:after="0" w:afterAutospacing="0" w:line="360" w:lineRule="auto"/>
        <w:ind w:right="375" w:firstLine="709"/>
        <w:jc w:val="both"/>
        <w:rPr>
          <w:color w:val="000000"/>
          <w:sz w:val="28"/>
          <w:szCs w:val="28"/>
        </w:rPr>
      </w:pPr>
      <w:r w:rsidRPr="00A86B68">
        <w:rPr>
          <w:color w:val="000000"/>
          <w:sz w:val="28"/>
          <w:szCs w:val="28"/>
        </w:rPr>
        <w:t>i – годовая ставка дисконта, используемая при расчете ликвидацио</w:t>
      </w:r>
      <w:r w:rsidRPr="00A86B68">
        <w:rPr>
          <w:color w:val="000000"/>
          <w:sz w:val="28"/>
          <w:szCs w:val="28"/>
        </w:rPr>
        <w:t>н</w:t>
      </w:r>
      <w:r w:rsidRPr="00A86B68">
        <w:rPr>
          <w:color w:val="000000"/>
          <w:sz w:val="28"/>
          <w:szCs w:val="28"/>
        </w:rPr>
        <w:t>ной стоимости (выраженная как десятичная дробь);</w:t>
      </w:r>
    </w:p>
    <w:p w:rsidR="00A86B68" w:rsidRPr="00A86B68" w:rsidRDefault="00A86B68" w:rsidP="00A86B68">
      <w:pPr>
        <w:pStyle w:val="a8"/>
        <w:spacing w:before="0" w:beforeAutospacing="0" w:after="0" w:afterAutospacing="0" w:line="360" w:lineRule="auto"/>
        <w:ind w:right="375" w:firstLine="709"/>
        <w:jc w:val="both"/>
        <w:rPr>
          <w:color w:val="000000"/>
          <w:sz w:val="28"/>
          <w:szCs w:val="28"/>
        </w:rPr>
      </w:pPr>
      <w:proofErr w:type="spellStart"/>
      <w:r w:rsidRPr="00A86B68">
        <w:rPr>
          <w:color w:val="000000"/>
          <w:sz w:val="28"/>
          <w:szCs w:val="28"/>
        </w:rPr>
        <w:t>K</w:t>
      </w:r>
      <w:r w:rsidRPr="00A86B68">
        <w:rPr>
          <w:color w:val="000000"/>
          <w:sz w:val="28"/>
          <w:szCs w:val="28"/>
          <w:vertAlign w:val="subscript"/>
        </w:rPr>
        <w:t>e</w:t>
      </w:r>
      <w:proofErr w:type="spellEnd"/>
      <w:r>
        <w:rPr>
          <w:color w:val="000000"/>
          <w:sz w:val="28"/>
          <w:szCs w:val="28"/>
          <w:vertAlign w:val="subscript"/>
        </w:rPr>
        <w:t xml:space="preserve"> </w:t>
      </w:r>
      <w:r w:rsidRPr="00A86B68">
        <w:rPr>
          <w:color w:val="000000"/>
          <w:sz w:val="28"/>
          <w:szCs w:val="28"/>
        </w:rPr>
        <w:t>– коэффициент, учитывающий влияние эластичности спроса по цене на ликвидационную стоимость объекта оценки.</w:t>
      </w:r>
    </w:p>
    <w:p w:rsidR="00A86B68" w:rsidRPr="00A86B68" w:rsidRDefault="00A86B68" w:rsidP="00A86B68">
      <w:pPr>
        <w:pStyle w:val="a8"/>
        <w:spacing w:before="0" w:beforeAutospacing="0" w:after="0" w:afterAutospacing="0" w:line="360" w:lineRule="auto"/>
        <w:ind w:right="375" w:firstLine="709"/>
        <w:jc w:val="both"/>
        <w:rPr>
          <w:color w:val="000000"/>
          <w:sz w:val="28"/>
          <w:szCs w:val="28"/>
        </w:rPr>
      </w:pPr>
      <w:r w:rsidRPr="00A86B68">
        <w:rPr>
          <w:color w:val="000000"/>
          <w:sz w:val="28"/>
          <w:szCs w:val="28"/>
        </w:rPr>
        <w:lastRenderedPageBreak/>
        <w:t>Первым этапом определения ликвидационной стоимости объекта я</w:t>
      </w:r>
      <w:r w:rsidRPr="00A86B68">
        <w:rPr>
          <w:color w:val="000000"/>
          <w:sz w:val="28"/>
          <w:szCs w:val="28"/>
        </w:rPr>
        <w:t>в</w:t>
      </w:r>
      <w:r w:rsidRPr="00A86B68">
        <w:rPr>
          <w:color w:val="000000"/>
          <w:sz w:val="28"/>
          <w:szCs w:val="28"/>
        </w:rPr>
        <w:t>ляется определение рыночной стоимости, уменьшенной на величину затрат, связанных с реализацией предмета залога. Рыночная стоимость объекта оценки (</w:t>
      </w:r>
      <w:proofErr w:type="spellStart"/>
      <w:r w:rsidRPr="00A86B68">
        <w:rPr>
          <w:color w:val="000000"/>
          <w:sz w:val="28"/>
          <w:szCs w:val="28"/>
        </w:rPr>
        <w:t>Vm</w:t>
      </w:r>
      <w:proofErr w:type="spellEnd"/>
      <w:r w:rsidRPr="00A86B68">
        <w:rPr>
          <w:color w:val="000000"/>
          <w:sz w:val="28"/>
          <w:szCs w:val="28"/>
        </w:rPr>
        <w:t xml:space="preserve">) определяется </w:t>
      </w:r>
      <w:proofErr w:type="gramStart"/>
      <w:r w:rsidRPr="00A86B68">
        <w:rPr>
          <w:color w:val="000000"/>
          <w:sz w:val="28"/>
          <w:szCs w:val="28"/>
        </w:rPr>
        <w:t>согласно требований</w:t>
      </w:r>
      <w:proofErr w:type="gramEnd"/>
      <w:r w:rsidRPr="00A86B68">
        <w:rPr>
          <w:color w:val="000000"/>
          <w:sz w:val="28"/>
          <w:szCs w:val="28"/>
        </w:rPr>
        <w:t xml:space="preserve"> действующего законод</w:t>
      </w:r>
      <w:r w:rsidRPr="00A86B68">
        <w:rPr>
          <w:color w:val="000000"/>
          <w:sz w:val="28"/>
          <w:szCs w:val="28"/>
        </w:rPr>
        <w:t>а</w:t>
      </w:r>
      <w:r w:rsidRPr="00A86B68">
        <w:rPr>
          <w:color w:val="000000"/>
          <w:sz w:val="28"/>
          <w:szCs w:val="28"/>
        </w:rPr>
        <w:t>тельства.</w:t>
      </w:r>
    </w:p>
    <w:p w:rsidR="00A86B68" w:rsidRPr="00A86B68" w:rsidRDefault="00A86B68" w:rsidP="00A86B68">
      <w:pPr>
        <w:pStyle w:val="a8"/>
        <w:spacing w:before="0" w:beforeAutospacing="0" w:after="0" w:afterAutospacing="0" w:line="360" w:lineRule="auto"/>
        <w:ind w:right="375" w:firstLine="709"/>
        <w:jc w:val="both"/>
        <w:rPr>
          <w:color w:val="000000"/>
          <w:sz w:val="28"/>
          <w:szCs w:val="28"/>
        </w:rPr>
      </w:pPr>
      <w:r w:rsidRPr="00A86B68">
        <w:rPr>
          <w:color w:val="000000"/>
          <w:sz w:val="28"/>
          <w:szCs w:val="28"/>
        </w:rPr>
        <w:t>Рыночная стоимость объекта оценки определена в п. 8 настоящего о</w:t>
      </w:r>
      <w:r w:rsidRPr="00A86B68">
        <w:rPr>
          <w:color w:val="000000"/>
          <w:sz w:val="28"/>
          <w:szCs w:val="28"/>
        </w:rPr>
        <w:t>т</w:t>
      </w:r>
      <w:r w:rsidRPr="00A86B68">
        <w:rPr>
          <w:color w:val="000000"/>
          <w:sz w:val="28"/>
          <w:szCs w:val="28"/>
        </w:rPr>
        <w:t>чета и представлена в таблице 30.</w:t>
      </w:r>
    </w:p>
    <w:p w:rsidR="00A86B68" w:rsidRPr="00A86B68" w:rsidRDefault="00A86B68" w:rsidP="00A86B68">
      <w:pPr>
        <w:pStyle w:val="a8"/>
        <w:spacing w:before="0" w:beforeAutospacing="0" w:after="0" w:afterAutospacing="0" w:line="360" w:lineRule="auto"/>
        <w:ind w:right="375" w:firstLine="709"/>
        <w:jc w:val="both"/>
        <w:rPr>
          <w:color w:val="000000"/>
          <w:sz w:val="28"/>
          <w:szCs w:val="28"/>
        </w:rPr>
      </w:pPr>
      <w:r w:rsidRPr="00A86B68">
        <w:rPr>
          <w:color w:val="000000"/>
          <w:sz w:val="28"/>
          <w:szCs w:val="28"/>
        </w:rPr>
        <w:t xml:space="preserve">Затраты, связанные с реализацией предмета залога. Данную статью расходов образуют такие расходы, как комиссионные оценщиков и юристов, консультантов, административные издержки до завершения ликвидации и т.д. Уровень данных затрат принимается </w:t>
      </w:r>
      <w:proofErr w:type="gramStart"/>
      <w:r w:rsidRPr="00A86B68">
        <w:rPr>
          <w:color w:val="000000"/>
          <w:sz w:val="28"/>
          <w:szCs w:val="28"/>
        </w:rPr>
        <w:t>равным</w:t>
      </w:r>
      <w:proofErr w:type="gramEnd"/>
      <w:r w:rsidRPr="00A86B68">
        <w:rPr>
          <w:color w:val="000000"/>
          <w:sz w:val="28"/>
          <w:szCs w:val="28"/>
        </w:rPr>
        <w:t xml:space="preserve"> 10% от полученной рыно</w:t>
      </w:r>
      <w:r w:rsidRPr="00A86B68">
        <w:rPr>
          <w:color w:val="000000"/>
          <w:sz w:val="28"/>
          <w:szCs w:val="28"/>
        </w:rPr>
        <w:t>ч</w:t>
      </w:r>
      <w:r w:rsidRPr="00A86B68">
        <w:rPr>
          <w:color w:val="000000"/>
          <w:sz w:val="28"/>
          <w:szCs w:val="28"/>
        </w:rPr>
        <w:t>ной стоимости.</w:t>
      </w:r>
    </w:p>
    <w:p w:rsidR="00A86B68" w:rsidRPr="00A86B68" w:rsidRDefault="00A86B68" w:rsidP="00A86B68">
      <w:pPr>
        <w:pStyle w:val="a8"/>
        <w:spacing w:before="0" w:beforeAutospacing="0" w:after="0" w:afterAutospacing="0" w:line="360" w:lineRule="auto"/>
        <w:ind w:right="375" w:firstLine="709"/>
        <w:jc w:val="both"/>
        <w:rPr>
          <w:color w:val="000000"/>
          <w:sz w:val="28"/>
          <w:szCs w:val="28"/>
        </w:rPr>
      </w:pPr>
      <w:r w:rsidRPr="00A86B68">
        <w:rPr>
          <w:color w:val="000000"/>
          <w:sz w:val="28"/>
          <w:szCs w:val="28"/>
        </w:rPr>
        <w:t>Вторым этапом определения ликвидационной стоимости объекта я</w:t>
      </w:r>
      <w:r w:rsidRPr="00A86B68">
        <w:rPr>
          <w:color w:val="000000"/>
          <w:sz w:val="28"/>
          <w:szCs w:val="28"/>
        </w:rPr>
        <w:t>в</w:t>
      </w:r>
      <w:r w:rsidRPr="00A86B68">
        <w:rPr>
          <w:color w:val="000000"/>
          <w:sz w:val="28"/>
          <w:szCs w:val="28"/>
        </w:rPr>
        <w:t>ляется определение разумно долгого периода экспозиции этого объекта. Р</w:t>
      </w:r>
      <w:r w:rsidRPr="00A86B68">
        <w:rPr>
          <w:color w:val="000000"/>
          <w:sz w:val="28"/>
          <w:szCs w:val="28"/>
        </w:rPr>
        <w:t>а</w:t>
      </w:r>
      <w:r w:rsidRPr="00A86B68">
        <w:rPr>
          <w:color w:val="000000"/>
          <w:sz w:val="28"/>
          <w:szCs w:val="28"/>
        </w:rPr>
        <w:t>зумно долгий период экспозиции объекта оценки (</w:t>
      </w:r>
      <w:proofErr w:type="spellStart"/>
      <w:r w:rsidRPr="00A86B68">
        <w:rPr>
          <w:color w:val="000000"/>
          <w:sz w:val="28"/>
          <w:szCs w:val="28"/>
        </w:rPr>
        <w:t>t</w:t>
      </w:r>
      <w:r w:rsidRPr="00A86B68">
        <w:rPr>
          <w:color w:val="000000"/>
          <w:sz w:val="28"/>
          <w:szCs w:val="28"/>
          <w:vertAlign w:val="subscript"/>
        </w:rPr>
        <w:t>r</w:t>
      </w:r>
      <w:proofErr w:type="spellEnd"/>
      <w:r w:rsidRPr="00A86B68">
        <w:rPr>
          <w:color w:val="000000"/>
          <w:sz w:val="28"/>
          <w:szCs w:val="28"/>
        </w:rPr>
        <w:t>) может быть определен исходя из имеющейся рыночной информации или путем проведения опросов операторов соответствующих рынков, специалистов и т.п.</w:t>
      </w:r>
    </w:p>
    <w:p w:rsidR="00A86B68" w:rsidRPr="00A86B68" w:rsidRDefault="00A86B68" w:rsidP="00A86B68">
      <w:pPr>
        <w:pStyle w:val="a8"/>
        <w:spacing w:before="0" w:beforeAutospacing="0" w:after="0" w:afterAutospacing="0" w:line="360" w:lineRule="auto"/>
        <w:ind w:right="375" w:firstLine="709"/>
        <w:jc w:val="both"/>
        <w:rPr>
          <w:color w:val="000000"/>
          <w:sz w:val="28"/>
          <w:szCs w:val="28"/>
        </w:rPr>
      </w:pPr>
      <w:r w:rsidRPr="00A86B68">
        <w:rPr>
          <w:color w:val="000000"/>
          <w:sz w:val="28"/>
          <w:szCs w:val="28"/>
        </w:rPr>
        <w:t>Срок экспозиции определялся, исходя из ликвидности данного объекта недвижимости. Согласно обзорам рынка коммерческой недвижимости тул</w:t>
      </w:r>
      <w:r w:rsidRPr="00A86B68">
        <w:rPr>
          <w:color w:val="000000"/>
          <w:sz w:val="28"/>
          <w:szCs w:val="28"/>
        </w:rPr>
        <w:t>ь</w:t>
      </w:r>
      <w:r w:rsidRPr="00A86B68">
        <w:rPr>
          <w:color w:val="000000"/>
          <w:sz w:val="28"/>
          <w:szCs w:val="28"/>
        </w:rPr>
        <w:t>ских агентств, чтобы объекты, аналогичные оцениваемому по масштабам и назначению, нашли своего покупателя, требуется срок экспозиции 6 мес</w:t>
      </w:r>
      <w:r w:rsidRPr="00A86B68">
        <w:rPr>
          <w:color w:val="000000"/>
          <w:sz w:val="28"/>
          <w:szCs w:val="28"/>
        </w:rPr>
        <w:t>я</w:t>
      </w:r>
      <w:r w:rsidRPr="00A86B68">
        <w:rPr>
          <w:color w:val="000000"/>
          <w:sz w:val="28"/>
          <w:szCs w:val="28"/>
        </w:rPr>
        <w:t xml:space="preserve">цев. Таким образом, </w:t>
      </w:r>
      <w:proofErr w:type="spellStart"/>
      <w:r w:rsidRPr="00A86B68">
        <w:rPr>
          <w:color w:val="000000"/>
          <w:sz w:val="28"/>
          <w:szCs w:val="28"/>
        </w:rPr>
        <w:t>t</w:t>
      </w:r>
      <w:r w:rsidRPr="00A86B68">
        <w:rPr>
          <w:color w:val="000000"/>
          <w:sz w:val="28"/>
          <w:szCs w:val="28"/>
          <w:vertAlign w:val="subscript"/>
        </w:rPr>
        <w:t>r</w:t>
      </w:r>
      <w:proofErr w:type="spellEnd"/>
      <w:r w:rsidR="006F684C">
        <w:rPr>
          <w:color w:val="000000"/>
          <w:sz w:val="28"/>
          <w:szCs w:val="28"/>
          <w:vertAlign w:val="subscript"/>
        </w:rPr>
        <w:t xml:space="preserve"> </w:t>
      </w:r>
      <w:r w:rsidRPr="00A86B68">
        <w:rPr>
          <w:color w:val="000000"/>
          <w:sz w:val="28"/>
          <w:szCs w:val="28"/>
        </w:rPr>
        <w:t>= 6 / 12 = 0,5 (лет).</w:t>
      </w:r>
    </w:p>
    <w:p w:rsidR="00A86B68" w:rsidRPr="00A86B68" w:rsidRDefault="00A86B68" w:rsidP="00A86B68">
      <w:pPr>
        <w:pStyle w:val="a8"/>
        <w:spacing w:before="0" w:beforeAutospacing="0" w:after="0" w:afterAutospacing="0" w:line="360" w:lineRule="auto"/>
        <w:ind w:right="375" w:firstLine="709"/>
        <w:jc w:val="both"/>
        <w:rPr>
          <w:color w:val="000000"/>
          <w:sz w:val="28"/>
          <w:szCs w:val="28"/>
        </w:rPr>
      </w:pPr>
      <w:r w:rsidRPr="00A86B68">
        <w:rPr>
          <w:color w:val="000000"/>
          <w:sz w:val="28"/>
          <w:szCs w:val="28"/>
        </w:rPr>
        <w:t>Третьим этапом определения ликвидационной стоимости объекта я</w:t>
      </w:r>
      <w:r w:rsidRPr="00A86B68">
        <w:rPr>
          <w:color w:val="000000"/>
          <w:sz w:val="28"/>
          <w:szCs w:val="28"/>
        </w:rPr>
        <w:t>в</w:t>
      </w:r>
      <w:r w:rsidRPr="00A86B68">
        <w:rPr>
          <w:color w:val="000000"/>
          <w:sz w:val="28"/>
          <w:szCs w:val="28"/>
        </w:rPr>
        <w:t>ляется установление фиксированного периода экспозиции этого объекта (</w:t>
      </w:r>
      <w:proofErr w:type="spellStart"/>
      <w:r w:rsidRPr="00A86B68">
        <w:rPr>
          <w:color w:val="000000"/>
          <w:sz w:val="28"/>
          <w:szCs w:val="28"/>
        </w:rPr>
        <w:t>t</w:t>
      </w:r>
      <w:r w:rsidRPr="00A86B68">
        <w:rPr>
          <w:color w:val="000000"/>
          <w:sz w:val="28"/>
          <w:szCs w:val="28"/>
          <w:vertAlign w:val="subscript"/>
        </w:rPr>
        <w:t>f</w:t>
      </w:r>
      <w:proofErr w:type="spellEnd"/>
      <w:r w:rsidRPr="00A86B68">
        <w:rPr>
          <w:color w:val="000000"/>
          <w:sz w:val="28"/>
          <w:szCs w:val="28"/>
        </w:rPr>
        <w:t>).</w:t>
      </w:r>
    </w:p>
    <w:p w:rsidR="00A86B68" w:rsidRPr="00A86B68" w:rsidRDefault="00A86B68" w:rsidP="00A86B68">
      <w:pPr>
        <w:pStyle w:val="a8"/>
        <w:spacing w:before="0" w:beforeAutospacing="0" w:after="0" w:afterAutospacing="0" w:line="360" w:lineRule="auto"/>
        <w:ind w:right="375" w:firstLine="709"/>
        <w:jc w:val="both"/>
        <w:rPr>
          <w:color w:val="000000"/>
          <w:sz w:val="28"/>
          <w:szCs w:val="28"/>
        </w:rPr>
      </w:pPr>
      <w:r w:rsidRPr="00A86B68">
        <w:rPr>
          <w:color w:val="000000"/>
          <w:sz w:val="28"/>
          <w:szCs w:val="28"/>
        </w:rPr>
        <w:t>Необходимо учитывать, что в случае наличия внутренней экономич</w:t>
      </w:r>
      <w:r w:rsidRPr="00A86B68">
        <w:rPr>
          <w:color w:val="000000"/>
          <w:sz w:val="28"/>
          <w:szCs w:val="28"/>
        </w:rPr>
        <w:t>е</w:t>
      </w:r>
      <w:r w:rsidRPr="00A86B68">
        <w:rPr>
          <w:color w:val="000000"/>
          <w:sz w:val="28"/>
          <w:szCs w:val="28"/>
        </w:rPr>
        <w:t xml:space="preserve">ской </w:t>
      </w:r>
      <w:proofErr w:type="spellStart"/>
      <w:r w:rsidRPr="00A86B68">
        <w:rPr>
          <w:color w:val="000000"/>
          <w:sz w:val="28"/>
          <w:szCs w:val="28"/>
        </w:rPr>
        <w:t>вынужденности</w:t>
      </w:r>
      <w:proofErr w:type="spellEnd"/>
      <w:r w:rsidRPr="00A86B68">
        <w:rPr>
          <w:color w:val="000000"/>
          <w:sz w:val="28"/>
          <w:szCs w:val="28"/>
        </w:rPr>
        <w:t xml:space="preserve"> реализации объекта, последняя предопределяет нео</w:t>
      </w:r>
      <w:r w:rsidRPr="00A86B68">
        <w:rPr>
          <w:color w:val="000000"/>
          <w:sz w:val="28"/>
          <w:szCs w:val="28"/>
        </w:rPr>
        <w:t>б</w:t>
      </w:r>
      <w:r w:rsidRPr="00A86B68">
        <w:rPr>
          <w:color w:val="000000"/>
          <w:sz w:val="28"/>
          <w:szCs w:val="28"/>
        </w:rPr>
        <w:t>ходимость установления минимально возможного фиксированного периода экспозиции объекта (</w:t>
      </w:r>
      <w:proofErr w:type="spellStart"/>
      <w:r w:rsidRPr="00A86B68">
        <w:rPr>
          <w:color w:val="000000"/>
          <w:sz w:val="28"/>
          <w:szCs w:val="28"/>
        </w:rPr>
        <w:t>t</w:t>
      </w:r>
      <w:r w:rsidRPr="00A86B68">
        <w:rPr>
          <w:color w:val="000000"/>
          <w:sz w:val="28"/>
          <w:szCs w:val="28"/>
          <w:vertAlign w:val="subscript"/>
        </w:rPr>
        <w:t>f</w:t>
      </w:r>
      <w:proofErr w:type="spellEnd"/>
      <w:r w:rsidRPr="00A86B68">
        <w:rPr>
          <w:color w:val="000000"/>
          <w:sz w:val="28"/>
          <w:szCs w:val="28"/>
        </w:rPr>
        <w:t xml:space="preserve">), который условно может быть приравнен к нулю: </w:t>
      </w:r>
      <w:proofErr w:type="spellStart"/>
      <w:r w:rsidRPr="00A86B68">
        <w:rPr>
          <w:color w:val="000000"/>
          <w:sz w:val="28"/>
          <w:szCs w:val="28"/>
        </w:rPr>
        <w:t>t</w:t>
      </w:r>
      <w:r w:rsidRPr="00A86B68">
        <w:rPr>
          <w:color w:val="000000"/>
          <w:sz w:val="28"/>
          <w:szCs w:val="28"/>
          <w:vertAlign w:val="subscript"/>
        </w:rPr>
        <w:t>f</w:t>
      </w:r>
      <w:proofErr w:type="spellEnd"/>
      <w:r w:rsidRPr="00A86B68">
        <w:rPr>
          <w:rStyle w:val="apple-converted-space"/>
          <w:rFonts w:eastAsiaTheme="majorEastAsia"/>
          <w:color w:val="000000"/>
          <w:sz w:val="28"/>
          <w:szCs w:val="28"/>
        </w:rPr>
        <w:t> </w:t>
      </w:r>
      <w:r w:rsidRPr="00A86B68">
        <w:rPr>
          <w:color w:val="000000"/>
          <w:sz w:val="28"/>
          <w:szCs w:val="28"/>
        </w:rPr>
        <w:t>= 0.</w:t>
      </w:r>
    </w:p>
    <w:p w:rsidR="00A86B68" w:rsidRDefault="00A86B68" w:rsidP="00A86B68">
      <w:pPr>
        <w:pStyle w:val="a8"/>
        <w:spacing w:before="0" w:beforeAutospacing="0" w:after="0" w:afterAutospacing="0" w:line="360" w:lineRule="auto"/>
        <w:ind w:right="375" w:firstLine="709"/>
        <w:jc w:val="both"/>
        <w:rPr>
          <w:color w:val="000000"/>
          <w:sz w:val="28"/>
          <w:szCs w:val="28"/>
        </w:rPr>
      </w:pPr>
      <w:proofErr w:type="gramStart"/>
      <w:r w:rsidRPr="00A86B68">
        <w:rPr>
          <w:color w:val="000000"/>
          <w:sz w:val="28"/>
          <w:szCs w:val="28"/>
        </w:rPr>
        <w:lastRenderedPageBreak/>
        <w:t>В соответствии с Инструкцией ЦБР от 26 марта 2004 г. № 254-П «О порядке формирования кредитными организациями резервов на возможные потери по ссудам, по ссудной и приравненной к ней задолженности» ссуда может считаться обеспеченной в частности, если вся юридическая докуме</w:t>
      </w:r>
      <w:r w:rsidRPr="00A86B68">
        <w:rPr>
          <w:color w:val="000000"/>
          <w:sz w:val="28"/>
          <w:szCs w:val="28"/>
        </w:rPr>
        <w:t>н</w:t>
      </w:r>
      <w:r w:rsidRPr="00A86B68">
        <w:rPr>
          <w:color w:val="000000"/>
          <w:sz w:val="28"/>
          <w:szCs w:val="28"/>
        </w:rPr>
        <w:t>тация в отношении залоговых прав банка оформлена таким образом, что время, необходимое для реализации залога, не превышает 180 дней со дня, когда</w:t>
      </w:r>
      <w:proofErr w:type="gramEnd"/>
      <w:r w:rsidRPr="00A86B68">
        <w:rPr>
          <w:color w:val="000000"/>
          <w:sz w:val="28"/>
          <w:szCs w:val="28"/>
        </w:rPr>
        <w:t xml:space="preserve"> реализации залоговых прав становится для банка необходимой. Нео</w:t>
      </w:r>
      <w:r w:rsidRPr="00A86B68">
        <w:rPr>
          <w:color w:val="000000"/>
          <w:sz w:val="28"/>
          <w:szCs w:val="28"/>
        </w:rPr>
        <w:t>б</w:t>
      </w:r>
      <w:r w:rsidRPr="00A86B68">
        <w:rPr>
          <w:color w:val="000000"/>
          <w:sz w:val="28"/>
          <w:szCs w:val="28"/>
        </w:rPr>
        <w:t xml:space="preserve">ходимость реализации залоговых прав возникает не позднее, чем на 30-й день задержки заемщиком очередных платежей банку по основному долгу либо по процентам. Учитывая ликвидность оцениваемой недвижимости, </w:t>
      </w:r>
      <w:proofErr w:type="spellStart"/>
      <w:r w:rsidRPr="00A86B68">
        <w:rPr>
          <w:color w:val="000000"/>
          <w:sz w:val="28"/>
          <w:szCs w:val="28"/>
        </w:rPr>
        <w:t>t</w:t>
      </w:r>
      <w:r w:rsidRPr="00A86B68">
        <w:rPr>
          <w:color w:val="000000"/>
          <w:sz w:val="28"/>
          <w:szCs w:val="28"/>
          <w:vertAlign w:val="subscript"/>
        </w:rPr>
        <w:t>f</w:t>
      </w:r>
      <w:proofErr w:type="spellEnd"/>
      <w:r w:rsidRPr="00A86B68">
        <w:rPr>
          <w:rStyle w:val="apple-converted-space"/>
          <w:rFonts w:eastAsiaTheme="majorEastAsia"/>
          <w:color w:val="000000"/>
          <w:sz w:val="28"/>
          <w:szCs w:val="28"/>
        </w:rPr>
        <w:t> </w:t>
      </w:r>
      <w:proofErr w:type="gramStart"/>
      <w:r w:rsidRPr="00A86B68">
        <w:rPr>
          <w:color w:val="000000"/>
          <w:sz w:val="28"/>
          <w:szCs w:val="28"/>
        </w:rPr>
        <w:t>принят</w:t>
      </w:r>
      <w:proofErr w:type="gramEnd"/>
      <w:r w:rsidRPr="00A86B68">
        <w:rPr>
          <w:color w:val="000000"/>
          <w:sz w:val="28"/>
          <w:szCs w:val="28"/>
        </w:rPr>
        <w:t xml:space="preserve"> в нашем случае в размере 90 дней (в дальнейших расчетах – 3 м</w:t>
      </w:r>
      <w:r w:rsidRPr="00A86B68">
        <w:rPr>
          <w:color w:val="000000"/>
          <w:sz w:val="28"/>
          <w:szCs w:val="28"/>
        </w:rPr>
        <w:t>е</w:t>
      </w:r>
      <w:r w:rsidRPr="00A86B68">
        <w:rPr>
          <w:color w:val="000000"/>
          <w:sz w:val="28"/>
          <w:szCs w:val="28"/>
        </w:rPr>
        <w:t xml:space="preserve">сяца). </w:t>
      </w:r>
    </w:p>
    <w:p w:rsidR="00A86B68" w:rsidRDefault="00A86B68" w:rsidP="00A86B68">
      <w:pPr>
        <w:pStyle w:val="a8"/>
        <w:spacing w:before="0" w:beforeAutospacing="0" w:after="0" w:afterAutospacing="0" w:line="360" w:lineRule="auto"/>
        <w:ind w:right="375" w:firstLine="709"/>
        <w:jc w:val="both"/>
        <w:rPr>
          <w:color w:val="000000"/>
          <w:sz w:val="28"/>
          <w:szCs w:val="28"/>
        </w:rPr>
      </w:pPr>
      <w:r w:rsidRPr="00A86B68">
        <w:rPr>
          <w:color w:val="000000"/>
          <w:sz w:val="28"/>
          <w:szCs w:val="28"/>
        </w:rPr>
        <w:t xml:space="preserve">Таким образом, </w:t>
      </w:r>
    </w:p>
    <w:p w:rsidR="00A86B68" w:rsidRDefault="00A86B68" w:rsidP="00A86B68">
      <w:pPr>
        <w:pStyle w:val="a8"/>
        <w:spacing w:before="0" w:beforeAutospacing="0" w:after="0" w:afterAutospacing="0" w:line="360" w:lineRule="auto"/>
        <w:ind w:right="375"/>
        <w:jc w:val="center"/>
        <w:rPr>
          <w:color w:val="000000"/>
          <w:sz w:val="28"/>
          <w:szCs w:val="28"/>
        </w:rPr>
      </w:pPr>
      <w:proofErr w:type="spellStart"/>
      <w:r w:rsidRPr="00A86B68">
        <w:rPr>
          <w:color w:val="000000"/>
          <w:sz w:val="28"/>
          <w:szCs w:val="28"/>
        </w:rPr>
        <w:t>t</w:t>
      </w:r>
      <w:r w:rsidRPr="00A86B68">
        <w:rPr>
          <w:color w:val="000000"/>
          <w:sz w:val="28"/>
          <w:szCs w:val="28"/>
          <w:vertAlign w:val="subscript"/>
        </w:rPr>
        <w:t>r</w:t>
      </w:r>
      <w:proofErr w:type="spellEnd"/>
      <w:r w:rsidRPr="00A86B68">
        <w:rPr>
          <w:rStyle w:val="apple-converted-space"/>
          <w:rFonts w:eastAsiaTheme="majorEastAsia"/>
          <w:color w:val="000000"/>
          <w:sz w:val="28"/>
          <w:szCs w:val="28"/>
        </w:rPr>
        <w:t> </w:t>
      </w:r>
      <w:r w:rsidRPr="00A86B68">
        <w:rPr>
          <w:color w:val="000000"/>
          <w:sz w:val="28"/>
          <w:szCs w:val="28"/>
        </w:rPr>
        <w:t>= 3 / 12 = 0,25 (лет).</w:t>
      </w:r>
    </w:p>
    <w:p w:rsidR="00A86B68" w:rsidRPr="00A86B68" w:rsidRDefault="00A86B68" w:rsidP="00A86B68">
      <w:pPr>
        <w:pStyle w:val="a8"/>
        <w:spacing w:before="0" w:beforeAutospacing="0" w:after="0" w:afterAutospacing="0" w:line="360" w:lineRule="auto"/>
        <w:ind w:right="375" w:firstLine="709"/>
        <w:jc w:val="both"/>
        <w:rPr>
          <w:color w:val="000000"/>
          <w:sz w:val="28"/>
          <w:szCs w:val="28"/>
        </w:rPr>
      </w:pPr>
      <w:r w:rsidRPr="00A86B68">
        <w:rPr>
          <w:color w:val="000000"/>
          <w:sz w:val="28"/>
          <w:szCs w:val="28"/>
        </w:rPr>
        <w:t>Четвертым этапом определения ликвидационной стоимости объекта является вычисление периода дисконтирования (</w:t>
      </w:r>
      <w:proofErr w:type="spellStart"/>
      <w:r w:rsidRPr="00A86B68">
        <w:rPr>
          <w:color w:val="000000"/>
          <w:sz w:val="28"/>
          <w:szCs w:val="28"/>
        </w:rPr>
        <w:t>t</w:t>
      </w:r>
      <w:r w:rsidRPr="00A86B68">
        <w:rPr>
          <w:color w:val="000000"/>
          <w:sz w:val="28"/>
          <w:szCs w:val="28"/>
          <w:vertAlign w:val="subscript"/>
        </w:rPr>
        <w:t>d</w:t>
      </w:r>
      <w:proofErr w:type="spellEnd"/>
      <w:r w:rsidRPr="00A86B68">
        <w:rPr>
          <w:color w:val="000000"/>
          <w:sz w:val="28"/>
          <w:szCs w:val="28"/>
        </w:rPr>
        <w:t>), которое осуществляется с использованием результатов определения разумно долгого периода эксп</w:t>
      </w:r>
      <w:r w:rsidRPr="00A86B68">
        <w:rPr>
          <w:color w:val="000000"/>
          <w:sz w:val="28"/>
          <w:szCs w:val="28"/>
        </w:rPr>
        <w:t>о</w:t>
      </w:r>
      <w:r w:rsidRPr="00A86B68">
        <w:rPr>
          <w:color w:val="000000"/>
          <w:sz w:val="28"/>
          <w:szCs w:val="28"/>
        </w:rPr>
        <w:t>зиции (</w:t>
      </w:r>
      <w:proofErr w:type="spellStart"/>
      <w:r w:rsidRPr="00A86B68">
        <w:rPr>
          <w:color w:val="000000"/>
          <w:sz w:val="28"/>
          <w:szCs w:val="28"/>
        </w:rPr>
        <w:t>t</w:t>
      </w:r>
      <w:r w:rsidRPr="00A86B68">
        <w:rPr>
          <w:color w:val="000000"/>
          <w:sz w:val="28"/>
          <w:szCs w:val="28"/>
          <w:vertAlign w:val="subscript"/>
        </w:rPr>
        <w:t>r</w:t>
      </w:r>
      <w:proofErr w:type="spellEnd"/>
      <w:r w:rsidRPr="00A86B68">
        <w:rPr>
          <w:color w:val="000000"/>
          <w:sz w:val="28"/>
          <w:szCs w:val="28"/>
        </w:rPr>
        <w:t>) и фиксированного периода экспозиции (</w:t>
      </w:r>
      <w:proofErr w:type="spellStart"/>
      <w:r w:rsidRPr="00A86B68">
        <w:rPr>
          <w:color w:val="000000"/>
          <w:sz w:val="28"/>
          <w:szCs w:val="28"/>
        </w:rPr>
        <w:t>t</w:t>
      </w:r>
      <w:r w:rsidRPr="00A86B68">
        <w:rPr>
          <w:color w:val="000000"/>
          <w:sz w:val="28"/>
          <w:szCs w:val="28"/>
          <w:vertAlign w:val="subscript"/>
        </w:rPr>
        <w:t>f</w:t>
      </w:r>
      <w:proofErr w:type="spellEnd"/>
      <w:r w:rsidRPr="00A86B68">
        <w:rPr>
          <w:color w:val="000000"/>
          <w:sz w:val="28"/>
          <w:szCs w:val="28"/>
        </w:rPr>
        <w:t>), по формуле:</w:t>
      </w:r>
    </w:p>
    <w:p w:rsidR="00A86B68" w:rsidRPr="00A86B68" w:rsidRDefault="00A86B68" w:rsidP="00A86B68">
      <w:pPr>
        <w:pStyle w:val="a8"/>
        <w:spacing w:before="0" w:beforeAutospacing="0" w:after="0" w:afterAutospacing="0" w:line="360" w:lineRule="auto"/>
        <w:ind w:right="375"/>
        <w:jc w:val="center"/>
        <w:rPr>
          <w:color w:val="000000"/>
          <w:sz w:val="28"/>
          <w:szCs w:val="28"/>
        </w:rPr>
      </w:pPr>
      <w:r w:rsidRPr="00A86B68">
        <w:rPr>
          <w:noProof/>
          <w:color w:val="000000"/>
          <w:sz w:val="28"/>
          <w:szCs w:val="28"/>
        </w:rPr>
        <w:drawing>
          <wp:inline distT="0" distB="0" distL="0" distR="0" wp14:anchorId="21C62072" wp14:editId="48D767D7">
            <wp:extent cx="847725" cy="304800"/>
            <wp:effectExtent l="0" t="0" r="9525" b="0"/>
            <wp:docPr id="16" name="Рисунок 16" descr="http://ok-t.ru/studopediaru/baza8/491998352276.files/image09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ok-t.ru/studopediaru/baza8/491998352276.files/image091.gi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47725" cy="304800"/>
                    </a:xfrm>
                    <a:prstGeom prst="rect">
                      <a:avLst/>
                    </a:prstGeom>
                    <a:noFill/>
                    <a:ln>
                      <a:noFill/>
                    </a:ln>
                  </pic:spPr>
                </pic:pic>
              </a:graphicData>
            </a:graphic>
          </wp:inline>
        </w:drawing>
      </w:r>
      <w:r w:rsidRPr="00A86B68">
        <w:rPr>
          <w:color w:val="000000"/>
          <w:sz w:val="28"/>
          <w:szCs w:val="28"/>
        </w:rPr>
        <w:t>.</w:t>
      </w:r>
    </w:p>
    <w:p w:rsidR="00A86B68" w:rsidRPr="00A86B68" w:rsidRDefault="00A86B68" w:rsidP="00A86B68">
      <w:pPr>
        <w:pStyle w:val="a8"/>
        <w:spacing w:before="0" w:beforeAutospacing="0" w:after="0" w:afterAutospacing="0" w:line="360" w:lineRule="auto"/>
        <w:ind w:right="375" w:firstLine="709"/>
        <w:jc w:val="both"/>
        <w:rPr>
          <w:color w:val="000000"/>
          <w:sz w:val="28"/>
          <w:szCs w:val="28"/>
        </w:rPr>
      </w:pPr>
      <w:r w:rsidRPr="00A86B68">
        <w:rPr>
          <w:color w:val="000000"/>
          <w:sz w:val="28"/>
          <w:szCs w:val="28"/>
        </w:rPr>
        <w:t xml:space="preserve">Таким образом, </w:t>
      </w:r>
      <w:proofErr w:type="spellStart"/>
      <w:r w:rsidRPr="00A86B68">
        <w:rPr>
          <w:color w:val="000000"/>
          <w:sz w:val="28"/>
          <w:szCs w:val="28"/>
        </w:rPr>
        <w:t>td</w:t>
      </w:r>
      <w:proofErr w:type="spellEnd"/>
      <w:r w:rsidRPr="00A86B68">
        <w:rPr>
          <w:color w:val="000000"/>
          <w:sz w:val="28"/>
          <w:szCs w:val="28"/>
        </w:rPr>
        <w:t xml:space="preserve"> = 0,5 - 0,25 = 0,25 (лет).</w:t>
      </w:r>
    </w:p>
    <w:p w:rsidR="00A86B68" w:rsidRPr="00A86B68" w:rsidRDefault="00A86B68" w:rsidP="00A86B68">
      <w:pPr>
        <w:pStyle w:val="a8"/>
        <w:spacing w:before="0" w:beforeAutospacing="0" w:after="0" w:afterAutospacing="0" w:line="360" w:lineRule="auto"/>
        <w:ind w:right="375" w:firstLine="709"/>
        <w:jc w:val="both"/>
        <w:rPr>
          <w:color w:val="000000"/>
          <w:sz w:val="28"/>
          <w:szCs w:val="28"/>
        </w:rPr>
      </w:pPr>
      <w:r w:rsidRPr="00A86B68">
        <w:rPr>
          <w:color w:val="000000"/>
          <w:sz w:val="28"/>
          <w:szCs w:val="28"/>
        </w:rPr>
        <w:t>Пятым этапом определения ликвидационной стоимости объекта явл</w:t>
      </w:r>
      <w:r w:rsidRPr="00A86B68">
        <w:rPr>
          <w:color w:val="000000"/>
          <w:sz w:val="28"/>
          <w:szCs w:val="28"/>
        </w:rPr>
        <w:t>я</w:t>
      </w:r>
      <w:r w:rsidRPr="00A86B68">
        <w:rPr>
          <w:color w:val="000000"/>
          <w:sz w:val="28"/>
          <w:szCs w:val="28"/>
        </w:rPr>
        <w:t>ется определение годовой ставки дисконта, используемой при расчете ли</w:t>
      </w:r>
      <w:r w:rsidRPr="00A86B68">
        <w:rPr>
          <w:color w:val="000000"/>
          <w:sz w:val="28"/>
          <w:szCs w:val="28"/>
        </w:rPr>
        <w:t>к</w:t>
      </w:r>
      <w:r w:rsidRPr="00A86B68">
        <w:rPr>
          <w:color w:val="000000"/>
          <w:sz w:val="28"/>
          <w:szCs w:val="28"/>
        </w:rPr>
        <w:t>видационной стоимости.</w:t>
      </w:r>
    </w:p>
    <w:p w:rsidR="00A86B68" w:rsidRPr="00A86B68" w:rsidRDefault="00A86B68" w:rsidP="00A86B68">
      <w:pPr>
        <w:pStyle w:val="a8"/>
        <w:spacing w:before="0" w:beforeAutospacing="0" w:after="0" w:afterAutospacing="0" w:line="360" w:lineRule="auto"/>
        <w:ind w:right="375" w:firstLine="709"/>
        <w:jc w:val="both"/>
        <w:rPr>
          <w:color w:val="000000"/>
          <w:sz w:val="28"/>
          <w:szCs w:val="28"/>
        </w:rPr>
      </w:pPr>
      <w:r w:rsidRPr="00A86B68">
        <w:rPr>
          <w:color w:val="000000"/>
          <w:sz w:val="28"/>
          <w:szCs w:val="28"/>
        </w:rPr>
        <w:t>Любой объект недвижимости имеет ограниченный срок, в течение к</w:t>
      </w:r>
      <w:r w:rsidRPr="00A86B68">
        <w:rPr>
          <w:color w:val="000000"/>
          <w:sz w:val="28"/>
          <w:szCs w:val="28"/>
        </w:rPr>
        <w:t>о</w:t>
      </w:r>
      <w:r w:rsidRPr="00A86B68">
        <w:rPr>
          <w:color w:val="000000"/>
          <w:sz w:val="28"/>
          <w:szCs w:val="28"/>
        </w:rPr>
        <w:t>торого его эксплуатация является экономически целесообразной. Доход, приносимый объектом недвижимости за этот период, должен быть дост</w:t>
      </w:r>
      <w:r w:rsidRPr="00A86B68">
        <w:rPr>
          <w:color w:val="000000"/>
          <w:sz w:val="28"/>
          <w:szCs w:val="28"/>
        </w:rPr>
        <w:t>а</w:t>
      </w:r>
      <w:r w:rsidRPr="00A86B68">
        <w:rPr>
          <w:color w:val="000000"/>
          <w:sz w:val="28"/>
          <w:szCs w:val="28"/>
        </w:rPr>
        <w:t>точным, чтобы:</w:t>
      </w:r>
    </w:p>
    <w:p w:rsidR="00A86B68" w:rsidRPr="00A86B68" w:rsidRDefault="00A86B68" w:rsidP="00A86B68">
      <w:pPr>
        <w:pStyle w:val="a8"/>
        <w:spacing w:before="0" w:beforeAutospacing="0" w:after="0" w:afterAutospacing="0" w:line="360" w:lineRule="auto"/>
        <w:ind w:right="375" w:firstLine="709"/>
        <w:jc w:val="both"/>
        <w:rPr>
          <w:color w:val="000000"/>
          <w:sz w:val="28"/>
          <w:szCs w:val="28"/>
        </w:rPr>
      </w:pPr>
      <w:r w:rsidRPr="00A86B68">
        <w:rPr>
          <w:color w:val="000000"/>
          <w:sz w:val="28"/>
          <w:szCs w:val="28"/>
        </w:rPr>
        <w:t>- обеспечить требуемый уровень дохода на вложенный капитал (норма дохода или ставка дисконтирования);</w:t>
      </w:r>
    </w:p>
    <w:p w:rsidR="00A86B68" w:rsidRPr="00A86B68" w:rsidRDefault="00A86B68" w:rsidP="00A86B68">
      <w:pPr>
        <w:pStyle w:val="a8"/>
        <w:spacing w:before="0" w:beforeAutospacing="0" w:after="0" w:afterAutospacing="0" w:line="360" w:lineRule="auto"/>
        <w:ind w:right="375" w:firstLine="709"/>
        <w:jc w:val="both"/>
        <w:rPr>
          <w:color w:val="000000"/>
          <w:sz w:val="28"/>
          <w:szCs w:val="28"/>
        </w:rPr>
      </w:pPr>
      <w:r w:rsidRPr="00A86B68">
        <w:rPr>
          <w:color w:val="000000"/>
          <w:sz w:val="28"/>
          <w:szCs w:val="28"/>
        </w:rPr>
        <w:lastRenderedPageBreak/>
        <w:t>- окупить первоначальные инвестиции собственника (норма возврата капитала).</w:t>
      </w:r>
    </w:p>
    <w:p w:rsidR="00A86B68" w:rsidRPr="00A86B68" w:rsidRDefault="00A86B68" w:rsidP="00A86B68">
      <w:pPr>
        <w:pStyle w:val="a8"/>
        <w:spacing w:before="0" w:beforeAutospacing="0" w:after="0" w:afterAutospacing="0" w:line="360" w:lineRule="auto"/>
        <w:ind w:right="375" w:firstLine="709"/>
        <w:jc w:val="both"/>
        <w:rPr>
          <w:color w:val="000000"/>
          <w:sz w:val="28"/>
          <w:szCs w:val="28"/>
        </w:rPr>
      </w:pPr>
      <w:r w:rsidRPr="00A86B68">
        <w:rPr>
          <w:color w:val="000000"/>
          <w:sz w:val="28"/>
          <w:szCs w:val="28"/>
        </w:rPr>
        <w:t>В соответствии с этим, ставка капитализации включает две составл</w:t>
      </w:r>
      <w:r w:rsidRPr="00A86B68">
        <w:rPr>
          <w:color w:val="000000"/>
          <w:sz w:val="28"/>
          <w:szCs w:val="28"/>
        </w:rPr>
        <w:t>я</w:t>
      </w:r>
      <w:r w:rsidRPr="00A86B68">
        <w:rPr>
          <w:color w:val="000000"/>
          <w:sz w:val="28"/>
          <w:szCs w:val="28"/>
        </w:rPr>
        <w:t>ющие - норму дохода на капитал (ставка дисконтирования) и норму возврата капитала.</w:t>
      </w:r>
    </w:p>
    <w:p w:rsidR="00A86B68" w:rsidRPr="00A86B68" w:rsidRDefault="00A86B68" w:rsidP="00A86B68">
      <w:pPr>
        <w:pStyle w:val="a8"/>
        <w:spacing w:before="0" w:beforeAutospacing="0" w:after="0" w:afterAutospacing="0" w:line="360" w:lineRule="auto"/>
        <w:ind w:right="375" w:firstLine="709"/>
        <w:jc w:val="both"/>
        <w:rPr>
          <w:color w:val="000000"/>
          <w:sz w:val="28"/>
          <w:szCs w:val="28"/>
        </w:rPr>
      </w:pPr>
      <w:r w:rsidRPr="00A86B68">
        <w:rPr>
          <w:color w:val="000000"/>
          <w:sz w:val="28"/>
          <w:szCs w:val="28"/>
        </w:rPr>
        <w:t>В п. 7.4. настоящего отчета оценщиками была определена ставка кап</w:t>
      </w:r>
      <w:r w:rsidRPr="00A86B68">
        <w:rPr>
          <w:color w:val="000000"/>
          <w:sz w:val="28"/>
          <w:szCs w:val="28"/>
        </w:rPr>
        <w:t>и</w:t>
      </w:r>
      <w:r w:rsidRPr="00A86B68">
        <w:rPr>
          <w:color w:val="000000"/>
          <w:sz w:val="28"/>
          <w:szCs w:val="28"/>
        </w:rPr>
        <w:t>тализации методом рыночной экстракции с учетом валового рентного мн</w:t>
      </w:r>
      <w:r w:rsidRPr="00A86B68">
        <w:rPr>
          <w:color w:val="000000"/>
          <w:sz w:val="28"/>
          <w:szCs w:val="28"/>
        </w:rPr>
        <w:t>о</w:t>
      </w:r>
      <w:r w:rsidRPr="00A86B68">
        <w:rPr>
          <w:color w:val="000000"/>
          <w:sz w:val="28"/>
          <w:szCs w:val="28"/>
        </w:rPr>
        <w:t>жителя. Ставка капитализации составляет 14,62% для объектов недвижим</w:t>
      </w:r>
      <w:r w:rsidRPr="00A86B68">
        <w:rPr>
          <w:color w:val="000000"/>
          <w:sz w:val="28"/>
          <w:szCs w:val="28"/>
        </w:rPr>
        <w:t>о</w:t>
      </w:r>
      <w:r w:rsidRPr="00A86B68">
        <w:rPr>
          <w:color w:val="000000"/>
          <w:sz w:val="28"/>
          <w:szCs w:val="28"/>
        </w:rPr>
        <w:t>сти торгового назначения. Таким образом, для определения ставки диско</w:t>
      </w:r>
      <w:r w:rsidRPr="00A86B68">
        <w:rPr>
          <w:color w:val="000000"/>
          <w:sz w:val="28"/>
          <w:szCs w:val="28"/>
        </w:rPr>
        <w:t>н</w:t>
      </w:r>
      <w:r w:rsidRPr="00A86B68">
        <w:rPr>
          <w:color w:val="000000"/>
          <w:sz w:val="28"/>
          <w:szCs w:val="28"/>
        </w:rPr>
        <w:t>тирования необходимо рассчитать норму возврата капитала.</w:t>
      </w:r>
    </w:p>
    <w:p w:rsidR="00A86B68" w:rsidRPr="00A86B68" w:rsidRDefault="00A86B68" w:rsidP="00A86B68">
      <w:pPr>
        <w:pStyle w:val="a8"/>
        <w:spacing w:before="0" w:beforeAutospacing="0" w:after="0" w:afterAutospacing="0" w:line="360" w:lineRule="auto"/>
        <w:ind w:right="375" w:firstLine="709"/>
        <w:jc w:val="both"/>
        <w:rPr>
          <w:color w:val="000000"/>
          <w:sz w:val="28"/>
          <w:szCs w:val="28"/>
        </w:rPr>
      </w:pPr>
      <w:r w:rsidRPr="00A86B68">
        <w:rPr>
          <w:color w:val="000000"/>
          <w:sz w:val="28"/>
          <w:szCs w:val="28"/>
        </w:rPr>
        <w:t>Объект недвижимости имеет конечный (ограниченный) срок эконом</w:t>
      </w:r>
      <w:r w:rsidRPr="00A86B68">
        <w:rPr>
          <w:color w:val="000000"/>
          <w:sz w:val="28"/>
          <w:szCs w:val="28"/>
        </w:rPr>
        <w:t>и</w:t>
      </w:r>
      <w:r w:rsidRPr="00A86B68">
        <w:rPr>
          <w:color w:val="000000"/>
          <w:sz w:val="28"/>
          <w:szCs w:val="28"/>
        </w:rPr>
        <w:t>ческой жизни (срок, в течение которого эксплуатация объекта является ф</w:t>
      </w:r>
      <w:r w:rsidRPr="00A86B68">
        <w:rPr>
          <w:color w:val="000000"/>
          <w:sz w:val="28"/>
          <w:szCs w:val="28"/>
        </w:rPr>
        <w:t>и</w:t>
      </w:r>
      <w:r w:rsidRPr="00A86B68">
        <w:rPr>
          <w:color w:val="000000"/>
          <w:sz w:val="28"/>
          <w:szCs w:val="28"/>
        </w:rPr>
        <w:t>зически возможной и экономически выгодной). Доход, приносимый объе</w:t>
      </w:r>
      <w:r w:rsidRPr="00A86B68">
        <w:rPr>
          <w:color w:val="000000"/>
          <w:sz w:val="28"/>
          <w:szCs w:val="28"/>
        </w:rPr>
        <w:t>к</w:t>
      </w:r>
      <w:r w:rsidRPr="00A86B68">
        <w:rPr>
          <w:color w:val="000000"/>
          <w:sz w:val="28"/>
          <w:szCs w:val="28"/>
        </w:rPr>
        <w:t>том недвижимости, должен возмещать потерю объектом своей стоимости к концу срока его экономической жизни. Количественно величина дохода, н</w:t>
      </w:r>
      <w:r w:rsidRPr="00A86B68">
        <w:rPr>
          <w:color w:val="000000"/>
          <w:sz w:val="28"/>
          <w:szCs w:val="28"/>
        </w:rPr>
        <w:t>е</w:t>
      </w:r>
      <w:r w:rsidRPr="00A86B68">
        <w:rPr>
          <w:color w:val="000000"/>
          <w:sz w:val="28"/>
          <w:szCs w:val="28"/>
        </w:rPr>
        <w:t>обходимого для такого возмещения, выражается через норму возврата кап</w:t>
      </w:r>
      <w:r w:rsidRPr="00A86B68">
        <w:rPr>
          <w:color w:val="000000"/>
          <w:sz w:val="28"/>
          <w:szCs w:val="28"/>
        </w:rPr>
        <w:t>и</w:t>
      </w:r>
      <w:r w:rsidRPr="00A86B68">
        <w:rPr>
          <w:color w:val="000000"/>
          <w:sz w:val="28"/>
          <w:szCs w:val="28"/>
        </w:rPr>
        <w:t>тала.</w:t>
      </w:r>
    </w:p>
    <w:p w:rsidR="00A86B68" w:rsidRPr="00A86B68" w:rsidRDefault="00A86B68" w:rsidP="00A86B68">
      <w:pPr>
        <w:pStyle w:val="a8"/>
        <w:spacing w:before="0" w:beforeAutospacing="0" w:after="0" w:afterAutospacing="0" w:line="360" w:lineRule="auto"/>
        <w:ind w:right="375" w:firstLine="709"/>
        <w:jc w:val="both"/>
        <w:rPr>
          <w:color w:val="000000"/>
          <w:sz w:val="28"/>
          <w:szCs w:val="28"/>
        </w:rPr>
      </w:pPr>
      <w:r w:rsidRPr="00A86B68">
        <w:rPr>
          <w:color w:val="000000"/>
          <w:sz w:val="28"/>
          <w:szCs w:val="28"/>
        </w:rPr>
        <w:t>Существует три способа расчета нормы возврата капитала:</w:t>
      </w:r>
    </w:p>
    <w:p w:rsidR="00A86B68" w:rsidRPr="00A86B68" w:rsidRDefault="00895134" w:rsidP="00A86B68">
      <w:pPr>
        <w:pStyle w:val="a8"/>
        <w:spacing w:before="0" w:beforeAutospacing="0" w:after="0" w:afterAutospacing="0" w:line="360" w:lineRule="auto"/>
        <w:ind w:right="375" w:firstLine="709"/>
        <w:jc w:val="both"/>
        <w:rPr>
          <w:color w:val="000000"/>
          <w:sz w:val="28"/>
          <w:szCs w:val="28"/>
        </w:rPr>
      </w:pPr>
      <w:r>
        <w:rPr>
          <w:color w:val="000000"/>
          <w:sz w:val="28"/>
          <w:szCs w:val="28"/>
        </w:rPr>
        <w:t>1)</w:t>
      </w:r>
      <w:r w:rsidR="00337919">
        <w:rPr>
          <w:color w:val="000000"/>
          <w:sz w:val="28"/>
          <w:szCs w:val="28"/>
        </w:rPr>
        <w:t xml:space="preserve"> п</w:t>
      </w:r>
      <w:r w:rsidR="00A86B68" w:rsidRPr="00A86B68">
        <w:rPr>
          <w:color w:val="000000"/>
          <w:sz w:val="28"/>
          <w:szCs w:val="28"/>
        </w:rPr>
        <w:t>рямолинейный возврат капитала (метод Ринга): предполагает во</w:t>
      </w:r>
      <w:r w:rsidR="00A86B68" w:rsidRPr="00A86B68">
        <w:rPr>
          <w:color w:val="000000"/>
          <w:sz w:val="28"/>
          <w:szCs w:val="28"/>
        </w:rPr>
        <w:t>з</w:t>
      </w:r>
      <w:r w:rsidR="00A86B68" w:rsidRPr="00A86B68">
        <w:rPr>
          <w:color w:val="000000"/>
          <w:sz w:val="28"/>
          <w:szCs w:val="28"/>
        </w:rPr>
        <w:t>врат капитала равными частями в течение срока владения активом, норма возврата в этом случае представляет собой ежегодную долю первоначальн</w:t>
      </w:r>
      <w:r w:rsidR="00A86B68" w:rsidRPr="00A86B68">
        <w:rPr>
          <w:color w:val="000000"/>
          <w:sz w:val="28"/>
          <w:szCs w:val="28"/>
        </w:rPr>
        <w:t>о</w:t>
      </w:r>
      <w:r w:rsidR="00A86B68" w:rsidRPr="00A86B68">
        <w:rPr>
          <w:color w:val="000000"/>
          <w:sz w:val="28"/>
          <w:szCs w:val="28"/>
        </w:rPr>
        <w:t>го капитала, отчисляемую в беспроцентный фонд возмещения.</w:t>
      </w:r>
    </w:p>
    <w:p w:rsidR="00A86B68" w:rsidRPr="00A86B68" w:rsidRDefault="00895134" w:rsidP="00A86B68">
      <w:pPr>
        <w:pStyle w:val="a8"/>
        <w:spacing w:before="0" w:beforeAutospacing="0" w:after="0" w:afterAutospacing="0" w:line="360" w:lineRule="auto"/>
        <w:ind w:right="375" w:firstLine="709"/>
        <w:jc w:val="both"/>
        <w:rPr>
          <w:color w:val="000000"/>
          <w:sz w:val="28"/>
          <w:szCs w:val="28"/>
        </w:rPr>
      </w:pPr>
      <w:r>
        <w:rPr>
          <w:color w:val="000000"/>
          <w:sz w:val="28"/>
          <w:szCs w:val="28"/>
        </w:rPr>
        <w:t>2)</w:t>
      </w:r>
      <w:r w:rsidR="00337919">
        <w:rPr>
          <w:color w:val="000000"/>
          <w:sz w:val="28"/>
          <w:szCs w:val="28"/>
        </w:rPr>
        <w:t xml:space="preserve"> в</w:t>
      </w:r>
      <w:r w:rsidR="00A86B68" w:rsidRPr="00A86B68">
        <w:rPr>
          <w:color w:val="000000"/>
          <w:sz w:val="28"/>
          <w:szCs w:val="28"/>
        </w:rPr>
        <w:t xml:space="preserve">озврат капитала по фонду возмещения и </w:t>
      </w:r>
      <w:proofErr w:type="spellStart"/>
      <w:r w:rsidR="00A86B68" w:rsidRPr="00A86B68">
        <w:rPr>
          <w:color w:val="000000"/>
          <w:sz w:val="28"/>
          <w:szCs w:val="28"/>
        </w:rPr>
        <w:t>безрисковой</w:t>
      </w:r>
      <w:proofErr w:type="spellEnd"/>
      <w:r w:rsidR="00A86B68" w:rsidRPr="00A86B68">
        <w:rPr>
          <w:color w:val="000000"/>
          <w:sz w:val="28"/>
          <w:szCs w:val="28"/>
        </w:rPr>
        <w:t xml:space="preserve"> ставке пр</w:t>
      </w:r>
      <w:r w:rsidR="00A86B68" w:rsidRPr="00A86B68">
        <w:rPr>
          <w:color w:val="000000"/>
          <w:sz w:val="28"/>
          <w:szCs w:val="28"/>
        </w:rPr>
        <w:t>о</w:t>
      </w:r>
      <w:r w:rsidR="00A86B68" w:rsidRPr="00A86B68">
        <w:rPr>
          <w:color w:val="000000"/>
          <w:sz w:val="28"/>
          <w:szCs w:val="28"/>
        </w:rPr>
        <w:t xml:space="preserve">цента (метод </w:t>
      </w:r>
      <w:proofErr w:type="spellStart"/>
      <w:r w:rsidR="00A86B68" w:rsidRPr="00A86B68">
        <w:rPr>
          <w:color w:val="000000"/>
          <w:sz w:val="28"/>
          <w:szCs w:val="28"/>
        </w:rPr>
        <w:t>Хоскольда</w:t>
      </w:r>
      <w:proofErr w:type="spellEnd"/>
      <w:r w:rsidR="00A86B68" w:rsidRPr="00A86B68">
        <w:rPr>
          <w:color w:val="000000"/>
          <w:sz w:val="28"/>
          <w:szCs w:val="28"/>
        </w:rPr>
        <w:t>): предполагает, что фонд возмещения формируется по минимальной из возможных ставок – «</w:t>
      </w:r>
      <w:proofErr w:type="spellStart"/>
      <w:r w:rsidR="00A86B68" w:rsidRPr="00A86B68">
        <w:rPr>
          <w:color w:val="000000"/>
          <w:sz w:val="28"/>
          <w:szCs w:val="28"/>
        </w:rPr>
        <w:t>безрисковой</w:t>
      </w:r>
      <w:proofErr w:type="spellEnd"/>
      <w:r w:rsidR="00A86B68" w:rsidRPr="00A86B68">
        <w:rPr>
          <w:color w:val="000000"/>
          <w:sz w:val="28"/>
          <w:szCs w:val="28"/>
        </w:rPr>
        <w:t>» ставке.</w:t>
      </w:r>
    </w:p>
    <w:p w:rsidR="00A86B68" w:rsidRPr="00A86B68" w:rsidRDefault="00895134" w:rsidP="00A86B68">
      <w:pPr>
        <w:pStyle w:val="a8"/>
        <w:spacing w:before="0" w:beforeAutospacing="0" w:after="0" w:afterAutospacing="0" w:line="360" w:lineRule="auto"/>
        <w:ind w:right="375" w:firstLine="709"/>
        <w:jc w:val="both"/>
        <w:rPr>
          <w:color w:val="000000"/>
          <w:sz w:val="28"/>
          <w:szCs w:val="28"/>
        </w:rPr>
      </w:pPr>
      <w:r>
        <w:rPr>
          <w:color w:val="000000"/>
          <w:sz w:val="28"/>
          <w:szCs w:val="28"/>
        </w:rPr>
        <w:t>3)</w:t>
      </w:r>
      <w:r w:rsidR="00337919">
        <w:rPr>
          <w:color w:val="000000"/>
          <w:sz w:val="28"/>
          <w:szCs w:val="28"/>
        </w:rPr>
        <w:t xml:space="preserve"> в</w:t>
      </w:r>
      <w:r w:rsidR="00A86B68" w:rsidRPr="00A86B68">
        <w:rPr>
          <w:color w:val="000000"/>
          <w:sz w:val="28"/>
          <w:szCs w:val="28"/>
        </w:rPr>
        <w:t>озврат капитала по фонду возмещения и ставке дохода на инвест</w:t>
      </w:r>
      <w:r w:rsidR="00A86B68" w:rsidRPr="00A86B68">
        <w:rPr>
          <w:color w:val="000000"/>
          <w:sz w:val="28"/>
          <w:szCs w:val="28"/>
        </w:rPr>
        <w:t>и</w:t>
      </w:r>
      <w:r w:rsidR="00A86B68" w:rsidRPr="00A86B68">
        <w:rPr>
          <w:color w:val="000000"/>
          <w:sz w:val="28"/>
          <w:szCs w:val="28"/>
        </w:rPr>
        <w:t xml:space="preserve">ции (метод </w:t>
      </w:r>
      <w:proofErr w:type="spellStart"/>
      <w:r w:rsidR="00A86B68" w:rsidRPr="00A86B68">
        <w:rPr>
          <w:color w:val="000000"/>
          <w:sz w:val="28"/>
          <w:szCs w:val="28"/>
        </w:rPr>
        <w:t>Инвуда</w:t>
      </w:r>
      <w:proofErr w:type="spellEnd"/>
      <w:r w:rsidR="00A86B68" w:rsidRPr="00A86B68">
        <w:rPr>
          <w:color w:val="000000"/>
          <w:sz w:val="28"/>
          <w:szCs w:val="28"/>
        </w:rPr>
        <w:t>): предполагает, что фонд возмещения формируется по ставке процента, равной норме дохода на инвестиции (ставке дисконтиров</w:t>
      </w:r>
      <w:r w:rsidR="00A86B68" w:rsidRPr="00A86B68">
        <w:rPr>
          <w:color w:val="000000"/>
          <w:sz w:val="28"/>
          <w:szCs w:val="28"/>
        </w:rPr>
        <w:t>а</w:t>
      </w:r>
      <w:r w:rsidR="00A86B68" w:rsidRPr="00A86B68">
        <w:rPr>
          <w:color w:val="000000"/>
          <w:sz w:val="28"/>
          <w:szCs w:val="28"/>
        </w:rPr>
        <w:t>ния).</w:t>
      </w:r>
    </w:p>
    <w:p w:rsidR="00A86B68" w:rsidRPr="00A86B68" w:rsidRDefault="00A86B68" w:rsidP="00A86B68">
      <w:pPr>
        <w:pStyle w:val="a8"/>
        <w:spacing w:before="0" w:beforeAutospacing="0" w:after="0" w:afterAutospacing="0" w:line="360" w:lineRule="auto"/>
        <w:ind w:right="375" w:firstLine="709"/>
        <w:jc w:val="both"/>
        <w:rPr>
          <w:color w:val="000000"/>
          <w:sz w:val="28"/>
          <w:szCs w:val="28"/>
        </w:rPr>
      </w:pPr>
      <w:r w:rsidRPr="00A86B68">
        <w:rPr>
          <w:color w:val="000000"/>
          <w:sz w:val="28"/>
          <w:szCs w:val="28"/>
        </w:rPr>
        <w:lastRenderedPageBreak/>
        <w:t xml:space="preserve">В данной оценке используется метод </w:t>
      </w:r>
      <w:proofErr w:type="spellStart"/>
      <w:r w:rsidRPr="00A86B68">
        <w:rPr>
          <w:color w:val="000000"/>
          <w:sz w:val="28"/>
          <w:szCs w:val="28"/>
        </w:rPr>
        <w:t>Хоскольда</w:t>
      </w:r>
      <w:proofErr w:type="spellEnd"/>
      <w:r w:rsidRPr="00A86B68">
        <w:rPr>
          <w:color w:val="000000"/>
          <w:sz w:val="28"/>
          <w:szCs w:val="28"/>
        </w:rPr>
        <w:t>, который, по мнению оценщиков, в наибольшей степени отвечает условиям инвестирования в России</w:t>
      </w:r>
    </w:p>
    <w:p w:rsidR="00A86B68" w:rsidRDefault="00A86B68" w:rsidP="00A86B68">
      <w:pPr>
        <w:pStyle w:val="a8"/>
        <w:spacing w:before="0" w:beforeAutospacing="0" w:after="0" w:afterAutospacing="0" w:line="360" w:lineRule="auto"/>
        <w:ind w:right="375" w:firstLine="709"/>
        <w:jc w:val="center"/>
        <w:rPr>
          <w:color w:val="000000"/>
          <w:sz w:val="28"/>
          <w:szCs w:val="28"/>
        </w:rPr>
      </w:pPr>
      <w:r w:rsidRPr="00A86B68">
        <w:rPr>
          <w:noProof/>
          <w:color w:val="000000"/>
          <w:sz w:val="28"/>
          <w:szCs w:val="28"/>
        </w:rPr>
        <w:drawing>
          <wp:inline distT="0" distB="0" distL="0" distR="0" wp14:anchorId="0AB78650" wp14:editId="3DA8716C">
            <wp:extent cx="1267002" cy="419159"/>
            <wp:effectExtent l="0" t="0" r="0" b="0"/>
            <wp:docPr id="17" name="Рисунок 17" descr="http://ok-t.ru/studopediaru/baza8/491998352276.files/image09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ok-t.ru/studopediaru/baza8/491998352276.files/image093.gif"/>
                    <pic:cNvPicPr>
                      <a:picLocks noChangeAspect="1" noChangeArrowheads="1"/>
                    </pic:cNvPicPr>
                  </pic:nvPicPr>
                  <pic:blipFill>
                    <a:blip r:embed="rId14" cstate="print">
                      <a:extLst>
                        <a:ext uri="{BEBA8EAE-BF5A-486C-A8C5-ECC9F3942E4B}">
                          <a14:imgProps xmlns:a14="http://schemas.microsoft.com/office/drawing/2010/main">
                            <a14:imgLayer r:embed="rId15">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bwMode="auto">
                    <a:xfrm>
                      <a:off x="0" y="0"/>
                      <a:ext cx="1267002" cy="419159"/>
                    </a:xfrm>
                    <a:prstGeom prst="rect">
                      <a:avLst/>
                    </a:prstGeom>
                    <a:noFill/>
                    <a:ln>
                      <a:noFill/>
                    </a:ln>
                  </pic:spPr>
                </pic:pic>
              </a:graphicData>
            </a:graphic>
          </wp:inline>
        </w:drawing>
      </w:r>
    </w:p>
    <w:p w:rsidR="00A86B68" w:rsidRPr="00A86B68" w:rsidRDefault="00A86B68" w:rsidP="00A86B68">
      <w:pPr>
        <w:pStyle w:val="a8"/>
        <w:spacing w:before="0" w:beforeAutospacing="0" w:after="0" w:afterAutospacing="0" w:line="360" w:lineRule="auto"/>
        <w:ind w:right="375" w:firstLine="709"/>
        <w:jc w:val="both"/>
        <w:rPr>
          <w:color w:val="000000"/>
          <w:sz w:val="28"/>
          <w:szCs w:val="28"/>
        </w:rPr>
      </w:pPr>
      <w:r w:rsidRPr="00A86B68">
        <w:rPr>
          <w:color w:val="000000"/>
          <w:sz w:val="28"/>
          <w:szCs w:val="28"/>
        </w:rPr>
        <w:t>где НВК – норма возврата капитала</w:t>
      </w:r>
      <w:proofErr w:type="gramStart"/>
      <w:r w:rsidRPr="00A86B68">
        <w:rPr>
          <w:color w:val="000000"/>
          <w:sz w:val="28"/>
          <w:szCs w:val="28"/>
        </w:rPr>
        <w:t>, %;</w:t>
      </w:r>
      <w:proofErr w:type="gramEnd"/>
    </w:p>
    <w:p w:rsidR="00A86B68" w:rsidRPr="00A86B68" w:rsidRDefault="00A86B68" w:rsidP="00A86B68">
      <w:pPr>
        <w:pStyle w:val="a8"/>
        <w:spacing w:before="0" w:beforeAutospacing="0" w:after="0" w:afterAutospacing="0" w:line="360" w:lineRule="auto"/>
        <w:ind w:right="375" w:firstLine="709"/>
        <w:jc w:val="both"/>
        <w:rPr>
          <w:color w:val="000000"/>
          <w:sz w:val="28"/>
          <w:szCs w:val="28"/>
        </w:rPr>
      </w:pPr>
      <w:r w:rsidRPr="00A86B68">
        <w:rPr>
          <w:color w:val="000000"/>
          <w:sz w:val="28"/>
          <w:szCs w:val="28"/>
        </w:rPr>
        <w:t xml:space="preserve">i – </w:t>
      </w:r>
      <w:proofErr w:type="spellStart"/>
      <w:r w:rsidRPr="00A86B68">
        <w:rPr>
          <w:color w:val="000000"/>
          <w:sz w:val="28"/>
          <w:szCs w:val="28"/>
        </w:rPr>
        <w:t>безрисковая</w:t>
      </w:r>
      <w:proofErr w:type="spellEnd"/>
      <w:r w:rsidRPr="00A86B68">
        <w:rPr>
          <w:color w:val="000000"/>
          <w:sz w:val="28"/>
          <w:szCs w:val="28"/>
        </w:rPr>
        <w:t xml:space="preserve"> ставка;</w:t>
      </w:r>
    </w:p>
    <w:p w:rsidR="00A86B68" w:rsidRPr="00A86B68" w:rsidRDefault="00A86B68" w:rsidP="00A86B68">
      <w:pPr>
        <w:pStyle w:val="a8"/>
        <w:spacing w:before="0" w:beforeAutospacing="0" w:after="0" w:afterAutospacing="0" w:line="360" w:lineRule="auto"/>
        <w:ind w:right="375" w:firstLine="709"/>
        <w:jc w:val="both"/>
        <w:rPr>
          <w:color w:val="000000"/>
          <w:sz w:val="28"/>
          <w:szCs w:val="28"/>
        </w:rPr>
      </w:pPr>
      <w:r w:rsidRPr="00A86B68">
        <w:rPr>
          <w:color w:val="000000"/>
          <w:sz w:val="28"/>
          <w:szCs w:val="28"/>
        </w:rPr>
        <w:t>n – средний срок владения объектом. Оценщики сделали предполож</w:t>
      </w:r>
      <w:r w:rsidRPr="00A86B68">
        <w:rPr>
          <w:color w:val="000000"/>
          <w:sz w:val="28"/>
          <w:szCs w:val="28"/>
        </w:rPr>
        <w:t>е</w:t>
      </w:r>
      <w:r w:rsidRPr="00A86B68">
        <w:rPr>
          <w:color w:val="000000"/>
          <w:sz w:val="28"/>
          <w:szCs w:val="28"/>
        </w:rPr>
        <w:t>ние, что срок владения оцениваемым объектом недвижимости будет соста</w:t>
      </w:r>
      <w:r w:rsidRPr="00A86B68">
        <w:rPr>
          <w:color w:val="000000"/>
          <w:sz w:val="28"/>
          <w:szCs w:val="28"/>
        </w:rPr>
        <w:t>в</w:t>
      </w:r>
      <w:r w:rsidRPr="00A86B68">
        <w:rPr>
          <w:color w:val="000000"/>
          <w:sz w:val="28"/>
          <w:szCs w:val="28"/>
        </w:rPr>
        <w:t>лять 20 лет.</w:t>
      </w:r>
    </w:p>
    <w:p w:rsidR="00A86B68" w:rsidRPr="00A86B68" w:rsidRDefault="00A86B68" w:rsidP="00A86B68">
      <w:pPr>
        <w:pStyle w:val="a8"/>
        <w:spacing w:before="0" w:beforeAutospacing="0" w:after="0" w:afterAutospacing="0" w:line="360" w:lineRule="auto"/>
        <w:ind w:right="375" w:firstLine="709"/>
        <w:jc w:val="both"/>
        <w:rPr>
          <w:color w:val="000000"/>
          <w:sz w:val="28"/>
          <w:szCs w:val="28"/>
        </w:rPr>
      </w:pPr>
      <w:r w:rsidRPr="00A86B68">
        <w:rPr>
          <w:color w:val="000000"/>
          <w:sz w:val="28"/>
          <w:szCs w:val="28"/>
        </w:rPr>
        <w:t>Для определения без</w:t>
      </w:r>
      <w:r>
        <w:rPr>
          <w:color w:val="000000"/>
          <w:sz w:val="28"/>
          <w:szCs w:val="28"/>
        </w:rPr>
        <w:t xml:space="preserve"> </w:t>
      </w:r>
      <w:r w:rsidRPr="00A86B68">
        <w:rPr>
          <w:color w:val="000000"/>
          <w:sz w:val="28"/>
          <w:szCs w:val="28"/>
        </w:rPr>
        <w:t>рисковой ставки можно пользоваться как средн</w:t>
      </w:r>
      <w:r w:rsidRPr="00A86B68">
        <w:rPr>
          <w:color w:val="000000"/>
          <w:sz w:val="28"/>
          <w:szCs w:val="28"/>
        </w:rPr>
        <w:t>е</w:t>
      </w:r>
      <w:r w:rsidRPr="00A86B68">
        <w:rPr>
          <w:color w:val="000000"/>
          <w:sz w:val="28"/>
          <w:szCs w:val="28"/>
        </w:rPr>
        <w:t xml:space="preserve">европейскими показателями по </w:t>
      </w:r>
      <w:proofErr w:type="gramStart"/>
      <w:r w:rsidRPr="00A86B68">
        <w:rPr>
          <w:color w:val="000000"/>
          <w:sz w:val="28"/>
          <w:szCs w:val="28"/>
        </w:rPr>
        <w:t>без</w:t>
      </w:r>
      <w:proofErr w:type="gramEnd"/>
      <w:r>
        <w:rPr>
          <w:color w:val="000000"/>
          <w:sz w:val="28"/>
          <w:szCs w:val="28"/>
        </w:rPr>
        <w:t xml:space="preserve"> </w:t>
      </w:r>
      <w:r w:rsidRPr="00A86B68">
        <w:rPr>
          <w:color w:val="000000"/>
          <w:sz w:val="28"/>
          <w:szCs w:val="28"/>
        </w:rPr>
        <w:t>рисковым операциям, так и российскими.</w:t>
      </w:r>
    </w:p>
    <w:p w:rsidR="00A86B68" w:rsidRPr="00A86B68" w:rsidRDefault="00A86B68" w:rsidP="00A86B68">
      <w:pPr>
        <w:pStyle w:val="a8"/>
        <w:spacing w:before="0" w:beforeAutospacing="0" w:after="0" w:afterAutospacing="0" w:line="360" w:lineRule="auto"/>
        <w:ind w:right="375" w:firstLine="709"/>
        <w:jc w:val="both"/>
        <w:rPr>
          <w:color w:val="000000"/>
          <w:sz w:val="28"/>
          <w:szCs w:val="28"/>
        </w:rPr>
      </w:pPr>
      <w:r w:rsidRPr="00A86B68">
        <w:rPr>
          <w:color w:val="000000"/>
          <w:sz w:val="28"/>
          <w:szCs w:val="28"/>
        </w:rPr>
        <w:t>В качестве возможных без рисковых ставок в пределах РФ принято рассматривать следующие инструменты:</w:t>
      </w:r>
    </w:p>
    <w:p w:rsidR="00A86B68" w:rsidRPr="00A86B68" w:rsidRDefault="00A86B68" w:rsidP="00A86B68">
      <w:pPr>
        <w:pStyle w:val="a8"/>
        <w:spacing w:before="0" w:beforeAutospacing="0" w:after="0" w:afterAutospacing="0" w:line="360" w:lineRule="auto"/>
        <w:ind w:right="375" w:firstLine="709"/>
        <w:jc w:val="both"/>
        <w:rPr>
          <w:color w:val="000000"/>
          <w:sz w:val="28"/>
          <w:szCs w:val="28"/>
        </w:rPr>
      </w:pPr>
      <w:r w:rsidRPr="00A86B68">
        <w:rPr>
          <w:color w:val="000000"/>
          <w:sz w:val="28"/>
          <w:szCs w:val="28"/>
        </w:rPr>
        <w:t>- ставки по депозитам Сбербанка РФ и других надежных российских банков. Применение ставок по депозитам Сбербанка РФ и других росси</w:t>
      </w:r>
      <w:r w:rsidRPr="00A86B68">
        <w:rPr>
          <w:color w:val="000000"/>
          <w:sz w:val="28"/>
          <w:szCs w:val="28"/>
        </w:rPr>
        <w:t>й</w:t>
      </w:r>
      <w:r w:rsidRPr="00A86B68">
        <w:rPr>
          <w:color w:val="000000"/>
          <w:sz w:val="28"/>
          <w:szCs w:val="28"/>
        </w:rPr>
        <w:t>ских банков достаточно ограничено в связи с непродолжительностью ср</w:t>
      </w:r>
      <w:r w:rsidRPr="00A86B68">
        <w:rPr>
          <w:color w:val="000000"/>
          <w:sz w:val="28"/>
          <w:szCs w:val="28"/>
        </w:rPr>
        <w:t>о</w:t>
      </w:r>
      <w:r w:rsidRPr="00A86B68">
        <w:rPr>
          <w:color w:val="000000"/>
          <w:sz w:val="28"/>
          <w:szCs w:val="28"/>
        </w:rPr>
        <w:t>ков, на которые принимаются депозиты (как правило, до двух - трех лет). Все это сужает возможности применения данных инструментов;</w:t>
      </w:r>
    </w:p>
    <w:p w:rsidR="00A86B68" w:rsidRPr="00A86B68" w:rsidRDefault="00A86B68" w:rsidP="00A86B68">
      <w:pPr>
        <w:pStyle w:val="a8"/>
        <w:spacing w:before="0" w:beforeAutospacing="0" w:after="0" w:afterAutospacing="0" w:line="360" w:lineRule="auto"/>
        <w:ind w:right="375" w:firstLine="709"/>
        <w:jc w:val="both"/>
        <w:rPr>
          <w:color w:val="000000"/>
          <w:sz w:val="28"/>
          <w:szCs w:val="28"/>
        </w:rPr>
      </w:pPr>
      <w:r w:rsidRPr="00A86B68">
        <w:rPr>
          <w:color w:val="000000"/>
          <w:sz w:val="28"/>
          <w:szCs w:val="28"/>
        </w:rPr>
        <w:t>- западные финансовые инструменты (государственные облигации развитых стран, LIBOR). Сложности при использовании ставки LIBOR (</w:t>
      </w:r>
      <w:proofErr w:type="spellStart"/>
      <w:r w:rsidRPr="00A86B68">
        <w:rPr>
          <w:color w:val="000000"/>
          <w:sz w:val="28"/>
          <w:szCs w:val="28"/>
        </w:rPr>
        <w:t>Libor</w:t>
      </w:r>
      <w:proofErr w:type="spellEnd"/>
      <w:r w:rsidRPr="00A86B68">
        <w:rPr>
          <w:color w:val="000000"/>
          <w:sz w:val="28"/>
          <w:szCs w:val="28"/>
        </w:rPr>
        <w:t xml:space="preserve"> </w:t>
      </w:r>
      <w:proofErr w:type="spellStart"/>
      <w:r w:rsidRPr="00A86B68">
        <w:rPr>
          <w:color w:val="000000"/>
          <w:sz w:val="28"/>
          <w:szCs w:val="28"/>
        </w:rPr>
        <w:t>Inter</w:t>
      </w:r>
      <w:proofErr w:type="spellEnd"/>
      <w:r w:rsidRPr="00A86B68">
        <w:rPr>
          <w:color w:val="000000"/>
          <w:sz w:val="28"/>
          <w:szCs w:val="28"/>
        </w:rPr>
        <w:t xml:space="preserve"> </w:t>
      </w:r>
      <w:proofErr w:type="spellStart"/>
      <w:r w:rsidRPr="00A86B68">
        <w:rPr>
          <w:color w:val="000000"/>
          <w:sz w:val="28"/>
          <w:szCs w:val="28"/>
        </w:rPr>
        <w:t>Bank</w:t>
      </w:r>
      <w:proofErr w:type="spellEnd"/>
      <w:r w:rsidRPr="00A86B68">
        <w:rPr>
          <w:color w:val="000000"/>
          <w:sz w:val="28"/>
          <w:szCs w:val="28"/>
        </w:rPr>
        <w:t xml:space="preserve"> </w:t>
      </w:r>
      <w:proofErr w:type="spellStart"/>
      <w:r w:rsidRPr="00A86B68">
        <w:rPr>
          <w:color w:val="000000"/>
          <w:sz w:val="28"/>
          <w:szCs w:val="28"/>
        </w:rPr>
        <w:t>Offered</w:t>
      </w:r>
      <w:proofErr w:type="spellEnd"/>
      <w:r w:rsidRPr="00A86B68">
        <w:rPr>
          <w:color w:val="000000"/>
          <w:sz w:val="28"/>
          <w:szCs w:val="28"/>
        </w:rPr>
        <w:t xml:space="preserve"> </w:t>
      </w:r>
      <w:proofErr w:type="spellStart"/>
      <w:r w:rsidRPr="00A86B68">
        <w:rPr>
          <w:color w:val="000000"/>
          <w:sz w:val="28"/>
          <w:szCs w:val="28"/>
        </w:rPr>
        <w:t>Rate</w:t>
      </w:r>
      <w:proofErr w:type="spellEnd"/>
      <w:r w:rsidRPr="00A86B68">
        <w:rPr>
          <w:color w:val="000000"/>
          <w:sz w:val="28"/>
          <w:szCs w:val="28"/>
        </w:rPr>
        <w:t xml:space="preserve"> - ставка Лондонского межбанковского рынка по предоставлению кредитов) обуславливается ее краткосрочностью (не б</w:t>
      </w:r>
      <w:r w:rsidRPr="00A86B68">
        <w:rPr>
          <w:color w:val="000000"/>
          <w:sz w:val="28"/>
          <w:szCs w:val="28"/>
        </w:rPr>
        <w:t>о</w:t>
      </w:r>
      <w:r w:rsidRPr="00A86B68">
        <w:rPr>
          <w:color w:val="000000"/>
          <w:sz w:val="28"/>
          <w:szCs w:val="28"/>
        </w:rPr>
        <w:t>лее одного года), а также более высокими уровнями риска по сравнению с вложениями в государственные ценные бумаги. Среди государственных о</w:t>
      </w:r>
      <w:r w:rsidRPr="00A86B68">
        <w:rPr>
          <w:color w:val="000000"/>
          <w:sz w:val="28"/>
          <w:szCs w:val="28"/>
        </w:rPr>
        <w:t>б</w:t>
      </w:r>
      <w:r w:rsidRPr="00A86B68">
        <w:rPr>
          <w:color w:val="000000"/>
          <w:sz w:val="28"/>
          <w:szCs w:val="28"/>
        </w:rPr>
        <w:t>лигаций в оценочной практике наиболее целесообразно использовать 10-летние казначейские облигации США;</w:t>
      </w:r>
    </w:p>
    <w:p w:rsidR="00A86B68" w:rsidRPr="00A86B68" w:rsidRDefault="00A86B68" w:rsidP="00A86B68">
      <w:pPr>
        <w:pStyle w:val="a8"/>
        <w:spacing w:before="0" w:beforeAutospacing="0" w:after="0" w:afterAutospacing="0" w:line="360" w:lineRule="auto"/>
        <w:ind w:right="375" w:firstLine="709"/>
        <w:jc w:val="both"/>
        <w:rPr>
          <w:color w:val="000000"/>
          <w:sz w:val="28"/>
          <w:szCs w:val="28"/>
        </w:rPr>
      </w:pPr>
      <w:r w:rsidRPr="00A86B68">
        <w:rPr>
          <w:color w:val="000000"/>
          <w:sz w:val="28"/>
          <w:szCs w:val="28"/>
        </w:rPr>
        <w:t>- ставки по межбанковским кредитам РФ (MIBID, MIBOR, MIACR). Ставки рассчитываются сроком от 1 дня до 1 года. Очевидно, что использ</w:t>
      </w:r>
      <w:r w:rsidRPr="00A86B68">
        <w:rPr>
          <w:color w:val="000000"/>
          <w:sz w:val="28"/>
          <w:szCs w:val="28"/>
        </w:rPr>
        <w:t>о</w:t>
      </w:r>
      <w:r w:rsidRPr="00A86B68">
        <w:rPr>
          <w:color w:val="000000"/>
          <w:sz w:val="28"/>
          <w:szCs w:val="28"/>
        </w:rPr>
        <w:t xml:space="preserve">вание значений данных ставок для расчета </w:t>
      </w:r>
      <w:proofErr w:type="spellStart"/>
      <w:r w:rsidRPr="00A86B68">
        <w:rPr>
          <w:color w:val="000000"/>
          <w:sz w:val="28"/>
          <w:szCs w:val="28"/>
        </w:rPr>
        <w:t>безрисковой</w:t>
      </w:r>
      <w:proofErr w:type="spellEnd"/>
      <w:r w:rsidRPr="00A86B68">
        <w:rPr>
          <w:color w:val="000000"/>
          <w:sz w:val="28"/>
          <w:szCs w:val="28"/>
        </w:rPr>
        <w:t xml:space="preserve"> доходности не явл</w:t>
      </w:r>
      <w:r w:rsidRPr="00A86B68">
        <w:rPr>
          <w:color w:val="000000"/>
          <w:sz w:val="28"/>
          <w:szCs w:val="28"/>
        </w:rPr>
        <w:t>я</w:t>
      </w:r>
      <w:r w:rsidRPr="00A86B68">
        <w:rPr>
          <w:color w:val="000000"/>
          <w:sz w:val="28"/>
          <w:szCs w:val="28"/>
        </w:rPr>
        <w:lastRenderedPageBreak/>
        <w:t>ется целесообразным, прежде всего вследствие их краткосрочного характ</w:t>
      </w:r>
      <w:r w:rsidRPr="00A86B68">
        <w:rPr>
          <w:color w:val="000000"/>
          <w:sz w:val="28"/>
          <w:szCs w:val="28"/>
        </w:rPr>
        <w:t>е</w:t>
      </w:r>
      <w:r w:rsidRPr="00A86B68">
        <w:rPr>
          <w:color w:val="000000"/>
          <w:sz w:val="28"/>
          <w:szCs w:val="28"/>
        </w:rPr>
        <w:t>ра. Кроме того, доходность, заложенная в межбанковских кредитах, учит</w:t>
      </w:r>
      <w:r w:rsidRPr="00A86B68">
        <w:rPr>
          <w:color w:val="000000"/>
          <w:sz w:val="28"/>
          <w:szCs w:val="28"/>
        </w:rPr>
        <w:t>ы</w:t>
      </w:r>
      <w:r w:rsidRPr="00A86B68">
        <w:rPr>
          <w:color w:val="000000"/>
          <w:sz w:val="28"/>
          <w:szCs w:val="28"/>
        </w:rPr>
        <w:t>вает риск их невозврата, что также обуславливает необходимость отказа от использования данного инструмента в процессе оценки;</w:t>
      </w:r>
    </w:p>
    <w:p w:rsidR="00A86B68" w:rsidRPr="00A86B68" w:rsidRDefault="00A86B68" w:rsidP="00A86B68">
      <w:pPr>
        <w:pStyle w:val="a8"/>
        <w:spacing w:before="0" w:beforeAutospacing="0" w:after="0" w:afterAutospacing="0" w:line="360" w:lineRule="auto"/>
        <w:ind w:right="375" w:firstLine="709"/>
        <w:jc w:val="both"/>
        <w:rPr>
          <w:color w:val="000000"/>
          <w:sz w:val="28"/>
          <w:szCs w:val="28"/>
        </w:rPr>
      </w:pPr>
      <w:r w:rsidRPr="00A86B68">
        <w:rPr>
          <w:color w:val="000000"/>
          <w:sz w:val="28"/>
          <w:szCs w:val="28"/>
        </w:rPr>
        <w:t>- ставка рефинансирования - процентная ставка, которую использует Центральный банк при предоставлении кредитов коммерческим банкам в порядке рефинансирования. Данная ставка могла бы по своей экономич</w:t>
      </w:r>
      <w:r w:rsidRPr="00A86B68">
        <w:rPr>
          <w:color w:val="000000"/>
          <w:sz w:val="28"/>
          <w:szCs w:val="28"/>
        </w:rPr>
        <w:t>е</w:t>
      </w:r>
      <w:r w:rsidRPr="00A86B68">
        <w:rPr>
          <w:color w:val="000000"/>
          <w:sz w:val="28"/>
          <w:szCs w:val="28"/>
        </w:rPr>
        <w:t>ской сущности применяться, пожалуй, только при оценке кредитно-финансовых институтов, а также ставка рефинансирования является и</w:t>
      </w:r>
      <w:r w:rsidRPr="00A86B68">
        <w:rPr>
          <w:color w:val="000000"/>
          <w:sz w:val="28"/>
          <w:szCs w:val="28"/>
        </w:rPr>
        <w:t>н</w:t>
      </w:r>
      <w:r w:rsidRPr="00A86B68">
        <w:rPr>
          <w:color w:val="000000"/>
          <w:sz w:val="28"/>
          <w:szCs w:val="28"/>
        </w:rPr>
        <w:t>струментом денежно-кредитной политики Центрального банка и, следов</w:t>
      </w:r>
      <w:r w:rsidRPr="00A86B68">
        <w:rPr>
          <w:color w:val="000000"/>
          <w:sz w:val="28"/>
          <w:szCs w:val="28"/>
        </w:rPr>
        <w:t>а</w:t>
      </w:r>
      <w:r w:rsidRPr="00A86B68">
        <w:rPr>
          <w:color w:val="000000"/>
          <w:sz w:val="28"/>
          <w:szCs w:val="28"/>
        </w:rPr>
        <w:t>тельно, используется последним для целенаправленного воздействия на ф</w:t>
      </w:r>
      <w:r w:rsidRPr="00A86B68">
        <w:rPr>
          <w:color w:val="000000"/>
          <w:sz w:val="28"/>
          <w:szCs w:val="28"/>
        </w:rPr>
        <w:t>и</w:t>
      </w:r>
      <w:r w:rsidRPr="00A86B68">
        <w:rPr>
          <w:color w:val="000000"/>
          <w:sz w:val="28"/>
          <w:szCs w:val="28"/>
        </w:rPr>
        <w:t>нансово-банковскую сферу и далеко не всегда отражает реальную ситуацию, сложившуюся на рынке;</w:t>
      </w:r>
    </w:p>
    <w:p w:rsidR="004028A5" w:rsidRDefault="00A86B68" w:rsidP="006F684C">
      <w:pPr>
        <w:pStyle w:val="a8"/>
        <w:spacing w:before="0" w:beforeAutospacing="0" w:after="0" w:afterAutospacing="0" w:line="360" w:lineRule="auto"/>
        <w:ind w:right="375" w:firstLine="709"/>
        <w:jc w:val="both"/>
        <w:rPr>
          <w:color w:val="000000"/>
          <w:sz w:val="28"/>
          <w:szCs w:val="28"/>
        </w:rPr>
      </w:pPr>
      <w:r w:rsidRPr="00A86B68">
        <w:rPr>
          <w:color w:val="000000"/>
          <w:sz w:val="28"/>
          <w:szCs w:val="28"/>
        </w:rPr>
        <w:t>- эффективная доходность к погашению государственных облигаций РФ. Государственные облигации РФ представлены рублевыми и валютными финансовыми инструментами. В период финансово-экономического кризиса доверие к рублевым облигациям крупнейших российских компаний знач</w:t>
      </w:r>
      <w:r w:rsidRPr="00A86B68">
        <w:rPr>
          <w:color w:val="000000"/>
          <w:sz w:val="28"/>
          <w:szCs w:val="28"/>
        </w:rPr>
        <w:t>и</w:t>
      </w:r>
      <w:r w:rsidRPr="00A86B68">
        <w:rPr>
          <w:color w:val="000000"/>
          <w:sz w:val="28"/>
          <w:szCs w:val="28"/>
        </w:rPr>
        <w:t>тельно снизилось, поэтому в настоящий момент их достаточно сложно ра</w:t>
      </w:r>
      <w:r w:rsidRPr="00A86B68">
        <w:rPr>
          <w:color w:val="000000"/>
          <w:sz w:val="28"/>
          <w:szCs w:val="28"/>
        </w:rPr>
        <w:t>с</w:t>
      </w:r>
      <w:r w:rsidRPr="00A86B68">
        <w:rPr>
          <w:color w:val="000000"/>
          <w:sz w:val="28"/>
          <w:szCs w:val="28"/>
        </w:rPr>
        <w:t xml:space="preserve">сматривать в качестве </w:t>
      </w:r>
      <w:proofErr w:type="spellStart"/>
      <w:r w:rsidRPr="00A86B68">
        <w:rPr>
          <w:color w:val="000000"/>
          <w:sz w:val="28"/>
          <w:szCs w:val="28"/>
        </w:rPr>
        <w:t>безрисковых</w:t>
      </w:r>
      <w:proofErr w:type="spellEnd"/>
      <w:r w:rsidRPr="00A86B68">
        <w:rPr>
          <w:color w:val="000000"/>
          <w:sz w:val="28"/>
          <w:szCs w:val="28"/>
        </w:rPr>
        <w:t xml:space="preserve"> вложений. В связи с этим в данном отч</w:t>
      </w:r>
      <w:r w:rsidRPr="00A86B68">
        <w:rPr>
          <w:color w:val="000000"/>
          <w:sz w:val="28"/>
          <w:szCs w:val="28"/>
        </w:rPr>
        <w:t>е</w:t>
      </w:r>
      <w:r w:rsidRPr="00A86B68">
        <w:rPr>
          <w:color w:val="000000"/>
          <w:sz w:val="28"/>
          <w:szCs w:val="28"/>
        </w:rPr>
        <w:t xml:space="preserve">те в качестве </w:t>
      </w:r>
      <w:proofErr w:type="spellStart"/>
      <w:r w:rsidRPr="00A86B68">
        <w:rPr>
          <w:color w:val="000000"/>
          <w:sz w:val="28"/>
          <w:szCs w:val="28"/>
        </w:rPr>
        <w:t>безрисковой</w:t>
      </w:r>
      <w:proofErr w:type="spellEnd"/>
      <w:r w:rsidRPr="00A86B68">
        <w:rPr>
          <w:color w:val="000000"/>
          <w:sz w:val="28"/>
          <w:szCs w:val="28"/>
        </w:rPr>
        <w:t xml:space="preserve"> ставки использована средняя ставка эффективной доходности к погашению по государственным рублевым облигациям.</w:t>
      </w:r>
    </w:p>
    <w:p w:rsidR="004028A5" w:rsidRPr="00C15824" w:rsidRDefault="004028A5" w:rsidP="006F684C">
      <w:pPr>
        <w:pStyle w:val="a8"/>
        <w:spacing w:before="0" w:beforeAutospacing="0" w:after="0" w:afterAutospacing="0" w:line="360" w:lineRule="auto"/>
        <w:ind w:right="375" w:firstLine="709"/>
        <w:jc w:val="both"/>
        <w:rPr>
          <w:color w:val="000000"/>
          <w:sz w:val="28"/>
          <w:szCs w:val="28"/>
        </w:rPr>
      </w:pPr>
      <w:r w:rsidRPr="00C15824">
        <w:rPr>
          <w:color w:val="000000"/>
          <w:sz w:val="28"/>
          <w:szCs w:val="28"/>
        </w:rPr>
        <w:t>Выводы:</w:t>
      </w:r>
    </w:p>
    <w:p w:rsidR="00977485" w:rsidRPr="00C15824" w:rsidRDefault="00977485" w:rsidP="006F684C">
      <w:pPr>
        <w:pStyle w:val="a8"/>
        <w:spacing w:before="0" w:beforeAutospacing="0" w:after="0" w:afterAutospacing="0" w:line="360" w:lineRule="auto"/>
        <w:ind w:right="375" w:firstLine="709"/>
        <w:jc w:val="both"/>
        <w:rPr>
          <w:color w:val="000000"/>
          <w:sz w:val="28"/>
          <w:szCs w:val="28"/>
        </w:rPr>
      </w:pPr>
      <w:r w:rsidRPr="00C15824">
        <w:rPr>
          <w:color w:val="000000"/>
          <w:sz w:val="28"/>
          <w:szCs w:val="28"/>
        </w:rPr>
        <w:t xml:space="preserve">Таким образом, недвижимость это </w:t>
      </w:r>
      <w:r w:rsidR="00C00CAC" w:rsidRPr="00C00CAC">
        <w:rPr>
          <w:sz w:val="28"/>
          <w:szCs w:val="28"/>
        </w:rPr>
        <w:t>- вид имущества, который призн</w:t>
      </w:r>
      <w:r w:rsidR="00C00CAC" w:rsidRPr="00C00CAC">
        <w:rPr>
          <w:sz w:val="28"/>
          <w:szCs w:val="28"/>
        </w:rPr>
        <w:t>а</w:t>
      </w:r>
      <w:r w:rsidR="00C00CAC" w:rsidRPr="00C00CAC">
        <w:rPr>
          <w:sz w:val="28"/>
          <w:szCs w:val="28"/>
        </w:rPr>
        <w:t>ется недвижимым в законодательном порядке.</w:t>
      </w:r>
    </w:p>
    <w:p w:rsidR="00977485" w:rsidRPr="00C15824" w:rsidRDefault="00977485" w:rsidP="006F684C">
      <w:pPr>
        <w:pStyle w:val="a8"/>
        <w:spacing w:before="0" w:beforeAutospacing="0" w:after="0" w:afterAutospacing="0" w:line="360" w:lineRule="auto"/>
        <w:ind w:right="375" w:firstLine="709"/>
        <w:jc w:val="both"/>
        <w:rPr>
          <w:color w:val="000000"/>
          <w:sz w:val="28"/>
          <w:szCs w:val="28"/>
        </w:rPr>
      </w:pPr>
      <w:r w:rsidRPr="00C15824">
        <w:rPr>
          <w:color w:val="000000"/>
          <w:sz w:val="28"/>
          <w:szCs w:val="28"/>
        </w:rPr>
        <w:t>Для целей финансирования приобретения недвижимости широко и</w:t>
      </w:r>
      <w:r w:rsidRPr="00C15824">
        <w:rPr>
          <w:color w:val="000000"/>
          <w:sz w:val="28"/>
          <w:szCs w:val="28"/>
        </w:rPr>
        <w:t>с</w:t>
      </w:r>
      <w:r w:rsidRPr="00C15824">
        <w:rPr>
          <w:color w:val="000000"/>
          <w:sz w:val="28"/>
          <w:szCs w:val="28"/>
        </w:rPr>
        <w:t xml:space="preserve">пользуется система ипотечного кредитования, которая представляет собой </w:t>
      </w:r>
      <w:r w:rsidR="00C15824" w:rsidRPr="00C15824">
        <w:rPr>
          <w:color w:val="000000"/>
          <w:sz w:val="28"/>
          <w:szCs w:val="28"/>
        </w:rPr>
        <w:t>кредит под залог недвижимого имущества.</w:t>
      </w:r>
    </w:p>
    <w:p w:rsidR="00977485" w:rsidRDefault="00977485" w:rsidP="006F684C">
      <w:pPr>
        <w:pStyle w:val="a8"/>
        <w:spacing w:before="0" w:beforeAutospacing="0" w:after="0" w:afterAutospacing="0" w:line="360" w:lineRule="auto"/>
        <w:ind w:right="375" w:firstLine="709"/>
        <w:jc w:val="both"/>
        <w:rPr>
          <w:color w:val="000000"/>
          <w:sz w:val="28"/>
          <w:szCs w:val="28"/>
        </w:rPr>
      </w:pPr>
      <w:r w:rsidRPr="00C15824">
        <w:rPr>
          <w:color w:val="000000"/>
          <w:sz w:val="28"/>
          <w:szCs w:val="28"/>
        </w:rPr>
        <w:t>В мире на сегодняшний день распространены такие модели ипотечн</w:t>
      </w:r>
      <w:r w:rsidRPr="00C15824">
        <w:rPr>
          <w:color w:val="000000"/>
          <w:sz w:val="28"/>
          <w:szCs w:val="28"/>
        </w:rPr>
        <w:t>о</w:t>
      </w:r>
      <w:r w:rsidRPr="00C15824">
        <w:rPr>
          <w:color w:val="000000"/>
          <w:sz w:val="28"/>
          <w:szCs w:val="28"/>
        </w:rPr>
        <w:t xml:space="preserve">го кредитования как </w:t>
      </w:r>
      <w:r w:rsidR="00C15824">
        <w:rPr>
          <w:color w:val="000000"/>
          <w:sz w:val="28"/>
          <w:szCs w:val="28"/>
        </w:rPr>
        <w:t>д</w:t>
      </w:r>
      <w:r w:rsidR="00C15824" w:rsidRPr="002777DA">
        <w:rPr>
          <w:color w:val="000000"/>
          <w:sz w:val="28"/>
          <w:szCs w:val="28"/>
        </w:rPr>
        <w:t>вухуровневая</w:t>
      </w:r>
      <w:r w:rsidR="00C15824">
        <w:rPr>
          <w:color w:val="000000"/>
          <w:sz w:val="28"/>
          <w:szCs w:val="28"/>
        </w:rPr>
        <w:t xml:space="preserve"> </w:t>
      </w:r>
      <w:r w:rsidR="00C15824" w:rsidRPr="002777DA">
        <w:rPr>
          <w:color w:val="000000"/>
          <w:sz w:val="28"/>
          <w:szCs w:val="28"/>
        </w:rPr>
        <w:t>("американская модель")</w:t>
      </w:r>
      <w:r w:rsidR="00C15824">
        <w:rPr>
          <w:color w:val="000000"/>
          <w:sz w:val="28"/>
          <w:szCs w:val="28"/>
        </w:rPr>
        <w:t xml:space="preserve"> и о</w:t>
      </w:r>
      <w:r w:rsidR="00C15824" w:rsidRPr="002777DA">
        <w:rPr>
          <w:color w:val="000000"/>
          <w:sz w:val="28"/>
          <w:szCs w:val="28"/>
        </w:rPr>
        <w:t>дноуровн</w:t>
      </w:r>
      <w:r w:rsidR="00C15824" w:rsidRPr="002777DA">
        <w:rPr>
          <w:color w:val="000000"/>
          <w:sz w:val="28"/>
          <w:szCs w:val="28"/>
        </w:rPr>
        <w:t>е</w:t>
      </w:r>
      <w:r w:rsidR="00C15824" w:rsidRPr="002777DA">
        <w:rPr>
          <w:color w:val="000000"/>
          <w:sz w:val="28"/>
          <w:szCs w:val="28"/>
        </w:rPr>
        <w:t>вая ("немецкая модель")</w:t>
      </w:r>
    </w:p>
    <w:p w:rsidR="00A86B68" w:rsidRDefault="00977485" w:rsidP="006F684C">
      <w:pPr>
        <w:pStyle w:val="a8"/>
        <w:spacing w:before="0" w:beforeAutospacing="0" w:after="0" w:afterAutospacing="0" w:line="360" w:lineRule="auto"/>
        <w:ind w:right="375" w:firstLine="709"/>
        <w:jc w:val="both"/>
        <w:rPr>
          <w:color w:val="000000"/>
          <w:sz w:val="28"/>
          <w:szCs w:val="28"/>
        </w:rPr>
      </w:pPr>
      <w:r>
        <w:rPr>
          <w:color w:val="000000"/>
          <w:sz w:val="28"/>
          <w:szCs w:val="28"/>
        </w:rPr>
        <w:lastRenderedPageBreak/>
        <w:t>Для целей осуществления операций кредитования под залог объектов недвижимости необходима оценка рыночной и ликвидационной стоимости в рамках трех классических подходов: затратный, доходный и сравнительный, являющийся доминирующим.</w:t>
      </w:r>
    </w:p>
    <w:p w:rsidR="00977485" w:rsidRDefault="00977485" w:rsidP="006F684C">
      <w:pPr>
        <w:pStyle w:val="a8"/>
        <w:spacing w:before="0" w:beforeAutospacing="0" w:after="0" w:afterAutospacing="0" w:line="360" w:lineRule="auto"/>
        <w:ind w:right="375" w:firstLine="709"/>
        <w:jc w:val="both"/>
        <w:rPr>
          <w:color w:val="000000"/>
          <w:sz w:val="28"/>
          <w:szCs w:val="28"/>
        </w:rPr>
      </w:pPr>
    </w:p>
    <w:p w:rsidR="00A86B68" w:rsidRPr="00A262CE" w:rsidRDefault="00A86B68" w:rsidP="00977485">
      <w:pPr>
        <w:pStyle w:val="a8"/>
        <w:pageBreakBefore/>
        <w:spacing w:before="0" w:beforeAutospacing="0" w:after="0" w:afterAutospacing="0" w:line="360" w:lineRule="auto"/>
        <w:ind w:right="374" w:firstLine="709"/>
        <w:jc w:val="both"/>
        <w:outlineLvl w:val="0"/>
        <w:rPr>
          <w:sz w:val="28"/>
          <w:szCs w:val="28"/>
        </w:rPr>
      </w:pPr>
      <w:bookmarkStart w:id="11" w:name="_Toc479252485"/>
      <w:bookmarkStart w:id="12" w:name="_Toc484959406"/>
      <w:r w:rsidRPr="00041EAC">
        <w:rPr>
          <w:sz w:val="28"/>
          <w:szCs w:val="28"/>
        </w:rPr>
        <w:lastRenderedPageBreak/>
        <w:t>2</w:t>
      </w:r>
      <w:r w:rsidRPr="00A262CE">
        <w:rPr>
          <w:sz w:val="28"/>
          <w:szCs w:val="28"/>
        </w:rPr>
        <w:t xml:space="preserve"> Обоснование залоговой стоимости объекта недвижимости</w:t>
      </w:r>
      <w:bookmarkEnd w:id="11"/>
      <w:bookmarkEnd w:id="12"/>
      <w:r w:rsidRPr="00A262CE">
        <w:rPr>
          <w:sz w:val="28"/>
          <w:szCs w:val="28"/>
        </w:rPr>
        <w:t xml:space="preserve"> </w:t>
      </w:r>
    </w:p>
    <w:p w:rsidR="00F67727" w:rsidRDefault="00F67727" w:rsidP="00CD4CA5">
      <w:pPr>
        <w:spacing w:line="360" w:lineRule="auto"/>
        <w:ind w:firstLine="709"/>
        <w:outlineLvl w:val="0"/>
        <w:rPr>
          <w:rFonts w:ascii="Times New Roman" w:hAnsi="Times New Roman" w:cs="Times New Roman"/>
          <w:sz w:val="28"/>
          <w:szCs w:val="28"/>
        </w:rPr>
      </w:pPr>
      <w:bookmarkStart w:id="13" w:name="_Toc484959407"/>
    </w:p>
    <w:p w:rsidR="00CD4CA5" w:rsidRPr="00A262CE" w:rsidRDefault="00CD4CA5" w:rsidP="00CD4CA5">
      <w:pPr>
        <w:spacing w:line="360" w:lineRule="auto"/>
        <w:ind w:firstLine="709"/>
        <w:outlineLvl w:val="0"/>
        <w:rPr>
          <w:rFonts w:ascii="Times New Roman" w:hAnsi="Times New Roman" w:cs="Times New Roman"/>
          <w:sz w:val="28"/>
          <w:szCs w:val="28"/>
        </w:rPr>
      </w:pPr>
      <w:r w:rsidRPr="00A262CE">
        <w:rPr>
          <w:rFonts w:ascii="Times New Roman" w:hAnsi="Times New Roman" w:cs="Times New Roman"/>
          <w:sz w:val="28"/>
          <w:szCs w:val="28"/>
        </w:rPr>
        <w:t xml:space="preserve">2.1 </w:t>
      </w:r>
      <w:bookmarkStart w:id="14" w:name="_Toc479252486"/>
      <w:r w:rsidRPr="00A262CE">
        <w:rPr>
          <w:rFonts w:ascii="Times New Roman" w:hAnsi="Times New Roman" w:cs="Times New Roman"/>
          <w:sz w:val="28"/>
          <w:szCs w:val="28"/>
        </w:rPr>
        <w:t>Общеэкономическая оценка объекта недвижимости</w:t>
      </w:r>
      <w:bookmarkEnd w:id="13"/>
      <w:bookmarkEnd w:id="14"/>
    </w:p>
    <w:p w:rsidR="00851F6E" w:rsidRDefault="00851F6E" w:rsidP="006F684C">
      <w:pPr>
        <w:spacing w:line="360" w:lineRule="auto"/>
        <w:ind w:firstLine="709"/>
        <w:jc w:val="both"/>
        <w:rPr>
          <w:rFonts w:ascii="Times New Roman" w:hAnsi="Times New Roman" w:cs="Times New Roman"/>
          <w:sz w:val="28"/>
          <w:szCs w:val="28"/>
        </w:rPr>
      </w:pPr>
    </w:p>
    <w:p w:rsidR="006F684C" w:rsidRPr="006F684C" w:rsidRDefault="006F684C" w:rsidP="006F684C">
      <w:pPr>
        <w:spacing w:line="360" w:lineRule="auto"/>
        <w:ind w:firstLine="709"/>
        <w:jc w:val="both"/>
        <w:rPr>
          <w:rFonts w:ascii="Times New Roman" w:hAnsi="Times New Roman" w:cs="Times New Roman"/>
          <w:sz w:val="28"/>
          <w:szCs w:val="28"/>
        </w:rPr>
      </w:pPr>
      <w:r w:rsidRPr="006F684C">
        <w:rPr>
          <w:rFonts w:ascii="Times New Roman" w:hAnsi="Times New Roman" w:cs="Times New Roman"/>
          <w:sz w:val="28"/>
          <w:szCs w:val="28"/>
        </w:rPr>
        <w:t>Объектом оценки является – нежилое здание</w:t>
      </w:r>
      <w:r>
        <w:rPr>
          <w:rFonts w:ascii="Times New Roman" w:hAnsi="Times New Roman" w:cs="Times New Roman"/>
          <w:sz w:val="28"/>
          <w:szCs w:val="28"/>
        </w:rPr>
        <w:t xml:space="preserve"> производственного назнач</w:t>
      </w:r>
      <w:r>
        <w:rPr>
          <w:rFonts w:ascii="Times New Roman" w:hAnsi="Times New Roman" w:cs="Times New Roman"/>
          <w:sz w:val="28"/>
          <w:szCs w:val="28"/>
        </w:rPr>
        <w:t>е</w:t>
      </w:r>
      <w:r>
        <w:rPr>
          <w:rFonts w:ascii="Times New Roman" w:hAnsi="Times New Roman" w:cs="Times New Roman"/>
          <w:sz w:val="28"/>
          <w:szCs w:val="28"/>
        </w:rPr>
        <w:t>ния</w:t>
      </w:r>
      <w:r w:rsidRPr="006F684C">
        <w:rPr>
          <w:rFonts w:ascii="Times New Roman" w:hAnsi="Times New Roman" w:cs="Times New Roman"/>
          <w:sz w:val="28"/>
          <w:szCs w:val="28"/>
        </w:rPr>
        <w:t xml:space="preserve">, </w:t>
      </w:r>
      <w:r>
        <w:rPr>
          <w:rFonts w:ascii="Times New Roman" w:hAnsi="Times New Roman" w:cs="Times New Roman"/>
          <w:sz w:val="28"/>
          <w:szCs w:val="28"/>
        </w:rPr>
        <w:t>одноэтажное с высотой потолков 10м</w:t>
      </w:r>
      <w:r w:rsidRPr="006F684C">
        <w:rPr>
          <w:rFonts w:ascii="Times New Roman" w:hAnsi="Times New Roman" w:cs="Times New Roman"/>
          <w:sz w:val="28"/>
          <w:szCs w:val="28"/>
        </w:rPr>
        <w:t xml:space="preserve">, общей площадью </w:t>
      </w:r>
      <w:r>
        <w:rPr>
          <w:rFonts w:ascii="Times New Roman" w:hAnsi="Times New Roman" w:cs="Times New Roman"/>
          <w:sz w:val="28"/>
          <w:szCs w:val="28"/>
        </w:rPr>
        <w:t>3700</w:t>
      </w:r>
      <w:r w:rsidRPr="006F684C">
        <w:rPr>
          <w:rFonts w:ascii="Times New Roman" w:hAnsi="Times New Roman" w:cs="Times New Roman"/>
          <w:sz w:val="28"/>
          <w:szCs w:val="28"/>
        </w:rPr>
        <w:t xml:space="preserve"> кв.м.,</w:t>
      </w:r>
      <w:r>
        <w:rPr>
          <w:rFonts w:ascii="Times New Roman" w:hAnsi="Times New Roman" w:cs="Times New Roman"/>
          <w:sz w:val="28"/>
          <w:szCs w:val="28"/>
        </w:rPr>
        <w:t xml:space="preserve"> в кот</w:t>
      </w:r>
      <w:r>
        <w:rPr>
          <w:rFonts w:ascii="Times New Roman" w:hAnsi="Times New Roman" w:cs="Times New Roman"/>
          <w:sz w:val="28"/>
          <w:szCs w:val="28"/>
        </w:rPr>
        <w:t>о</w:t>
      </w:r>
      <w:r>
        <w:rPr>
          <w:rFonts w:ascii="Times New Roman" w:hAnsi="Times New Roman" w:cs="Times New Roman"/>
          <w:sz w:val="28"/>
          <w:szCs w:val="28"/>
        </w:rPr>
        <w:t xml:space="preserve">рую входит: </w:t>
      </w:r>
      <w:r w:rsidR="0076487B">
        <w:rPr>
          <w:rFonts w:ascii="Times New Roman" w:hAnsi="Times New Roman" w:cs="Times New Roman"/>
          <w:sz w:val="28"/>
          <w:szCs w:val="28"/>
        </w:rPr>
        <w:t xml:space="preserve">производственная зона площадью 2640 кв.м. с высотой потолка 10м, </w:t>
      </w:r>
      <w:r>
        <w:rPr>
          <w:rFonts w:ascii="Times New Roman" w:hAnsi="Times New Roman" w:cs="Times New Roman"/>
          <w:sz w:val="28"/>
          <w:szCs w:val="28"/>
        </w:rPr>
        <w:t>несколько вспомогательных помещений 330 кв.м., 135 кв</w:t>
      </w:r>
      <w:proofErr w:type="gramStart"/>
      <w:r>
        <w:rPr>
          <w:rFonts w:ascii="Times New Roman" w:hAnsi="Times New Roman" w:cs="Times New Roman"/>
          <w:sz w:val="28"/>
          <w:szCs w:val="28"/>
        </w:rPr>
        <w:t>.м</w:t>
      </w:r>
      <w:proofErr w:type="gramEnd"/>
      <w:r>
        <w:rPr>
          <w:rFonts w:ascii="Times New Roman" w:hAnsi="Times New Roman" w:cs="Times New Roman"/>
          <w:sz w:val="28"/>
          <w:szCs w:val="28"/>
        </w:rPr>
        <w:t xml:space="preserve">, </w:t>
      </w:r>
      <w:r w:rsidR="0076487B">
        <w:rPr>
          <w:rFonts w:ascii="Times New Roman" w:hAnsi="Times New Roman" w:cs="Times New Roman"/>
          <w:sz w:val="28"/>
          <w:szCs w:val="28"/>
        </w:rPr>
        <w:t>и 147 кв.м. с высотой потолка 4,6 м и офисные помещения площадью 360 кв.м.,</w:t>
      </w:r>
      <w:r w:rsidRPr="006F684C">
        <w:rPr>
          <w:rFonts w:ascii="Times New Roman" w:hAnsi="Times New Roman" w:cs="Times New Roman"/>
          <w:sz w:val="28"/>
          <w:szCs w:val="28"/>
        </w:rPr>
        <w:t xml:space="preserve"> распол</w:t>
      </w:r>
      <w:r w:rsidRPr="006F684C">
        <w:rPr>
          <w:rFonts w:ascii="Times New Roman" w:hAnsi="Times New Roman" w:cs="Times New Roman"/>
          <w:sz w:val="28"/>
          <w:szCs w:val="28"/>
        </w:rPr>
        <w:t>о</w:t>
      </w:r>
      <w:r w:rsidRPr="006F684C">
        <w:rPr>
          <w:rFonts w:ascii="Times New Roman" w:hAnsi="Times New Roman" w:cs="Times New Roman"/>
          <w:sz w:val="28"/>
          <w:szCs w:val="28"/>
        </w:rPr>
        <w:t xml:space="preserve">женное по адресу: Пензенская область, г. Пенза, ул. </w:t>
      </w:r>
      <w:r>
        <w:rPr>
          <w:rFonts w:ascii="Times New Roman" w:hAnsi="Times New Roman" w:cs="Times New Roman"/>
          <w:sz w:val="28"/>
          <w:szCs w:val="28"/>
        </w:rPr>
        <w:t>Свердлова</w:t>
      </w:r>
      <w:r w:rsidRPr="006F684C">
        <w:rPr>
          <w:rFonts w:ascii="Times New Roman" w:hAnsi="Times New Roman" w:cs="Times New Roman"/>
          <w:sz w:val="28"/>
          <w:szCs w:val="28"/>
        </w:rPr>
        <w:t>, д. №</w:t>
      </w:r>
      <w:r>
        <w:rPr>
          <w:rFonts w:ascii="Times New Roman" w:hAnsi="Times New Roman" w:cs="Times New Roman"/>
          <w:sz w:val="28"/>
          <w:szCs w:val="28"/>
        </w:rPr>
        <w:t>2</w:t>
      </w:r>
      <w:r w:rsidRPr="006F684C">
        <w:rPr>
          <w:rFonts w:ascii="Times New Roman" w:hAnsi="Times New Roman" w:cs="Times New Roman"/>
          <w:sz w:val="28"/>
          <w:szCs w:val="28"/>
        </w:rPr>
        <w:t xml:space="preserve"> в </w:t>
      </w:r>
      <w:r>
        <w:rPr>
          <w:rFonts w:ascii="Times New Roman" w:hAnsi="Times New Roman" w:cs="Times New Roman"/>
          <w:sz w:val="28"/>
          <w:szCs w:val="28"/>
        </w:rPr>
        <w:t>Перв</w:t>
      </w:r>
      <w:r>
        <w:rPr>
          <w:rFonts w:ascii="Times New Roman" w:hAnsi="Times New Roman" w:cs="Times New Roman"/>
          <w:sz w:val="28"/>
          <w:szCs w:val="28"/>
        </w:rPr>
        <w:t>о</w:t>
      </w:r>
      <w:r>
        <w:rPr>
          <w:rFonts w:ascii="Times New Roman" w:hAnsi="Times New Roman" w:cs="Times New Roman"/>
          <w:sz w:val="28"/>
          <w:szCs w:val="28"/>
        </w:rPr>
        <w:t>майском районе</w:t>
      </w:r>
      <w:r w:rsidRPr="006F684C">
        <w:rPr>
          <w:rFonts w:ascii="Times New Roman" w:hAnsi="Times New Roman" w:cs="Times New Roman"/>
          <w:sz w:val="28"/>
          <w:szCs w:val="28"/>
        </w:rPr>
        <w:t xml:space="preserve"> города. Район местоположения объекта оценки примыкает к Центральному административному району города. Прилегаю</w:t>
      </w:r>
      <w:r w:rsidR="0076487B">
        <w:rPr>
          <w:rFonts w:ascii="Times New Roman" w:hAnsi="Times New Roman" w:cs="Times New Roman"/>
          <w:sz w:val="28"/>
          <w:szCs w:val="28"/>
        </w:rPr>
        <w:t>щая территория  огорожена</w:t>
      </w:r>
      <w:r w:rsidRPr="006F684C">
        <w:rPr>
          <w:rFonts w:ascii="Times New Roman" w:hAnsi="Times New Roman" w:cs="Times New Roman"/>
          <w:sz w:val="28"/>
          <w:szCs w:val="28"/>
        </w:rPr>
        <w:t xml:space="preserve">, имеется </w:t>
      </w:r>
      <w:r w:rsidR="0076487B">
        <w:rPr>
          <w:rFonts w:ascii="Times New Roman" w:hAnsi="Times New Roman" w:cs="Times New Roman"/>
          <w:sz w:val="28"/>
          <w:szCs w:val="28"/>
        </w:rPr>
        <w:t xml:space="preserve">асфальтированная </w:t>
      </w:r>
      <w:r w:rsidRPr="006F684C">
        <w:rPr>
          <w:rFonts w:ascii="Times New Roman" w:hAnsi="Times New Roman" w:cs="Times New Roman"/>
          <w:sz w:val="28"/>
          <w:szCs w:val="28"/>
        </w:rPr>
        <w:t>площадка для парковки транспорта.</w:t>
      </w:r>
    </w:p>
    <w:p w:rsidR="006F684C" w:rsidRPr="00E36566" w:rsidRDefault="00D03A49" w:rsidP="006F684C">
      <w:pPr>
        <w:spacing w:line="360" w:lineRule="auto"/>
        <w:jc w:val="both"/>
        <w:rPr>
          <w:b/>
        </w:rPr>
      </w:pPr>
      <w:r>
        <w:rPr>
          <w:b/>
          <w:noProof/>
        </w:rPr>
        <w:drawing>
          <wp:anchor distT="0" distB="0" distL="114300" distR="114300" simplePos="0" relativeHeight="251662336" behindDoc="0" locked="0" layoutInCell="1" allowOverlap="1" wp14:anchorId="02140538" wp14:editId="5518E5AC">
            <wp:simplePos x="0" y="0"/>
            <wp:positionH relativeFrom="column">
              <wp:posOffset>143938</wp:posOffset>
            </wp:positionH>
            <wp:positionV relativeFrom="paragraph">
              <wp:posOffset>1474440</wp:posOffset>
            </wp:positionV>
            <wp:extent cx="1721884" cy="1879807"/>
            <wp:effectExtent l="171450" t="152400" r="145016" b="101393"/>
            <wp:wrapNone/>
            <wp:docPr id="25"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cstate="print"/>
                    <a:srcRect l="15976" t="25683" r="56065" b="20765"/>
                    <a:stretch>
                      <a:fillRect/>
                    </a:stretch>
                  </pic:blipFill>
                  <pic:spPr bwMode="auto">
                    <a:xfrm>
                      <a:off x="0" y="0"/>
                      <a:ext cx="1721884" cy="1879807"/>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r w:rsidR="00432DD1">
        <w:rPr>
          <w:b/>
          <w:noProof/>
        </w:rPr>
        <w:pict>
          <v:shapetype id="_x0000_t32" coordsize="21600,21600" o:spt="32" o:oned="t" path="m,l21600,21600e" filled="f">
            <v:path arrowok="t" fillok="f" o:connecttype="none"/>
            <o:lock v:ext="edit" shapetype="t"/>
          </v:shapetype>
          <v:shape id="_x0000_s1032" type="#_x0000_t32" style="position:absolute;left:0;text-align:left;margin-left:94.2pt;margin-top:181.4pt;width:169.5pt;height:31.5pt;flip:x;z-index:251664384;mso-position-horizontal-relative:text;mso-position-vertical-relative:text" o:connectortype="straight">
            <v:stroke endarrow="block"/>
          </v:shape>
        </w:pict>
      </w:r>
      <w:r w:rsidR="00432DD1">
        <w:rPr>
          <w:b/>
          <w:noProof/>
        </w:rPr>
        <w:pict>
          <v:oval id="_x0000_s1031" style="position:absolute;left:0;text-align:left;margin-left:256.95pt;margin-top:174.65pt;width:12pt;height:12.75pt;z-index:251663360;mso-position-horizontal-relative:text;mso-position-vertical-relative:text"/>
        </w:pict>
      </w:r>
      <w:r w:rsidR="00851F6E">
        <w:rPr>
          <w:b/>
          <w:noProof/>
        </w:rPr>
        <w:t xml:space="preserve"> </w:t>
      </w:r>
      <w:r w:rsidR="00851F6E">
        <w:rPr>
          <w:b/>
          <w:noProof/>
        </w:rPr>
        <w:drawing>
          <wp:inline distT="0" distB="0" distL="0" distR="0" wp14:anchorId="372FD765" wp14:editId="41671B5A">
            <wp:extent cx="6052185" cy="3362325"/>
            <wp:effectExtent l="19050" t="0" r="5715" b="0"/>
            <wp:docPr id="24"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cstate="print"/>
                    <a:srcRect l="7284" t="21386" r="27159" b="13855"/>
                    <a:stretch>
                      <a:fillRect/>
                    </a:stretch>
                  </pic:blipFill>
                  <pic:spPr bwMode="auto">
                    <a:xfrm>
                      <a:off x="0" y="0"/>
                      <a:ext cx="6052185" cy="3362325"/>
                    </a:xfrm>
                    <a:prstGeom prst="rect">
                      <a:avLst/>
                    </a:prstGeom>
                    <a:noFill/>
                    <a:ln w="9525">
                      <a:noFill/>
                      <a:miter lim="800000"/>
                      <a:headEnd/>
                      <a:tailEnd/>
                    </a:ln>
                  </pic:spPr>
                </pic:pic>
              </a:graphicData>
            </a:graphic>
          </wp:inline>
        </w:drawing>
      </w:r>
      <w:r w:rsidR="00432DD1">
        <w:rPr>
          <w:b/>
          <w:noProof/>
        </w:rPr>
        <w:pict>
          <v:shapetype id="_x0000_t202" coordsize="21600,21600" o:spt="202" path="m,l,21600r21600,l21600,xe">
            <v:stroke joinstyle="miter"/>
            <v:path gradientshapeok="t" o:connecttype="rect"/>
          </v:shapetype>
          <v:shape id="_x0000_s1027" type="#_x0000_t202" style="position:absolute;left:0;text-align:left;margin-left:6.45pt;margin-top:130.5pt;width:218.55pt;height:161.55pt;z-index:251661312;mso-wrap-style:none;mso-position-horizontal-relative:text;mso-position-vertical-relative:text;mso-width-relative:margin;mso-height-relative:margin" stroked="f">
            <v:textbox style="mso-next-textbox:#_x0000_s1027;mso-fit-shape-to-text:t">
              <w:txbxContent>
                <w:p w:rsidR="00432DD1" w:rsidRDefault="00432DD1" w:rsidP="006F684C"/>
              </w:txbxContent>
            </v:textbox>
          </v:shape>
        </w:pict>
      </w:r>
    </w:p>
    <w:p w:rsidR="006F684C" w:rsidRPr="004028A5" w:rsidRDefault="006F684C" w:rsidP="006F684C">
      <w:pPr>
        <w:spacing w:line="360" w:lineRule="auto"/>
        <w:ind w:firstLine="709"/>
        <w:jc w:val="center"/>
        <w:rPr>
          <w:sz w:val="28"/>
        </w:rPr>
      </w:pPr>
      <w:r w:rsidRPr="00977485">
        <w:rPr>
          <w:sz w:val="28"/>
        </w:rPr>
        <w:t xml:space="preserve">Рисунок </w:t>
      </w:r>
      <w:r w:rsidR="0076487B" w:rsidRPr="00977485">
        <w:rPr>
          <w:sz w:val="28"/>
        </w:rPr>
        <w:t>2</w:t>
      </w:r>
      <w:r w:rsidRPr="00977485">
        <w:rPr>
          <w:sz w:val="28"/>
        </w:rPr>
        <w:t xml:space="preserve"> – Местоположение объекта в границах города</w:t>
      </w:r>
    </w:p>
    <w:p w:rsidR="006F684C" w:rsidRDefault="006F684C" w:rsidP="006F684C">
      <w:pPr>
        <w:spacing w:line="360" w:lineRule="auto"/>
        <w:ind w:firstLine="709"/>
        <w:jc w:val="both"/>
        <w:rPr>
          <w:b/>
        </w:rPr>
      </w:pPr>
    </w:p>
    <w:p w:rsidR="00851F6E" w:rsidRDefault="00851F6E" w:rsidP="006F684C">
      <w:pPr>
        <w:spacing w:line="360" w:lineRule="auto"/>
        <w:ind w:firstLine="709"/>
        <w:jc w:val="both"/>
        <w:rPr>
          <w:rFonts w:ascii="Times New Roman" w:hAnsi="Times New Roman" w:cs="Times New Roman"/>
          <w:sz w:val="28"/>
          <w:szCs w:val="28"/>
        </w:rPr>
      </w:pPr>
    </w:p>
    <w:p w:rsidR="00851F6E" w:rsidRDefault="00851F6E" w:rsidP="006F684C">
      <w:pPr>
        <w:spacing w:line="360" w:lineRule="auto"/>
        <w:ind w:firstLine="709"/>
        <w:jc w:val="both"/>
        <w:rPr>
          <w:rFonts w:ascii="Times New Roman" w:hAnsi="Times New Roman" w:cs="Times New Roman"/>
          <w:sz w:val="28"/>
          <w:szCs w:val="28"/>
        </w:rPr>
      </w:pPr>
    </w:p>
    <w:p w:rsidR="00C15824" w:rsidRDefault="00C15824" w:rsidP="006F684C">
      <w:pPr>
        <w:spacing w:line="360" w:lineRule="auto"/>
        <w:ind w:firstLine="709"/>
        <w:jc w:val="both"/>
        <w:rPr>
          <w:rFonts w:ascii="Times New Roman" w:hAnsi="Times New Roman" w:cs="Times New Roman"/>
          <w:sz w:val="28"/>
          <w:szCs w:val="28"/>
        </w:rPr>
      </w:pPr>
    </w:p>
    <w:p w:rsidR="00F66EC5" w:rsidRDefault="00F66EC5" w:rsidP="006F684C">
      <w:pPr>
        <w:spacing w:line="360" w:lineRule="auto"/>
        <w:ind w:firstLine="709"/>
        <w:jc w:val="both"/>
        <w:rPr>
          <w:rFonts w:ascii="Times New Roman" w:hAnsi="Times New Roman" w:cs="Times New Roman"/>
          <w:sz w:val="28"/>
          <w:szCs w:val="28"/>
        </w:rPr>
      </w:pPr>
    </w:p>
    <w:p w:rsidR="006F684C" w:rsidRPr="00851F6E" w:rsidRDefault="006F684C" w:rsidP="00ED05D4">
      <w:pPr>
        <w:ind w:firstLine="709"/>
        <w:jc w:val="both"/>
        <w:rPr>
          <w:rFonts w:ascii="Times New Roman" w:hAnsi="Times New Roman" w:cs="Times New Roman"/>
          <w:sz w:val="28"/>
          <w:szCs w:val="28"/>
        </w:rPr>
      </w:pPr>
      <w:r w:rsidRPr="00851F6E">
        <w:rPr>
          <w:rFonts w:ascii="Times New Roman" w:hAnsi="Times New Roman" w:cs="Times New Roman"/>
          <w:sz w:val="28"/>
          <w:szCs w:val="28"/>
        </w:rPr>
        <w:lastRenderedPageBreak/>
        <w:t xml:space="preserve">Таблица </w:t>
      </w:r>
      <w:r w:rsidR="00851F6E" w:rsidRPr="00851F6E">
        <w:rPr>
          <w:rFonts w:ascii="Times New Roman" w:hAnsi="Times New Roman" w:cs="Times New Roman"/>
          <w:sz w:val="28"/>
          <w:szCs w:val="28"/>
        </w:rPr>
        <w:t>3</w:t>
      </w:r>
      <w:r w:rsidRPr="00851F6E">
        <w:rPr>
          <w:rFonts w:ascii="Times New Roman" w:hAnsi="Times New Roman" w:cs="Times New Roman"/>
          <w:sz w:val="28"/>
          <w:szCs w:val="28"/>
        </w:rPr>
        <w:t xml:space="preserve"> – Общая информация об объекте оценки</w:t>
      </w:r>
    </w:p>
    <w:tbl>
      <w:tblPr>
        <w:tblW w:w="5000" w:type="pct"/>
        <w:tblLayout w:type="fixed"/>
        <w:tblLook w:val="04A0" w:firstRow="1" w:lastRow="0" w:firstColumn="1" w:lastColumn="0" w:noHBand="0" w:noVBand="1"/>
      </w:tblPr>
      <w:tblGrid>
        <w:gridCol w:w="3181"/>
        <w:gridCol w:w="1892"/>
        <w:gridCol w:w="3067"/>
        <w:gridCol w:w="292"/>
        <w:gridCol w:w="1423"/>
      </w:tblGrid>
      <w:tr w:rsidR="006F684C" w:rsidRPr="00851F6E" w:rsidTr="00AA457B">
        <w:trPr>
          <w:trHeight w:val="315"/>
        </w:trPr>
        <w:tc>
          <w:tcPr>
            <w:tcW w:w="16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F684C" w:rsidRPr="00851F6E" w:rsidRDefault="006F684C" w:rsidP="00ED05D4">
            <w:pPr>
              <w:jc w:val="center"/>
              <w:rPr>
                <w:rFonts w:ascii="Times New Roman" w:eastAsia="Times New Roman" w:hAnsi="Times New Roman" w:cs="Times New Roman"/>
                <w:bCs/>
              </w:rPr>
            </w:pPr>
            <w:r w:rsidRPr="00851F6E">
              <w:rPr>
                <w:rFonts w:ascii="Times New Roman" w:eastAsia="Times New Roman" w:hAnsi="Times New Roman" w:cs="Times New Roman"/>
                <w:bCs/>
              </w:rPr>
              <w:t>Наименование параметра</w:t>
            </w:r>
          </w:p>
        </w:tc>
        <w:tc>
          <w:tcPr>
            <w:tcW w:w="3386" w:type="pct"/>
            <w:gridSpan w:val="4"/>
            <w:tcBorders>
              <w:top w:val="single" w:sz="4" w:space="0" w:color="auto"/>
              <w:left w:val="nil"/>
              <w:bottom w:val="single" w:sz="4" w:space="0" w:color="auto"/>
              <w:right w:val="single" w:sz="4" w:space="0" w:color="auto"/>
            </w:tcBorders>
            <w:shd w:val="clear" w:color="auto" w:fill="auto"/>
            <w:vAlign w:val="center"/>
            <w:hideMark/>
          </w:tcPr>
          <w:p w:rsidR="006F684C" w:rsidRPr="00851F6E" w:rsidRDefault="006F684C" w:rsidP="00ED05D4">
            <w:pPr>
              <w:jc w:val="center"/>
              <w:rPr>
                <w:rFonts w:ascii="Times New Roman" w:eastAsia="Times New Roman" w:hAnsi="Times New Roman" w:cs="Times New Roman"/>
                <w:bCs/>
              </w:rPr>
            </w:pPr>
            <w:r w:rsidRPr="00851F6E">
              <w:rPr>
                <w:rFonts w:ascii="Times New Roman" w:eastAsia="Times New Roman" w:hAnsi="Times New Roman" w:cs="Times New Roman"/>
                <w:bCs/>
              </w:rPr>
              <w:t>Значение</w:t>
            </w:r>
          </w:p>
        </w:tc>
      </w:tr>
      <w:tr w:rsidR="006F684C" w:rsidRPr="00851F6E" w:rsidTr="00AA457B">
        <w:trPr>
          <w:trHeight w:val="315"/>
        </w:trPr>
        <w:tc>
          <w:tcPr>
            <w:tcW w:w="1614" w:type="pct"/>
            <w:tcBorders>
              <w:top w:val="nil"/>
              <w:left w:val="single" w:sz="4" w:space="0" w:color="auto"/>
              <w:bottom w:val="single" w:sz="4" w:space="0" w:color="auto"/>
              <w:right w:val="single" w:sz="4" w:space="0" w:color="auto"/>
            </w:tcBorders>
            <w:shd w:val="clear" w:color="auto" w:fill="auto"/>
            <w:vAlign w:val="center"/>
            <w:hideMark/>
          </w:tcPr>
          <w:p w:rsidR="006F684C" w:rsidRPr="00851F6E" w:rsidRDefault="006F684C" w:rsidP="00AA457B">
            <w:pPr>
              <w:rPr>
                <w:rFonts w:ascii="Times New Roman" w:eastAsia="Times New Roman" w:hAnsi="Times New Roman" w:cs="Times New Roman"/>
              </w:rPr>
            </w:pPr>
            <w:r w:rsidRPr="00851F6E">
              <w:rPr>
                <w:rFonts w:ascii="Times New Roman" w:eastAsia="Times New Roman" w:hAnsi="Times New Roman" w:cs="Times New Roman"/>
              </w:rPr>
              <w:t>Характеристика объекта</w:t>
            </w:r>
          </w:p>
        </w:tc>
        <w:tc>
          <w:tcPr>
            <w:tcW w:w="3386" w:type="pct"/>
            <w:gridSpan w:val="4"/>
            <w:tcBorders>
              <w:top w:val="single" w:sz="4" w:space="0" w:color="auto"/>
              <w:left w:val="nil"/>
              <w:bottom w:val="single" w:sz="4" w:space="0" w:color="auto"/>
              <w:right w:val="single" w:sz="4" w:space="0" w:color="auto"/>
            </w:tcBorders>
            <w:shd w:val="clear" w:color="auto" w:fill="auto"/>
            <w:vAlign w:val="center"/>
            <w:hideMark/>
          </w:tcPr>
          <w:p w:rsidR="006F684C" w:rsidRPr="00851F6E" w:rsidRDefault="006F684C" w:rsidP="00C02BCD">
            <w:pPr>
              <w:jc w:val="center"/>
              <w:rPr>
                <w:rFonts w:ascii="Times New Roman" w:eastAsia="Times New Roman" w:hAnsi="Times New Roman" w:cs="Times New Roman"/>
              </w:rPr>
            </w:pPr>
            <w:r w:rsidRPr="00851F6E">
              <w:rPr>
                <w:rFonts w:ascii="Times New Roman" w:eastAsia="Times New Roman" w:hAnsi="Times New Roman" w:cs="Times New Roman"/>
              </w:rPr>
              <w:t xml:space="preserve">Отдельно стоящее нежилое здание </w:t>
            </w:r>
          </w:p>
        </w:tc>
      </w:tr>
      <w:tr w:rsidR="006F684C" w:rsidRPr="00851F6E" w:rsidTr="00AA457B">
        <w:trPr>
          <w:trHeight w:val="315"/>
        </w:trPr>
        <w:tc>
          <w:tcPr>
            <w:tcW w:w="1614" w:type="pct"/>
            <w:tcBorders>
              <w:top w:val="nil"/>
              <w:left w:val="single" w:sz="4" w:space="0" w:color="auto"/>
              <w:bottom w:val="single" w:sz="4" w:space="0" w:color="auto"/>
              <w:right w:val="single" w:sz="4" w:space="0" w:color="auto"/>
            </w:tcBorders>
            <w:shd w:val="clear" w:color="auto" w:fill="auto"/>
            <w:vAlign w:val="center"/>
            <w:hideMark/>
          </w:tcPr>
          <w:p w:rsidR="006F684C" w:rsidRPr="00851F6E" w:rsidRDefault="006F684C" w:rsidP="00AA457B">
            <w:pPr>
              <w:rPr>
                <w:rFonts w:ascii="Times New Roman" w:eastAsia="Times New Roman" w:hAnsi="Times New Roman" w:cs="Times New Roman"/>
              </w:rPr>
            </w:pPr>
            <w:r w:rsidRPr="00851F6E">
              <w:rPr>
                <w:rFonts w:ascii="Times New Roman" w:eastAsia="Times New Roman" w:hAnsi="Times New Roman" w:cs="Times New Roman"/>
              </w:rPr>
              <w:t>Назначение объекта</w:t>
            </w:r>
          </w:p>
        </w:tc>
        <w:tc>
          <w:tcPr>
            <w:tcW w:w="3386" w:type="pct"/>
            <w:gridSpan w:val="4"/>
            <w:tcBorders>
              <w:top w:val="single" w:sz="4" w:space="0" w:color="auto"/>
              <w:left w:val="nil"/>
              <w:bottom w:val="single" w:sz="4" w:space="0" w:color="auto"/>
              <w:right w:val="single" w:sz="4" w:space="0" w:color="auto"/>
            </w:tcBorders>
            <w:shd w:val="clear" w:color="auto" w:fill="auto"/>
            <w:vAlign w:val="center"/>
            <w:hideMark/>
          </w:tcPr>
          <w:p w:rsidR="006F684C" w:rsidRPr="00851F6E" w:rsidRDefault="00C02BCD" w:rsidP="00AA457B">
            <w:pPr>
              <w:jc w:val="center"/>
              <w:rPr>
                <w:rFonts w:ascii="Times New Roman" w:eastAsia="Times New Roman" w:hAnsi="Times New Roman" w:cs="Times New Roman"/>
              </w:rPr>
            </w:pPr>
            <w:r>
              <w:rPr>
                <w:rFonts w:ascii="Times New Roman" w:eastAsia="Times New Roman" w:hAnsi="Times New Roman" w:cs="Times New Roman"/>
              </w:rPr>
              <w:t xml:space="preserve">Производственное </w:t>
            </w:r>
          </w:p>
        </w:tc>
      </w:tr>
      <w:tr w:rsidR="006F684C" w:rsidRPr="00851F6E" w:rsidTr="00AA457B">
        <w:trPr>
          <w:trHeight w:val="315"/>
        </w:trPr>
        <w:tc>
          <w:tcPr>
            <w:tcW w:w="1614" w:type="pct"/>
            <w:tcBorders>
              <w:top w:val="nil"/>
              <w:left w:val="single" w:sz="4" w:space="0" w:color="auto"/>
              <w:bottom w:val="single" w:sz="4" w:space="0" w:color="auto"/>
              <w:right w:val="single" w:sz="4" w:space="0" w:color="auto"/>
            </w:tcBorders>
            <w:shd w:val="clear" w:color="auto" w:fill="auto"/>
            <w:vAlign w:val="center"/>
            <w:hideMark/>
          </w:tcPr>
          <w:p w:rsidR="006F684C" w:rsidRPr="00851F6E" w:rsidRDefault="006F684C" w:rsidP="00AA457B">
            <w:pPr>
              <w:rPr>
                <w:rFonts w:ascii="Times New Roman" w:eastAsia="Times New Roman" w:hAnsi="Times New Roman" w:cs="Times New Roman"/>
              </w:rPr>
            </w:pPr>
            <w:r w:rsidRPr="00851F6E">
              <w:rPr>
                <w:rFonts w:ascii="Times New Roman" w:eastAsia="Times New Roman" w:hAnsi="Times New Roman" w:cs="Times New Roman"/>
              </w:rPr>
              <w:t>Адрес</w:t>
            </w:r>
          </w:p>
        </w:tc>
        <w:tc>
          <w:tcPr>
            <w:tcW w:w="3386" w:type="pct"/>
            <w:gridSpan w:val="4"/>
            <w:tcBorders>
              <w:top w:val="single" w:sz="4" w:space="0" w:color="auto"/>
              <w:left w:val="nil"/>
              <w:bottom w:val="single" w:sz="4" w:space="0" w:color="auto"/>
              <w:right w:val="single" w:sz="4" w:space="0" w:color="auto"/>
            </w:tcBorders>
            <w:shd w:val="clear" w:color="auto" w:fill="auto"/>
            <w:vAlign w:val="center"/>
            <w:hideMark/>
          </w:tcPr>
          <w:p w:rsidR="006F684C" w:rsidRPr="00851F6E" w:rsidRDefault="006F684C" w:rsidP="00C02BCD">
            <w:pPr>
              <w:jc w:val="center"/>
              <w:rPr>
                <w:rFonts w:ascii="Times New Roman" w:eastAsia="Times New Roman" w:hAnsi="Times New Roman" w:cs="Times New Roman"/>
              </w:rPr>
            </w:pPr>
            <w:r w:rsidRPr="00851F6E">
              <w:rPr>
                <w:rFonts w:ascii="Times New Roman" w:eastAsia="Times New Roman" w:hAnsi="Times New Roman" w:cs="Times New Roman"/>
              </w:rPr>
              <w:t xml:space="preserve">Пензенская обл., г. Пенза, </w:t>
            </w:r>
            <w:r w:rsidR="00C02BCD">
              <w:rPr>
                <w:rFonts w:ascii="Times New Roman" w:eastAsia="Times New Roman" w:hAnsi="Times New Roman" w:cs="Times New Roman"/>
              </w:rPr>
              <w:t>Первомайский</w:t>
            </w:r>
            <w:r w:rsidRPr="00851F6E">
              <w:rPr>
                <w:rFonts w:ascii="Times New Roman" w:eastAsia="Times New Roman" w:hAnsi="Times New Roman" w:cs="Times New Roman"/>
              </w:rPr>
              <w:t xml:space="preserve"> район, ул. </w:t>
            </w:r>
            <w:r w:rsidR="00C02BCD">
              <w:rPr>
                <w:rFonts w:ascii="Times New Roman" w:eastAsia="Times New Roman" w:hAnsi="Times New Roman" w:cs="Times New Roman"/>
              </w:rPr>
              <w:t>Свердл</w:t>
            </w:r>
            <w:r w:rsidR="00C02BCD">
              <w:rPr>
                <w:rFonts w:ascii="Times New Roman" w:eastAsia="Times New Roman" w:hAnsi="Times New Roman" w:cs="Times New Roman"/>
              </w:rPr>
              <w:t>о</w:t>
            </w:r>
            <w:r w:rsidR="00C02BCD">
              <w:rPr>
                <w:rFonts w:ascii="Times New Roman" w:eastAsia="Times New Roman" w:hAnsi="Times New Roman" w:cs="Times New Roman"/>
              </w:rPr>
              <w:t>ва</w:t>
            </w:r>
            <w:r w:rsidRPr="00851F6E">
              <w:rPr>
                <w:rFonts w:ascii="Times New Roman" w:eastAsia="Times New Roman" w:hAnsi="Times New Roman" w:cs="Times New Roman"/>
              </w:rPr>
              <w:t xml:space="preserve">, </w:t>
            </w:r>
            <w:r w:rsidR="00C02BCD">
              <w:rPr>
                <w:rFonts w:ascii="Times New Roman" w:eastAsia="Times New Roman" w:hAnsi="Times New Roman" w:cs="Times New Roman"/>
              </w:rPr>
              <w:t>2</w:t>
            </w:r>
          </w:p>
        </w:tc>
      </w:tr>
      <w:tr w:rsidR="006F684C" w:rsidRPr="00851F6E" w:rsidTr="00AA457B">
        <w:trPr>
          <w:trHeight w:val="315"/>
        </w:trPr>
        <w:tc>
          <w:tcPr>
            <w:tcW w:w="1614" w:type="pct"/>
            <w:tcBorders>
              <w:top w:val="nil"/>
              <w:left w:val="single" w:sz="4" w:space="0" w:color="auto"/>
              <w:bottom w:val="single" w:sz="4" w:space="0" w:color="auto"/>
              <w:right w:val="single" w:sz="4" w:space="0" w:color="auto"/>
            </w:tcBorders>
            <w:shd w:val="clear" w:color="auto" w:fill="auto"/>
            <w:vAlign w:val="center"/>
            <w:hideMark/>
          </w:tcPr>
          <w:p w:rsidR="006F684C" w:rsidRPr="00851F6E" w:rsidRDefault="002A5160" w:rsidP="00AA457B">
            <w:pPr>
              <w:rPr>
                <w:rFonts w:ascii="Times New Roman" w:eastAsia="Times New Roman" w:hAnsi="Times New Roman" w:cs="Times New Roman"/>
              </w:rPr>
            </w:pPr>
            <w:r>
              <w:rPr>
                <w:rFonts w:ascii="Times New Roman" w:eastAsia="Times New Roman" w:hAnsi="Times New Roman" w:cs="Times New Roman"/>
              </w:rPr>
              <w:t>Кадастровый</w:t>
            </w:r>
            <w:r w:rsidR="006F684C" w:rsidRPr="00851F6E">
              <w:rPr>
                <w:rFonts w:ascii="Times New Roman" w:eastAsia="Times New Roman" w:hAnsi="Times New Roman" w:cs="Times New Roman"/>
              </w:rPr>
              <w:t xml:space="preserve"> номер</w:t>
            </w:r>
          </w:p>
        </w:tc>
        <w:tc>
          <w:tcPr>
            <w:tcW w:w="960" w:type="pct"/>
            <w:tcBorders>
              <w:top w:val="nil"/>
              <w:left w:val="nil"/>
              <w:bottom w:val="single" w:sz="4" w:space="0" w:color="auto"/>
              <w:right w:val="single" w:sz="4" w:space="0" w:color="auto"/>
            </w:tcBorders>
            <w:shd w:val="clear" w:color="auto" w:fill="auto"/>
            <w:vAlign w:val="center"/>
            <w:hideMark/>
          </w:tcPr>
          <w:p w:rsidR="006F684C" w:rsidRPr="002A5160" w:rsidRDefault="002A5160" w:rsidP="00AA457B">
            <w:pPr>
              <w:jc w:val="center"/>
              <w:rPr>
                <w:rFonts w:ascii="Times New Roman" w:eastAsia="Times New Roman" w:hAnsi="Times New Roman" w:cs="Times New Roman"/>
              </w:rPr>
            </w:pPr>
            <w:r w:rsidRPr="002A5160">
              <w:rPr>
                <w:rFonts w:ascii="Times New Roman" w:eastAsia="Times New Roman" w:hAnsi="Times New Roman" w:cs="Times New Roman"/>
              </w:rPr>
              <w:t>58:29:4005007:53</w:t>
            </w:r>
          </w:p>
        </w:tc>
        <w:tc>
          <w:tcPr>
            <w:tcW w:w="1556" w:type="pct"/>
            <w:tcBorders>
              <w:top w:val="nil"/>
              <w:left w:val="nil"/>
              <w:bottom w:val="single" w:sz="4" w:space="0" w:color="auto"/>
              <w:right w:val="single" w:sz="4" w:space="0" w:color="auto"/>
            </w:tcBorders>
            <w:shd w:val="clear" w:color="auto" w:fill="auto"/>
            <w:vAlign w:val="center"/>
            <w:hideMark/>
          </w:tcPr>
          <w:p w:rsidR="006F684C" w:rsidRPr="00851F6E" w:rsidRDefault="006F684C" w:rsidP="00AA457B">
            <w:pPr>
              <w:jc w:val="center"/>
              <w:rPr>
                <w:rFonts w:ascii="Times New Roman" w:eastAsia="Times New Roman" w:hAnsi="Times New Roman" w:cs="Times New Roman"/>
              </w:rPr>
            </w:pPr>
            <w:r w:rsidRPr="00851F6E">
              <w:rPr>
                <w:rFonts w:ascii="Times New Roman" w:eastAsia="Times New Roman" w:hAnsi="Times New Roman" w:cs="Times New Roman"/>
              </w:rPr>
              <w:t>Условный номер</w:t>
            </w:r>
          </w:p>
        </w:tc>
        <w:tc>
          <w:tcPr>
            <w:tcW w:w="870" w:type="pct"/>
            <w:gridSpan w:val="2"/>
            <w:tcBorders>
              <w:top w:val="nil"/>
              <w:left w:val="nil"/>
              <w:bottom w:val="single" w:sz="4" w:space="0" w:color="auto"/>
              <w:right w:val="single" w:sz="4" w:space="0" w:color="auto"/>
            </w:tcBorders>
            <w:shd w:val="clear" w:color="auto" w:fill="auto"/>
            <w:vAlign w:val="center"/>
            <w:hideMark/>
          </w:tcPr>
          <w:p w:rsidR="006F684C" w:rsidRPr="00851F6E" w:rsidRDefault="006F684C" w:rsidP="00AA457B">
            <w:pPr>
              <w:jc w:val="center"/>
              <w:rPr>
                <w:rFonts w:ascii="Times New Roman" w:eastAsia="Times New Roman" w:hAnsi="Times New Roman" w:cs="Times New Roman"/>
              </w:rPr>
            </w:pPr>
            <w:r w:rsidRPr="002A5160">
              <w:rPr>
                <w:rFonts w:ascii="Times New Roman" w:eastAsia="Times New Roman" w:hAnsi="Times New Roman" w:cs="Times New Roman"/>
              </w:rPr>
              <w:t>58-58-01/018/2005-668</w:t>
            </w:r>
          </w:p>
        </w:tc>
      </w:tr>
      <w:tr w:rsidR="006F684C" w:rsidRPr="00851F6E" w:rsidTr="00AA457B">
        <w:trPr>
          <w:trHeight w:val="315"/>
        </w:trPr>
        <w:tc>
          <w:tcPr>
            <w:tcW w:w="1614" w:type="pct"/>
            <w:tcBorders>
              <w:top w:val="nil"/>
              <w:left w:val="single" w:sz="4" w:space="0" w:color="auto"/>
              <w:bottom w:val="single" w:sz="4" w:space="0" w:color="auto"/>
              <w:right w:val="single" w:sz="4" w:space="0" w:color="auto"/>
            </w:tcBorders>
            <w:shd w:val="clear" w:color="auto" w:fill="auto"/>
            <w:vAlign w:val="center"/>
            <w:hideMark/>
          </w:tcPr>
          <w:p w:rsidR="006F684C" w:rsidRPr="002A5160" w:rsidRDefault="006F684C" w:rsidP="00AA457B">
            <w:pPr>
              <w:rPr>
                <w:rFonts w:ascii="Times New Roman" w:eastAsia="Times New Roman" w:hAnsi="Times New Roman" w:cs="Times New Roman"/>
              </w:rPr>
            </w:pPr>
            <w:r w:rsidRPr="002A5160">
              <w:rPr>
                <w:rFonts w:ascii="Times New Roman" w:eastAsia="Times New Roman" w:hAnsi="Times New Roman" w:cs="Times New Roman"/>
              </w:rPr>
              <w:t>Литера по паспорту БТИ</w:t>
            </w:r>
          </w:p>
        </w:tc>
        <w:tc>
          <w:tcPr>
            <w:tcW w:w="960" w:type="pct"/>
            <w:tcBorders>
              <w:top w:val="nil"/>
              <w:left w:val="nil"/>
              <w:bottom w:val="single" w:sz="4" w:space="0" w:color="auto"/>
              <w:right w:val="single" w:sz="4" w:space="0" w:color="auto"/>
            </w:tcBorders>
            <w:shd w:val="clear" w:color="auto" w:fill="auto"/>
            <w:vAlign w:val="center"/>
            <w:hideMark/>
          </w:tcPr>
          <w:p w:rsidR="006F684C" w:rsidRPr="002A5160" w:rsidRDefault="002A5160" w:rsidP="00AA457B">
            <w:pPr>
              <w:jc w:val="center"/>
              <w:rPr>
                <w:rFonts w:ascii="Times New Roman" w:eastAsia="Times New Roman" w:hAnsi="Times New Roman" w:cs="Times New Roman"/>
              </w:rPr>
            </w:pPr>
            <w:r w:rsidRPr="002A5160">
              <w:rPr>
                <w:rFonts w:ascii="Times New Roman" w:eastAsia="Times New Roman" w:hAnsi="Times New Roman" w:cs="Times New Roman"/>
              </w:rPr>
              <w:t>А</w:t>
            </w:r>
          </w:p>
        </w:tc>
        <w:tc>
          <w:tcPr>
            <w:tcW w:w="1556" w:type="pct"/>
            <w:tcBorders>
              <w:top w:val="nil"/>
              <w:left w:val="nil"/>
              <w:bottom w:val="single" w:sz="4" w:space="0" w:color="auto"/>
              <w:right w:val="single" w:sz="4" w:space="0" w:color="auto"/>
            </w:tcBorders>
            <w:shd w:val="clear" w:color="auto" w:fill="auto"/>
            <w:vAlign w:val="center"/>
            <w:hideMark/>
          </w:tcPr>
          <w:p w:rsidR="006F684C" w:rsidRPr="002A5160" w:rsidRDefault="006F684C" w:rsidP="00AA457B">
            <w:pPr>
              <w:jc w:val="center"/>
              <w:rPr>
                <w:rFonts w:ascii="Times New Roman" w:eastAsia="Times New Roman" w:hAnsi="Times New Roman" w:cs="Times New Roman"/>
              </w:rPr>
            </w:pPr>
            <w:r w:rsidRPr="002A5160">
              <w:rPr>
                <w:rFonts w:ascii="Times New Roman" w:eastAsia="Times New Roman" w:hAnsi="Times New Roman" w:cs="Times New Roman"/>
              </w:rPr>
              <w:t>Год постройки</w:t>
            </w:r>
          </w:p>
        </w:tc>
        <w:tc>
          <w:tcPr>
            <w:tcW w:w="870" w:type="pct"/>
            <w:gridSpan w:val="2"/>
            <w:tcBorders>
              <w:top w:val="nil"/>
              <w:left w:val="nil"/>
              <w:bottom w:val="single" w:sz="4" w:space="0" w:color="auto"/>
              <w:right w:val="single" w:sz="4" w:space="0" w:color="auto"/>
            </w:tcBorders>
            <w:shd w:val="clear" w:color="auto" w:fill="auto"/>
            <w:vAlign w:val="center"/>
            <w:hideMark/>
          </w:tcPr>
          <w:p w:rsidR="006F684C" w:rsidRPr="00851F6E" w:rsidRDefault="000E1F0A" w:rsidP="00AA457B">
            <w:pPr>
              <w:jc w:val="center"/>
              <w:rPr>
                <w:rFonts w:ascii="Times New Roman" w:eastAsia="Times New Roman" w:hAnsi="Times New Roman" w:cs="Times New Roman"/>
              </w:rPr>
            </w:pPr>
            <w:r w:rsidRPr="002A5160">
              <w:rPr>
                <w:rFonts w:ascii="Times New Roman" w:eastAsia="Times New Roman" w:hAnsi="Times New Roman" w:cs="Times New Roman"/>
              </w:rPr>
              <w:t>1982</w:t>
            </w:r>
          </w:p>
        </w:tc>
      </w:tr>
      <w:tr w:rsidR="00AA457B" w:rsidRPr="00851F6E" w:rsidTr="00AA457B">
        <w:trPr>
          <w:trHeight w:val="315"/>
        </w:trPr>
        <w:tc>
          <w:tcPr>
            <w:tcW w:w="1614" w:type="pct"/>
            <w:tcBorders>
              <w:top w:val="nil"/>
              <w:left w:val="single" w:sz="4" w:space="0" w:color="auto"/>
              <w:bottom w:val="single" w:sz="4" w:space="0" w:color="auto"/>
              <w:right w:val="single" w:sz="4" w:space="0" w:color="auto"/>
            </w:tcBorders>
            <w:shd w:val="clear" w:color="auto" w:fill="auto"/>
            <w:vAlign w:val="center"/>
            <w:hideMark/>
          </w:tcPr>
          <w:p w:rsidR="00AA457B" w:rsidRPr="00851F6E" w:rsidRDefault="00AA457B" w:rsidP="00AA457B">
            <w:pPr>
              <w:rPr>
                <w:rFonts w:ascii="Times New Roman" w:eastAsia="Times New Roman" w:hAnsi="Times New Roman" w:cs="Times New Roman"/>
              </w:rPr>
            </w:pPr>
            <w:r w:rsidRPr="00851F6E">
              <w:rPr>
                <w:rFonts w:ascii="Times New Roman" w:eastAsia="Times New Roman" w:hAnsi="Times New Roman" w:cs="Times New Roman"/>
              </w:rPr>
              <w:t>Площадь земельного учас</w:t>
            </w:r>
            <w:r w:rsidRPr="00851F6E">
              <w:rPr>
                <w:rFonts w:ascii="Times New Roman" w:eastAsia="Times New Roman" w:hAnsi="Times New Roman" w:cs="Times New Roman"/>
              </w:rPr>
              <w:t>т</w:t>
            </w:r>
            <w:r w:rsidRPr="00851F6E">
              <w:rPr>
                <w:rFonts w:ascii="Times New Roman" w:eastAsia="Times New Roman" w:hAnsi="Times New Roman" w:cs="Times New Roman"/>
              </w:rPr>
              <w:t>ка, кв. м.</w:t>
            </w:r>
          </w:p>
        </w:tc>
        <w:tc>
          <w:tcPr>
            <w:tcW w:w="3386" w:type="pct"/>
            <w:gridSpan w:val="4"/>
            <w:tcBorders>
              <w:top w:val="nil"/>
              <w:left w:val="nil"/>
              <w:bottom w:val="single" w:sz="4" w:space="0" w:color="auto"/>
              <w:right w:val="single" w:sz="4" w:space="0" w:color="auto"/>
            </w:tcBorders>
            <w:shd w:val="clear" w:color="auto" w:fill="auto"/>
            <w:vAlign w:val="center"/>
            <w:hideMark/>
          </w:tcPr>
          <w:p w:rsidR="00AA457B" w:rsidRPr="00851F6E" w:rsidRDefault="000E1F0A" w:rsidP="00AA457B">
            <w:pPr>
              <w:jc w:val="center"/>
              <w:rPr>
                <w:rFonts w:ascii="Times New Roman" w:eastAsia="Times New Roman" w:hAnsi="Times New Roman" w:cs="Times New Roman"/>
              </w:rPr>
            </w:pPr>
            <w:r>
              <w:rPr>
                <w:rFonts w:ascii="Times New Roman" w:eastAsia="Times New Roman" w:hAnsi="Times New Roman" w:cs="Times New Roman"/>
              </w:rPr>
              <w:t>4750</w:t>
            </w:r>
          </w:p>
        </w:tc>
      </w:tr>
      <w:tr w:rsidR="00AA457B" w:rsidRPr="00851F6E" w:rsidTr="00AA457B">
        <w:trPr>
          <w:trHeight w:val="315"/>
        </w:trPr>
        <w:tc>
          <w:tcPr>
            <w:tcW w:w="1614" w:type="pct"/>
            <w:vMerge w:val="restart"/>
            <w:tcBorders>
              <w:top w:val="nil"/>
              <w:left w:val="single" w:sz="4" w:space="0" w:color="auto"/>
              <w:right w:val="single" w:sz="4" w:space="0" w:color="auto"/>
            </w:tcBorders>
            <w:shd w:val="clear" w:color="auto" w:fill="auto"/>
            <w:vAlign w:val="center"/>
            <w:hideMark/>
          </w:tcPr>
          <w:p w:rsidR="00AA457B" w:rsidRPr="00851F6E" w:rsidRDefault="00AA457B" w:rsidP="00AA457B">
            <w:pPr>
              <w:rPr>
                <w:rFonts w:ascii="Times New Roman" w:eastAsia="Times New Roman" w:hAnsi="Times New Roman" w:cs="Times New Roman"/>
              </w:rPr>
            </w:pPr>
            <w:r w:rsidRPr="00851F6E">
              <w:rPr>
                <w:rFonts w:ascii="Times New Roman" w:eastAsia="Times New Roman" w:hAnsi="Times New Roman" w:cs="Times New Roman"/>
              </w:rPr>
              <w:t>Площадь объекта оценки общая, кв. м.</w:t>
            </w:r>
          </w:p>
        </w:tc>
        <w:tc>
          <w:tcPr>
            <w:tcW w:w="960" w:type="pct"/>
            <w:vMerge w:val="restart"/>
            <w:tcBorders>
              <w:top w:val="nil"/>
              <w:left w:val="single" w:sz="4" w:space="0" w:color="auto"/>
              <w:right w:val="single" w:sz="4" w:space="0" w:color="auto"/>
            </w:tcBorders>
            <w:shd w:val="clear" w:color="auto" w:fill="auto"/>
            <w:vAlign w:val="center"/>
            <w:hideMark/>
          </w:tcPr>
          <w:p w:rsidR="00AA457B" w:rsidRPr="00851F6E" w:rsidRDefault="00AA457B" w:rsidP="00AA457B">
            <w:pPr>
              <w:jc w:val="center"/>
              <w:rPr>
                <w:rFonts w:ascii="Times New Roman" w:eastAsia="Times New Roman" w:hAnsi="Times New Roman" w:cs="Times New Roman"/>
              </w:rPr>
            </w:pPr>
            <w:r>
              <w:rPr>
                <w:rFonts w:ascii="Times New Roman" w:eastAsia="Times New Roman" w:hAnsi="Times New Roman" w:cs="Times New Roman"/>
              </w:rPr>
              <w:t>3700</w:t>
            </w:r>
          </w:p>
        </w:tc>
        <w:tc>
          <w:tcPr>
            <w:tcW w:w="1704" w:type="pct"/>
            <w:gridSpan w:val="2"/>
            <w:tcBorders>
              <w:top w:val="nil"/>
              <w:left w:val="nil"/>
              <w:bottom w:val="single" w:sz="4" w:space="0" w:color="auto"/>
              <w:right w:val="single" w:sz="4" w:space="0" w:color="auto"/>
            </w:tcBorders>
            <w:shd w:val="clear" w:color="auto" w:fill="auto"/>
            <w:vAlign w:val="center"/>
            <w:hideMark/>
          </w:tcPr>
          <w:p w:rsidR="00AA457B" w:rsidRPr="00851F6E" w:rsidRDefault="00AA457B" w:rsidP="00AA457B">
            <w:pPr>
              <w:rPr>
                <w:rFonts w:ascii="Times New Roman" w:eastAsia="Times New Roman" w:hAnsi="Times New Roman" w:cs="Times New Roman"/>
              </w:rPr>
            </w:pPr>
            <w:r w:rsidRPr="00851F6E">
              <w:rPr>
                <w:rFonts w:ascii="Times New Roman" w:eastAsia="Times New Roman" w:hAnsi="Times New Roman" w:cs="Times New Roman"/>
              </w:rPr>
              <w:t>в т.ч. основная, кв.м.</w:t>
            </w:r>
          </w:p>
        </w:tc>
        <w:tc>
          <w:tcPr>
            <w:tcW w:w="722" w:type="pct"/>
            <w:tcBorders>
              <w:top w:val="nil"/>
              <w:left w:val="nil"/>
              <w:bottom w:val="single" w:sz="4" w:space="0" w:color="auto"/>
              <w:right w:val="single" w:sz="4" w:space="0" w:color="auto"/>
            </w:tcBorders>
            <w:shd w:val="clear" w:color="auto" w:fill="auto"/>
            <w:vAlign w:val="center"/>
            <w:hideMark/>
          </w:tcPr>
          <w:p w:rsidR="00AA457B" w:rsidRPr="00851F6E" w:rsidRDefault="00AA457B" w:rsidP="00AA457B">
            <w:pPr>
              <w:jc w:val="center"/>
              <w:rPr>
                <w:rFonts w:ascii="Times New Roman" w:eastAsia="Times New Roman" w:hAnsi="Times New Roman" w:cs="Times New Roman"/>
              </w:rPr>
            </w:pPr>
            <w:r>
              <w:rPr>
                <w:rFonts w:ascii="Times New Roman" w:eastAsia="Times New Roman" w:hAnsi="Times New Roman" w:cs="Times New Roman"/>
              </w:rPr>
              <w:t>2640</w:t>
            </w:r>
          </w:p>
        </w:tc>
      </w:tr>
      <w:tr w:rsidR="00AA457B" w:rsidRPr="00851F6E" w:rsidTr="00AA457B">
        <w:trPr>
          <w:trHeight w:val="270"/>
        </w:trPr>
        <w:tc>
          <w:tcPr>
            <w:tcW w:w="1614" w:type="pct"/>
            <w:vMerge/>
            <w:tcBorders>
              <w:left w:val="single" w:sz="4" w:space="0" w:color="auto"/>
              <w:right w:val="single" w:sz="4" w:space="0" w:color="auto"/>
            </w:tcBorders>
            <w:vAlign w:val="center"/>
            <w:hideMark/>
          </w:tcPr>
          <w:p w:rsidR="00AA457B" w:rsidRPr="00851F6E" w:rsidRDefault="00AA457B" w:rsidP="00AA457B">
            <w:pPr>
              <w:rPr>
                <w:rFonts w:ascii="Times New Roman" w:eastAsia="Times New Roman" w:hAnsi="Times New Roman" w:cs="Times New Roman"/>
              </w:rPr>
            </w:pPr>
          </w:p>
        </w:tc>
        <w:tc>
          <w:tcPr>
            <w:tcW w:w="960" w:type="pct"/>
            <w:vMerge/>
            <w:tcBorders>
              <w:left w:val="single" w:sz="4" w:space="0" w:color="auto"/>
              <w:right w:val="single" w:sz="4" w:space="0" w:color="auto"/>
            </w:tcBorders>
            <w:vAlign w:val="center"/>
            <w:hideMark/>
          </w:tcPr>
          <w:p w:rsidR="00AA457B" w:rsidRPr="00851F6E" w:rsidRDefault="00AA457B" w:rsidP="00AA457B">
            <w:pPr>
              <w:rPr>
                <w:rFonts w:ascii="Times New Roman" w:eastAsia="Times New Roman" w:hAnsi="Times New Roman" w:cs="Times New Roman"/>
              </w:rPr>
            </w:pPr>
          </w:p>
        </w:tc>
        <w:tc>
          <w:tcPr>
            <w:tcW w:w="1704" w:type="pct"/>
            <w:gridSpan w:val="2"/>
            <w:tcBorders>
              <w:top w:val="nil"/>
              <w:left w:val="nil"/>
              <w:bottom w:val="single" w:sz="4" w:space="0" w:color="auto"/>
              <w:right w:val="single" w:sz="4" w:space="0" w:color="auto"/>
            </w:tcBorders>
            <w:shd w:val="clear" w:color="auto" w:fill="auto"/>
            <w:vAlign w:val="center"/>
            <w:hideMark/>
          </w:tcPr>
          <w:p w:rsidR="00AA457B" w:rsidRPr="00851F6E" w:rsidRDefault="00AA457B" w:rsidP="00AA457B">
            <w:pPr>
              <w:rPr>
                <w:rFonts w:ascii="Times New Roman" w:eastAsia="Times New Roman" w:hAnsi="Times New Roman" w:cs="Times New Roman"/>
              </w:rPr>
            </w:pPr>
            <w:r w:rsidRPr="00851F6E">
              <w:rPr>
                <w:rFonts w:ascii="Times New Roman" w:eastAsia="Times New Roman" w:hAnsi="Times New Roman" w:cs="Times New Roman"/>
              </w:rPr>
              <w:t xml:space="preserve">в т.ч. </w:t>
            </w:r>
            <w:r>
              <w:rPr>
                <w:rFonts w:ascii="Times New Roman" w:eastAsia="Times New Roman" w:hAnsi="Times New Roman" w:cs="Times New Roman"/>
              </w:rPr>
              <w:t>вспомогательная</w:t>
            </w:r>
            <w:r w:rsidRPr="00851F6E">
              <w:rPr>
                <w:rFonts w:ascii="Times New Roman" w:eastAsia="Times New Roman" w:hAnsi="Times New Roman" w:cs="Times New Roman"/>
              </w:rPr>
              <w:t>,</w:t>
            </w:r>
            <w:r>
              <w:rPr>
                <w:rFonts w:ascii="Times New Roman" w:eastAsia="Times New Roman" w:hAnsi="Times New Roman" w:cs="Times New Roman"/>
              </w:rPr>
              <w:t xml:space="preserve"> кв.м</w:t>
            </w:r>
            <w:r w:rsidRPr="00851F6E">
              <w:rPr>
                <w:rFonts w:ascii="Times New Roman" w:eastAsia="Times New Roman" w:hAnsi="Times New Roman" w:cs="Times New Roman"/>
              </w:rPr>
              <w:t>.</w:t>
            </w:r>
          </w:p>
        </w:tc>
        <w:tc>
          <w:tcPr>
            <w:tcW w:w="722" w:type="pct"/>
            <w:tcBorders>
              <w:top w:val="nil"/>
              <w:left w:val="single" w:sz="4" w:space="0" w:color="auto"/>
              <w:bottom w:val="single" w:sz="4" w:space="0" w:color="auto"/>
              <w:right w:val="single" w:sz="4" w:space="0" w:color="auto"/>
            </w:tcBorders>
            <w:shd w:val="clear" w:color="auto" w:fill="auto"/>
            <w:vAlign w:val="center"/>
            <w:hideMark/>
          </w:tcPr>
          <w:p w:rsidR="00AA457B" w:rsidRPr="00851F6E" w:rsidRDefault="00AA457B" w:rsidP="00AA457B">
            <w:pPr>
              <w:jc w:val="center"/>
              <w:rPr>
                <w:rFonts w:ascii="Times New Roman" w:eastAsia="Times New Roman" w:hAnsi="Times New Roman" w:cs="Times New Roman"/>
              </w:rPr>
            </w:pPr>
            <w:r>
              <w:rPr>
                <w:rFonts w:ascii="Times New Roman" w:eastAsia="Times New Roman" w:hAnsi="Times New Roman" w:cs="Times New Roman"/>
              </w:rPr>
              <w:t>612</w:t>
            </w:r>
          </w:p>
        </w:tc>
      </w:tr>
      <w:tr w:rsidR="00AA457B" w:rsidRPr="00851F6E" w:rsidTr="00AA457B">
        <w:trPr>
          <w:trHeight w:val="210"/>
        </w:trPr>
        <w:tc>
          <w:tcPr>
            <w:tcW w:w="1614" w:type="pct"/>
            <w:vMerge/>
            <w:tcBorders>
              <w:left w:val="single" w:sz="4" w:space="0" w:color="auto"/>
              <w:bottom w:val="single" w:sz="4" w:space="0" w:color="auto"/>
              <w:right w:val="single" w:sz="4" w:space="0" w:color="auto"/>
            </w:tcBorders>
            <w:vAlign w:val="center"/>
            <w:hideMark/>
          </w:tcPr>
          <w:p w:rsidR="00AA457B" w:rsidRPr="00851F6E" w:rsidRDefault="00AA457B" w:rsidP="00AA457B">
            <w:pPr>
              <w:rPr>
                <w:rFonts w:ascii="Times New Roman" w:eastAsia="Times New Roman" w:hAnsi="Times New Roman" w:cs="Times New Roman"/>
              </w:rPr>
            </w:pPr>
          </w:p>
        </w:tc>
        <w:tc>
          <w:tcPr>
            <w:tcW w:w="960" w:type="pct"/>
            <w:vMerge/>
            <w:tcBorders>
              <w:left w:val="single" w:sz="4" w:space="0" w:color="auto"/>
              <w:bottom w:val="single" w:sz="4" w:space="0" w:color="auto"/>
              <w:right w:val="single" w:sz="4" w:space="0" w:color="auto"/>
            </w:tcBorders>
            <w:vAlign w:val="center"/>
            <w:hideMark/>
          </w:tcPr>
          <w:p w:rsidR="00AA457B" w:rsidRPr="00851F6E" w:rsidRDefault="00AA457B" w:rsidP="00AA457B">
            <w:pPr>
              <w:rPr>
                <w:rFonts w:ascii="Times New Roman" w:eastAsia="Times New Roman" w:hAnsi="Times New Roman" w:cs="Times New Roman"/>
              </w:rPr>
            </w:pPr>
          </w:p>
        </w:tc>
        <w:tc>
          <w:tcPr>
            <w:tcW w:w="1704" w:type="pct"/>
            <w:gridSpan w:val="2"/>
            <w:tcBorders>
              <w:top w:val="single" w:sz="4" w:space="0" w:color="auto"/>
              <w:left w:val="nil"/>
              <w:bottom w:val="single" w:sz="4" w:space="0" w:color="auto"/>
              <w:right w:val="single" w:sz="4" w:space="0" w:color="auto"/>
            </w:tcBorders>
            <w:shd w:val="clear" w:color="auto" w:fill="auto"/>
            <w:vAlign w:val="center"/>
            <w:hideMark/>
          </w:tcPr>
          <w:p w:rsidR="00AA457B" w:rsidRPr="00851F6E" w:rsidRDefault="00AA457B" w:rsidP="00AA457B">
            <w:pPr>
              <w:rPr>
                <w:rFonts w:ascii="Times New Roman" w:eastAsia="Times New Roman" w:hAnsi="Times New Roman" w:cs="Times New Roman"/>
              </w:rPr>
            </w:pPr>
            <w:r w:rsidRPr="00851F6E">
              <w:rPr>
                <w:rFonts w:ascii="Times New Roman" w:eastAsia="Times New Roman" w:hAnsi="Times New Roman" w:cs="Times New Roman"/>
              </w:rPr>
              <w:t xml:space="preserve">в т.ч. </w:t>
            </w:r>
            <w:r>
              <w:rPr>
                <w:rFonts w:ascii="Times New Roman" w:eastAsia="Times New Roman" w:hAnsi="Times New Roman" w:cs="Times New Roman"/>
              </w:rPr>
              <w:t>офисная</w:t>
            </w:r>
            <w:r w:rsidRPr="00851F6E">
              <w:rPr>
                <w:rFonts w:ascii="Times New Roman" w:eastAsia="Times New Roman" w:hAnsi="Times New Roman" w:cs="Times New Roman"/>
              </w:rPr>
              <w:t>,</w:t>
            </w:r>
            <w:r>
              <w:rPr>
                <w:rFonts w:ascii="Times New Roman" w:eastAsia="Times New Roman" w:hAnsi="Times New Roman" w:cs="Times New Roman"/>
              </w:rPr>
              <w:t xml:space="preserve"> кв.м</w:t>
            </w:r>
            <w:r w:rsidRPr="00851F6E">
              <w:rPr>
                <w:rFonts w:ascii="Times New Roman" w:eastAsia="Times New Roman" w:hAnsi="Times New Roman" w:cs="Times New Roman"/>
              </w:rPr>
              <w:t>.</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A457B" w:rsidRPr="00851F6E" w:rsidRDefault="00AA457B" w:rsidP="00AA457B">
            <w:pPr>
              <w:jc w:val="center"/>
              <w:rPr>
                <w:rFonts w:ascii="Times New Roman" w:eastAsia="Times New Roman" w:hAnsi="Times New Roman" w:cs="Times New Roman"/>
              </w:rPr>
            </w:pPr>
            <w:r>
              <w:rPr>
                <w:rFonts w:ascii="Times New Roman" w:eastAsia="Times New Roman" w:hAnsi="Times New Roman" w:cs="Times New Roman"/>
              </w:rPr>
              <w:t>360</w:t>
            </w:r>
          </w:p>
        </w:tc>
      </w:tr>
      <w:tr w:rsidR="00AA457B" w:rsidRPr="00851F6E" w:rsidTr="00AA457B">
        <w:trPr>
          <w:trHeight w:val="379"/>
        </w:trPr>
        <w:tc>
          <w:tcPr>
            <w:tcW w:w="1614" w:type="pct"/>
            <w:tcBorders>
              <w:top w:val="nil"/>
              <w:left w:val="single" w:sz="4" w:space="0" w:color="auto"/>
              <w:bottom w:val="single" w:sz="4" w:space="0" w:color="auto"/>
              <w:right w:val="single" w:sz="4" w:space="0" w:color="auto"/>
            </w:tcBorders>
            <w:shd w:val="clear" w:color="auto" w:fill="auto"/>
            <w:vAlign w:val="center"/>
            <w:hideMark/>
          </w:tcPr>
          <w:p w:rsidR="00AA457B" w:rsidRPr="00851F6E" w:rsidRDefault="00AA457B" w:rsidP="00AA457B">
            <w:pPr>
              <w:jc w:val="center"/>
              <w:rPr>
                <w:rFonts w:ascii="Times New Roman" w:eastAsia="Times New Roman" w:hAnsi="Times New Roman" w:cs="Times New Roman"/>
              </w:rPr>
            </w:pPr>
            <w:r>
              <w:rPr>
                <w:rFonts w:ascii="Times New Roman" w:eastAsia="Times New Roman" w:hAnsi="Times New Roman" w:cs="Times New Roman"/>
              </w:rPr>
              <w:t>Высота производственного помещения,</w:t>
            </w:r>
            <w:r w:rsidRPr="00851F6E">
              <w:rPr>
                <w:rFonts w:ascii="Times New Roman" w:eastAsia="Times New Roman" w:hAnsi="Times New Roman" w:cs="Times New Roman"/>
              </w:rPr>
              <w:t xml:space="preserve"> </w:t>
            </w:r>
            <w:proofErr w:type="gramStart"/>
            <w:r w:rsidRPr="00851F6E">
              <w:rPr>
                <w:rFonts w:ascii="Times New Roman" w:eastAsia="Times New Roman" w:hAnsi="Times New Roman" w:cs="Times New Roman"/>
              </w:rPr>
              <w:t>м</w:t>
            </w:r>
            <w:proofErr w:type="gramEnd"/>
            <w:r w:rsidRPr="00851F6E">
              <w:rPr>
                <w:rFonts w:ascii="Times New Roman" w:eastAsia="Times New Roman" w:hAnsi="Times New Roman" w:cs="Times New Roman"/>
              </w:rPr>
              <w:t>.</w:t>
            </w:r>
          </w:p>
        </w:tc>
        <w:tc>
          <w:tcPr>
            <w:tcW w:w="3386" w:type="pct"/>
            <w:gridSpan w:val="4"/>
            <w:tcBorders>
              <w:top w:val="nil"/>
              <w:left w:val="single" w:sz="4" w:space="0" w:color="auto"/>
              <w:bottom w:val="single" w:sz="4" w:space="0" w:color="auto"/>
              <w:right w:val="single" w:sz="4" w:space="0" w:color="auto"/>
            </w:tcBorders>
            <w:shd w:val="clear" w:color="auto" w:fill="auto"/>
            <w:vAlign w:val="center"/>
          </w:tcPr>
          <w:p w:rsidR="00AA457B" w:rsidRPr="00851F6E" w:rsidRDefault="00AA457B" w:rsidP="00AA457B">
            <w:pPr>
              <w:jc w:val="center"/>
              <w:rPr>
                <w:rFonts w:ascii="Times New Roman" w:eastAsia="Times New Roman" w:hAnsi="Times New Roman" w:cs="Times New Roman"/>
              </w:rPr>
            </w:pPr>
            <w:r>
              <w:rPr>
                <w:rFonts w:ascii="Times New Roman" w:eastAsia="Times New Roman" w:hAnsi="Times New Roman" w:cs="Times New Roman"/>
              </w:rPr>
              <w:t>10</w:t>
            </w:r>
          </w:p>
        </w:tc>
      </w:tr>
      <w:tr w:rsidR="00AA457B" w:rsidRPr="00851F6E" w:rsidTr="00AA457B">
        <w:trPr>
          <w:trHeight w:val="270"/>
        </w:trPr>
        <w:tc>
          <w:tcPr>
            <w:tcW w:w="16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A457B" w:rsidRDefault="00AA457B" w:rsidP="00AA457B">
            <w:pPr>
              <w:jc w:val="center"/>
              <w:rPr>
                <w:rFonts w:ascii="Times New Roman" w:eastAsia="Times New Roman" w:hAnsi="Times New Roman" w:cs="Times New Roman"/>
              </w:rPr>
            </w:pPr>
            <w:r>
              <w:rPr>
                <w:rFonts w:ascii="Times New Roman" w:eastAsia="Times New Roman" w:hAnsi="Times New Roman" w:cs="Times New Roman"/>
              </w:rPr>
              <w:t xml:space="preserve">Высота вспомогательных и офисных помещений, </w:t>
            </w:r>
            <w:proofErr w:type="gramStart"/>
            <w:r>
              <w:rPr>
                <w:rFonts w:ascii="Times New Roman" w:eastAsia="Times New Roman" w:hAnsi="Times New Roman" w:cs="Times New Roman"/>
              </w:rPr>
              <w:t>м</w:t>
            </w:r>
            <w:proofErr w:type="gramEnd"/>
          </w:p>
        </w:tc>
        <w:tc>
          <w:tcPr>
            <w:tcW w:w="3386"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AA457B" w:rsidRDefault="00AA457B" w:rsidP="00AA457B">
            <w:pPr>
              <w:jc w:val="center"/>
              <w:rPr>
                <w:rFonts w:ascii="Times New Roman" w:eastAsia="Times New Roman" w:hAnsi="Times New Roman" w:cs="Times New Roman"/>
              </w:rPr>
            </w:pPr>
            <w:r>
              <w:rPr>
                <w:rFonts w:ascii="Times New Roman" w:eastAsia="Times New Roman" w:hAnsi="Times New Roman" w:cs="Times New Roman"/>
              </w:rPr>
              <w:t>4,6</w:t>
            </w:r>
          </w:p>
        </w:tc>
      </w:tr>
      <w:tr w:rsidR="00AA457B" w:rsidRPr="00851F6E" w:rsidTr="00AA457B">
        <w:trPr>
          <w:trHeight w:val="315"/>
        </w:trPr>
        <w:tc>
          <w:tcPr>
            <w:tcW w:w="1614" w:type="pct"/>
            <w:tcBorders>
              <w:top w:val="nil"/>
              <w:left w:val="single" w:sz="4" w:space="0" w:color="auto"/>
              <w:bottom w:val="single" w:sz="4" w:space="0" w:color="auto"/>
              <w:right w:val="single" w:sz="4" w:space="0" w:color="auto"/>
            </w:tcBorders>
            <w:shd w:val="clear" w:color="auto" w:fill="auto"/>
            <w:vAlign w:val="center"/>
            <w:hideMark/>
          </w:tcPr>
          <w:p w:rsidR="00AA457B" w:rsidRPr="00851F6E" w:rsidRDefault="00AA457B" w:rsidP="00AA457B">
            <w:pPr>
              <w:rPr>
                <w:rFonts w:ascii="Times New Roman" w:eastAsia="Times New Roman" w:hAnsi="Times New Roman" w:cs="Times New Roman"/>
              </w:rPr>
            </w:pPr>
            <w:r w:rsidRPr="00851F6E">
              <w:rPr>
                <w:rFonts w:ascii="Times New Roman" w:eastAsia="Times New Roman" w:hAnsi="Times New Roman" w:cs="Times New Roman"/>
              </w:rPr>
              <w:t>Группа капитальности</w:t>
            </w:r>
          </w:p>
        </w:tc>
        <w:tc>
          <w:tcPr>
            <w:tcW w:w="3386" w:type="pct"/>
            <w:gridSpan w:val="4"/>
            <w:tcBorders>
              <w:top w:val="nil"/>
              <w:left w:val="nil"/>
              <w:bottom w:val="single" w:sz="4" w:space="0" w:color="auto"/>
              <w:right w:val="single" w:sz="4" w:space="0" w:color="auto"/>
            </w:tcBorders>
            <w:shd w:val="clear" w:color="auto" w:fill="auto"/>
            <w:vAlign w:val="center"/>
            <w:hideMark/>
          </w:tcPr>
          <w:p w:rsidR="00AA457B" w:rsidRPr="00851F6E" w:rsidRDefault="00AA457B" w:rsidP="00AA457B">
            <w:pPr>
              <w:jc w:val="center"/>
              <w:rPr>
                <w:rFonts w:ascii="Times New Roman" w:eastAsia="Times New Roman" w:hAnsi="Times New Roman" w:cs="Times New Roman"/>
              </w:rPr>
            </w:pPr>
            <w:r w:rsidRPr="00851F6E">
              <w:rPr>
                <w:rFonts w:ascii="Times New Roman" w:eastAsia="Times New Roman" w:hAnsi="Times New Roman" w:cs="Times New Roman"/>
              </w:rPr>
              <w:t>1</w:t>
            </w:r>
          </w:p>
        </w:tc>
      </w:tr>
    </w:tbl>
    <w:p w:rsidR="00851F6E" w:rsidRPr="00851F6E" w:rsidRDefault="00851F6E" w:rsidP="006F684C">
      <w:pPr>
        <w:spacing w:line="360" w:lineRule="auto"/>
        <w:ind w:firstLine="709"/>
        <w:jc w:val="both"/>
        <w:rPr>
          <w:rFonts w:ascii="Times New Roman" w:hAnsi="Times New Roman" w:cs="Times New Roman"/>
          <w:sz w:val="28"/>
          <w:szCs w:val="28"/>
        </w:rPr>
      </w:pPr>
    </w:p>
    <w:p w:rsidR="006F684C" w:rsidRPr="00851F6E" w:rsidRDefault="006F684C" w:rsidP="00ED05D4">
      <w:pPr>
        <w:ind w:firstLine="709"/>
        <w:jc w:val="both"/>
        <w:rPr>
          <w:rFonts w:ascii="Times New Roman" w:hAnsi="Times New Roman" w:cs="Times New Roman"/>
          <w:sz w:val="28"/>
          <w:szCs w:val="28"/>
        </w:rPr>
      </w:pPr>
      <w:r w:rsidRPr="00851F6E">
        <w:rPr>
          <w:rFonts w:ascii="Times New Roman" w:hAnsi="Times New Roman" w:cs="Times New Roman"/>
          <w:sz w:val="28"/>
          <w:szCs w:val="28"/>
        </w:rPr>
        <w:t xml:space="preserve">Таблица </w:t>
      </w:r>
      <w:r w:rsidR="00851F6E">
        <w:rPr>
          <w:rFonts w:ascii="Times New Roman" w:hAnsi="Times New Roman" w:cs="Times New Roman"/>
          <w:sz w:val="28"/>
          <w:szCs w:val="28"/>
        </w:rPr>
        <w:t>4</w:t>
      </w:r>
      <w:r w:rsidRPr="00851F6E">
        <w:rPr>
          <w:rFonts w:ascii="Times New Roman" w:hAnsi="Times New Roman" w:cs="Times New Roman"/>
          <w:sz w:val="28"/>
          <w:szCs w:val="28"/>
        </w:rPr>
        <w:t xml:space="preserve"> – Основные характеристики земельного участка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97"/>
        <w:gridCol w:w="4016"/>
        <w:gridCol w:w="2842"/>
      </w:tblGrid>
      <w:tr w:rsidR="006F684C" w:rsidRPr="00851F6E" w:rsidTr="00AA457B">
        <w:tc>
          <w:tcPr>
            <w:tcW w:w="1552" w:type="pct"/>
            <w:shd w:val="clear" w:color="auto" w:fill="auto"/>
            <w:vAlign w:val="center"/>
          </w:tcPr>
          <w:p w:rsidR="006F684C" w:rsidRPr="00851F6E" w:rsidRDefault="006F684C" w:rsidP="00ED05D4">
            <w:pPr>
              <w:jc w:val="center"/>
              <w:rPr>
                <w:rFonts w:ascii="Times New Roman" w:hAnsi="Times New Roman" w:cs="Times New Roman"/>
              </w:rPr>
            </w:pPr>
            <w:r w:rsidRPr="00851F6E">
              <w:rPr>
                <w:rFonts w:ascii="Times New Roman" w:hAnsi="Times New Roman" w:cs="Times New Roman"/>
              </w:rPr>
              <w:t>Параметр</w:t>
            </w:r>
          </w:p>
        </w:tc>
        <w:tc>
          <w:tcPr>
            <w:tcW w:w="2069" w:type="pct"/>
            <w:shd w:val="clear" w:color="auto" w:fill="auto"/>
            <w:vAlign w:val="center"/>
          </w:tcPr>
          <w:p w:rsidR="006F684C" w:rsidRPr="00851F6E" w:rsidRDefault="006F684C" w:rsidP="00ED05D4">
            <w:pPr>
              <w:jc w:val="center"/>
              <w:rPr>
                <w:rFonts w:ascii="Times New Roman" w:hAnsi="Times New Roman" w:cs="Times New Roman"/>
              </w:rPr>
            </w:pPr>
            <w:r w:rsidRPr="00851F6E">
              <w:rPr>
                <w:rFonts w:ascii="Times New Roman" w:hAnsi="Times New Roman" w:cs="Times New Roman"/>
              </w:rPr>
              <w:t>Значение</w:t>
            </w:r>
          </w:p>
        </w:tc>
        <w:tc>
          <w:tcPr>
            <w:tcW w:w="1379" w:type="pct"/>
            <w:shd w:val="clear" w:color="auto" w:fill="auto"/>
            <w:vAlign w:val="center"/>
          </w:tcPr>
          <w:p w:rsidR="006F684C" w:rsidRPr="00851F6E" w:rsidRDefault="006F684C" w:rsidP="00ED05D4">
            <w:pPr>
              <w:jc w:val="center"/>
              <w:rPr>
                <w:rFonts w:ascii="Times New Roman" w:hAnsi="Times New Roman" w:cs="Times New Roman"/>
              </w:rPr>
            </w:pPr>
            <w:r w:rsidRPr="00851F6E">
              <w:rPr>
                <w:rFonts w:ascii="Times New Roman" w:hAnsi="Times New Roman" w:cs="Times New Roman"/>
              </w:rPr>
              <w:t>Источник</w:t>
            </w:r>
          </w:p>
        </w:tc>
      </w:tr>
      <w:tr w:rsidR="006F684C" w:rsidRPr="002A5160" w:rsidTr="00AA457B">
        <w:tc>
          <w:tcPr>
            <w:tcW w:w="1552" w:type="pct"/>
            <w:shd w:val="clear" w:color="auto" w:fill="auto"/>
            <w:vAlign w:val="center"/>
          </w:tcPr>
          <w:p w:rsidR="006F684C" w:rsidRPr="00851F6E" w:rsidRDefault="006F684C" w:rsidP="00AA457B">
            <w:pPr>
              <w:jc w:val="both"/>
              <w:rPr>
                <w:rFonts w:ascii="Times New Roman" w:hAnsi="Times New Roman" w:cs="Times New Roman"/>
              </w:rPr>
            </w:pPr>
            <w:r w:rsidRPr="00851F6E">
              <w:rPr>
                <w:rFonts w:ascii="Times New Roman" w:hAnsi="Times New Roman" w:cs="Times New Roman"/>
              </w:rPr>
              <w:t>Назначение</w:t>
            </w:r>
          </w:p>
        </w:tc>
        <w:tc>
          <w:tcPr>
            <w:tcW w:w="2069" w:type="pct"/>
            <w:shd w:val="clear" w:color="auto" w:fill="auto"/>
            <w:vAlign w:val="center"/>
          </w:tcPr>
          <w:p w:rsidR="006F684C" w:rsidRPr="00851F6E" w:rsidRDefault="006F684C" w:rsidP="00AA457B">
            <w:pPr>
              <w:rPr>
                <w:rFonts w:ascii="Times New Roman" w:hAnsi="Times New Roman" w:cs="Times New Roman"/>
              </w:rPr>
            </w:pPr>
            <w:r w:rsidRPr="00851F6E">
              <w:rPr>
                <w:rFonts w:ascii="Times New Roman" w:hAnsi="Times New Roman" w:cs="Times New Roman"/>
              </w:rPr>
              <w:t xml:space="preserve">размещение нежилого </w:t>
            </w:r>
            <w:r w:rsidR="00AA457B">
              <w:rPr>
                <w:rFonts w:ascii="Times New Roman" w:hAnsi="Times New Roman" w:cs="Times New Roman"/>
              </w:rPr>
              <w:t>произво</w:t>
            </w:r>
            <w:r w:rsidR="00AA457B">
              <w:rPr>
                <w:rFonts w:ascii="Times New Roman" w:hAnsi="Times New Roman" w:cs="Times New Roman"/>
              </w:rPr>
              <w:t>д</w:t>
            </w:r>
            <w:r w:rsidR="00AA457B">
              <w:rPr>
                <w:rFonts w:ascii="Times New Roman" w:hAnsi="Times New Roman" w:cs="Times New Roman"/>
              </w:rPr>
              <w:t>ственного</w:t>
            </w:r>
            <w:r w:rsidRPr="00851F6E">
              <w:rPr>
                <w:rFonts w:ascii="Times New Roman" w:hAnsi="Times New Roman" w:cs="Times New Roman"/>
              </w:rPr>
              <w:t xml:space="preserve"> здания и прилегающей территории к нему</w:t>
            </w:r>
          </w:p>
        </w:tc>
        <w:tc>
          <w:tcPr>
            <w:tcW w:w="1379" w:type="pct"/>
            <w:vMerge w:val="restart"/>
            <w:shd w:val="clear" w:color="auto" w:fill="auto"/>
            <w:vAlign w:val="center"/>
          </w:tcPr>
          <w:p w:rsidR="006F684C" w:rsidRPr="002A5160" w:rsidRDefault="006F684C" w:rsidP="00AA457B">
            <w:pPr>
              <w:jc w:val="center"/>
              <w:rPr>
                <w:rFonts w:ascii="Times New Roman" w:hAnsi="Times New Roman" w:cs="Times New Roman"/>
              </w:rPr>
            </w:pPr>
            <w:r w:rsidRPr="002A5160">
              <w:rPr>
                <w:rFonts w:ascii="Times New Roman" w:hAnsi="Times New Roman" w:cs="Times New Roman"/>
              </w:rPr>
              <w:t>Кадастровый паспорт</w:t>
            </w:r>
          </w:p>
          <w:p w:rsidR="006F684C" w:rsidRPr="002A5160" w:rsidRDefault="006F684C" w:rsidP="00AA457B">
            <w:pPr>
              <w:jc w:val="center"/>
              <w:rPr>
                <w:rFonts w:ascii="Times New Roman" w:hAnsi="Times New Roman" w:cs="Times New Roman"/>
              </w:rPr>
            </w:pPr>
            <w:r w:rsidRPr="002A5160">
              <w:rPr>
                <w:rFonts w:ascii="Times New Roman" w:hAnsi="Times New Roman" w:cs="Times New Roman"/>
              </w:rPr>
              <w:t>(Выписка из ЕГРЗ)</w:t>
            </w:r>
          </w:p>
          <w:p w:rsidR="006F684C" w:rsidRPr="002A5160" w:rsidRDefault="006F684C" w:rsidP="002A5160">
            <w:pPr>
              <w:jc w:val="center"/>
              <w:rPr>
                <w:rFonts w:ascii="Times New Roman" w:hAnsi="Times New Roman" w:cs="Times New Roman"/>
              </w:rPr>
            </w:pPr>
            <w:r w:rsidRPr="002A5160">
              <w:rPr>
                <w:rFonts w:ascii="Times New Roman" w:hAnsi="Times New Roman" w:cs="Times New Roman"/>
              </w:rPr>
              <w:t>(</w:t>
            </w:r>
            <w:hyperlink r:id="rId18" w:history="1">
              <w:r w:rsidR="002A5160" w:rsidRPr="00095301">
                <w:rPr>
                  <w:rStyle w:val="ad"/>
                  <w:rFonts w:ascii="Times New Roman" w:hAnsi="Times New Roman" w:cs="Times New Roman"/>
                  <w:lang w:val="en-US"/>
                </w:rPr>
                <w:t>www</w:t>
              </w:r>
              <w:r w:rsidR="002A5160" w:rsidRPr="00095301">
                <w:rPr>
                  <w:rStyle w:val="ad"/>
                  <w:rFonts w:ascii="Times New Roman" w:hAnsi="Times New Roman" w:cs="Times New Roman"/>
                </w:rPr>
                <w:t>.</w:t>
              </w:r>
              <w:proofErr w:type="spellStart"/>
              <w:r w:rsidR="002A5160" w:rsidRPr="00095301">
                <w:rPr>
                  <w:rStyle w:val="ad"/>
                  <w:rFonts w:ascii="Times New Roman" w:hAnsi="Times New Roman" w:cs="Times New Roman"/>
                  <w:lang w:val="en-US"/>
                </w:rPr>
                <w:t>pkk</w:t>
              </w:r>
              <w:proofErr w:type="spellEnd"/>
              <w:r w:rsidR="002A5160" w:rsidRPr="00095301">
                <w:rPr>
                  <w:rStyle w:val="ad"/>
                  <w:rFonts w:ascii="Times New Roman" w:hAnsi="Times New Roman" w:cs="Times New Roman"/>
                </w:rPr>
                <w:t>5.</w:t>
              </w:r>
              <w:proofErr w:type="spellStart"/>
              <w:r w:rsidR="002A5160" w:rsidRPr="00095301">
                <w:rPr>
                  <w:rStyle w:val="ad"/>
                  <w:rFonts w:ascii="Times New Roman" w:hAnsi="Times New Roman" w:cs="Times New Roman"/>
                  <w:lang w:val="en-US"/>
                </w:rPr>
                <w:t>rosreestr</w:t>
              </w:r>
              <w:proofErr w:type="spellEnd"/>
              <w:r w:rsidR="002A5160" w:rsidRPr="00095301">
                <w:rPr>
                  <w:rStyle w:val="ad"/>
                  <w:rFonts w:ascii="Times New Roman" w:hAnsi="Times New Roman" w:cs="Times New Roman"/>
                </w:rPr>
                <w:t>.</w:t>
              </w:r>
              <w:proofErr w:type="spellStart"/>
              <w:r w:rsidR="002A5160" w:rsidRPr="00095301">
                <w:rPr>
                  <w:rStyle w:val="ad"/>
                  <w:rFonts w:ascii="Times New Roman" w:hAnsi="Times New Roman" w:cs="Times New Roman"/>
                  <w:lang w:val="en-US"/>
                </w:rPr>
                <w:t>ru</w:t>
              </w:r>
              <w:proofErr w:type="spellEnd"/>
              <w:r w:rsidR="002A5160" w:rsidRPr="00095301">
                <w:rPr>
                  <w:rStyle w:val="ad"/>
                  <w:rFonts w:ascii="Times New Roman" w:hAnsi="Times New Roman" w:cs="Times New Roman"/>
                </w:rPr>
                <w:t>.</w:t>
              </w:r>
              <w:proofErr w:type="spellStart"/>
              <w:r w:rsidR="002A5160" w:rsidRPr="00095301">
                <w:rPr>
                  <w:rStyle w:val="ad"/>
                  <w:rFonts w:ascii="Times New Roman" w:hAnsi="Times New Roman" w:cs="Times New Roman"/>
                  <w:lang w:val="en-US"/>
                </w:rPr>
                <w:t>ru</w:t>
              </w:r>
              <w:proofErr w:type="spellEnd"/>
            </w:hyperlink>
            <w:r w:rsidRPr="002A5160">
              <w:rPr>
                <w:rFonts w:ascii="Times New Roman" w:hAnsi="Times New Roman" w:cs="Times New Roman"/>
              </w:rPr>
              <w:t>)</w:t>
            </w:r>
          </w:p>
        </w:tc>
      </w:tr>
      <w:tr w:rsidR="006F684C" w:rsidRPr="00851F6E" w:rsidTr="00AA457B">
        <w:tc>
          <w:tcPr>
            <w:tcW w:w="1552" w:type="pct"/>
            <w:shd w:val="clear" w:color="auto" w:fill="auto"/>
            <w:vAlign w:val="center"/>
          </w:tcPr>
          <w:p w:rsidR="006F684C" w:rsidRPr="00851F6E" w:rsidRDefault="006F684C" w:rsidP="00AA457B">
            <w:pPr>
              <w:jc w:val="both"/>
              <w:rPr>
                <w:rFonts w:ascii="Times New Roman" w:hAnsi="Times New Roman" w:cs="Times New Roman"/>
              </w:rPr>
            </w:pPr>
            <w:r w:rsidRPr="00851F6E">
              <w:rPr>
                <w:rFonts w:ascii="Times New Roman" w:hAnsi="Times New Roman" w:cs="Times New Roman"/>
              </w:rPr>
              <w:t>Общая площадь, кв.м.</w:t>
            </w:r>
          </w:p>
        </w:tc>
        <w:tc>
          <w:tcPr>
            <w:tcW w:w="2069" w:type="pct"/>
            <w:shd w:val="clear" w:color="auto" w:fill="auto"/>
            <w:vAlign w:val="center"/>
          </w:tcPr>
          <w:p w:rsidR="006F684C" w:rsidRPr="00851F6E" w:rsidRDefault="000E1F0A" w:rsidP="000E1F0A">
            <w:pPr>
              <w:jc w:val="both"/>
              <w:rPr>
                <w:rFonts w:ascii="Times New Roman" w:hAnsi="Times New Roman" w:cs="Times New Roman"/>
              </w:rPr>
            </w:pPr>
            <w:r>
              <w:rPr>
                <w:rFonts w:ascii="Times New Roman" w:hAnsi="Times New Roman" w:cs="Times New Roman"/>
              </w:rPr>
              <w:t>4750</w:t>
            </w:r>
            <w:r w:rsidR="006F684C" w:rsidRPr="00851F6E">
              <w:rPr>
                <w:rFonts w:ascii="Times New Roman" w:hAnsi="Times New Roman" w:cs="Times New Roman"/>
              </w:rPr>
              <w:t xml:space="preserve"> (в т.ч. застроенная </w:t>
            </w:r>
            <w:r>
              <w:rPr>
                <w:rFonts w:ascii="Times New Roman" w:hAnsi="Times New Roman" w:cs="Times New Roman"/>
              </w:rPr>
              <w:t>3700</w:t>
            </w:r>
            <w:r w:rsidR="006F684C" w:rsidRPr="00851F6E">
              <w:rPr>
                <w:rFonts w:ascii="Times New Roman" w:hAnsi="Times New Roman" w:cs="Times New Roman"/>
              </w:rPr>
              <w:t xml:space="preserve"> кв.м.)</w:t>
            </w:r>
          </w:p>
        </w:tc>
        <w:tc>
          <w:tcPr>
            <w:tcW w:w="1379" w:type="pct"/>
            <w:vMerge/>
            <w:shd w:val="clear" w:color="auto" w:fill="auto"/>
            <w:vAlign w:val="center"/>
          </w:tcPr>
          <w:p w:rsidR="006F684C" w:rsidRPr="00851F6E" w:rsidRDefault="006F684C" w:rsidP="00AA457B">
            <w:pPr>
              <w:jc w:val="both"/>
              <w:rPr>
                <w:rFonts w:ascii="Times New Roman" w:hAnsi="Times New Roman" w:cs="Times New Roman"/>
              </w:rPr>
            </w:pPr>
          </w:p>
        </w:tc>
      </w:tr>
      <w:tr w:rsidR="006F684C" w:rsidRPr="00851F6E" w:rsidTr="00AA457B">
        <w:tc>
          <w:tcPr>
            <w:tcW w:w="1552" w:type="pct"/>
            <w:shd w:val="clear" w:color="auto" w:fill="auto"/>
            <w:vAlign w:val="center"/>
          </w:tcPr>
          <w:p w:rsidR="006F684C" w:rsidRPr="00851F6E" w:rsidRDefault="006F684C" w:rsidP="00AA457B">
            <w:pPr>
              <w:jc w:val="both"/>
              <w:rPr>
                <w:rFonts w:ascii="Times New Roman" w:hAnsi="Times New Roman" w:cs="Times New Roman"/>
              </w:rPr>
            </w:pPr>
            <w:r w:rsidRPr="00851F6E">
              <w:rPr>
                <w:rFonts w:ascii="Times New Roman" w:hAnsi="Times New Roman" w:cs="Times New Roman"/>
              </w:rPr>
              <w:t xml:space="preserve">Категория земель </w:t>
            </w:r>
          </w:p>
        </w:tc>
        <w:tc>
          <w:tcPr>
            <w:tcW w:w="2069" w:type="pct"/>
            <w:shd w:val="clear" w:color="auto" w:fill="auto"/>
            <w:vAlign w:val="center"/>
          </w:tcPr>
          <w:p w:rsidR="006F684C" w:rsidRPr="00851F6E" w:rsidRDefault="006F684C" w:rsidP="00AA457B">
            <w:pPr>
              <w:jc w:val="both"/>
              <w:rPr>
                <w:rFonts w:ascii="Times New Roman" w:hAnsi="Times New Roman" w:cs="Times New Roman"/>
              </w:rPr>
            </w:pPr>
            <w:r w:rsidRPr="00851F6E">
              <w:rPr>
                <w:rFonts w:ascii="Times New Roman" w:hAnsi="Times New Roman" w:cs="Times New Roman"/>
              </w:rPr>
              <w:t>Земли поселений</w:t>
            </w:r>
          </w:p>
        </w:tc>
        <w:tc>
          <w:tcPr>
            <w:tcW w:w="1379" w:type="pct"/>
            <w:vMerge/>
            <w:shd w:val="clear" w:color="auto" w:fill="auto"/>
            <w:vAlign w:val="center"/>
          </w:tcPr>
          <w:p w:rsidR="006F684C" w:rsidRPr="00851F6E" w:rsidRDefault="006F684C" w:rsidP="00AA457B">
            <w:pPr>
              <w:jc w:val="both"/>
              <w:rPr>
                <w:rFonts w:ascii="Times New Roman" w:hAnsi="Times New Roman" w:cs="Times New Roman"/>
              </w:rPr>
            </w:pPr>
          </w:p>
        </w:tc>
      </w:tr>
      <w:tr w:rsidR="006F684C" w:rsidRPr="00851F6E" w:rsidTr="00AA457B">
        <w:tc>
          <w:tcPr>
            <w:tcW w:w="1552" w:type="pct"/>
            <w:shd w:val="clear" w:color="auto" w:fill="auto"/>
            <w:vAlign w:val="center"/>
          </w:tcPr>
          <w:p w:rsidR="006F684C" w:rsidRPr="00851F6E" w:rsidRDefault="006F684C" w:rsidP="00AA457B">
            <w:pPr>
              <w:jc w:val="both"/>
              <w:rPr>
                <w:rFonts w:ascii="Times New Roman" w:hAnsi="Times New Roman" w:cs="Times New Roman"/>
              </w:rPr>
            </w:pPr>
            <w:r w:rsidRPr="00851F6E">
              <w:rPr>
                <w:rFonts w:ascii="Times New Roman" w:hAnsi="Times New Roman" w:cs="Times New Roman"/>
              </w:rPr>
              <w:t>Кадастровая стоимость</w:t>
            </w:r>
          </w:p>
        </w:tc>
        <w:tc>
          <w:tcPr>
            <w:tcW w:w="2069" w:type="pct"/>
            <w:shd w:val="clear" w:color="auto" w:fill="auto"/>
            <w:vAlign w:val="center"/>
          </w:tcPr>
          <w:p w:rsidR="006F684C" w:rsidRPr="002A5160" w:rsidRDefault="002A5160" w:rsidP="002A5160">
            <w:pPr>
              <w:jc w:val="center"/>
              <w:rPr>
                <w:rFonts w:ascii="Times New Roman" w:hAnsi="Times New Roman" w:cs="Times New Roman"/>
              </w:rPr>
            </w:pPr>
            <w:r w:rsidRPr="002A5160">
              <w:rPr>
                <w:rFonts w:ascii="Times New Roman" w:hAnsi="Times New Roman" w:cs="Times New Roman"/>
              </w:rPr>
              <w:t>694,61</w:t>
            </w:r>
            <w:r w:rsidR="006F684C" w:rsidRPr="002A5160">
              <w:rPr>
                <w:rFonts w:ascii="Times New Roman" w:hAnsi="Times New Roman" w:cs="Times New Roman"/>
              </w:rPr>
              <w:t xml:space="preserve"> руб./кв.м.</w:t>
            </w:r>
          </w:p>
        </w:tc>
        <w:tc>
          <w:tcPr>
            <w:tcW w:w="1379" w:type="pct"/>
            <w:vMerge/>
            <w:shd w:val="clear" w:color="auto" w:fill="auto"/>
            <w:vAlign w:val="center"/>
          </w:tcPr>
          <w:p w:rsidR="006F684C" w:rsidRPr="00851F6E" w:rsidRDefault="006F684C" w:rsidP="00AA457B">
            <w:pPr>
              <w:jc w:val="both"/>
              <w:rPr>
                <w:rFonts w:ascii="Times New Roman" w:hAnsi="Times New Roman" w:cs="Times New Roman"/>
              </w:rPr>
            </w:pPr>
          </w:p>
        </w:tc>
      </w:tr>
      <w:tr w:rsidR="006F684C" w:rsidRPr="00851F6E" w:rsidTr="00AA457B">
        <w:tc>
          <w:tcPr>
            <w:tcW w:w="1552" w:type="pct"/>
            <w:shd w:val="clear" w:color="auto" w:fill="auto"/>
            <w:vAlign w:val="center"/>
          </w:tcPr>
          <w:p w:rsidR="006F684C" w:rsidRPr="00851F6E" w:rsidRDefault="006F684C" w:rsidP="00AA457B">
            <w:pPr>
              <w:jc w:val="both"/>
              <w:rPr>
                <w:rFonts w:ascii="Times New Roman" w:hAnsi="Times New Roman" w:cs="Times New Roman"/>
              </w:rPr>
            </w:pPr>
            <w:r w:rsidRPr="00851F6E">
              <w:rPr>
                <w:rFonts w:ascii="Times New Roman" w:hAnsi="Times New Roman" w:cs="Times New Roman"/>
              </w:rPr>
              <w:t>Смежные землепользов</w:t>
            </w:r>
            <w:r w:rsidRPr="00851F6E">
              <w:rPr>
                <w:rFonts w:ascii="Times New Roman" w:hAnsi="Times New Roman" w:cs="Times New Roman"/>
              </w:rPr>
              <w:t>а</w:t>
            </w:r>
            <w:r w:rsidRPr="00851F6E">
              <w:rPr>
                <w:rFonts w:ascii="Times New Roman" w:hAnsi="Times New Roman" w:cs="Times New Roman"/>
              </w:rPr>
              <w:t>тели</w:t>
            </w:r>
          </w:p>
        </w:tc>
        <w:tc>
          <w:tcPr>
            <w:tcW w:w="2069" w:type="pct"/>
            <w:shd w:val="clear" w:color="auto" w:fill="auto"/>
            <w:vAlign w:val="center"/>
          </w:tcPr>
          <w:p w:rsidR="006F684C" w:rsidRPr="00851F6E" w:rsidRDefault="006F684C" w:rsidP="00AA457B">
            <w:pPr>
              <w:jc w:val="both"/>
              <w:rPr>
                <w:rFonts w:ascii="Times New Roman" w:hAnsi="Times New Roman" w:cs="Times New Roman"/>
              </w:rPr>
            </w:pPr>
            <w:r w:rsidRPr="00851F6E">
              <w:rPr>
                <w:rFonts w:ascii="Times New Roman" w:hAnsi="Times New Roman" w:cs="Times New Roman"/>
              </w:rPr>
              <w:t>3 (муниципальные земли, ИЖС)</w:t>
            </w:r>
          </w:p>
        </w:tc>
        <w:tc>
          <w:tcPr>
            <w:tcW w:w="1379" w:type="pct"/>
            <w:vMerge/>
            <w:shd w:val="clear" w:color="auto" w:fill="auto"/>
            <w:vAlign w:val="center"/>
          </w:tcPr>
          <w:p w:rsidR="006F684C" w:rsidRPr="00851F6E" w:rsidRDefault="006F684C" w:rsidP="00AA457B">
            <w:pPr>
              <w:jc w:val="both"/>
              <w:rPr>
                <w:rFonts w:ascii="Times New Roman" w:hAnsi="Times New Roman" w:cs="Times New Roman"/>
              </w:rPr>
            </w:pPr>
          </w:p>
        </w:tc>
      </w:tr>
      <w:tr w:rsidR="006F684C" w:rsidRPr="00851F6E" w:rsidTr="00AA457B">
        <w:tc>
          <w:tcPr>
            <w:tcW w:w="1552" w:type="pct"/>
            <w:shd w:val="clear" w:color="auto" w:fill="auto"/>
            <w:vAlign w:val="center"/>
          </w:tcPr>
          <w:p w:rsidR="006F684C" w:rsidRPr="00851F6E" w:rsidRDefault="006F684C" w:rsidP="00AA457B">
            <w:pPr>
              <w:jc w:val="both"/>
              <w:rPr>
                <w:rFonts w:ascii="Times New Roman" w:hAnsi="Times New Roman" w:cs="Times New Roman"/>
              </w:rPr>
            </w:pPr>
            <w:r w:rsidRPr="00851F6E">
              <w:rPr>
                <w:rFonts w:ascii="Times New Roman" w:hAnsi="Times New Roman" w:cs="Times New Roman"/>
              </w:rPr>
              <w:t>Описание участка</w:t>
            </w:r>
          </w:p>
        </w:tc>
        <w:tc>
          <w:tcPr>
            <w:tcW w:w="3448" w:type="pct"/>
            <w:gridSpan w:val="2"/>
            <w:shd w:val="clear" w:color="auto" w:fill="auto"/>
            <w:vAlign w:val="center"/>
          </w:tcPr>
          <w:p w:rsidR="006F684C" w:rsidRPr="00851F6E" w:rsidRDefault="006F684C" w:rsidP="00AA457B">
            <w:pPr>
              <w:rPr>
                <w:rFonts w:ascii="Times New Roman" w:hAnsi="Times New Roman" w:cs="Times New Roman"/>
              </w:rPr>
            </w:pPr>
            <w:r w:rsidRPr="00851F6E">
              <w:rPr>
                <w:rFonts w:ascii="Times New Roman" w:hAnsi="Times New Roman" w:cs="Times New Roman"/>
              </w:rPr>
              <w:t>- Участок расположен в центре города; участок застроен;</w:t>
            </w:r>
          </w:p>
          <w:p w:rsidR="006F684C" w:rsidRPr="00851F6E" w:rsidRDefault="006F684C" w:rsidP="00AA457B">
            <w:pPr>
              <w:rPr>
                <w:rFonts w:ascii="Times New Roman" w:hAnsi="Times New Roman" w:cs="Times New Roman"/>
              </w:rPr>
            </w:pPr>
            <w:r w:rsidRPr="00851F6E">
              <w:rPr>
                <w:rFonts w:ascii="Times New Roman" w:hAnsi="Times New Roman" w:cs="Times New Roman"/>
              </w:rPr>
              <w:t>- Участок расположен в зоне пешеходной доступности мест расселения и общественных центров;</w:t>
            </w:r>
          </w:p>
          <w:p w:rsidR="006F684C" w:rsidRPr="00851F6E" w:rsidRDefault="006F684C" w:rsidP="00AA457B">
            <w:pPr>
              <w:rPr>
                <w:rFonts w:ascii="Times New Roman" w:hAnsi="Times New Roman" w:cs="Times New Roman"/>
              </w:rPr>
            </w:pPr>
            <w:r w:rsidRPr="00851F6E">
              <w:rPr>
                <w:rFonts w:ascii="Times New Roman" w:hAnsi="Times New Roman" w:cs="Times New Roman"/>
              </w:rPr>
              <w:t>- Земельный участок граничит с улицей с твердым покрытием;</w:t>
            </w:r>
          </w:p>
          <w:p w:rsidR="006F684C" w:rsidRPr="00851F6E" w:rsidRDefault="006F684C" w:rsidP="00AA457B">
            <w:pPr>
              <w:rPr>
                <w:rFonts w:ascii="Times New Roman" w:hAnsi="Times New Roman" w:cs="Times New Roman"/>
              </w:rPr>
            </w:pPr>
            <w:r w:rsidRPr="00851F6E">
              <w:rPr>
                <w:rFonts w:ascii="Times New Roman" w:hAnsi="Times New Roman" w:cs="Times New Roman"/>
              </w:rPr>
              <w:t>- Участок не расположен в зоне регулирования застройки;</w:t>
            </w:r>
          </w:p>
          <w:p w:rsidR="006F684C" w:rsidRPr="00851F6E" w:rsidRDefault="006F684C" w:rsidP="00AA457B">
            <w:pPr>
              <w:rPr>
                <w:rFonts w:ascii="Times New Roman" w:hAnsi="Times New Roman" w:cs="Times New Roman"/>
              </w:rPr>
            </w:pPr>
            <w:r w:rsidRPr="00851F6E">
              <w:rPr>
                <w:rFonts w:ascii="Times New Roman" w:hAnsi="Times New Roman" w:cs="Times New Roman"/>
              </w:rPr>
              <w:t>- Участок состоит из 1 части;</w:t>
            </w:r>
          </w:p>
          <w:p w:rsidR="006F684C" w:rsidRPr="00851F6E" w:rsidRDefault="006F684C" w:rsidP="00AA457B">
            <w:pPr>
              <w:rPr>
                <w:rFonts w:ascii="Times New Roman" w:hAnsi="Times New Roman" w:cs="Times New Roman"/>
              </w:rPr>
            </w:pPr>
            <w:r w:rsidRPr="00851F6E">
              <w:rPr>
                <w:rFonts w:ascii="Times New Roman" w:hAnsi="Times New Roman" w:cs="Times New Roman"/>
              </w:rPr>
              <w:t>- Участок четырехугольной формы, рельеф ровный;</w:t>
            </w:r>
          </w:p>
          <w:p w:rsidR="006F684C" w:rsidRPr="00851F6E" w:rsidRDefault="006F684C" w:rsidP="00AA457B">
            <w:pPr>
              <w:rPr>
                <w:rFonts w:ascii="Times New Roman" w:hAnsi="Times New Roman" w:cs="Times New Roman"/>
              </w:rPr>
            </w:pPr>
            <w:r w:rsidRPr="00851F6E">
              <w:rPr>
                <w:rFonts w:ascii="Times New Roman" w:hAnsi="Times New Roman" w:cs="Times New Roman"/>
              </w:rPr>
              <w:t>- Участок расположен в зоне залегания грунтовых вод менее 3 м.;</w:t>
            </w:r>
          </w:p>
          <w:p w:rsidR="006F684C" w:rsidRPr="00851F6E" w:rsidRDefault="006F684C" w:rsidP="00AA457B">
            <w:pPr>
              <w:rPr>
                <w:rFonts w:ascii="Times New Roman" w:hAnsi="Times New Roman" w:cs="Times New Roman"/>
              </w:rPr>
            </w:pPr>
            <w:r w:rsidRPr="00851F6E">
              <w:rPr>
                <w:rFonts w:ascii="Times New Roman" w:hAnsi="Times New Roman" w:cs="Times New Roman"/>
              </w:rPr>
              <w:t>- Участок расположен в пределах красных линий;</w:t>
            </w:r>
          </w:p>
        </w:tc>
      </w:tr>
      <w:tr w:rsidR="006F684C" w:rsidRPr="00851F6E" w:rsidTr="00AA457B">
        <w:tc>
          <w:tcPr>
            <w:tcW w:w="1552" w:type="pct"/>
            <w:shd w:val="clear" w:color="auto" w:fill="auto"/>
            <w:vAlign w:val="center"/>
          </w:tcPr>
          <w:p w:rsidR="006F684C" w:rsidRPr="00851F6E" w:rsidRDefault="006F684C" w:rsidP="00AA457B">
            <w:pPr>
              <w:jc w:val="both"/>
              <w:rPr>
                <w:rFonts w:ascii="Times New Roman" w:hAnsi="Times New Roman" w:cs="Times New Roman"/>
              </w:rPr>
            </w:pPr>
            <w:r w:rsidRPr="00851F6E">
              <w:rPr>
                <w:rFonts w:ascii="Times New Roman" w:hAnsi="Times New Roman" w:cs="Times New Roman"/>
              </w:rPr>
              <w:t>Инженерная инфрастру</w:t>
            </w:r>
            <w:r w:rsidRPr="00851F6E">
              <w:rPr>
                <w:rFonts w:ascii="Times New Roman" w:hAnsi="Times New Roman" w:cs="Times New Roman"/>
              </w:rPr>
              <w:t>к</w:t>
            </w:r>
            <w:r w:rsidRPr="00851F6E">
              <w:rPr>
                <w:rFonts w:ascii="Times New Roman" w:hAnsi="Times New Roman" w:cs="Times New Roman"/>
              </w:rPr>
              <w:t>тура</w:t>
            </w:r>
          </w:p>
        </w:tc>
        <w:tc>
          <w:tcPr>
            <w:tcW w:w="3448" w:type="pct"/>
            <w:gridSpan w:val="2"/>
            <w:shd w:val="clear" w:color="auto" w:fill="auto"/>
            <w:vAlign w:val="center"/>
          </w:tcPr>
          <w:p w:rsidR="006F684C" w:rsidRPr="00851F6E" w:rsidRDefault="006F684C" w:rsidP="00AA457B">
            <w:pPr>
              <w:rPr>
                <w:rFonts w:ascii="Times New Roman" w:hAnsi="Times New Roman" w:cs="Times New Roman"/>
              </w:rPr>
            </w:pPr>
            <w:r w:rsidRPr="00851F6E">
              <w:rPr>
                <w:rFonts w:ascii="Times New Roman" w:hAnsi="Times New Roman" w:cs="Times New Roman"/>
              </w:rPr>
              <w:t>- В непосредственной близости от участка имеется электр</w:t>
            </w:r>
            <w:r w:rsidRPr="00851F6E">
              <w:rPr>
                <w:rFonts w:ascii="Times New Roman" w:hAnsi="Times New Roman" w:cs="Times New Roman"/>
              </w:rPr>
              <w:t>о</w:t>
            </w:r>
            <w:r w:rsidRPr="00851F6E">
              <w:rPr>
                <w:rFonts w:ascii="Times New Roman" w:hAnsi="Times New Roman" w:cs="Times New Roman"/>
              </w:rPr>
              <w:t>снабжение, централизованное водоснабжение,  газоснабжение и канализация.</w:t>
            </w:r>
          </w:p>
        </w:tc>
      </w:tr>
    </w:tbl>
    <w:p w:rsidR="006F684C" w:rsidRDefault="006F684C" w:rsidP="006F684C">
      <w:pPr>
        <w:spacing w:line="360" w:lineRule="auto"/>
        <w:ind w:firstLine="709"/>
        <w:jc w:val="both"/>
        <w:rPr>
          <w:rFonts w:ascii="Times New Roman" w:hAnsi="Times New Roman" w:cs="Times New Roman"/>
          <w:sz w:val="28"/>
          <w:szCs w:val="28"/>
        </w:rPr>
      </w:pPr>
    </w:p>
    <w:p w:rsidR="006F684C" w:rsidRPr="00851F6E" w:rsidRDefault="006F684C" w:rsidP="003F4680">
      <w:pPr>
        <w:pageBreakBefore/>
        <w:ind w:firstLine="709"/>
        <w:jc w:val="both"/>
        <w:rPr>
          <w:rFonts w:ascii="Times New Roman" w:hAnsi="Times New Roman" w:cs="Times New Roman"/>
          <w:sz w:val="28"/>
          <w:szCs w:val="28"/>
        </w:rPr>
      </w:pPr>
      <w:r w:rsidRPr="00851F6E">
        <w:rPr>
          <w:rFonts w:ascii="Times New Roman" w:hAnsi="Times New Roman" w:cs="Times New Roman"/>
          <w:sz w:val="28"/>
          <w:szCs w:val="28"/>
        </w:rPr>
        <w:lastRenderedPageBreak/>
        <w:t xml:space="preserve">Таблица </w:t>
      </w:r>
      <w:r w:rsidR="00851F6E">
        <w:rPr>
          <w:rFonts w:ascii="Times New Roman" w:hAnsi="Times New Roman" w:cs="Times New Roman"/>
          <w:sz w:val="28"/>
          <w:szCs w:val="28"/>
        </w:rPr>
        <w:t>5</w:t>
      </w:r>
      <w:r w:rsidRPr="00851F6E">
        <w:rPr>
          <w:rFonts w:ascii="Times New Roman" w:hAnsi="Times New Roman" w:cs="Times New Roman"/>
          <w:sz w:val="28"/>
          <w:szCs w:val="28"/>
        </w:rPr>
        <w:t xml:space="preserve"> - Основные объемно-планировочные характеристики здания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1"/>
        <w:gridCol w:w="3232"/>
        <w:gridCol w:w="3282"/>
      </w:tblGrid>
      <w:tr w:rsidR="006F684C" w:rsidRPr="00851F6E" w:rsidTr="00AA457B">
        <w:trPr>
          <w:trHeight w:val="263"/>
        </w:trPr>
        <w:tc>
          <w:tcPr>
            <w:tcW w:w="1695" w:type="pct"/>
            <w:shd w:val="clear" w:color="auto" w:fill="auto"/>
            <w:vAlign w:val="center"/>
          </w:tcPr>
          <w:p w:rsidR="006F684C" w:rsidRPr="00851F6E" w:rsidRDefault="006F684C" w:rsidP="00ED05D4">
            <w:pPr>
              <w:jc w:val="center"/>
              <w:rPr>
                <w:rFonts w:ascii="Times New Roman" w:hAnsi="Times New Roman" w:cs="Times New Roman"/>
              </w:rPr>
            </w:pPr>
            <w:r w:rsidRPr="00851F6E">
              <w:rPr>
                <w:rFonts w:ascii="Times New Roman" w:hAnsi="Times New Roman" w:cs="Times New Roman"/>
              </w:rPr>
              <w:t>Параметр</w:t>
            </w:r>
          </w:p>
        </w:tc>
        <w:tc>
          <w:tcPr>
            <w:tcW w:w="1640" w:type="pct"/>
            <w:shd w:val="clear" w:color="auto" w:fill="auto"/>
            <w:vAlign w:val="center"/>
          </w:tcPr>
          <w:p w:rsidR="006F684C" w:rsidRPr="00851F6E" w:rsidRDefault="006F684C" w:rsidP="00ED05D4">
            <w:pPr>
              <w:jc w:val="center"/>
              <w:rPr>
                <w:rFonts w:ascii="Times New Roman" w:hAnsi="Times New Roman" w:cs="Times New Roman"/>
              </w:rPr>
            </w:pPr>
            <w:r w:rsidRPr="00851F6E">
              <w:rPr>
                <w:rFonts w:ascii="Times New Roman" w:hAnsi="Times New Roman" w:cs="Times New Roman"/>
              </w:rPr>
              <w:t>Значение</w:t>
            </w:r>
          </w:p>
        </w:tc>
        <w:tc>
          <w:tcPr>
            <w:tcW w:w="1665" w:type="pct"/>
            <w:shd w:val="clear" w:color="auto" w:fill="auto"/>
            <w:vAlign w:val="center"/>
          </w:tcPr>
          <w:p w:rsidR="006F684C" w:rsidRPr="00851F6E" w:rsidRDefault="006F684C" w:rsidP="00ED05D4">
            <w:pPr>
              <w:jc w:val="center"/>
              <w:rPr>
                <w:rFonts w:ascii="Times New Roman" w:hAnsi="Times New Roman" w:cs="Times New Roman"/>
              </w:rPr>
            </w:pPr>
            <w:r w:rsidRPr="00851F6E">
              <w:rPr>
                <w:rFonts w:ascii="Times New Roman" w:hAnsi="Times New Roman" w:cs="Times New Roman"/>
              </w:rPr>
              <w:t>Источник</w:t>
            </w:r>
          </w:p>
        </w:tc>
      </w:tr>
      <w:tr w:rsidR="006F684C" w:rsidRPr="00851F6E" w:rsidTr="00AA457B">
        <w:trPr>
          <w:trHeight w:val="263"/>
        </w:trPr>
        <w:tc>
          <w:tcPr>
            <w:tcW w:w="1695" w:type="pct"/>
            <w:shd w:val="clear" w:color="auto" w:fill="auto"/>
            <w:vAlign w:val="center"/>
          </w:tcPr>
          <w:p w:rsidR="006F684C" w:rsidRPr="00851F6E" w:rsidRDefault="006F684C" w:rsidP="00AA457B">
            <w:pPr>
              <w:jc w:val="both"/>
              <w:rPr>
                <w:rFonts w:ascii="Times New Roman" w:hAnsi="Times New Roman" w:cs="Times New Roman"/>
              </w:rPr>
            </w:pPr>
            <w:r w:rsidRPr="00851F6E">
              <w:rPr>
                <w:rFonts w:ascii="Times New Roman" w:hAnsi="Times New Roman" w:cs="Times New Roman"/>
              </w:rPr>
              <w:t>Год постройки  (ввода в эк</w:t>
            </w:r>
            <w:r w:rsidRPr="00851F6E">
              <w:rPr>
                <w:rFonts w:ascii="Times New Roman" w:hAnsi="Times New Roman" w:cs="Times New Roman"/>
              </w:rPr>
              <w:t>с</w:t>
            </w:r>
            <w:r w:rsidRPr="00851F6E">
              <w:rPr>
                <w:rFonts w:ascii="Times New Roman" w:hAnsi="Times New Roman" w:cs="Times New Roman"/>
              </w:rPr>
              <w:t>плуатацию)</w:t>
            </w:r>
          </w:p>
        </w:tc>
        <w:tc>
          <w:tcPr>
            <w:tcW w:w="1640" w:type="pct"/>
            <w:shd w:val="clear" w:color="auto" w:fill="auto"/>
            <w:vAlign w:val="center"/>
          </w:tcPr>
          <w:p w:rsidR="006F684C" w:rsidRPr="00851F6E" w:rsidRDefault="000E1F0A" w:rsidP="00AA457B">
            <w:pPr>
              <w:jc w:val="center"/>
              <w:rPr>
                <w:rFonts w:ascii="Times New Roman" w:hAnsi="Times New Roman" w:cs="Times New Roman"/>
              </w:rPr>
            </w:pPr>
            <w:r>
              <w:rPr>
                <w:rFonts w:ascii="Times New Roman" w:hAnsi="Times New Roman" w:cs="Times New Roman"/>
              </w:rPr>
              <w:t>1982</w:t>
            </w:r>
          </w:p>
        </w:tc>
        <w:tc>
          <w:tcPr>
            <w:tcW w:w="1665" w:type="pct"/>
            <w:vMerge w:val="restart"/>
            <w:shd w:val="clear" w:color="auto" w:fill="auto"/>
            <w:vAlign w:val="center"/>
          </w:tcPr>
          <w:p w:rsidR="006F684C" w:rsidRPr="00851F6E" w:rsidRDefault="006F684C" w:rsidP="00AA457B">
            <w:pPr>
              <w:jc w:val="both"/>
              <w:rPr>
                <w:rFonts w:ascii="Times New Roman" w:hAnsi="Times New Roman" w:cs="Times New Roman"/>
              </w:rPr>
            </w:pPr>
            <w:r w:rsidRPr="00851F6E">
              <w:rPr>
                <w:rFonts w:ascii="Times New Roman" w:hAnsi="Times New Roman" w:cs="Times New Roman"/>
              </w:rPr>
              <w:t>Технический паспорт</w:t>
            </w:r>
          </w:p>
        </w:tc>
      </w:tr>
      <w:tr w:rsidR="006F684C" w:rsidRPr="00851F6E" w:rsidTr="00AA457B">
        <w:trPr>
          <w:trHeight w:val="263"/>
        </w:trPr>
        <w:tc>
          <w:tcPr>
            <w:tcW w:w="1695" w:type="pct"/>
            <w:shd w:val="clear" w:color="auto" w:fill="auto"/>
            <w:vAlign w:val="center"/>
          </w:tcPr>
          <w:p w:rsidR="006F684C" w:rsidRPr="00851F6E" w:rsidRDefault="006F684C" w:rsidP="00AA457B">
            <w:pPr>
              <w:jc w:val="both"/>
              <w:rPr>
                <w:rFonts w:ascii="Times New Roman" w:hAnsi="Times New Roman" w:cs="Times New Roman"/>
              </w:rPr>
            </w:pPr>
            <w:r w:rsidRPr="00851F6E">
              <w:rPr>
                <w:rFonts w:ascii="Times New Roman" w:hAnsi="Times New Roman" w:cs="Times New Roman"/>
              </w:rPr>
              <w:t>Общая площадь</w:t>
            </w:r>
          </w:p>
        </w:tc>
        <w:tc>
          <w:tcPr>
            <w:tcW w:w="1640" w:type="pct"/>
            <w:shd w:val="clear" w:color="auto" w:fill="auto"/>
            <w:vAlign w:val="center"/>
          </w:tcPr>
          <w:p w:rsidR="006F684C" w:rsidRPr="00851F6E" w:rsidRDefault="000E1F0A" w:rsidP="00AA457B">
            <w:pPr>
              <w:jc w:val="center"/>
              <w:rPr>
                <w:rFonts w:ascii="Times New Roman" w:hAnsi="Times New Roman" w:cs="Times New Roman"/>
              </w:rPr>
            </w:pPr>
            <w:r>
              <w:rPr>
                <w:rFonts w:ascii="Times New Roman" w:hAnsi="Times New Roman" w:cs="Times New Roman"/>
              </w:rPr>
              <w:t>3700</w:t>
            </w:r>
            <w:r w:rsidR="006F684C" w:rsidRPr="00851F6E">
              <w:rPr>
                <w:rFonts w:ascii="Times New Roman" w:hAnsi="Times New Roman" w:cs="Times New Roman"/>
              </w:rPr>
              <w:t xml:space="preserve"> кв</w:t>
            </w:r>
            <w:proofErr w:type="gramStart"/>
            <w:r w:rsidR="006F684C" w:rsidRPr="00851F6E">
              <w:rPr>
                <w:rFonts w:ascii="Times New Roman" w:hAnsi="Times New Roman" w:cs="Times New Roman"/>
              </w:rPr>
              <w:t>.м</w:t>
            </w:r>
            <w:proofErr w:type="gramEnd"/>
          </w:p>
        </w:tc>
        <w:tc>
          <w:tcPr>
            <w:tcW w:w="1665" w:type="pct"/>
            <w:vMerge/>
            <w:shd w:val="clear" w:color="auto" w:fill="auto"/>
            <w:vAlign w:val="center"/>
          </w:tcPr>
          <w:p w:rsidR="006F684C" w:rsidRPr="00851F6E" w:rsidRDefault="006F684C" w:rsidP="00AA457B">
            <w:pPr>
              <w:jc w:val="both"/>
              <w:rPr>
                <w:rFonts w:ascii="Times New Roman" w:hAnsi="Times New Roman" w:cs="Times New Roman"/>
              </w:rPr>
            </w:pPr>
          </w:p>
        </w:tc>
      </w:tr>
      <w:tr w:rsidR="006F684C" w:rsidRPr="00851F6E" w:rsidTr="00AA457B">
        <w:trPr>
          <w:trHeight w:val="263"/>
        </w:trPr>
        <w:tc>
          <w:tcPr>
            <w:tcW w:w="1695" w:type="pct"/>
            <w:shd w:val="clear" w:color="auto" w:fill="auto"/>
            <w:vAlign w:val="center"/>
          </w:tcPr>
          <w:p w:rsidR="006F684C" w:rsidRPr="00851F6E" w:rsidRDefault="006F684C" w:rsidP="00AA457B">
            <w:pPr>
              <w:jc w:val="both"/>
              <w:rPr>
                <w:rFonts w:ascii="Times New Roman" w:hAnsi="Times New Roman" w:cs="Times New Roman"/>
              </w:rPr>
            </w:pPr>
            <w:r w:rsidRPr="00851F6E">
              <w:rPr>
                <w:rFonts w:ascii="Times New Roman" w:hAnsi="Times New Roman" w:cs="Times New Roman"/>
              </w:rPr>
              <w:t>Высота помещений</w:t>
            </w:r>
          </w:p>
        </w:tc>
        <w:tc>
          <w:tcPr>
            <w:tcW w:w="1640" w:type="pct"/>
            <w:shd w:val="clear" w:color="auto" w:fill="auto"/>
            <w:vAlign w:val="center"/>
          </w:tcPr>
          <w:p w:rsidR="006F684C" w:rsidRPr="00851F6E" w:rsidRDefault="006F684C" w:rsidP="000E1F0A">
            <w:pPr>
              <w:jc w:val="center"/>
              <w:rPr>
                <w:rFonts w:ascii="Times New Roman" w:hAnsi="Times New Roman" w:cs="Times New Roman"/>
              </w:rPr>
            </w:pPr>
            <w:r w:rsidRPr="00851F6E">
              <w:rPr>
                <w:rFonts w:ascii="Times New Roman" w:hAnsi="Times New Roman" w:cs="Times New Roman"/>
              </w:rPr>
              <w:t xml:space="preserve">переменная от </w:t>
            </w:r>
            <w:r w:rsidR="000E1F0A">
              <w:rPr>
                <w:rFonts w:ascii="Times New Roman" w:hAnsi="Times New Roman" w:cs="Times New Roman"/>
              </w:rPr>
              <w:t>4.6</w:t>
            </w:r>
            <w:r w:rsidRPr="00851F6E">
              <w:rPr>
                <w:rFonts w:ascii="Times New Roman" w:hAnsi="Times New Roman" w:cs="Times New Roman"/>
              </w:rPr>
              <w:t xml:space="preserve"> до </w:t>
            </w:r>
            <w:r w:rsidR="000E1F0A">
              <w:rPr>
                <w:rFonts w:ascii="Times New Roman" w:hAnsi="Times New Roman" w:cs="Times New Roman"/>
              </w:rPr>
              <w:t>10</w:t>
            </w:r>
            <w:r w:rsidRPr="00851F6E">
              <w:rPr>
                <w:rFonts w:ascii="Times New Roman" w:hAnsi="Times New Roman" w:cs="Times New Roman"/>
              </w:rPr>
              <w:t xml:space="preserve"> м</w:t>
            </w:r>
          </w:p>
        </w:tc>
        <w:tc>
          <w:tcPr>
            <w:tcW w:w="1665" w:type="pct"/>
            <w:vMerge/>
            <w:shd w:val="clear" w:color="auto" w:fill="auto"/>
            <w:vAlign w:val="center"/>
          </w:tcPr>
          <w:p w:rsidR="006F684C" w:rsidRPr="00851F6E" w:rsidRDefault="006F684C" w:rsidP="00AA457B">
            <w:pPr>
              <w:jc w:val="both"/>
              <w:rPr>
                <w:rFonts w:ascii="Times New Roman" w:hAnsi="Times New Roman" w:cs="Times New Roman"/>
              </w:rPr>
            </w:pPr>
          </w:p>
        </w:tc>
      </w:tr>
      <w:tr w:rsidR="006F684C" w:rsidRPr="00851F6E" w:rsidTr="00AA457B">
        <w:trPr>
          <w:trHeight w:val="263"/>
        </w:trPr>
        <w:tc>
          <w:tcPr>
            <w:tcW w:w="1695" w:type="pct"/>
            <w:shd w:val="clear" w:color="auto" w:fill="auto"/>
            <w:vAlign w:val="center"/>
          </w:tcPr>
          <w:p w:rsidR="006F684C" w:rsidRPr="00851F6E" w:rsidRDefault="006F684C" w:rsidP="00AA457B">
            <w:pPr>
              <w:jc w:val="both"/>
              <w:rPr>
                <w:rFonts w:ascii="Times New Roman" w:hAnsi="Times New Roman" w:cs="Times New Roman"/>
              </w:rPr>
            </w:pPr>
            <w:r w:rsidRPr="00851F6E">
              <w:rPr>
                <w:rFonts w:ascii="Times New Roman" w:hAnsi="Times New Roman" w:cs="Times New Roman"/>
              </w:rPr>
              <w:t>Число этажей</w:t>
            </w:r>
          </w:p>
        </w:tc>
        <w:tc>
          <w:tcPr>
            <w:tcW w:w="1640" w:type="pct"/>
            <w:shd w:val="clear" w:color="auto" w:fill="auto"/>
            <w:vAlign w:val="center"/>
          </w:tcPr>
          <w:p w:rsidR="006F684C" w:rsidRPr="00851F6E" w:rsidRDefault="000E1F0A" w:rsidP="00AA457B">
            <w:pPr>
              <w:jc w:val="center"/>
              <w:rPr>
                <w:rFonts w:ascii="Times New Roman" w:hAnsi="Times New Roman" w:cs="Times New Roman"/>
              </w:rPr>
            </w:pPr>
            <w:r>
              <w:rPr>
                <w:rFonts w:ascii="Times New Roman" w:hAnsi="Times New Roman" w:cs="Times New Roman"/>
              </w:rPr>
              <w:t>1</w:t>
            </w:r>
          </w:p>
        </w:tc>
        <w:tc>
          <w:tcPr>
            <w:tcW w:w="1665" w:type="pct"/>
            <w:vMerge/>
            <w:shd w:val="clear" w:color="auto" w:fill="auto"/>
            <w:vAlign w:val="center"/>
          </w:tcPr>
          <w:p w:rsidR="006F684C" w:rsidRPr="00851F6E" w:rsidRDefault="006F684C" w:rsidP="00AA457B">
            <w:pPr>
              <w:jc w:val="both"/>
              <w:rPr>
                <w:rFonts w:ascii="Times New Roman" w:hAnsi="Times New Roman" w:cs="Times New Roman"/>
              </w:rPr>
            </w:pPr>
          </w:p>
        </w:tc>
      </w:tr>
      <w:tr w:rsidR="006F684C" w:rsidRPr="00851F6E" w:rsidTr="00AA457B">
        <w:trPr>
          <w:trHeight w:val="263"/>
        </w:trPr>
        <w:tc>
          <w:tcPr>
            <w:tcW w:w="1695" w:type="pct"/>
            <w:shd w:val="clear" w:color="auto" w:fill="auto"/>
            <w:vAlign w:val="center"/>
          </w:tcPr>
          <w:p w:rsidR="006F684C" w:rsidRPr="00851F6E" w:rsidRDefault="006F684C" w:rsidP="00AA457B">
            <w:pPr>
              <w:jc w:val="both"/>
              <w:rPr>
                <w:rFonts w:ascii="Times New Roman" w:hAnsi="Times New Roman" w:cs="Times New Roman"/>
              </w:rPr>
            </w:pPr>
            <w:r w:rsidRPr="00851F6E">
              <w:rPr>
                <w:rFonts w:ascii="Times New Roman" w:hAnsi="Times New Roman" w:cs="Times New Roman"/>
              </w:rPr>
              <w:t>Группа капитальности</w:t>
            </w:r>
          </w:p>
        </w:tc>
        <w:tc>
          <w:tcPr>
            <w:tcW w:w="1640" w:type="pct"/>
            <w:shd w:val="clear" w:color="auto" w:fill="auto"/>
            <w:vAlign w:val="center"/>
          </w:tcPr>
          <w:p w:rsidR="006F684C" w:rsidRPr="003F4680" w:rsidRDefault="006F684C" w:rsidP="00AA457B">
            <w:pPr>
              <w:jc w:val="center"/>
              <w:rPr>
                <w:rFonts w:ascii="Times New Roman" w:hAnsi="Times New Roman" w:cs="Times New Roman"/>
              </w:rPr>
            </w:pPr>
            <w:r w:rsidRPr="003F4680">
              <w:rPr>
                <w:rFonts w:ascii="Times New Roman" w:hAnsi="Times New Roman" w:cs="Times New Roman"/>
              </w:rPr>
              <w:t>1 по УПВС</w:t>
            </w:r>
          </w:p>
          <w:p w:rsidR="006F684C" w:rsidRPr="00851F6E" w:rsidRDefault="006F684C" w:rsidP="00AA457B">
            <w:pPr>
              <w:jc w:val="center"/>
              <w:rPr>
                <w:rFonts w:ascii="Times New Roman" w:hAnsi="Times New Roman" w:cs="Times New Roman"/>
              </w:rPr>
            </w:pPr>
            <w:r w:rsidRPr="003F4680">
              <w:rPr>
                <w:rFonts w:ascii="Times New Roman" w:hAnsi="Times New Roman" w:cs="Times New Roman"/>
              </w:rPr>
              <w:t>КС-2 по Ко-Инвест</w:t>
            </w:r>
          </w:p>
        </w:tc>
        <w:tc>
          <w:tcPr>
            <w:tcW w:w="1665" w:type="pct"/>
            <w:shd w:val="clear" w:color="auto" w:fill="auto"/>
            <w:vAlign w:val="center"/>
          </w:tcPr>
          <w:p w:rsidR="006F684C" w:rsidRPr="00851F6E" w:rsidRDefault="006F684C" w:rsidP="00AA457B">
            <w:pPr>
              <w:jc w:val="center"/>
              <w:rPr>
                <w:rFonts w:ascii="Times New Roman" w:hAnsi="Times New Roman" w:cs="Times New Roman"/>
              </w:rPr>
            </w:pPr>
            <w:r w:rsidRPr="00851F6E">
              <w:rPr>
                <w:rFonts w:ascii="Times New Roman" w:hAnsi="Times New Roman" w:cs="Times New Roman"/>
              </w:rPr>
              <w:t>УПВС (техническая часть)</w:t>
            </w:r>
          </w:p>
        </w:tc>
      </w:tr>
      <w:tr w:rsidR="006F684C" w:rsidRPr="00851F6E" w:rsidTr="00AA457B">
        <w:trPr>
          <w:trHeight w:val="263"/>
        </w:trPr>
        <w:tc>
          <w:tcPr>
            <w:tcW w:w="1695" w:type="pct"/>
            <w:shd w:val="clear" w:color="auto" w:fill="auto"/>
            <w:vAlign w:val="center"/>
          </w:tcPr>
          <w:p w:rsidR="006F684C" w:rsidRPr="00851F6E" w:rsidRDefault="006F684C" w:rsidP="00AA457B">
            <w:pPr>
              <w:jc w:val="both"/>
              <w:rPr>
                <w:rFonts w:ascii="Times New Roman" w:hAnsi="Times New Roman" w:cs="Times New Roman"/>
              </w:rPr>
            </w:pPr>
            <w:r w:rsidRPr="00851F6E">
              <w:rPr>
                <w:rFonts w:ascii="Times New Roman" w:hAnsi="Times New Roman" w:cs="Times New Roman"/>
              </w:rPr>
              <w:t>Нормативный срок службы, лет</w:t>
            </w:r>
          </w:p>
        </w:tc>
        <w:tc>
          <w:tcPr>
            <w:tcW w:w="1640" w:type="pct"/>
            <w:shd w:val="clear" w:color="auto" w:fill="auto"/>
            <w:vAlign w:val="center"/>
          </w:tcPr>
          <w:p w:rsidR="006F684C" w:rsidRPr="00851F6E" w:rsidRDefault="006F684C" w:rsidP="00AA457B">
            <w:pPr>
              <w:jc w:val="center"/>
              <w:rPr>
                <w:rFonts w:ascii="Times New Roman" w:hAnsi="Times New Roman" w:cs="Times New Roman"/>
              </w:rPr>
            </w:pPr>
            <w:r w:rsidRPr="00851F6E">
              <w:rPr>
                <w:rFonts w:ascii="Times New Roman" w:hAnsi="Times New Roman" w:cs="Times New Roman"/>
              </w:rPr>
              <w:t>100-150</w:t>
            </w:r>
          </w:p>
        </w:tc>
        <w:tc>
          <w:tcPr>
            <w:tcW w:w="1665" w:type="pct"/>
            <w:shd w:val="clear" w:color="auto" w:fill="auto"/>
            <w:vAlign w:val="center"/>
          </w:tcPr>
          <w:p w:rsidR="006F684C" w:rsidRPr="00851F6E" w:rsidRDefault="006F684C" w:rsidP="00AA457B">
            <w:pPr>
              <w:jc w:val="center"/>
              <w:rPr>
                <w:rFonts w:ascii="Times New Roman" w:hAnsi="Times New Roman" w:cs="Times New Roman"/>
              </w:rPr>
            </w:pPr>
            <w:r w:rsidRPr="00851F6E">
              <w:rPr>
                <w:rFonts w:ascii="Times New Roman" w:hAnsi="Times New Roman" w:cs="Times New Roman"/>
              </w:rPr>
              <w:t>УПВС (техническая часть)</w:t>
            </w:r>
          </w:p>
        </w:tc>
      </w:tr>
      <w:tr w:rsidR="006F684C" w:rsidRPr="00851F6E" w:rsidTr="00AA457B">
        <w:trPr>
          <w:trHeight w:val="263"/>
        </w:trPr>
        <w:tc>
          <w:tcPr>
            <w:tcW w:w="1695" w:type="pct"/>
            <w:shd w:val="clear" w:color="auto" w:fill="auto"/>
            <w:vAlign w:val="center"/>
          </w:tcPr>
          <w:p w:rsidR="006F684C" w:rsidRPr="00851F6E" w:rsidRDefault="006F684C" w:rsidP="00AA457B">
            <w:pPr>
              <w:jc w:val="both"/>
              <w:rPr>
                <w:rFonts w:ascii="Times New Roman" w:hAnsi="Times New Roman" w:cs="Times New Roman"/>
              </w:rPr>
            </w:pPr>
            <w:r w:rsidRPr="00851F6E">
              <w:rPr>
                <w:rFonts w:ascii="Times New Roman" w:hAnsi="Times New Roman" w:cs="Times New Roman"/>
              </w:rPr>
              <w:t>Износ, %</w:t>
            </w:r>
          </w:p>
        </w:tc>
        <w:tc>
          <w:tcPr>
            <w:tcW w:w="1640" w:type="pct"/>
            <w:shd w:val="clear" w:color="auto" w:fill="auto"/>
            <w:vAlign w:val="center"/>
          </w:tcPr>
          <w:p w:rsidR="006F684C" w:rsidRPr="00851F6E" w:rsidRDefault="000E1F0A" w:rsidP="00AA457B">
            <w:pPr>
              <w:jc w:val="center"/>
              <w:rPr>
                <w:rFonts w:ascii="Times New Roman" w:hAnsi="Times New Roman" w:cs="Times New Roman"/>
              </w:rPr>
            </w:pPr>
            <w:r>
              <w:rPr>
                <w:rFonts w:ascii="Times New Roman" w:hAnsi="Times New Roman" w:cs="Times New Roman"/>
              </w:rPr>
              <w:t>40</w:t>
            </w:r>
          </w:p>
        </w:tc>
        <w:tc>
          <w:tcPr>
            <w:tcW w:w="1665" w:type="pct"/>
            <w:shd w:val="clear" w:color="auto" w:fill="auto"/>
            <w:vAlign w:val="center"/>
          </w:tcPr>
          <w:p w:rsidR="006F684C" w:rsidRPr="00851F6E" w:rsidRDefault="006F684C" w:rsidP="00AA457B">
            <w:pPr>
              <w:jc w:val="center"/>
              <w:rPr>
                <w:rFonts w:ascii="Times New Roman" w:hAnsi="Times New Roman" w:cs="Times New Roman"/>
              </w:rPr>
            </w:pPr>
            <w:r w:rsidRPr="00851F6E">
              <w:rPr>
                <w:rFonts w:ascii="Times New Roman" w:hAnsi="Times New Roman" w:cs="Times New Roman"/>
              </w:rPr>
              <w:t>Технический паспорт</w:t>
            </w:r>
          </w:p>
        </w:tc>
      </w:tr>
      <w:tr w:rsidR="006F684C" w:rsidRPr="00851F6E" w:rsidTr="00AA457B">
        <w:trPr>
          <w:trHeight w:val="263"/>
        </w:trPr>
        <w:tc>
          <w:tcPr>
            <w:tcW w:w="1695" w:type="pct"/>
            <w:shd w:val="clear" w:color="auto" w:fill="auto"/>
            <w:vAlign w:val="center"/>
          </w:tcPr>
          <w:p w:rsidR="006F684C" w:rsidRPr="00851F6E" w:rsidRDefault="006F684C" w:rsidP="00AA457B">
            <w:pPr>
              <w:jc w:val="both"/>
              <w:rPr>
                <w:rFonts w:ascii="Times New Roman" w:hAnsi="Times New Roman" w:cs="Times New Roman"/>
              </w:rPr>
            </w:pPr>
            <w:r w:rsidRPr="00851F6E">
              <w:rPr>
                <w:rFonts w:ascii="Times New Roman" w:hAnsi="Times New Roman" w:cs="Times New Roman"/>
              </w:rPr>
              <w:t>Планировка</w:t>
            </w:r>
          </w:p>
          <w:p w:rsidR="006F684C" w:rsidRPr="00851F6E" w:rsidRDefault="006F684C" w:rsidP="00AA457B">
            <w:pPr>
              <w:jc w:val="both"/>
              <w:rPr>
                <w:rFonts w:ascii="Times New Roman" w:hAnsi="Times New Roman" w:cs="Times New Roman"/>
              </w:rPr>
            </w:pPr>
            <w:r w:rsidRPr="00851F6E">
              <w:rPr>
                <w:rFonts w:ascii="Times New Roman" w:hAnsi="Times New Roman" w:cs="Times New Roman"/>
              </w:rPr>
              <w:t>экспликация объекта</w:t>
            </w:r>
          </w:p>
        </w:tc>
        <w:tc>
          <w:tcPr>
            <w:tcW w:w="1640" w:type="pct"/>
            <w:shd w:val="clear" w:color="auto" w:fill="auto"/>
            <w:vAlign w:val="center"/>
          </w:tcPr>
          <w:p w:rsidR="006F684C" w:rsidRPr="00851F6E" w:rsidRDefault="006F684C" w:rsidP="00AA457B">
            <w:pPr>
              <w:jc w:val="center"/>
              <w:rPr>
                <w:rFonts w:ascii="Times New Roman" w:hAnsi="Times New Roman" w:cs="Times New Roman"/>
              </w:rPr>
            </w:pPr>
            <w:r w:rsidRPr="00851F6E">
              <w:rPr>
                <w:rFonts w:ascii="Times New Roman" w:hAnsi="Times New Roman" w:cs="Times New Roman"/>
              </w:rPr>
              <w:t>соответствует экспликации технического паспорта</w:t>
            </w:r>
          </w:p>
        </w:tc>
        <w:tc>
          <w:tcPr>
            <w:tcW w:w="1665" w:type="pct"/>
            <w:shd w:val="clear" w:color="auto" w:fill="auto"/>
            <w:vAlign w:val="center"/>
          </w:tcPr>
          <w:p w:rsidR="006F684C" w:rsidRPr="00851F6E" w:rsidRDefault="006F684C" w:rsidP="00AA457B">
            <w:pPr>
              <w:jc w:val="center"/>
              <w:rPr>
                <w:rFonts w:ascii="Times New Roman" w:hAnsi="Times New Roman" w:cs="Times New Roman"/>
              </w:rPr>
            </w:pPr>
            <w:r w:rsidRPr="00851F6E">
              <w:rPr>
                <w:rFonts w:ascii="Times New Roman" w:hAnsi="Times New Roman" w:cs="Times New Roman"/>
              </w:rPr>
              <w:t>Данные паспорта, осмотр</w:t>
            </w:r>
          </w:p>
        </w:tc>
      </w:tr>
    </w:tbl>
    <w:p w:rsidR="00851F6E" w:rsidRDefault="00851F6E" w:rsidP="006F684C">
      <w:pPr>
        <w:spacing w:line="360" w:lineRule="auto"/>
        <w:ind w:firstLine="709"/>
        <w:jc w:val="both"/>
        <w:rPr>
          <w:rFonts w:ascii="Times New Roman" w:hAnsi="Times New Roman" w:cs="Times New Roman"/>
          <w:sz w:val="28"/>
          <w:szCs w:val="28"/>
        </w:rPr>
      </w:pPr>
    </w:p>
    <w:p w:rsidR="006F684C" w:rsidRPr="00851F6E" w:rsidRDefault="006F684C" w:rsidP="00ED05D4">
      <w:pPr>
        <w:ind w:firstLine="709"/>
        <w:jc w:val="both"/>
        <w:rPr>
          <w:rFonts w:ascii="Times New Roman" w:hAnsi="Times New Roman" w:cs="Times New Roman"/>
          <w:sz w:val="28"/>
          <w:szCs w:val="28"/>
        </w:rPr>
      </w:pPr>
      <w:r w:rsidRPr="00851F6E">
        <w:rPr>
          <w:rFonts w:ascii="Times New Roman" w:hAnsi="Times New Roman" w:cs="Times New Roman"/>
          <w:sz w:val="28"/>
          <w:szCs w:val="28"/>
        </w:rPr>
        <w:t xml:space="preserve">Таблица </w:t>
      </w:r>
      <w:r w:rsidR="00851F6E">
        <w:rPr>
          <w:rFonts w:ascii="Times New Roman" w:hAnsi="Times New Roman" w:cs="Times New Roman"/>
          <w:sz w:val="28"/>
          <w:szCs w:val="28"/>
        </w:rPr>
        <w:t>6</w:t>
      </w:r>
      <w:r w:rsidRPr="00851F6E">
        <w:rPr>
          <w:rFonts w:ascii="Times New Roman" w:hAnsi="Times New Roman" w:cs="Times New Roman"/>
          <w:sz w:val="28"/>
          <w:szCs w:val="28"/>
        </w:rPr>
        <w:t xml:space="preserve"> - Техническое описание конструктивных элементов и их сост</w:t>
      </w:r>
      <w:r w:rsidRPr="00851F6E">
        <w:rPr>
          <w:rFonts w:ascii="Times New Roman" w:hAnsi="Times New Roman" w:cs="Times New Roman"/>
          <w:sz w:val="28"/>
          <w:szCs w:val="28"/>
        </w:rPr>
        <w:t>о</w:t>
      </w:r>
      <w:r w:rsidRPr="00851F6E">
        <w:rPr>
          <w:rFonts w:ascii="Times New Roman" w:hAnsi="Times New Roman" w:cs="Times New Roman"/>
          <w:sz w:val="28"/>
          <w:szCs w:val="28"/>
        </w:rPr>
        <w:t>яние</w:t>
      </w:r>
    </w:p>
    <w:tbl>
      <w:tblPr>
        <w:tblStyle w:val="ab"/>
        <w:tblW w:w="5000" w:type="pct"/>
        <w:tblLook w:val="04A0" w:firstRow="1" w:lastRow="0" w:firstColumn="1" w:lastColumn="0" w:noHBand="0" w:noVBand="1"/>
      </w:tblPr>
      <w:tblGrid>
        <w:gridCol w:w="3178"/>
        <w:gridCol w:w="2525"/>
        <w:gridCol w:w="2282"/>
        <w:gridCol w:w="1870"/>
      </w:tblGrid>
      <w:tr w:rsidR="006F684C" w:rsidRPr="00851F6E" w:rsidTr="00851F6E">
        <w:trPr>
          <w:cantSplit/>
          <w:trHeight w:val="414"/>
        </w:trPr>
        <w:tc>
          <w:tcPr>
            <w:tcW w:w="1612" w:type="pct"/>
            <w:vMerge w:val="restart"/>
            <w:hideMark/>
          </w:tcPr>
          <w:p w:rsidR="006F684C" w:rsidRPr="00851F6E" w:rsidRDefault="006F684C" w:rsidP="00ED05D4">
            <w:pPr>
              <w:jc w:val="cente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Конструктивные элементы</w:t>
            </w:r>
          </w:p>
        </w:tc>
        <w:tc>
          <w:tcPr>
            <w:tcW w:w="2438" w:type="pct"/>
            <w:gridSpan w:val="2"/>
            <w:vMerge w:val="restart"/>
            <w:hideMark/>
          </w:tcPr>
          <w:p w:rsidR="006F684C" w:rsidRPr="00851F6E" w:rsidRDefault="006F684C" w:rsidP="00ED05D4">
            <w:pPr>
              <w:jc w:val="cente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Описание:</w:t>
            </w:r>
          </w:p>
        </w:tc>
        <w:tc>
          <w:tcPr>
            <w:tcW w:w="950" w:type="pct"/>
            <w:vMerge w:val="restart"/>
            <w:hideMark/>
          </w:tcPr>
          <w:p w:rsidR="006F684C" w:rsidRPr="00851F6E" w:rsidRDefault="006F684C" w:rsidP="00ED05D4">
            <w:pPr>
              <w:jc w:val="cente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Состояние:</w:t>
            </w:r>
          </w:p>
        </w:tc>
      </w:tr>
      <w:tr w:rsidR="006F684C" w:rsidRPr="00851F6E" w:rsidTr="00851F6E">
        <w:trPr>
          <w:trHeight w:val="276"/>
        </w:trPr>
        <w:tc>
          <w:tcPr>
            <w:tcW w:w="1612" w:type="pct"/>
            <w:vMerge/>
            <w:hideMark/>
          </w:tcPr>
          <w:p w:rsidR="006F684C" w:rsidRPr="00851F6E" w:rsidRDefault="006F684C" w:rsidP="00AA457B">
            <w:pPr>
              <w:rPr>
                <w:rFonts w:ascii="Times New Roman" w:eastAsia="Times New Roman" w:hAnsi="Times New Roman" w:cs="Times New Roman"/>
                <w:sz w:val="24"/>
                <w:szCs w:val="24"/>
              </w:rPr>
            </w:pPr>
          </w:p>
        </w:tc>
        <w:tc>
          <w:tcPr>
            <w:tcW w:w="2438" w:type="pct"/>
            <w:gridSpan w:val="2"/>
            <w:vMerge/>
            <w:hideMark/>
          </w:tcPr>
          <w:p w:rsidR="006F684C" w:rsidRPr="00851F6E" w:rsidRDefault="006F684C" w:rsidP="00AA457B">
            <w:pPr>
              <w:rPr>
                <w:rFonts w:ascii="Times New Roman" w:eastAsia="Times New Roman" w:hAnsi="Times New Roman" w:cs="Times New Roman"/>
                <w:sz w:val="24"/>
                <w:szCs w:val="24"/>
              </w:rPr>
            </w:pPr>
          </w:p>
        </w:tc>
        <w:tc>
          <w:tcPr>
            <w:tcW w:w="950" w:type="pct"/>
            <w:vMerge/>
            <w:hideMark/>
          </w:tcPr>
          <w:p w:rsidR="006F684C" w:rsidRPr="00851F6E" w:rsidRDefault="006F684C" w:rsidP="00AA457B">
            <w:pPr>
              <w:rPr>
                <w:rFonts w:ascii="Times New Roman" w:eastAsia="Times New Roman" w:hAnsi="Times New Roman" w:cs="Times New Roman"/>
                <w:sz w:val="24"/>
                <w:szCs w:val="24"/>
              </w:rPr>
            </w:pPr>
          </w:p>
        </w:tc>
      </w:tr>
      <w:tr w:rsidR="006F684C" w:rsidRPr="00851F6E" w:rsidTr="00851F6E">
        <w:trPr>
          <w:trHeight w:val="315"/>
        </w:trPr>
        <w:tc>
          <w:tcPr>
            <w:tcW w:w="1612" w:type="pct"/>
            <w:hideMark/>
          </w:tcPr>
          <w:p w:rsidR="006F684C" w:rsidRPr="00851F6E" w:rsidRDefault="006F684C" w:rsidP="00AA457B">
            <w:pP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Фундамент</w:t>
            </w:r>
          </w:p>
        </w:tc>
        <w:tc>
          <w:tcPr>
            <w:tcW w:w="2438" w:type="pct"/>
            <w:gridSpan w:val="2"/>
            <w:hideMark/>
          </w:tcPr>
          <w:p w:rsidR="006F684C" w:rsidRPr="00851F6E" w:rsidRDefault="006F684C" w:rsidP="000E1F0A">
            <w:pP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 xml:space="preserve">Железобетонный </w:t>
            </w:r>
          </w:p>
        </w:tc>
        <w:tc>
          <w:tcPr>
            <w:tcW w:w="950" w:type="pct"/>
            <w:hideMark/>
          </w:tcPr>
          <w:p w:rsidR="006F684C" w:rsidRPr="00851F6E" w:rsidRDefault="006F684C" w:rsidP="00AA457B">
            <w:pPr>
              <w:jc w:val="cente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хорошее</w:t>
            </w:r>
          </w:p>
        </w:tc>
      </w:tr>
      <w:tr w:rsidR="006F684C" w:rsidRPr="00851F6E" w:rsidTr="00851F6E">
        <w:trPr>
          <w:trHeight w:val="315"/>
        </w:trPr>
        <w:tc>
          <w:tcPr>
            <w:tcW w:w="1612" w:type="pct"/>
            <w:hideMark/>
          </w:tcPr>
          <w:p w:rsidR="006F684C" w:rsidRPr="00851F6E" w:rsidRDefault="006F684C" w:rsidP="00AA457B">
            <w:pP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Стены, перегородки и к</w:t>
            </w:r>
            <w:r w:rsidRPr="00851F6E">
              <w:rPr>
                <w:rFonts w:ascii="Times New Roman" w:eastAsia="Times New Roman" w:hAnsi="Times New Roman" w:cs="Times New Roman"/>
                <w:sz w:val="24"/>
                <w:szCs w:val="24"/>
              </w:rPr>
              <w:t>о</w:t>
            </w:r>
            <w:r w:rsidRPr="00851F6E">
              <w:rPr>
                <w:rFonts w:ascii="Times New Roman" w:eastAsia="Times New Roman" w:hAnsi="Times New Roman" w:cs="Times New Roman"/>
                <w:sz w:val="24"/>
                <w:szCs w:val="24"/>
              </w:rPr>
              <w:t>лонны</w:t>
            </w:r>
          </w:p>
        </w:tc>
        <w:tc>
          <w:tcPr>
            <w:tcW w:w="2438" w:type="pct"/>
            <w:gridSpan w:val="2"/>
            <w:hideMark/>
          </w:tcPr>
          <w:p w:rsidR="006F684C" w:rsidRPr="00851F6E" w:rsidRDefault="006F684C" w:rsidP="00AA457B">
            <w:pP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Кирпичные</w:t>
            </w:r>
          </w:p>
        </w:tc>
        <w:tc>
          <w:tcPr>
            <w:tcW w:w="950" w:type="pct"/>
            <w:hideMark/>
          </w:tcPr>
          <w:p w:rsidR="006F684C" w:rsidRPr="00851F6E" w:rsidRDefault="006F684C" w:rsidP="00AA457B">
            <w:pPr>
              <w:jc w:val="cente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хорошее</w:t>
            </w:r>
          </w:p>
        </w:tc>
      </w:tr>
      <w:tr w:rsidR="006F684C" w:rsidRPr="00851F6E" w:rsidTr="00851F6E">
        <w:trPr>
          <w:trHeight w:val="315"/>
        </w:trPr>
        <w:tc>
          <w:tcPr>
            <w:tcW w:w="1612" w:type="pct"/>
            <w:hideMark/>
          </w:tcPr>
          <w:p w:rsidR="006F684C" w:rsidRPr="00851F6E" w:rsidRDefault="006F684C" w:rsidP="00AA457B">
            <w:pP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Перекрытия и покрытия</w:t>
            </w:r>
          </w:p>
        </w:tc>
        <w:tc>
          <w:tcPr>
            <w:tcW w:w="2438" w:type="pct"/>
            <w:gridSpan w:val="2"/>
            <w:hideMark/>
          </w:tcPr>
          <w:p w:rsidR="006F684C" w:rsidRPr="00851F6E" w:rsidRDefault="000E1F0A" w:rsidP="00AA457B">
            <w:pPr>
              <w:rPr>
                <w:rFonts w:ascii="Times New Roman" w:eastAsia="Times New Roman" w:hAnsi="Times New Roman" w:cs="Times New Roman"/>
                <w:sz w:val="24"/>
                <w:szCs w:val="24"/>
              </w:rPr>
            </w:pPr>
            <w:r>
              <w:rPr>
                <w:rFonts w:ascii="Times New Roman" w:eastAsia="Times New Roman" w:hAnsi="Times New Roman" w:cs="Times New Roman"/>
                <w:sz w:val="24"/>
                <w:szCs w:val="24"/>
              </w:rPr>
              <w:t>Железобетонные</w:t>
            </w:r>
          </w:p>
        </w:tc>
        <w:tc>
          <w:tcPr>
            <w:tcW w:w="950" w:type="pct"/>
            <w:hideMark/>
          </w:tcPr>
          <w:p w:rsidR="006F684C" w:rsidRPr="00851F6E" w:rsidRDefault="006F684C" w:rsidP="00AA457B">
            <w:pPr>
              <w:jc w:val="cente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хорошее</w:t>
            </w:r>
          </w:p>
        </w:tc>
      </w:tr>
      <w:tr w:rsidR="006F684C" w:rsidRPr="00851F6E" w:rsidTr="00851F6E">
        <w:trPr>
          <w:trHeight w:val="315"/>
        </w:trPr>
        <w:tc>
          <w:tcPr>
            <w:tcW w:w="1612" w:type="pct"/>
            <w:hideMark/>
          </w:tcPr>
          <w:p w:rsidR="006F684C" w:rsidRPr="00851F6E" w:rsidRDefault="006F684C" w:rsidP="00AA457B">
            <w:pP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Кровля и крыша</w:t>
            </w:r>
          </w:p>
        </w:tc>
        <w:tc>
          <w:tcPr>
            <w:tcW w:w="2438" w:type="pct"/>
            <w:gridSpan w:val="2"/>
            <w:hideMark/>
          </w:tcPr>
          <w:p w:rsidR="006F684C" w:rsidRPr="00851F6E" w:rsidRDefault="000E1F0A" w:rsidP="00AA457B">
            <w:pP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Профлист</w:t>
            </w:r>
            <w:proofErr w:type="spellEnd"/>
          </w:p>
        </w:tc>
        <w:tc>
          <w:tcPr>
            <w:tcW w:w="950" w:type="pct"/>
            <w:hideMark/>
          </w:tcPr>
          <w:p w:rsidR="006F684C" w:rsidRPr="00851F6E" w:rsidRDefault="006F684C" w:rsidP="00AA457B">
            <w:pPr>
              <w:jc w:val="cente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хорошее</w:t>
            </w:r>
          </w:p>
        </w:tc>
      </w:tr>
      <w:tr w:rsidR="006F684C" w:rsidRPr="00851F6E" w:rsidTr="00851F6E">
        <w:trPr>
          <w:trHeight w:val="315"/>
        </w:trPr>
        <w:tc>
          <w:tcPr>
            <w:tcW w:w="1612" w:type="pct"/>
            <w:hideMark/>
          </w:tcPr>
          <w:p w:rsidR="006F684C" w:rsidRPr="00851F6E" w:rsidRDefault="006F684C" w:rsidP="00AA457B">
            <w:pP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Полы</w:t>
            </w:r>
          </w:p>
        </w:tc>
        <w:tc>
          <w:tcPr>
            <w:tcW w:w="2438" w:type="pct"/>
            <w:gridSpan w:val="2"/>
            <w:hideMark/>
          </w:tcPr>
          <w:p w:rsidR="006F684C" w:rsidRPr="00851F6E" w:rsidRDefault="000E1F0A" w:rsidP="00AA457B">
            <w:pPr>
              <w:rPr>
                <w:rFonts w:ascii="Times New Roman" w:eastAsia="Times New Roman" w:hAnsi="Times New Roman" w:cs="Times New Roman"/>
                <w:sz w:val="24"/>
                <w:szCs w:val="24"/>
              </w:rPr>
            </w:pPr>
            <w:r>
              <w:rPr>
                <w:rFonts w:ascii="Times New Roman" w:eastAsia="Times New Roman" w:hAnsi="Times New Roman" w:cs="Times New Roman"/>
                <w:sz w:val="24"/>
                <w:szCs w:val="24"/>
              </w:rPr>
              <w:t>Бетонные</w:t>
            </w:r>
          </w:p>
        </w:tc>
        <w:tc>
          <w:tcPr>
            <w:tcW w:w="950" w:type="pct"/>
            <w:hideMark/>
          </w:tcPr>
          <w:p w:rsidR="006F684C" w:rsidRPr="00851F6E" w:rsidRDefault="006F684C" w:rsidP="00AA457B">
            <w:pPr>
              <w:jc w:val="cente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хорошее</w:t>
            </w:r>
          </w:p>
        </w:tc>
      </w:tr>
      <w:tr w:rsidR="006F684C" w:rsidRPr="00851F6E" w:rsidTr="00851F6E">
        <w:trPr>
          <w:trHeight w:val="315"/>
        </w:trPr>
        <w:tc>
          <w:tcPr>
            <w:tcW w:w="1612" w:type="pct"/>
            <w:vMerge w:val="restart"/>
            <w:hideMark/>
          </w:tcPr>
          <w:p w:rsidR="006F684C" w:rsidRPr="00851F6E" w:rsidRDefault="006F684C" w:rsidP="00AA457B">
            <w:pP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Проемы</w:t>
            </w:r>
          </w:p>
        </w:tc>
        <w:tc>
          <w:tcPr>
            <w:tcW w:w="1281" w:type="pct"/>
            <w:hideMark/>
          </w:tcPr>
          <w:p w:rsidR="006F684C" w:rsidRPr="00851F6E" w:rsidRDefault="006F684C" w:rsidP="00AA457B">
            <w:pP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Окна</w:t>
            </w:r>
          </w:p>
        </w:tc>
        <w:tc>
          <w:tcPr>
            <w:tcW w:w="1158" w:type="pct"/>
            <w:hideMark/>
          </w:tcPr>
          <w:p w:rsidR="006F684C" w:rsidRPr="00851F6E" w:rsidRDefault="000E1F0A" w:rsidP="00AA457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деревянные</w:t>
            </w:r>
          </w:p>
        </w:tc>
        <w:tc>
          <w:tcPr>
            <w:tcW w:w="950" w:type="pct"/>
            <w:hideMark/>
          </w:tcPr>
          <w:p w:rsidR="006F684C" w:rsidRPr="00851F6E" w:rsidRDefault="006F684C" w:rsidP="00AA457B">
            <w:pPr>
              <w:jc w:val="cente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хорошее</w:t>
            </w:r>
          </w:p>
        </w:tc>
      </w:tr>
      <w:tr w:rsidR="006F684C" w:rsidRPr="00851F6E" w:rsidTr="00851F6E">
        <w:trPr>
          <w:trHeight w:val="315"/>
        </w:trPr>
        <w:tc>
          <w:tcPr>
            <w:tcW w:w="1612" w:type="pct"/>
            <w:vMerge/>
            <w:hideMark/>
          </w:tcPr>
          <w:p w:rsidR="006F684C" w:rsidRPr="00851F6E" w:rsidRDefault="006F684C" w:rsidP="00AA457B">
            <w:pPr>
              <w:rPr>
                <w:rFonts w:ascii="Times New Roman" w:eastAsia="Times New Roman" w:hAnsi="Times New Roman" w:cs="Times New Roman"/>
                <w:sz w:val="24"/>
                <w:szCs w:val="24"/>
              </w:rPr>
            </w:pPr>
          </w:p>
        </w:tc>
        <w:tc>
          <w:tcPr>
            <w:tcW w:w="1281" w:type="pct"/>
            <w:hideMark/>
          </w:tcPr>
          <w:p w:rsidR="006F684C" w:rsidRPr="00851F6E" w:rsidRDefault="006F684C" w:rsidP="00AA457B">
            <w:pP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Двери</w:t>
            </w:r>
          </w:p>
        </w:tc>
        <w:tc>
          <w:tcPr>
            <w:tcW w:w="1158" w:type="pct"/>
            <w:hideMark/>
          </w:tcPr>
          <w:p w:rsidR="006F684C" w:rsidRPr="00851F6E" w:rsidRDefault="006F684C" w:rsidP="00AA457B">
            <w:pPr>
              <w:jc w:val="cente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заводского изг</w:t>
            </w:r>
            <w:r w:rsidRPr="00851F6E">
              <w:rPr>
                <w:rFonts w:ascii="Times New Roman" w:eastAsia="Times New Roman" w:hAnsi="Times New Roman" w:cs="Times New Roman"/>
                <w:sz w:val="24"/>
                <w:szCs w:val="24"/>
              </w:rPr>
              <w:t>о</w:t>
            </w:r>
            <w:r w:rsidRPr="00851F6E">
              <w:rPr>
                <w:rFonts w:ascii="Times New Roman" w:eastAsia="Times New Roman" w:hAnsi="Times New Roman" w:cs="Times New Roman"/>
                <w:sz w:val="24"/>
                <w:szCs w:val="24"/>
              </w:rPr>
              <w:t>товления</w:t>
            </w:r>
          </w:p>
        </w:tc>
        <w:tc>
          <w:tcPr>
            <w:tcW w:w="950" w:type="pct"/>
            <w:hideMark/>
          </w:tcPr>
          <w:p w:rsidR="006F684C" w:rsidRPr="00851F6E" w:rsidRDefault="006F684C" w:rsidP="00AA457B">
            <w:pPr>
              <w:jc w:val="cente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хорошее</w:t>
            </w:r>
          </w:p>
        </w:tc>
      </w:tr>
      <w:tr w:rsidR="006F684C" w:rsidRPr="00851F6E" w:rsidTr="00851F6E">
        <w:trPr>
          <w:trHeight w:val="315"/>
        </w:trPr>
        <w:tc>
          <w:tcPr>
            <w:tcW w:w="1612" w:type="pct"/>
            <w:hideMark/>
          </w:tcPr>
          <w:p w:rsidR="006F684C" w:rsidRPr="00851F6E" w:rsidRDefault="006F684C" w:rsidP="00AA457B">
            <w:pP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Отделочные работы</w:t>
            </w:r>
          </w:p>
        </w:tc>
        <w:tc>
          <w:tcPr>
            <w:tcW w:w="2438" w:type="pct"/>
            <w:gridSpan w:val="2"/>
            <w:hideMark/>
          </w:tcPr>
          <w:p w:rsidR="006F684C" w:rsidRPr="00851F6E" w:rsidRDefault="000E1F0A" w:rsidP="00AA457B">
            <w:pPr>
              <w:rPr>
                <w:rFonts w:ascii="Times New Roman" w:eastAsia="Times New Roman" w:hAnsi="Times New Roman" w:cs="Times New Roman"/>
                <w:sz w:val="24"/>
                <w:szCs w:val="24"/>
              </w:rPr>
            </w:pPr>
            <w:r>
              <w:rPr>
                <w:rFonts w:ascii="Times New Roman" w:eastAsia="Times New Roman" w:hAnsi="Times New Roman" w:cs="Times New Roman"/>
                <w:sz w:val="24"/>
                <w:szCs w:val="24"/>
              </w:rPr>
              <w:t>Без отделки</w:t>
            </w:r>
          </w:p>
        </w:tc>
        <w:tc>
          <w:tcPr>
            <w:tcW w:w="950" w:type="pct"/>
            <w:hideMark/>
          </w:tcPr>
          <w:p w:rsidR="006F684C" w:rsidRPr="00851F6E" w:rsidRDefault="006F684C" w:rsidP="00AA457B">
            <w:pPr>
              <w:jc w:val="cente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хорошее</w:t>
            </w:r>
          </w:p>
        </w:tc>
      </w:tr>
      <w:tr w:rsidR="006F684C" w:rsidRPr="00851F6E" w:rsidTr="00851F6E">
        <w:trPr>
          <w:trHeight w:val="315"/>
        </w:trPr>
        <w:tc>
          <w:tcPr>
            <w:tcW w:w="1612" w:type="pct"/>
            <w:vMerge w:val="restart"/>
            <w:hideMark/>
          </w:tcPr>
          <w:p w:rsidR="006F684C" w:rsidRPr="00851F6E" w:rsidRDefault="006F684C" w:rsidP="00AA457B">
            <w:pP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Оборудование</w:t>
            </w:r>
          </w:p>
          <w:p w:rsidR="006F684C" w:rsidRPr="00851F6E" w:rsidRDefault="006F684C" w:rsidP="00AA457B">
            <w:pPr>
              <w:rPr>
                <w:rFonts w:ascii="Times New Roman" w:eastAsia="Times New Roman" w:hAnsi="Times New Roman" w:cs="Times New Roman"/>
                <w:sz w:val="24"/>
                <w:szCs w:val="24"/>
              </w:rPr>
            </w:pPr>
          </w:p>
        </w:tc>
        <w:tc>
          <w:tcPr>
            <w:tcW w:w="1281" w:type="pct"/>
            <w:hideMark/>
          </w:tcPr>
          <w:p w:rsidR="006F684C" w:rsidRPr="00851F6E" w:rsidRDefault="006F684C" w:rsidP="00AA457B">
            <w:pP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Водопровод</w:t>
            </w:r>
          </w:p>
        </w:tc>
        <w:tc>
          <w:tcPr>
            <w:tcW w:w="1158" w:type="pct"/>
            <w:hideMark/>
          </w:tcPr>
          <w:p w:rsidR="006F684C" w:rsidRPr="00851F6E" w:rsidRDefault="006F684C" w:rsidP="00AA457B">
            <w:pPr>
              <w:jc w:val="cente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централизованное</w:t>
            </w:r>
          </w:p>
        </w:tc>
        <w:tc>
          <w:tcPr>
            <w:tcW w:w="950" w:type="pct"/>
            <w:hideMark/>
          </w:tcPr>
          <w:p w:rsidR="006F684C" w:rsidRPr="00851F6E" w:rsidRDefault="006F684C" w:rsidP="00AA457B">
            <w:pPr>
              <w:jc w:val="cente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хорошее</w:t>
            </w:r>
          </w:p>
        </w:tc>
      </w:tr>
      <w:tr w:rsidR="006F684C" w:rsidRPr="00851F6E" w:rsidTr="00851F6E">
        <w:trPr>
          <w:trHeight w:val="315"/>
        </w:trPr>
        <w:tc>
          <w:tcPr>
            <w:tcW w:w="1612" w:type="pct"/>
            <w:vMerge/>
            <w:hideMark/>
          </w:tcPr>
          <w:p w:rsidR="006F684C" w:rsidRPr="00851F6E" w:rsidRDefault="006F684C" w:rsidP="00AA457B">
            <w:pPr>
              <w:rPr>
                <w:rFonts w:ascii="Times New Roman" w:eastAsia="Times New Roman" w:hAnsi="Times New Roman" w:cs="Times New Roman"/>
                <w:sz w:val="24"/>
                <w:szCs w:val="24"/>
              </w:rPr>
            </w:pPr>
          </w:p>
        </w:tc>
        <w:tc>
          <w:tcPr>
            <w:tcW w:w="1281" w:type="pct"/>
            <w:hideMark/>
          </w:tcPr>
          <w:p w:rsidR="006F684C" w:rsidRPr="00851F6E" w:rsidRDefault="006F684C" w:rsidP="00AA457B">
            <w:pP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Канализация</w:t>
            </w:r>
          </w:p>
        </w:tc>
        <w:tc>
          <w:tcPr>
            <w:tcW w:w="1158" w:type="pct"/>
            <w:hideMark/>
          </w:tcPr>
          <w:p w:rsidR="006F684C" w:rsidRPr="00851F6E" w:rsidRDefault="006F684C" w:rsidP="00AA457B">
            <w:pPr>
              <w:jc w:val="cente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централизованное</w:t>
            </w:r>
          </w:p>
        </w:tc>
        <w:tc>
          <w:tcPr>
            <w:tcW w:w="950" w:type="pct"/>
            <w:hideMark/>
          </w:tcPr>
          <w:p w:rsidR="006F684C" w:rsidRPr="00851F6E" w:rsidRDefault="006F684C" w:rsidP="00AA457B">
            <w:pPr>
              <w:jc w:val="cente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хорошее</w:t>
            </w:r>
          </w:p>
        </w:tc>
      </w:tr>
      <w:tr w:rsidR="006F684C" w:rsidRPr="00851F6E" w:rsidTr="00851F6E">
        <w:trPr>
          <w:trHeight w:val="315"/>
        </w:trPr>
        <w:tc>
          <w:tcPr>
            <w:tcW w:w="1612" w:type="pct"/>
            <w:vMerge/>
            <w:hideMark/>
          </w:tcPr>
          <w:p w:rsidR="006F684C" w:rsidRPr="00851F6E" w:rsidRDefault="006F684C" w:rsidP="00AA457B">
            <w:pPr>
              <w:rPr>
                <w:rFonts w:ascii="Times New Roman" w:eastAsia="Times New Roman" w:hAnsi="Times New Roman" w:cs="Times New Roman"/>
                <w:sz w:val="24"/>
                <w:szCs w:val="24"/>
              </w:rPr>
            </w:pPr>
          </w:p>
        </w:tc>
        <w:tc>
          <w:tcPr>
            <w:tcW w:w="1281" w:type="pct"/>
            <w:hideMark/>
          </w:tcPr>
          <w:p w:rsidR="006F684C" w:rsidRPr="00851F6E" w:rsidRDefault="006F684C" w:rsidP="00AA457B">
            <w:pP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Отопление</w:t>
            </w:r>
          </w:p>
        </w:tc>
        <w:tc>
          <w:tcPr>
            <w:tcW w:w="1158" w:type="pct"/>
            <w:hideMark/>
          </w:tcPr>
          <w:p w:rsidR="006F684C" w:rsidRPr="00851F6E" w:rsidRDefault="006F684C" w:rsidP="00AA457B">
            <w:pPr>
              <w:jc w:val="cente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от собств. котел</w:t>
            </w:r>
            <w:r w:rsidRPr="00851F6E">
              <w:rPr>
                <w:rFonts w:ascii="Times New Roman" w:eastAsia="Times New Roman" w:hAnsi="Times New Roman" w:cs="Times New Roman"/>
                <w:sz w:val="24"/>
                <w:szCs w:val="24"/>
              </w:rPr>
              <w:t>ь</w:t>
            </w:r>
            <w:r w:rsidRPr="00851F6E">
              <w:rPr>
                <w:rFonts w:ascii="Times New Roman" w:eastAsia="Times New Roman" w:hAnsi="Times New Roman" w:cs="Times New Roman"/>
                <w:sz w:val="24"/>
                <w:szCs w:val="24"/>
              </w:rPr>
              <w:t>ной</w:t>
            </w:r>
          </w:p>
        </w:tc>
        <w:tc>
          <w:tcPr>
            <w:tcW w:w="950" w:type="pct"/>
            <w:hideMark/>
          </w:tcPr>
          <w:p w:rsidR="006F684C" w:rsidRPr="00851F6E" w:rsidRDefault="006F684C" w:rsidP="00AA457B">
            <w:pPr>
              <w:jc w:val="cente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хорошее</w:t>
            </w:r>
          </w:p>
        </w:tc>
      </w:tr>
      <w:tr w:rsidR="006F684C" w:rsidRPr="00851F6E" w:rsidTr="00851F6E">
        <w:trPr>
          <w:trHeight w:val="315"/>
        </w:trPr>
        <w:tc>
          <w:tcPr>
            <w:tcW w:w="1612" w:type="pct"/>
            <w:vMerge/>
            <w:hideMark/>
          </w:tcPr>
          <w:p w:rsidR="006F684C" w:rsidRPr="00851F6E" w:rsidRDefault="006F684C" w:rsidP="00AA457B">
            <w:pPr>
              <w:rPr>
                <w:rFonts w:ascii="Times New Roman" w:eastAsia="Times New Roman" w:hAnsi="Times New Roman" w:cs="Times New Roman"/>
                <w:sz w:val="24"/>
                <w:szCs w:val="24"/>
              </w:rPr>
            </w:pPr>
          </w:p>
        </w:tc>
        <w:tc>
          <w:tcPr>
            <w:tcW w:w="1281" w:type="pct"/>
            <w:hideMark/>
          </w:tcPr>
          <w:p w:rsidR="006F684C" w:rsidRPr="00851F6E" w:rsidRDefault="006F684C" w:rsidP="00AA457B">
            <w:pP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ГВС централизова</w:t>
            </w:r>
            <w:r w:rsidRPr="00851F6E">
              <w:rPr>
                <w:rFonts w:ascii="Times New Roman" w:eastAsia="Times New Roman" w:hAnsi="Times New Roman" w:cs="Times New Roman"/>
                <w:sz w:val="24"/>
                <w:szCs w:val="24"/>
              </w:rPr>
              <w:t>н</w:t>
            </w:r>
            <w:r w:rsidRPr="00851F6E">
              <w:rPr>
                <w:rFonts w:ascii="Times New Roman" w:eastAsia="Times New Roman" w:hAnsi="Times New Roman" w:cs="Times New Roman"/>
                <w:sz w:val="24"/>
                <w:szCs w:val="24"/>
              </w:rPr>
              <w:t>ное</w:t>
            </w:r>
          </w:p>
        </w:tc>
        <w:tc>
          <w:tcPr>
            <w:tcW w:w="1158" w:type="pct"/>
            <w:hideMark/>
          </w:tcPr>
          <w:p w:rsidR="006F684C" w:rsidRPr="00851F6E" w:rsidRDefault="000E1F0A" w:rsidP="00AA457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w:t>
            </w:r>
          </w:p>
        </w:tc>
        <w:tc>
          <w:tcPr>
            <w:tcW w:w="950" w:type="pct"/>
            <w:hideMark/>
          </w:tcPr>
          <w:p w:rsidR="006F684C" w:rsidRPr="00851F6E" w:rsidRDefault="000E1F0A" w:rsidP="00AA457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хорошее</w:t>
            </w:r>
          </w:p>
        </w:tc>
      </w:tr>
      <w:tr w:rsidR="006F684C" w:rsidRPr="00851F6E" w:rsidTr="00851F6E">
        <w:trPr>
          <w:trHeight w:val="315"/>
        </w:trPr>
        <w:tc>
          <w:tcPr>
            <w:tcW w:w="1612" w:type="pct"/>
            <w:vMerge/>
            <w:hideMark/>
          </w:tcPr>
          <w:p w:rsidR="006F684C" w:rsidRPr="00851F6E" w:rsidRDefault="006F684C" w:rsidP="00AA457B">
            <w:pPr>
              <w:rPr>
                <w:rFonts w:ascii="Times New Roman" w:eastAsia="Times New Roman" w:hAnsi="Times New Roman" w:cs="Times New Roman"/>
                <w:sz w:val="24"/>
                <w:szCs w:val="24"/>
              </w:rPr>
            </w:pPr>
          </w:p>
        </w:tc>
        <w:tc>
          <w:tcPr>
            <w:tcW w:w="1281" w:type="pct"/>
            <w:hideMark/>
          </w:tcPr>
          <w:p w:rsidR="006F684C" w:rsidRPr="00851F6E" w:rsidRDefault="006F684C" w:rsidP="00AA457B">
            <w:pP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Ванны</w:t>
            </w:r>
          </w:p>
        </w:tc>
        <w:tc>
          <w:tcPr>
            <w:tcW w:w="1158" w:type="pct"/>
            <w:hideMark/>
          </w:tcPr>
          <w:p w:rsidR="006F684C" w:rsidRPr="00851F6E" w:rsidRDefault="006F684C" w:rsidP="00AA457B">
            <w:pPr>
              <w:jc w:val="cente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нет</w:t>
            </w:r>
          </w:p>
        </w:tc>
        <w:tc>
          <w:tcPr>
            <w:tcW w:w="950" w:type="pct"/>
            <w:hideMark/>
          </w:tcPr>
          <w:p w:rsidR="006F684C" w:rsidRPr="00851F6E" w:rsidRDefault="006F684C" w:rsidP="00AA457B">
            <w:pPr>
              <w:jc w:val="cente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 </w:t>
            </w:r>
          </w:p>
        </w:tc>
      </w:tr>
      <w:tr w:rsidR="006F684C" w:rsidRPr="00851F6E" w:rsidTr="00851F6E">
        <w:trPr>
          <w:trHeight w:val="315"/>
        </w:trPr>
        <w:tc>
          <w:tcPr>
            <w:tcW w:w="1612" w:type="pct"/>
            <w:vMerge/>
            <w:hideMark/>
          </w:tcPr>
          <w:p w:rsidR="006F684C" w:rsidRPr="00851F6E" w:rsidRDefault="006F684C" w:rsidP="00AA457B">
            <w:pPr>
              <w:rPr>
                <w:rFonts w:ascii="Times New Roman" w:eastAsia="Times New Roman" w:hAnsi="Times New Roman" w:cs="Times New Roman"/>
                <w:sz w:val="24"/>
                <w:szCs w:val="24"/>
              </w:rPr>
            </w:pPr>
          </w:p>
        </w:tc>
        <w:tc>
          <w:tcPr>
            <w:tcW w:w="1281" w:type="pct"/>
            <w:hideMark/>
          </w:tcPr>
          <w:p w:rsidR="006F684C" w:rsidRPr="00851F6E" w:rsidRDefault="006F684C" w:rsidP="00AA457B">
            <w:pPr>
              <w:rPr>
                <w:rFonts w:ascii="Times New Roman" w:eastAsia="Times New Roman" w:hAnsi="Times New Roman" w:cs="Times New Roman"/>
                <w:sz w:val="24"/>
                <w:szCs w:val="24"/>
              </w:rPr>
            </w:pPr>
            <w:proofErr w:type="spellStart"/>
            <w:r w:rsidRPr="00851F6E">
              <w:rPr>
                <w:rFonts w:ascii="Times New Roman" w:eastAsia="Times New Roman" w:hAnsi="Times New Roman" w:cs="Times New Roman"/>
                <w:sz w:val="24"/>
                <w:szCs w:val="24"/>
              </w:rPr>
              <w:t>Гасоснабжение</w:t>
            </w:r>
            <w:proofErr w:type="spellEnd"/>
          </w:p>
        </w:tc>
        <w:tc>
          <w:tcPr>
            <w:tcW w:w="1158" w:type="pct"/>
            <w:hideMark/>
          </w:tcPr>
          <w:p w:rsidR="006F684C" w:rsidRPr="00851F6E" w:rsidRDefault="006F684C" w:rsidP="00AA457B">
            <w:pPr>
              <w:jc w:val="cente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нет</w:t>
            </w:r>
          </w:p>
        </w:tc>
        <w:tc>
          <w:tcPr>
            <w:tcW w:w="950" w:type="pct"/>
            <w:hideMark/>
          </w:tcPr>
          <w:p w:rsidR="006F684C" w:rsidRPr="00851F6E" w:rsidRDefault="006F684C" w:rsidP="00AA457B">
            <w:pPr>
              <w:jc w:val="cente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 </w:t>
            </w:r>
          </w:p>
        </w:tc>
      </w:tr>
      <w:tr w:rsidR="006F684C" w:rsidRPr="00851F6E" w:rsidTr="00851F6E">
        <w:trPr>
          <w:trHeight w:val="315"/>
        </w:trPr>
        <w:tc>
          <w:tcPr>
            <w:tcW w:w="1612" w:type="pct"/>
            <w:vMerge/>
            <w:hideMark/>
          </w:tcPr>
          <w:p w:rsidR="006F684C" w:rsidRPr="00851F6E" w:rsidRDefault="006F684C" w:rsidP="00AA457B">
            <w:pPr>
              <w:rPr>
                <w:rFonts w:ascii="Times New Roman" w:eastAsia="Times New Roman" w:hAnsi="Times New Roman" w:cs="Times New Roman"/>
                <w:sz w:val="24"/>
                <w:szCs w:val="24"/>
              </w:rPr>
            </w:pPr>
          </w:p>
        </w:tc>
        <w:tc>
          <w:tcPr>
            <w:tcW w:w="1281" w:type="pct"/>
            <w:hideMark/>
          </w:tcPr>
          <w:p w:rsidR="006F684C" w:rsidRPr="00851F6E" w:rsidRDefault="006F684C" w:rsidP="00AA457B">
            <w:pP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Электроснабжение</w:t>
            </w:r>
          </w:p>
        </w:tc>
        <w:tc>
          <w:tcPr>
            <w:tcW w:w="1158" w:type="pct"/>
            <w:hideMark/>
          </w:tcPr>
          <w:p w:rsidR="006F684C" w:rsidRPr="00851F6E" w:rsidRDefault="006F684C" w:rsidP="00AA457B">
            <w:pPr>
              <w:jc w:val="cente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централизованное</w:t>
            </w:r>
          </w:p>
        </w:tc>
        <w:tc>
          <w:tcPr>
            <w:tcW w:w="950" w:type="pct"/>
            <w:hideMark/>
          </w:tcPr>
          <w:p w:rsidR="006F684C" w:rsidRPr="00851F6E" w:rsidRDefault="006F684C" w:rsidP="00AA457B">
            <w:pPr>
              <w:jc w:val="cente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хорошее</w:t>
            </w:r>
          </w:p>
        </w:tc>
      </w:tr>
      <w:tr w:rsidR="006F684C" w:rsidRPr="00851F6E" w:rsidTr="00851F6E">
        <w:trPr>
          <w:trHeight w:val="315"/>
        </w:trPr>
        <w:tc>
          <w:tcPr>
            <w:tcW w:w="1612" w:type="pct"/>
            <w:vMerge/>
            <w:hideMark/>
          </w:tcPr>
          <w:p w:rsidR="006F684C" w:rsidRPr="00851F6E" w:rsidRDefault="006F684C" w:rsidP="00AA457B">
            <w:pPr>
              <w:rPr>
                <w:rFonts w:ascii="Times New Roman" w:eastAsia="Times New Roman" w:hAnsi="Times New Roman" w:cs="Times New Roman"/>
                <w:sz w:val="24"/>
                <w:szCs w:val="24"/>
              </w:rPr>
            </w:pPr>
          </w:p>
        </w:tc>
        <w:tc>
          <w:tcPr>
            <w:tcW w:w="1281" w:type="pct"/>
            <w:hideMark/>
          </w:tcPr>
          <w:p w:rsidR="006F684C" w:rsidRPr="00851F6E" w:rsidRDefault="006F684C" w:rsidP="00AA457B">
            <w:pP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Лифты пассажирские</w:t>
            </w:r>
          </w:p>
        </w:tc>
        <w:tc>
          <w:tcPr>
            <w:tcW w:w="1158" w:type="pct"/>
            <w:hideMark/>
          </w:tcPr>
          <w:p w:rsidR="006F684C" w:rsidRPr="00851F6E" w:rsidRDefault="006F684C" w:rsidP="00AA457B">
            <w:pPr>
              <w:jc w:val="cente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нет</w:t>
            </w:r>
          </w:p>
        </w:tc>
        <w:tc>
          <w:tcPr>
            <w:tcW w:w="950" w:type="pct"/>
            <w:hideMark/>
          </w:tcPr>
          <w:p w:rsidR="006F684C" w:rsidRPr="00851F6E" w:rsidRDefault="006F684C" w:rsidP="00AA457B">
            <w:pPr>
              <w:jc w:val="cente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 </w:t>
            </w:r>
          </w:p>
        </w:tc>
      </w:tr>
      <w:tr w:rsidR="006F684C" w:rsidRPr="00851F6E" w:rsidTr="00851F6E">
        <w:trPr>
          <w:trHeight w:val="315"/>
        </w:trPr>
        <w:tc>
          <w:tcPr>
            <w:tcW w:w="1612" w:type="pct"/>
            <w:vMerge/>
            <w:hideMark/>
          </w:tcPr>
          <w:p w:rsidR="006F684C" w:rsidRPr="00851F6E" w:rsidRDefault="006F684C" w:rsidP="00AA457B">
            <w:pPr>
              <w:rPr>
                <w:rFonts w:ascii="Times New Roman" w:eastAsia="Times New Roman" w:hAnsi="Times New Roman" w:cs="Times New Roman"/>
                <w:sz w:val="24"/>
                <w:szCs w:val="24"/>
              </w:rPr>
            </w:pPr>
          </w:p>
        </w:tc>
        <w:tc>
          <w:tcPr>
            <w:tcW w:w="1281" w:type="pct"/>
            <w:hideMark/>
          </w:tcPr>
          <w:p w:rsidR="006F684C" w:rsidRPr="00851F6E" w:rsidRDefault="006F684C" w:rsidP="00AA457B">
            <w:pP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Лифты грузовые</w:t>
            </w:r>
          </w:p>
        </w:tc>
        <w:tc>
          <w:tcPr>
            <w:tcW w:w="1158" w:type="pct"/>
            <w:hideMark/>
          </w:tcPr>
          <w:p w:rsidR="006F684C" w:rsidRPr="00851F6E" w:rsidRDefault="006F684C" w:rsidP="00AA457B">
            <w:pPr>
              <w:jc w:val="cente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нет</w:t>
            </w:r>
          </w:p>
        </w:tc>
        <w:tc>
          <w:tcPr>
            <w:tcW w:w="950" w:type="pct"/>
            <w:hideMark/>
          </w:tcPr>
          <w:p w:rsidR="006F684C" w:rsidRPr="00851F6E" w:rsidRDefault="006F684C" w:rsidP="00AA457B">
            <w:pPr>
              <w:jc w:val="cente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 </w:t>
            </w:r>
          </w:p>
        </w:tc>
      </w:tr>
      <w:tr w:rsidR="006F684C" w:rsidRPr="00851F6E" w:rsidTr="00851F6E">
        <w:trPr>
          <w:trHeight w:val="315"/>
        </w:trPr>
        <w:tc>
          <w:tcPr>
            <w:tcW w:w="1612" w:type="pct"/>
            <w:vMerge/>
            <w:hideMark/>
          </w:tcPr>
          <w:p w:rsidR="006F684C" w:rsidRPr="00851F6E" w:rsidRDefault="006F684C" w:rsidP="00AA457B">
            <w:pPr>
              <w:rPr>
                <w:rFonts w:ascii="Times New Roman" w:eastAsia="Times New Roman" w:hAnsi="Times New Roman" w:cs="Times New Roman"/>
                <w:sz w:val="24"/>
                <w:szCs w:val="24"/>
              </w:rPr>
            </w:pPr>
          </w:p>
        </w:tc>
        <w:tc>
          <w:tcPr>
            <w:tcW w:w="1281" w:type="pct"/>
            <w:hideMark/>
          </w:tcPr>
          <w:p w:rsidR="006F684C" w:rsidRPr="00851F6E" w:rsidRDefault="006F684C" w:rsidP="00AA457B">
            <w:pP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Прочие</w:t>
            </w:r>
          </w:p>
        </w:tc>
        <w:tc>
          <w:tcPr>
            <w:tcW w:w="1158" w:type="pct"/>
            <w:hideMark/>
          </w:tcPr>
          <w:p w:rsidR="006F684C" w:rsidRPr="00851F6E" w:rsidRDefault="006F684C" w:rsidP="00AA457B">
            <w:pPr>
              <w:jc w:val="cente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нет</w:t>
            </w:r>
          </w:p>
        </w:tc>
        <w:tc>
          <w:tcPr>
            <w:tcW w:w="950" w:type="pct"/>
            <w:hideMark/>
          </w:tcPr>
          <w:p w:rsidR="006F684C" w:rsidRPr="00851F6E" w:rsidRDefault="006F684C" w:rsidP="00AA457B">
            <w:pPr>
              <w:jc w:val="cente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 </w:t>
            </w:r>
          </w:p>
        </w:tc>
      </w:tr>
      <w:tr w:rsidR="006F684C" w:rsidRPr="00851F6E" w:rsidTr="00851F6E">
        <w:trPr>
          <w:trHeight w:val="315"/>
        </w:trPr>
        <w:tc>
          <w:tcPr>
            <w:tcW w:w="1612" w:type="pct"/>
            <w:hideMark/>
          </w:tcPr>
          <w:p w:rsidR="006F684C" w:rsidRPr="00851F6E" w:rsidRDefault="006F684C" w:rsidP="00AA457B">
            <w:pP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Прочие работы</w:t>
            </w:r>
          </w:p>
        </w:tc>
        <w:tc>
          <w:tcPr>
            <w:tcW w:w="2438" w:type="pct"/>
            <w:gridSpan w:val="2"/>
            <w:hideMark/>
          </w:tcPr>
          <w:p w:rsidR="006F684C" w:rsidRPr="00851F6E" w:rsidRDefault="006F684C" w:rsidP="00AA457B">
            <w:pPr>
              <w:rPr>
                <w:rFonts w:ascii="Times New Roman" w:eastAsia="Times New Roman" w:hAnsi="Times New Roman" w:cs="Times New Roman"/>
                <w:sz w:val="24"/>
                <w:szCs w:val="24"/>
              </w:rPr>
            </w:pPr>
            <w:proofErr w:type="spellStart"/>
            <w:r w:rsidRPr="00851F6E">
              <w:rPr>
                <w:rFonts w:ascii="Times New Roman" w:eastAsia="Times New Roman" w:hAnsi="Times New Roman" w:cs="Times New Roman"/>
                <w:sz w:val="24"/>
                <w:szCs w:val="24"/>
              </w:rPr>
              <w:t>Отмостка</w:t>
            </w:r>
            <w:proofErr w:type="spellEnd"/>
          </w:p>
        </w:tc>
        <w:tc>
          <w:tcPr>
            <w:tcW w:w="950" w:type="pct"/>
            <w:hideMark/>
          </w:tcPr>
          <w:p w:rsidR="006F684C" w:rsidRPr="00851F6E" w:rsidRDefault="006F684C" w:rsidP="00AA457B">
            <w:pPr>
              <w:jc w:val="center"/>
              <w:rPr>
                <w:rFonts w:ascii="Times New Roman" w:eastAsia="Times New Roman" w:hAnsi="Times New Roman" w:cs="Times New Roman"/>
                <w:sz w:val="24"/>
                <w:szCs w:val="24"/>
              </w:rPr>
            </w:pPr>
            <w:r w:rsidRPr="00851F6E">
              <w:rPr>
                <w:rFonts w:ascii="Times New Roman" w:eastAsia="Times New Roman" w:hAnsi="Times New Roman" w:cs="Times New Roman"/>
                <w:sz w:val="24"/>
                <w:szCs w:val="24"/>
              </w:rPr>
              <w:t>хорошее</w:t>
            </w:r>
          </w:p>
        </w:tc>
      </w:tr>
    </w:tbl>
    <w:p w:rsidR="00ED05D4" w:rsidRDefault="00ED05D4" w:rsidP="006F684C">
      <w:pPr>
        <w:spacing w:line="360" w:lineRule="auto"/>
        <w:ind w:firstLine="709"/>
        <w:jc w:val="both"/>
        <w:rPr>
          <w:rFonts w:ascii="Times New Roman" w:hAnsi="Times New Roman" w:cs="Times New Roman"/>
          <w:sz w:val="28"/>
          <w:szCs w:val="28"/>
        </w:rPr>
      </w:pPr>
    </w:p>
    <w:p w:rsidR="006F684C" w:rsidRPr="00851F6E" w:rsidRDefault="006F684C" w:rsidP="006F684C">
      <w:pPr>
        <w:spacing w:line="360" w:lineRule="auto"/>
        <w:ind w:firstLine="709"/>
        <w:jc w:val="both"/>
        <w:rPr>
          <w:rFonts w:ascii="Times New Roman" w:hAnsi="Times New Roman" w:cs="Times New Roman"/>
          <w:sz w:val="28"/>
          <w:szCs w:val="28"/>
        </w:rPr>
      </w:pPr>
      <w:r w:rsidRPr="00851F6E">
        <w:rPr>
          <w:rFonts w:ascii="Times New Roman" w:hAnsi="Times New Roman" w:cs="Times New Roman"/>
          <w:sz w:val="28"/>
          <w:szCs w:val="28"/>
        </w:rPr>
        <w:t>Объект оценки расположен в жилой зоне города, которая характеризуется застройкой пре</w:t>
      </w:r>
      <w:r w:rsidR="000E1F0A">
        <w:rPr>
          <w:rFonts w:ascii="Times New Roman" w:hAnsi="Times New Roman" w:cs="Times New Roman"/>
          <w:sz w:val="28"/>
          <w:szCs w:val="28"/>
        </w:rPr>
        <w:t xml:space="preserve">имущественно многоквартирного </w:t>
      </w:r>
      <w:r w:rsidRPr="00851F6E">
        <w:rPr>
          <w:rFonts w:ascii="Times New Roman" w:hAnsi="Times New Roman" w:cs="Times New Roman"/>
          <w:sz w:val="28"/>
          <w:szCs w:val="28"/>
        </w:rPr>
        <w:t xml:space="preserve">характера. Вблизи от объекта </w:t>
      </w:r>
      <w:r w:rsidRPr="00851F6E">
        <w:rPr>
          <w:rFonts w:ascii="Times New Roman" w:hAnsi="Times New Roman" w:cs="Times New Roman"/>
          <w:sz w:val="28"/>
          <w:szCs w:val="28"/>
        </w:rPr>
        <w:lastRenderedPageBreak/>
        <w:t>оценки расположены жилые дома и общественные учреждения.</w:t>
      </w:r>
    </w:p>
    <w:p w:rsidR="006F684C" w:rsidRPr="00851F6E" w:rsidRDefault="006F684C" w:rsidP="006F684C">
      <w:pPr>
        <w:spacing w:line="360" w:lineRule="auto"/>
        <w:ind w:firstLine="709"/>
        <w:jc w:val="both"/>
        <w:rPr>
          <w:rFonts w:ascii="Times New Roman" w:hAnsi="Times New Roman" w:cs="Times New Roman"/>
          <w:sz w:val="28"/>
          <w:szCs w:val="28"/>
        </w:rPr>
      </w:pPr>
      <w:r w:rsidRPr="00851F6E">
        <w:rPr>
          <w:rFonts w:ascii="Times New Roman" w:hAnsi="Times New Roman" w:cs="Times New Roman"/>
          <w:sz w:val="28"/>
          <w:szCs w:val="28"/>
        </w:rPr>
        <w:t>Транспортная доступность объекта оценки хорошая – подъезд к объекту оценки осуществляется по дороге с твердым покрытием, расстояние до желе</w:t>
      </w:r>
      <w:r w:rsidRPr="00851F6E">
        <w:rPr>
          <w:rFonts w:ascii="Times New Roman" w:hAnsi="Times New Roman" w:cs="Times New Roman"/>
          <w:sz w:val="28"/>
          <w:szCs w:val="28"/>
        </w:rPr>
        <w:t>з</w:t>
      </w:r>
      <w:r w:rsidRPr="00851F6E">
        <w:rPr>
          <w:rFonts w:ascii="Times New Roman" w:hAnsi="Times New Roman" w:cs="Times New Roman"/>
          <w:sz w:val="28"/>
          <w:szCs w:val="28"/>
        </w:rPr>
        <w:t xml:space="preserve">нодорожной станции – </w:t>
      </w:r>
      <w:r w:rsidR="000E1F0A">
        <w:rPr>
          <w:rFonts w:ascii="Times New Roman" w:hAnsi="Times New Roman" w:cs="Times New Roman"/>
          <w:sz w:val="28"/>
          <w:szCs w:val="28"/>
        </w:rPr>
        <w:t>2</w:t>
      </w:r>
      <w:r w:rsidRPr="00851F6E">
        <w:rPr>
          <w:rFonts w:ascii="Times New Roman" w:hAnsi="Times New Roman" w:cs="Times New Roman"/>
          <w:sz w:val="28"/>
          <w:szCs w:val="28"/>
        </w:rPr>
        <w:t xml:space="preserve"> км</w:t>
      </w:r>
      <w:proofErr w:type="gramStart"/>
      <w:r w:rsidRPr="00851F6E">
        <w:rPr>
          <w:rFonts w:ascii="Times New Roman" w:hAnsi="Times New Roman" w:cs="Times New Roman"/>
          <w:sz w:val="28"/>
          <w:szCs w:val="28"/>
        </w:rPr>
        <w:t xml:space="preserve">., </w:t>
      </w:r>
      <w:proofErr w:type="gramEnd"/>
      <w:r w:rsidRPr="00851F6E">
        <w:rPr>
          <w:rFonts w:ascii="Times New Roman" w:hAnsi="Times New Roman" w:cs="Times New Roman"/>
          <w:sz w:val="28"/>
          <w:szCs w:val="28"/>
        </w:rPr>
        <w:t>расстояние до центра города – 2,0 км.</w:t>
      </w:r>
    </w:p>
    <w:p w:rsidR="006F684C" w:rsidRPr="00851F6E" w:rsidRDefault="006F684C" w:rsidP="006F684C">
      <w:pPr>
        <w:spacing w:line="360" w:lineRule="auto"/>
        <w:ind w:firstLine="709"/>
        <w:jc w:val="both"/>
        <w:rPr>
          <w:rFonts w:ascii="Times New Roman" w:hAnsi="Times New Roman" w:cs="Times New Roman"/>
          <w:sz w:val="28"/>
          <w:szCs w:val="28"/>
        </w:rPr>
      </w:pPr>
      <w:r w:rsidRPr="00851F6E">
        <w:rPr>
          <w:rFonts w:ascii="Times New Roman" w:hAnsi="Times New Roman" w:cs="Times New Roman"/>
          <w:sz w:val="28"/>
          <w:szCs w:val="28"/>
        </w:rPr>
        <w:t>На момент осмотра и оценки объект эксплуатировался в соответствии с функциональным назначением.</w:t>
      </w:r>
    </w:p>
    <w:p w:rsidR="006F684C" w:rsidRPr="00851F6E" w:rsidRDefault="006F684C" w:rsidP="006F684C">
      <w:pPr>
        <w:spacing w:line="360" w:lineRule="auto"/>
        <w:ind w:firstLine="709"/>
        <w:jc w:val="both"/>
        <w:rPr>
          <w:rFonts w:ascii="Times New Roman" w:hAnsi="Times New Roman" w:cs="Times New Roman"/>
          <w:sz w:val="28"/>
          <w:szCs w:val="28"/>
        </w:rPr>
      </w:pPr>
      <w:r w:rsidRPr="00851F6E">
        <w:rPr>
          <w:rFonts w:ascii="Times New Roman" w:hAnsi="Times New Roman" w:cs="Times New Roman"/>
          <w:sz w:val="28"/>
          <w:szCs w:val="28"/>
        </w:rPr>
        <w:t>В качестве физически возможного и экономически оправданного наилучшего варианта использования объекта оценки предлагается принять в</w:t>
      </w:r>
      <w:r w:rsidRPr="00851F6E">
        <w:rPr>
          <w:rFonts w:ascii="Times New Roman" w:hAnsi="Times New Roman" w:cs="Times New Roman"/>
          <w:sz w:val="28"/>
          <w:szCs w:val="28"/>
        </w:rPr>
        <w:t>а</w:t>
      </w:r>
      <w:r w:rsidRPr="00851F6E">
        <w:rPr>
          <w:rFonts w:ascii="Times New Roman" w:hAnsi="Times New Roman" w:cs="Times New Roman"/>
          <w:sz w:val="28"/>
          <w:szCs w:val="28"/>
        </w:rPr>
        <w:t>риант его текущего использования, не требующий дополнительных капитал</w:t>
      </w:r>
      <w:r w:rsidRPr="00851F6E">
        <w:rPr>
          <w:rFonts w:ascii="Times New Roman" w:hAnsi="Times New Roman" w:cs="Times New Roman"/>
          <w:sz w:val="28"/>
          <w:szCs w:val="28"/>
        </w:rPr>
        <w:t>ь</w:t>
      </w:r>
      <w:r w:rsidRPr="00851F6E">
        <w:rPr>
          <w:rFonts w:ascii="Times New Roman" w:hAnsi="Times New Roman" w:cs="Times New Roman"/>
          <w:sz w:val="28"/>
          <w:szCs w:val="28"/>
        </w:rPr>
        <w:t>ных вложений и приносящий стабильный доход.</w:t>
      </w:r>
    </w:p>
    <w:p w:rsidR="003F4680" w:rsidRDefault="003F4680" w:rsidP="00ED05D4">
      <w:pPr>
        <w:ind w:firstLine="709"/>
        <w:jc w:val="both"/>
        <w:rPr>
          <w:rFonts w:ascii="Times New Roman" w:hAnsi="Times New Roman" w:cs="Times New Roman"/>
          <w:sz w:val="28"/>
          <w:szCs w:val="28"/>
        </w:rPr>
      </w:pPr>
    </w:p>
    <w:p w:rsidR="006F684C" w:rsidRPr="00851F6E" w:rsidRDefault="006F684C" w:rsidP="00ED05D4">
      <w:pPr>
        <w:ind w:firstLine="709"/>
        <w:jc w:val="both"/>
        <w:rPr>
          <w:rFonts w:ascii="Times New Roman" w:hAnsi="Times New Roman" w:cs="Times New Roman"/>
          <w:sz w:val="28"/>
          <w:szCs w:val="28"/>
        </w:rPr>
      </w:pPr>
      <w:r w:rsidRPr="00851F6E">
        <w:rPr>
          <w:rFonts w:ascii="Times New Roman" w:hAnsi="Times New Roman" w:cs="Times New Roman"/>
          <w:sz w:val="28"/>
          <w:szCs w:val="28"/>
        </w:rPr>
        <w:t xml:space="preserve">Таблица </w:t>
      </w:r>
      <w:r w:rsidR="00851F6E">
        <w:rPr>
          <w:rFonts w:ascii="Times New Roman" w:hAnsi="Times New Roman" w:cs="Times New Roman"/>
          <w:sz w:val="28"/>
          <w:szCs w:val="28"/>
        </w:rPr>
        <w:t>7</w:t>
      </w:r>
      <w:r w:rsidRPr="00851F6E">
        <w:rPr>
          <w:rFonts w:ascii="Times New Roman" w:hAnsi="Times New Roman" w:cs="Times New Roman"/>
          <w:sz w:val="28"/>
          <w:szCs w:val="28"/>
        </w:rPr>
        <w:t xml:space="preserve"> – Задание на оценку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41"/>
        <w:gridCol w:w="6514"/>
      </w:tblGrid>
      <w:tr w:rsidR="006F684C" w:rsidRPr="00851F6E" w:rsidTr="00AA457B">
        <w:trPr>
          <w:trHeight w:val="77"/>
        </w:trPr>
        <w:tc>
          <w:tcPr>
            <w:tcW w:w="1695" w:type="pct"/>
            <w:shd w:val="clear" w:color="auto" w:fill="auto"/>
            <w:vAlign w:val="center"/>
          </w:tcPr>
          <w:p w:rsidR="006F684C" w:rsidRPr="00851F6E" w:rsidRDefault="006F684C" w:rsidP="00ED05D4">
            <w:pPr>
              <w:pStyle w:val="af4"/>
              <w:rPr>
                <w:rFonts w:ascii="Times New Roman" w:hAnsi="Times New Roman"/>
                <w:sz w:val="24"/>
              </w:rPr>
            </w:pPr>
            <w:r w:rsidRPr="00851F6E">
              <w:rPr>
                <w:rFonts w:ascii="Times New Roman" w:hAnsi="Times New Roman"/>
                <w:sz w:val="24"/>
              </w:rPr>
              <w:t>Объект оценки</w:t>
            </w:r>
          </w:p>
        </w:tc>
        <w:tc>
          <w:tcPr>
            <w:tcW w:w="3305" w:type="pct"/>
            <w:shd w:val="clear" w:color="auto" w:fill="auto"/>
            <w:vAlign w:val="center"/>
          </w:tcPr>
          <w:p w:rsidR="006F684C" w:rsidRPr="00851F6E" w:rsidRDefault="006F684C" w:rsidP="00ED05D4">
            <w:pPr>
              <w:pStyle w:val="af4"/>
              <w:jc w:val="both"/>
              <w:rPr>
                <w:rFonts w:ascii="Times New Roman" w:hAnsi="Times New Roman"/>
                <w:sz w:val="24"/>
              </w:rPr>
            </w:pPr>
            <w:r w:rsidRPr="00851F6E">
              <w:rPr>
                <w:rFonts w:ascii="Times New Roman" w:hAnsi="Times New Roman"/>
                <w:sz w:val="24"/>
              </w:rPr>
              <w:t xml:space="preserve">Нежилое </w:t>
            </w:r>
            <w:r w:rsidR="000E1F0A">
              <w:rPr>
                <w:rFonts w:ascii="Times New Roman" w:hAnsi="Times New Roman"/>
                <w:sz w:val="24"/>
              </w:rPr>
              <w:t>производственное здание</w:t>
            </w:r>
            <w:r w:rsidRPr="00851F6E">
              <w:rPr>
                <w:rFonts w:ascii="Times New Roman" w:hAnsi="Times New Roman"/>
                <w:sz w:val="24"/>
              </w:rPr>
              <w:t xml:space="preserve">, </w:t>
            </w:r>
            <w:r w:rsidR="000E1F0A">
              <w:rPr>
                <w:rFonts w:ascii="Times New Roman" w:hAnsi="Times New Roman"/>
                <w:sz w:val="24"/>
              </w:rPr>
              <w:t>1</w:t>
            </w:r>
            <w:r w:rsidRPr="00851F6E">
              <w:rPr>
                <w:rFonts w:ascii="Times New Roman" w:hAnsi="Times New Roman"/>
                <w:sz w:val="24"/>
              </w:rPr>
              <w:t xml:space="preserve">-этажное, </w:t>
            </w:r>
            <w:proofErr w:type="spellStart"/>
            <w:r w:rsidRPr="00851F6E">
              <w:rPr>
                <w:rFonts w:ascii="Times New Roman" w:hAnsi="Times New Roman"/>
                <w:sz w:val="24"/>
              </w:rPr>
              <w:t>общ</w:t>
            </w:r>
            <w:proofErr w:type="gramStart"/>
            <w:r w:rsidRPr="00851F6E">
              <w:rPr>
                <w:rFonts w:ascii="Times New Roman" w:hAnsi="Times New Roman"/>
                <w:sz w:val="24"/>
              </w:rPr>
              <w:t>.п</w:t>
            </w:r>
            <w:proofErr w:type="gramEnd"/>
            <w:r w:rsidRPr="00851F6E">
              <w:rPr>
                <w:rFonts w:ascii="Times New Roman" w:hAnsi="Times New Roman"/>
                <w:sz w:val="24"/>
              </w:rPr>
              <w:t>л</w:t>
            </w:r>
            <w:proofErr w:type="spellEnd"/>
            <w:r w:rsidRPr="00851F6E">
              <w:rPr>
                <w:rFonts w:ascii="Times New Roman" w:hAnsi="Times New Roman"/>
                <w:sz w:val="24"/>
              </w:rPr>
              <w:t xml:space="preserve">. </w:t>
            </w:r>
            <w:r w:rsidR="000E1F0A">
              <w:rPr>
                <w:rFonts w:ascii="Times New Roman" w:hAnsi="Times New Roman"/>
                <w:sz w:val="24"/>
              </w:rPr>
              <w:t>3700</w:t>
            </w:r>
            <w:r w:rsidRPr="00851F6E">
              <w:rPr>
                <w:rFonts w:ascii="Times New Roman" w:hAnsi="Times New Roman"/>
                <w:sz w:val="24"/>
              </w:rPr>
              <w:t xml:space="preserve"> кв.м.</w:t>
            </w:r>
          </w:p>
        </w:tc>
      </w:tr>
      <w:tr w:rsidR="006F684C" w:rsidRPr="00851F6E" w:rsidTr="00AA457B">
        <w:trPr>
          <w:trHeight w:val="77"/>
        </w:trPr>
        <w:tc>
          <w:tcPr>
            <w:tcW w:w="1695" w:type="pct"/>
            <w:shd w:val="clear" w:color="auto" w:fill="auto"/>
            <w:vAlign w:val="center"/>
          </w:tcPr>
          <w:p w:rsidR="006F684C" w:rsidRPr="00851F6E" w:rsidRDefault="006F684C" w:rsidP="00AA457B">
            <w:pPr>
              <w:pStyle w:val="af4"/>
              <w:rPr>
                <w:rFonts w:ascii="Times New Roman" w:hAnsi="Times New Roman"/>
                <w:sz w:val="24"/>
              </w:rPr>
            </w:pPr>
            <w:r w:rsidRPr="00851F6E">
              <w:rPr>
                <w:rFonts w:ascii="Times New Roman" w:hAnsi="Times New Roman"/>
                <w:sz w:val="24"/>
              </w:rPr>
              <w:t>Адрес объекта оценки</w:t>
            </w:r>
          </w:p>
        </w:tc>
        <w:tc>
          <w:tcPr>
            <w:tcW w:w="3305" w:type="pct"/>
            <w:shd w:val="clear" w:color="auto" w:fill="auto"/>
            <w:vAlign w:val="center"/>
          </w:tcPr>
          <w:p w:rsidR="006F684C" w:rsidRPr="00851F6E" w:rsidRDefault="006F684C" w:rsidP="000E1F0A">
            <w:pPr>
              <w:pStyle w:val="af2"/>
              <w:ind w:left="4114" w:hanging="4114"/>
              <w:rPr>
                <w:b w:val="0"/>
                <w:sz w:val="24"/>
                <w:szCs w:val="24"/>
              </w:rPr>
            </w:pPr>
            <w:r w:rsidRPr="00851F6E">
              <w:rPr>
                <w:b w:val="0"/>
                <w:sz w:val="24"/>
                <w:szCs w:val="24"/>
                <w:lang w:eastAsia="ru-RU"/>
              </w:rPr>
              <w:t>Пензенская область, г</w:t>
            </w:r>
            <w:proofErr w:type="gramStart"/>
            <w:r w:rsidRPr="00851F6E">
              <w:rPr>
                <w:b w:val="0"/>
                <w:sz w:val="24"/>
                <w:szCs w:val="24"/>
                <w:lang w:eastAsia="ru-RU"/>
              </w:rPr>
              <w:t>.П</w:t>
            </w:r>
            <w:proofErr w:type="gramEnd"/>
            <w:r w:rsidRPr="00851F6E">
              <w:rPr>
                <w:b w:val="0"/>
                <w:sz w:val="24"/>
                <w:szCs w:val="24"/>
                <w:lang w:eastAsia="ru-RU"/>
              </w:rPr>
              <w:t>енза, ул.</w:t>
            </w:r>
            <w:r w:rsidR="000E1F0A">
              <w:rPr>
                <w:b w:val="0"/>
                <w:sz w:val="24"/>
                <w:szCs w:val="24"/>
                <w:lang w:eastAsia="ru-RU"/>
              </w:rPr>
              <w:t>Свердлова</w:t>
            </w:r>
            <w:r w:rsidRPr="00851F6E">
              <w:rPr>
                <w:b w:val="0"/>
                <w:sz w:val="24"/>
                <w:szCs w:val="24"/>
                <w:lang w:eastAsia="ru-RU"/>
              </w:rPr>
              <w:t>, д.</w:t>
            </w:r>
            <w:r w:rsidR="000E1F0A">
              <w:rPr>
                <w:b w:val="0"/>
                <w:sz w:val="24"/>
                <w:szCs w:val="24"/>
                <w:lang w:eastAsia="ru-RU"/>
              </w:rPr>
              <w:t>2</w:t>
            </w:r>
          </w:p>
        </w:tc>
      </w:tr>
      <w:tr w:rsidR="006F684C" w:rsidRPr="00851F6E" w:rsidTr="00AA457B">
        <w:trPr>
          <w:trHeight w:val="149"/>
        </w:trPr>
        <w:tc>
          <w:tcPr>
            <w:tcW w:w="1695" w:type="pct"/>
            <w:shd w:val="clear" w:color="auto" w:fill="auto"/>
            <w:vAlign w:val="center"/>
          </w:tcPr>
          <w:p w:rsidR="006F684C" w:rsidRPr="000E1F0A" w:rsidRDefault="006F684C" w:rsidP="00AA457B">
            <w:pPr>
              <w:pStyle w:val="af4"/>
              <w:rPr>
                <w:rFonts w:ascii="Times New Roman" w:hAnsi="Times New Roman"/>
                <w:sz w:val="24"/>
              </w:rPr>
            </w:pPr>
            <w:r w:rsidRPr="00851F6E">
              <w:rPr>
                <w:rFonts w:ascii="Times New Roman" w:hAnsi="Times New Roman"/>
                <w:sz w:val="24"/>
              </w:rPr>
              <w:t>Балансодержатель</w:t>
            </w:r>
          </w:p>
          <w:p w:rsidR="006F684C" w:rsidRPr="000E1F0A" w:rsidRDefault="006F684C" w:rsidP="00AA457B">
            <w:pPr>
              <w:pStyle w:val="af4"/>
              <w:rPr>
                <w:rFonts w:ascii="Times New Roman" w:hAnsi="Times New Roman"/>
                <w:sz w:val="24"/>
              </w:rPr>
            </w:pPr>
            <w:r w:rsidRPr="000E1F0A">
              <w:rPr>
                <w:rFonts w:ascii="Times New Roman" w:hAnsi="Times New Roman"/>
                <w:sz w:val="24"/>
              </w:rPr>
              <w:t>(</w:t>
            </w:r>
            <w:r w:rsidRPr="00851F6E">
              <w:rPr>
                <w:rFonts w:ascii="Times New Roman" w:hAnsi="Times New Roman"/>
                <w:sz w:val="24"/>
              </w:rPr>
              <w:t>собственник</w:t>
            </w:r>
            <w:r w:rsidRPr="000E1F0A">
              <w:rPr>
                <w:rFonts w:ascii="Times New Roman" w:hAnsi="Times New Roman"/>
                <w:sz w:val="24"/>
              </w:rPr>
              <w:t>)</w:t>
            </w:r>
          </w:p>
        </w:tc>
        <w:tc>
          <w:tcPr>
            <w:tcW w:w="3305" w:type="pct"/>
            <w:shd w:val="clear" w:color="auto" w:fill="auto"/>
            <w:vAlign w:val="center"/>
          </w:tcPr>
          <w:p w:rsidR="006F684C" w:rsidRPr="00851F6E" w:rsidRDefault="000E1F0A" w:rsidP="00CF00E8">
            <w:pPr>
              <w:pStyle w:val="1"/>
              <w:spacing w:before="0" w:after="225" w:line="420" w:lineRule="atLeast"/>
              <w:textAlignment w:val="baseline"/>
              <w:rPr>
                <w:rFonts w:ascii="Times New Roman" w:hAnsi="Times New Roman"/>
                <w:sz w:val="24"/>
              </w:rPr>
            </w:pPr>
            <w:bookmarkStart w:id="15" w:name="_Toc484353395"/>
            <w:bookmarkStart w:id="16" w:name="_Toc484959408"/>
            <w:r w:rsidRPr="000E1F0A">
              <w:rPr>
                <w:rFonts w:ascii="Times New Roman" w:eastAsia="Times New Roman" w:hAnsi="Times New Roman" w:cs="Times New Roman"/>
                <w:b w:val="0"/>
                <w:color w:val="auto"/>
                <w:sz w:val="24"/>
                <w:szCs w:val="24"/>
              </w:rPr>
              <w:t>ОАО НПП "ЭРА"</w:t>
            </w:r>
            <w:r w:rsidR="00CF00E8">
              <w:rPr>
                <w:rFonts w:ascii="Times New Roman" w:eastAsia="Times New Roman" w:hAnsi="Times New Roman" w:cs="Times New Roman"/>
                <w:b w:val="0"/>
                <w:color w:val="auto"/>
                <w:sz w:val="24"/>
                <w:szCs w:val="24"/>
              </w:rPr>
              <w:t>,</w:t>
            </w:r>
            <w:bookmarkEnd w:id="15"/>
            <w:bookmarkEnd w:id="16"/>
            <w:r w:rsidR="006F684C" w:rsidRPr="00851F6E">
              <w:rPr>
                <w:rFonts w:ascii="Times New Roman" w:hAnsi="Times New Roman"/>
                <w:sz w:val="24"/>
              </w:rPr>
              <w:t xml:space="preserve"> </w:t>
            </w:r>
          </w:p>
        </w:tc>
      </w:tr>
      <w:tr w:rsidR="006F684C" w:rsidRPr="00851F6E" w:rsidTr="00AA457B">
        <w:trPr>
          <w:trHeight w:val="109"/>
        </w:trPr>
        <w:tc>
          <w:tcPr>
            <w:tcW w:w="1695" w:type="pct"/>
            <w:shd w:val="clear" w:color="auto" w:fill="auto"/>
            <w:vAlign w:val="center"/>
          </w:tcPr>
          <w:p w:rsidR="006F684C" w:rsidRPr="00851F6E" w:rsidRDefault="006F684C" w:rsidP="00AA457B">
            <w:pPr>
              <w:pStyle w:val="af4"/>
              <w:rPr>
                <w:rFonts w:ascii="Times New Roman" w:hAnsi="Times New Roman"/>
                <w:sz w:val="24"/>
              </w:rPr>
            </w:pPr>
            <w:r w:rsidRPr="00851F6E">
              <w:rPr>
                <w:rFonts w:ascii="Times New Roman" w:hAnsi="Times New Roman"/>
                <w:sz w:val="24"/>
              </w:rPr>
              <w:t>Цель оценки / вид стоимости</w:t>
            </w:r>
          </w:p>
        </w:tc>
        <w:tc>
          <w:tcPr>
            <w:tcW w:w="3305" w:type="pct"/>
            <w:shd w:val="clear" w:color="auto" w:fill="auto"/>
            <w:vAlign w:val="center"/>
          </w:tcPr>
          <w:p w:rsidR="006F684C" w:rsidRPr="00851F6E" w:rsidRDefault="006F684C" w:rsidP="00AA457B">
            <w:pPr>
              <w:pStyle w:val="af4"/>
              <w:rPr>
                <w:rFonts w:ascii="Times New Roman" w:hAnsi="Times New Roman"/>
                <w:sz w:val="24"/>
              </w:rPr>
            </w:pPr>
            <w:r w:rsidRPr="00851F6E">
              <w:rPr>
                <w:rFonts w:ascii="Times New Roman" w:hAnsi="Times New Roman"/>
                <w:sz w:val="24"/>
              </w:rPr>
              <w:t>Определение рыночной стоимости объекта оценки</w:t>
            </w:r>
          </w:p>
        </w:tc>
      </w:tr>
      <w:tr w:rsidR="006F684C" w:rsidRPr="00851F6E" w:rsidTr="00AA457B">
        <w:trPr>
          <w:trHeight w:val="109"/>
        </w:trPr>
        <w:tc>
          <w:tcPr>
            <w:tcW w:w="1695" w:type="pct"/>
            <w:shd w:val="clear" w:color="auto" w:fill="auto"/>
            <w:vAlign w:val="center"/>
          </w:tcPr>
          <w:p w:rsidR="006F684C" w:rsidRPr="00851F6E" w:rsidRDefault="006F684C" w:rsidP="00AA457B">
            <w:pPr>
              <w:pStyle w:val="af4"/>
              <w:rPr>
                <w:rFonts w:ascii="Times New Roman" w:hAnsi="Times New Roman"/>
                <w:sz w:val="24"/>
              </w:rPr>
            </w:pPr>
            <w:r w:rsidRPr="00851F6E">
              <w:rPr>
                <w:rFonts w:ascii="Times New Roman" w:hAnsi="Times New Roman"/>
                <w:sz w:val="24"/>
              </w:rPr>
              <w:t>Предполагаемое использов</w:t>
            </w:r>
            <w:r w:rsidRPr="00851F6E">
              <w:rPr>
                <w:rFonts w:ascii="Times New Roman" w:hAnsi="Times New Roman"/>
                <w:sz w:val="24"/>
              </w:rPr>
              <w:t>а</w:t>
            </w:r>
            <w:r w:rsidRPr="00851F6E">
              <w:rPr>
                <w:rFonts w:ascii="Times New Roman" w:hAnsi="Times New Roman"/>
                <w:sz w:val="24"/>
              </w:rPr>
              <w:t>ние результатов оценки</w:t>
            </w:r>
          </w:p>
        </w:tc>
        <w:tc>
          <w:tcPr>
            <w:tcW w:w="3305" w:type="pct"/>
            <w:shd w:val="clear" w:color="auto" w:fill="auto"/>
            <w:vAlign w:val="center"/>
          </w:tcPr>
          <w:p w:rsidR="006F684C" w:rsidRPr="00851F6E" w:rsidRDefault="006F684C" w:rsidP="00AA457B">
            <w:pPr>
              <w:pStyle w:val="af4"/>
              <w:rPr>
                <w:rFonts w:ascii="Times New Roman" w:hAnsi="Times New Roman"/>
                <w:sz w:val="24"/>
              </w:rPr>
            </w:pPr>
            <w:r w:rsidRPr="00851F6E">
              <w:rPr>
                <w:rFonts w:ascii="Times New Roman" w:hAnsi="Times New Roman"/>
                <w:sz w:val="24"/>
              </w:rPr>
              <w:t>Определение рыночной стоимости объекта оценки для зал</w:t>
            </w:r>
            <w:r w:rsidRPr="00851F6E">
              <w:rPr>
                <w:rFonts w:ascii="Times New Roman" w:hAnsi="Times New Roman"/>
                <w:sz w:val="24"/>
              </w:rPr>
              <w:t>о</w:t>
            </w:r>
            <w:r w:rsidRPr="00851F6E">
              <w:rPr>
                <w:rFonts w:ascii="Times New Roman" w:hAnsi="Times New Roman"/>
                <w:sz w:val="24"/>
              </w:rPr>
              <w:t>гового обеспечения при кредитовании</w:t>
            </w:r>
          </w:p>
        </w:tc>
      </w:tr>
      <w:tr w:rsidR="006F684C" w:rsidRPr="00851F6E" w:rsidTr="00AA457B">
        <w:trPr>
          <w:trHeight w:val="109"/>
        </w:trPr>
        <w:tc>
          <w:tcPr>
            <w:tcW w:w="1695" w:type="pct"/>
            <w:shd w:val="clear" w:color="auto" w:fill="auto"/>
            <w:vAlign w:val="center"/>
          </w:tcPr>
          <w:p w:rsidR="006F684C" w:rsidRPr="00851F6E" w:rsidRDefault="006F684C" w:rsidP="00AA457B">
            <w:pPr>
              <w:pStyle w:val="af4"/>
              <w:rPr>
                <w:rFonts w:ascii="Times New Roman" w:hAnsi="Times New Roman"/>
                <w:sz w:val="24"/>
              </w:rPr>
            </w:pPr>
            <w:r w:rsidRPr="00851F6E">
              <w:rPr>
                <w:rFonts w:ascii="Times New Roman" w:hAnsi="Times New Roman"/>
                <w:sz w:val="24"/>
              </w:rPr>
              <w:t>Дата оценки</w:t>
            </w:r>
          </w:p>
        </w:tc>
        <w:tc>
          <w:tcPr>
            <w:tcW w:w="3305" w:type="pct"/>
            <w:shd w:val="clear" w:color="auto" w:fill="auto"/>
            <w:vAlign w:val="center"/>
          </w:tcPr>
          <w:p w:rsidR="006F684C" w:rsidRPr="00851F6E" w:rsidRDefault="006F684C" w:rsidP="00CF00E8">
            <w:pPr>
              <w:pStyle w:val="af4"/>
              <w:rPr>
                <w:rFonts w:ascii="Times New Roman" w:hAnsi="Times New Roman"/>
                <w:sz w:val="24"/>
              </w:rPr>
            </w:pPr>
            <w:r w:rsidRPr="00851F6E">
              <w:rPr>
                <w:rFonts w:ascii="Times New Roman" w:hAnsi="Times New Roman"/>
                <w:sz w:val="24"/>
              </w:rPr>
              <w:t>30 ма</w:t>
            </w:r>
            <w:r w:rsidR="00CF00E8">
              <w:rPr>
                <w:rFonts w:ascii="Times New Roman" w:hAnsi="Times New Roman"/>
                <w:sz w:val="24"/>
              </w:rPr>
              <w:t>я</w:t>
            </w:r>
            <w:r w:rsidRPr="00851F6E">
              <w:rPr>
                <w:rFonts w:ascii="Times New Roman" w:hAnsi="Times New Roman"/>
                <w:sz w:val="24"/>
              </w:rPr>
              <w:t xml:space="preserve"> 201</w:t>
            </w:r>
            <w:r w:rsidR="00CF00E8">
              <w:rPr>
                <w:rFonts w:ascii="Times New Roman" w:hAnsi="Times New Roman"/>
                <w:sz w:val="24"/>
              </w:rPr>
              <w:t>7</w:t>
            </w:r>
            <w:r w:rsidRPr="00851F6E">
              <w:rPr>
                <w:rFonts w:ascii="Times New Roman" w:hAnsi="Times New Roman"/>
                <w:sz w:val="24"/>
              </w:rPr>
              <w:t xml:space="preserve"> года</w:t>
            </w:r>
          </w:p>
        </w:tc>
      </w:tr>
      <w:tr w:rsidR="006F684C" w:rsidRPr="00851F6E" w:rsidTr="00AA457B">
        <w:trPr>
          <w:trHeight w:val="109"/>
        </w:trPr>
        <w:tc>
          <w:tcPr>
            <w:tcW w:w="1695" w:type="pct"/>
            <w:shd w:val="clear" w:color="auto" w:fill="auto"/>
            <w:vAlign w:val="center"/>
          </w:tcPr>
          <w:p w:rsidR="006F684C" w:rsidRPr="00851F6E" w:rsidRDefault="006F684C" w:rsidP="00AA457B">
            <w:pPr>
              <w:pStyle w:val="af4"/>
              <w:rPr>
                <w:rFonts w:ascii="Times New Roman" w:hAnsi="Times New Roman"/>
                <w:sz w:val="24"/>
              </w:rPr>
            </w:pPr>
            <w:r w:rsidRPr="00851F6E">
              <w:rPr>
                <w:rFonts w:ascii="Times New Roman" w:hAnsi="Times New Roman"/>
                <w:sz w:val="24"/>
              </w:rPr>
              <w:t>Характер текущего пользов</w:t>
            </w:r>
            <w:r w:rsidRPr="00851F6E">
              <w:rPr>
                <w:rFonts w:ascii="Times New Roman" w:hAnsi="Times New Roman"/>
                <w:sz w:val="24"/>
              </w:rPr>
              <w:t>а</w:t>
            </w:r>
            <w:r w:rsidRPr="00851F6E">
              <w:rPr>
                <w:rFonts w:ascii="Times New Roman" w:hAnsi="Times New Roman"/>
                <w:sz w:val="24"/>
              </w:rPr>
              <w:t>ния</w:t>
            </w:r>
          </w:p>
        </w:tc>
        <w:tc>
          <w:tcPr>
            <w:tcW w:w="3305" w:type="pct"/>
            <w:shd w:val="clear" w:color="auto" w:fill="auto"/>
            <w:vAlign w:val="center"/>
          </w:tcPr>
          <w:p w:rsidR="006F684C" w:rsidRPr="00851F6E" w:rsidRDefault="006F684C" w:rsidP="00CF00E8">
            <w:pPr>
              <w:pStyle w:val="af4"/>
              <w:rPr>
                <w:rFonts w:ascii="Times New Roman" w:hAnsi="Times New Roman"/>
                <w:sz w:val="24"/>
              </w:rPr>
            </w:pPr>
            <w:r w:rsidRPr="00851F6E">
              <w:rPr>
                <w:rFonts w:ascii="Times New Roman" w:hAnsi="Times New Roman"/>
                <w:sz w:val="24"/>
              </w:rPr>
              <w:t>По назначению (</w:t>
            </w:r>
            <w:proofErr w:type="gramStart"/>
            <w:r w:rsidRPr="00851F6E">
              <w:rPr>
                <w:rFonts w:ascii="Times New Roman" w:hAnsi="Times New Roman"/>
                <w:sz w:val="24"/>
              </w:rPr>
              <w:t>нежилое</w:t>
            </w:r>
            <w:proofErr w:type="gramEnd"/>
            <w:r w:rsidRPr="00851F6E">
              <w:rPr>
                <w:rFonts w:ascii="Times New Roman" w:hAnsi="Times New Roman"/>
                <w:sz w:val="24"/>
              </w:rPr>
              <w:t xml:space="preserve">, </w:t>
            </w:r>
            <w:r w:rsidR="00CF00E8">
              <w:rPr>
                <w:rFonts w:ascii="Times New Roman" w:hAnsi="Times New Roman"/>
                <w:sz w:val="24"/>
              </w:rPr>
              <w:t>производственное</w:t>
            </w:r>
            <w:r w:rsidRPr="00851F6E">
              <w:rPr>
                <w:rFonts w:ascii="Times New Roman" w:hAnsi="Times New Roman"/>
                <w:sz w:val="24"/>
              </w:rPr>
              <w:t>)</w:t>
            </w:r>
          </w:p>
        </w:tc>
      </w:tr>
      <w:tr w:rsidR="006F684C" w:rsidRPr="00851F6E" w:rsidTr="00AA457B">
        <w:trPr>
          <w:trHeight w:val="396"/>
        </w:trPr>
        <w:tc>
          <w:tcPr>
            <w:tcW w:w="1695" w:type="pct"/>
            <w:shd w:val="clear" w:color="auto" w:fill="auto"/>
            <w:vAlign w:val="center"/>
          </w:tcPr>
          <w:p w:rsidR="006F684C" w:rsidRPr="00851F6E" w:rsidRDefault="006F684C" w:rsidP="00AA457B">
            <w:pPr>
              <w:pStyle w:val="af4"/>
              <w:rPr>
                <w:rFonts w:ascii="Times New Roman" w:hAnsi="Times New Roman"/>
                <w:sz w:val="24"/>
              </w:rPr>
            </w:pPr>
            <w:r w:rsidRPr="00851F6E">
              <w:rPr>
                <w:rFonts w:ascii="Times New Roman" w:hAnsi="Times New Roman"/>
                <w:sz w:val="24"/>
              </w:rPr>
              <w:t>Допущения и ограничения, на которых основывается оценка</w:t>
            </w:r>
          </w:p>
        </w:tc>
        <w:tc>
          <w:tcPr>
            <w:tcW w:w="3305" w:type="pct"/>
            <w:shd w:val="clear" w:color="auto" w:fill="auto"/>
            <w:vAlign w:val="center"/>
          </w:tcPr>
          <w:p w:rsidR="006F684C" w:rsidRPr="00851F6E" w:rsidRDefault="006F684C" w:rsidP="00AA457B">
            <w:pPr>
              <w:pStyle w:val="af4"/>
              <w:jc w:val="both"/>
              <w:rPr>
                <w:rFonts w:ascii="Times New Roman" w:hAnsi="Times New Roman"/>
                <w:sz w:val="24"/>
              </w:rPr>
            </w:pPr>
            <w:r w:rsidRPr="00851F6E">
              <w:rPr>
                <w:rFonts w:ascii="Times New Roman" w:hAnsi="Times New Roman"/>
                <w:sz w:val="24"/>
              </w:rPr>
              <w:t>Федеральные стандарты оценки (ФСО №1-3), утвержденн</w:t>
            </w:r>
            <w:r w:rsidRPr="00851F6E">
              <w:rPr>
                <w:rFonts w:ascii="Times New Roman" w:hAnsi="Times New Roman"/>
                <w:sz w:val="24"/>
              </w:rPr>
              <w:t>ы</w:t>
            </w:r>
            <w:r w:rsidRPr="00851F6E">
              <w:rPr>
                <w:rFonts w:ascii="Times New Roman" w:hAnsi="Times New Roman"/>
                <w:sz w:val="24"/>
              </w:rPr>
              <w:t>ми Министерством экономического развития и торговли РФ приказом №254,255,256 от 20.06.2007 г.</w:t>
            </w:r>
          </w:p>
        </w:tc>
      </w:tr>
    </w:tbl>
    <w:p w:rsidR="006F684C" w:rsidRDefault="006F684C" w:rsidP="006F684C">
      <w:pPr>
        <w:spacing w:line="360" w:lineRule="auto"/>
        <w:ind w:firstLine="709"/>
        <w:jc w:val="both"/>
        <w:rPr>
          <w:b/>
        </w:rPr>
      </w:pPr>
    </w:p>
    <w:p w:rsidR="00777676" w:rsidRDefault="00777676" w:rsidP="006F684C">
      <w:pPr>
        <w:spacing w:line="360" w:lineRule="auto"/>
        <w:ind w:firstLine="709"/>
        <w:jc w:val="both"/>
        <w:rPr>
          <w:b/>
        </w:rPr>
      </w:pPr>
    </w:p>
    <w:p w:rsidR="00CD4CA5" w:rsidRPr="00A262CE" w:rsidRDefault="00CD4CA5" w:rsidP="004028A5">
      <w:pPr>
        <w:spacing w:line="360" w:lineRule="auto"/>
        <w:ind w:firstLine="709"/>
        <w:jc w:val="both"/>
        <w:outlineLvl w:val="0"/>
        <w:rPr>
          <w:rFonts w:ascii="Times New Roman" w:hAnsi="Times New Roman" w:cs="Times New Roman"/>
          <w:sz w:val="28"/>
          <w:szCs w:val="28"/>
        </w:rPr>
      </w:pPr>
      <w:bookmarkStart w:id="17" w:name="_Toc479252487"/>
      <w:bookmarkStart w:id="18" w:name="_Toc484959409"/>
      <w:r w:rsidRPr="00A262CE">
        <w:rPr>
          <w:rFonts w:ascii="Times New Roman" w:hAnsi="Times New Roman" w:cs="Times New Roman"/>
          <w:sz w:val="28"/>
          <w:szCs w:val="28"/>
        </w:rPr>
        <w:t>2.2 Расчет рыночной стоимости объекта оценки классическими методами</w:t>
      </w:r>
      <w:bookmarkEnd w:id="17"/>
      <w:bookmarkEnd w:id="18"/>
    </w:p>
    <w:p w:rsidR="00895134" w:rsidRDefault="00895134" w:rsidP="00CF00E8">
      <w:pPr>
        <w:spacing w:line="360" w:lineRule="auto"/>
        <w:ind w:firstLine="709"/>
        <w:jc w:val="both"/>
        <w:rPr>
          <w:rFonts w:ascii="Times New Roman" w:hAnsi="Times New Roman" w:cs="Times New Roman"/>
          <w:sz w:val="28"/>
          <w:szCs w:val="28"/>
        </w:rPr>
      </w:pPr>
    </w:p>
    <w:p w:rsidR="00CF00E8" w:rsidRPr="00777676" w:rsidRDefault="00CF00E8" w:rsidP="00CF00E8">
      <w:pPr>
        <w:spacing w:line="360" w:lineRule="auto"/>
        <w:ind w:firstLine="709"/>
        <w:jc w:val="both"/>
        <w:rPr>
          <w:rFonts w:ascii="Times New Roman" w:hAnsi="Times New Roman" w:cs="Times New Roman"/>
          <w:sz w:val="28"/>
          <w:szCs w:val="28"/>
        </w:rPr>
      </w:pPr>
      <w:r w:rsidRPr="00777676">
        <w:rPr>
          <w:rFonts w:ascii="Times New Roman" w:hAnsi="Times New Roman" w:cs="Times New Roman"/>
          <w:sz w:val="28"/>
          <w:szCs w:val="28"/>
        </w:rPr>
        <w:t>Затратный подход</w:t>
      </w:r>
    </w:p>
    <w:p w:rsidR="00CF00E8" w:rsidRPr="006E2548" w:rsidRDefault="00CF00E8" w:rsidP="00CF00E8">
      <w:pPr>
        <w:spacing w:line="360" w:lineRule="auto"/>
        <w:ind w:firstLine="709"/>
        <w:jc w:val="both"/>
        <w:rPr>
          <w:rFonts w:ascii="Times New Roman" w:hAnsi="Times New Roman" w:cs="Times New Roman"/>
          <w:sz w:val="28"/>
          <w:szCs w:val="28"/>
        </w:rPr>
      </w:pPr>
      <w:bookmarkStart w:id="19" w:name="_Toc204412288"/>
      <w:bookmarkStart w:id="20" w:name="_Toc221016911"/>
      <w:bookmarkStart w:id="21" w:name="_Toc241290921"/>
      <w:bookmarkStart w:id="22" w:name="_Toc247345868"/>
      <w:bookmarkStart w:id="23" w:name="_Toc255811591"/>
      <w:r w:rsidRPr="006E2548">
        <w:rPr>
          <w:rFonts w:ascii="Times New Roman" w:hAnsi="Times New Roman" w:cs="Times New Roman"/>
          <w:sz w:val="28"/>
          <w:szCs w:val="28"/>
        </w:rPr>
        <w:t>Затратный подход, используемый для оценки объектов недвижимости, основан на предположении, что затраты на строительство с учетом износа и в совокупности с рыночной стоимостью земельного участка, на котором нах</w:t>
      </w:r>
      <w:r w:rsidRPr="006E2548">
        <w:rPr>
          <w:rFonts w:ascii="Times New Roman" w:hAnsi="Times New Roman" w:cs="Times New Roman"/>
          <w:sz w:val="28"/>
          <w:szCs w:val="28"/>
        </w:rPr>
        <w:t>о</w:t>
      </w:r>
      <w:r w:rsidRPr="006E2548">
        <w:rPr>
          <w:rFonts w:ascii="Times New Roman" w:hAnsi="Times New Roman" w:cs="Times New Roman"/>
          <w:sz w:val="28"/>
          <w:szCs w:val="28"/>
        </w:rPr>
        <w:t>дится имущество являются приемлемым ориентиром для определения его ст</w:t>
      </w:r>
      <w:r w:rsidRPr="006E2548">
        <w:rPr>
          <w:rFonts w:ascii="Times New Roman" w:hAnsi="Times New Roman" w:cs="Times New Roman"/>
          <w:sz w:val="28"/>
          <w:szCs w:val="28"/>
        </w:rPr>
        <w:t>о</w:t>
      </w:r>
      <w:r w:rsidRPr="006E2548">
        <w:rPr>
          <w:rFonts w:ascii="Times New Roman" w:hAnsi="Times New Roman" w:cs="Times New Roman"/>
          <w:sz w:val="28"/>
          <w:szCs w:val="28"/>
        </w:rPr>
        <w:t xml:space="preserve">имости. Определение рыночной стоимости в рамках затратного подхода может </w:t>
      </w:r>
      <w:r w:rsidRPr="006E2548">
        <w:rPr>
          <w:rFonts w:ascii="Times New Roman" w:hAnsi="Times New Roman" w:cs="Times New Roman"/>
          <w:sz w:val="28"/>
          <w:szCs w:val="28"/>
        </w:rPr>
        <w:lastRenderedPageBreak/>
        <w:t>быть реализовано на базе стоимости замещения или стоимости воспроизво</w:t>
      </w:r>
      <w:r w:rsidRPr="006E2548">
        <w:rPr>
          <w:rFonts w:ascii="Times New Roman" w:hAnsi="Times New Roman" w:cs="Times New Roman"/>
          <w:sz w:val="28"/>
          <w:szCs w:val="28"/>
        </w:rPr>
        <w:t>д</w:t>
      </w:r>
      <w:r w:rsidRPr="006E2548">
        <w:rPr>
          <w:rFonts w:ascii="Times New Roman" w:hAnsi="Times New Roman" w:cs="Times New Roman"/>
          <w:sz w:val="28"/>
          <w:szCs w:val="28"/>
        </w:rPr>
        <w:t>ства. В данной работе рыночная стоимость имущества определяется на базе стоимости замещения. Поэтому рыночная стоимость имущества с использов</w:t>
      </w:r>
      <w:r w:rsidRPr="006E2548">
        <w:rPr>
          <w:rFonts w:ascii="Times New Roman" w:hAnsi="Times New Roman" w:cs="Times New Roman"/>
          <w:sz w:val="28"/>
          <w:szCs w:val="28"/>
        </w:rPr>
        <w:t>а</w:t>
      </w:r>
      <w:r w:rsidRPr="006E2548">
        <w:rPr>
          <w:rFonts w:ascii="Times New Roman" w:hAnsi="Times New Roman" w:cs="Times New Roman"/>
          <w:sz w:val="28"/>
          <w:szCs w:val="28"/>
        </w:rPr>
        <w:t>нием затратного подхода рассчитывается по формуле:</w:t>
      </w:r>
    </w:p>
    <w:p w:rsidR="00F66EC5" w:rsidRDefault="00F66EC5" w:rsidP="00CF00E8">
      <w:pPr>
        <w:spacing w:line="360" w:lineRule="auto"/>
        <w:ind w:firstLine="720"/>
        <w:jc w:val="center"/>
        <w:rPr>
          <w:rFonts w:ascii="Times New Roman" w:hAnsi="Times New Roman" w:cs="Times New Roman"/>
          <w:sz w:val="28"/>
          <w:szCs w:val="28"/>
        </w:rPr>
      </w:pPr>
    </w:p>
    <w:p w:rsidR="00CF00E8" w:rsidRDefault="00CF00E8" w:rsidP="00CF00E8">
      <w:pPr>
        <w:spacing w:line="360" w:lineRule="auto"/>
        <w:ind w:firstLine="720"/>
        <w:jc w:val="center"/>
        <w:rPr>
          <w:rFonts w:ascii="Times New Roman" w:hAnsi="Times New Roman" w:cs="Times New Roman"/>
          <w:sz w:val="28"/>
          <w:szCs w:val="28"/>
        </w:rPr>
      </w:pPr>
      <w:r w:rsidRPr="006E2548">
        <w:rPr>
          <w:rFonts w:ascii="Times New Roman" w:hAnsi="Times New Roman" w:cs="Times New Roman"/>
          <w:sz w:val="28"/>
          <w:szCs w:val="28"/>
        </w:rPr>
        <w:object w:dxaOrig="130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14.25pt" o:ole="" fillcolor="window">
            <v:imagedata r:id="rId19" o:title=""/>
          </v:shape>
          <o:OLEObject Type="Embed" ProgID="Equation.3" ShapeID="_x0000_i1025" DrawAspect="Content" ObjectID="_1558864735" r:id="rId20"/>
        </w:object>
      </w:r>
    </w:p>
    <w:p w:rsidR="00C15824" w:rsidRPr="006E2548" w:rsidRDefault="00C15824" w:rsidP="00CF00E8">
      <w:pPr>
        <w:spacing w:line="360" w:lineRule="auto"/>
        <w:ind w:firstLine="720"/>
        <w:jc w:val="center"/>
        <w:rPr>
          <w:rFonts w:ascii="Times New Roman" w:hAnsi="Times New Roman" w:cs="Times New Roman"/>
          <w:sz w:val="28"/>
          <w:szCs w:val="28"/>
        </w:rPr>
      </w:pP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где: РС – рыночная стоимость имущества;</w:t>
      </w: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СЗ – стоимость замещения объекта, определяемая как сумма затрат на с</w:t>
      </w:r>
      <w:r w:rsidRPr="006E2548">
        <w:rPr>
          <w:rFonts w:ascii="Times New Roman" w:hAnsi="Times New Roman" w:cs="Times New Roman"/>
          <w:sz w:val="28"/>
          <w:szCs w:val="28"/>
        </w:rPr>
        <w:t>о</w:t>
      </w:r>
      <w:r w:rsidRPr="006E2548">
        <w:rPr>
          <w:rFonts w:ascii="Times New Roman" w:hAnsi="Times New Roman" w:cs="Times New Roman"/>
          <w:sz w:val="28"/>
          <w:szCs w:val="28"/>
        </w:rPr>
        <w:t>здание аналога объекта оценки с учетом износа (ПВС-О);</w:t>
      </w:r>
    </w:p>
    <w:p w:rsidR="00CF00E8" w:rsidRPr="006E2548" w:rsidRDefault="00CF00E8" w:rsidP="00CF00E8">
      <w:pPr>
        <w:spacing w:line="360" w:lineRule="auto"/>
        <w:ind w:firstLine="709"/>
        <w:jc w:val="both"/>
        <w:rPr>
          <w:rFonts w:ascii="Times New Roman" w:hAnsi="Times New Roman" w:cs="Times New Roman"/>
          <w:sz w:val="28"/>
          <w:szCs w:val="28"/>
        </w:rPr>
      </w:pPr>
      <w:proofErr w:type="gramStart"/>
      <w:r w:rsidRPr="006E2548">
        <w:rPr>
          <w:rFonts w:ascii="Times New Roman" w:hAnsi="Times New Roman" w:cs="Times New Roman"/>
          <w:sz w:val="28"/>
          <w:szCs w:val="28"/>
        </w:rPr>
        <w:t>З</w:t>
      </w:r>
      <w:proofErr w:type="gramEnd"/>
      <w:r w:rsidRPr="006E2548">
        <w:rPr>
          <w:rFonts w:ascii="Times New Roman" w:hAnsi="Times New Roman" w:cs="Times New Roman"/>
          <w:sz w:val="28"/>
          <w:szCs w:val="28"/>
        </w:rPr>
        <w:t xml:space="preserve"> – стоимость прав на земельный участок;</w:t>
      </w: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ПВС – полная восстановительная стоимость;</w:t>
      </w: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О – обесценение (износ) объекта оценки.</w:t>
      </w: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Затратный подход для оценки объектов недвижимости предполагает, что совокупность издержек на строительство объекта за вычетом износов равн</w:t>
      </w:r>
      <w:r w:rsidRPr="006E2548">
        <w:rPr>
          <w:rFonts w:ascii="Times New Roman" w:hAnsi="Times New Roman" w:cs="Times New Roman"/>
          <w:sz w:val="28"/>
          <w:szCs w:val="28"/>
        </w:rPr>
        <w:t>о</w:t>
      </w:r>
      <w:r w:rsidRPr="006E2548">
        <w:rPr>
          <w:rFonts w:ascii="Times New Roman" w:hAnsi="Times New Roman" w:cs="Times New Roman"/>
          <w:sz w:val="28"/>
          <w:szCs w:val="28"/>
        </w:rPr>
        <w:t>значна рыночной стоимости объекта.</w:t>
      </w: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Стоимость воспроизводства с учетом износа (СЗ), или стоимость замещ</w:t>
      </w:r>
      <w:r w:rsidRPr="006E2548">
        <w:rPr>
          <w:rFonts w:ascii="Times New Roman" w:hAnsi="Times New Roman" w:cs="Times New Roman"/>
          <w:sz w:val="28"/>
          <w:szCs w:val="28"/>
        </w:rPr>
        <w:t>е</w:t>
      </w:r>
      <w:r w:rsidRPr="006E2548">
        <w:rPr>
          <w:rFonts w:ascii="Times New Roman" w:hAnsi="Times New Roman" w:cs="Times New Roman"/>
          <w:sz w:val="28"/>
          <w:szCs w:val="28"/>
        </w:rPr>
        <w:t>ния оцениваемого объекта недвижимости рассчитывается по формуле:</w:t>
      </w:r>
    </w:p>
    <w:p w:rsidR="00CF00E8" w:rsidRPr="006E2548" w:rsidRDefault="00CF00E8" w:rsidP="00CF00E8">
      <w:pPr>
        <w:spacing w:line="360" w:lineRule="auto"/>
        <w:ind w:firstLine="709"/>
        <w:jc w:val="center"/>
        <w:rPr>
          <w:rFonts w:ascii="Times New Roman" w:hAnsi="Times New Roman" w:cs="Times New Roman"/>
          <w:sz w:val="28"/>
          <w:szCs w:val="28"/>
        </w:rPr>
      </w:pPr>
      <w:r w:rsidRPr="006E2548">
        <w:rPr>
          <w:rFonts w:ascii="Times New Roman" w:hAnsi="Times New Roman" w:cs="Times New Roman"/>
          <w:sz w:val="28"/>
          <w:szCs w:val="28"/>
        </w:rPr>
        <w:t xml:space="preserve">СЗ = </w:t>
      </w:r>
      <w:proofErr w:type="spellStart"/>
      <w:r w:rsidRPr="006E2548">
        <w:rPr>
          <w:rFonts w:ascii="Times New Roman" w:hAnsi="Times New Roman" w:cs="Times New Roman"/>
          <w:sz w:val="28"/>
          <w:szCs w:val="28"/>
        </w:rPr>
        <w:t>Спвс</w:t>
      </w:r>
      <w:proofErr w:type="spellEnd"/>
      <w:r w:rsidRPr="006E2548">
        <w:rPr>
          <w:rFonts w:ascii="Times New Roman" w:hAnsi="Times New Roman" w:cs="Times New Roman"/>
          <w:sz w:val="28"/>
          <w:szCs w:val="28"/>
        </w:rPr>
        <w:t xml:space="preserve"> х</w:t>
      </w:r>
      <w:proofErr w:type="gramStart"/>
      <w:r w:rsidRPr="006E2548">
        <w:rPr>
          <w:rFonts w:ascii="Times New Roman" w:hAnsi="Times New Roman" w:cs="Times New Roman"/>
          <w:sz w:val="28"/>
          <w:szCs w:val="28"/>
        </w:rPr>
        <w:t xml:space="preserve"> И</w:t>
      </w:r>
      <w:proofErr w:type="gramEnd"/>
    </w:p>
    <w:p w:rsidR="00CF00E8" w:rsidRPr="006E2548" w:rsidRDefault="00CF00E8" w:rsidP="00CF00E8">
      <w:pPr>
        <w:spacing w:line="360" w:lineRule="auto"/>
        <w:ind w:firstLine="709"/>
        <w:jc w:val="center"/>
        <w:rPr>
          <w:rFonts w:ascii="Times New Roman" w:hAnsi="Times New Roman" w:cs="Times New Roman"/>
          <w:sz w:val="28"/>
          <w:szCs w:val="28"/>
        </w:rPr>
      </w:pPr>
      <w:r w:rsidRPr="006E2548">
        <w:rPr>
          <w:rFonts w:ascii="Times New Roman" w:hAnsi="Times New Roman" w:cs="Times New Roman"/>
          <w:sz w:val="28"/>
          <w:szCs w:val="28"/>
        </w:rPr>
        <w:t>И=1-(1-Ифиз/100) х (1-Им/100) х (1-Иэ/100),</w:t>
      </w: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 xml:space="preserve">где </w:t>
      </w:r>
      <w:proofErr w:type="spellStart"/>
      <w:r w:rsidRPr="006E2548">
        <w:rPr>
          <w:rFonts w:ascii="Times New Roman" w:hAnsi="Times New Roman" w:cs="Times New Roman"/>
          <w:sz w:val="28"/>
          <w:szCs w:val="28"/>
        </w:rPr>
        <w:t>Спвс</w:t>
      </w:r>
      <w:proofErr w:type="spellEnd"/>
      <w:r w:rsidRPr="006E2548">
        <w:rPr>
          <w:rFonts w:ascii="Times New Roman" w:hAnsi="Times New Roman" w:cs="Times New Roman"/>
          <w:sz w:val="28"/>
          <w:szCs w:val="28"/>
        </w:rPr>
        <w:t xml:space="preserve"> – полная восстановительная стоимость, или стоимость стро</w:t>
      </w:r>
      <w:r w:rsidRPr="006E2548">
        <w:rPr>
          <w:rFonts w:ascii="Times New Roman" w:hAnsi="Times New Roman" w:cs="Times New Roman"/>
          <w:sz w:val="28"/>
          <w:szCs w:val="28"/>
        </w:rPr>
        <w:t>и</w:t>
      </w:r>
      <w:r w:rsidRPr="006E2548">
        <w:rPr>
          <w:rFonts w:ascii="Times New Roman" w:hAnsi="Times New Roman" w:cs="Times New Roman"/>
          <w:sz w:val="28"/>
          <w:szCs w:val="28"/>
        </w:rPr>
        <w:t>тельства объект оценки как нового, неизношенного;</w:t>
      </w:r>
    </w:p>
    <w:p w:rsidR="00CF00E8" w:rsidRPr="006E2548" w:rsidRDefault="00CF00E8" w:rsidP="00CF00E8">
      <w:pPr>
        <w:spacing w:line="360" w:lineRule="auto"/>
        <w:ind w:firstLine="709"/>
        <w:jc w:val="both"/>
        <w:rPr>
          <w:rFonts w:ascii="Times New Roman" w:hAnsi="Times New Roman" w:cs="Times New Roman"/>
          <w:sz w:val="28"/>
          <w:szCs w:val="28"/>
        </w:rPr>
      </w:pPr>
      <w:proofErr w:type="spellStart"/>
      <w:r w:rsidRPr="006E2548">
        <w:rPr>
          <w:rFonts w:ascii="Times New Roman" w:hAnsi="Times New Roman" w:cs="Times New Roman"/>
          <w:sz w:val="28"/>
          <w:szCs w:val="28"/>
        </w:rPr>
        <w:t>Ифиз</w:t>
      </w:r>
      <w:proofErr w:type="spellEnd"/>
      <w:r w:rsidRPr="006E2548">
        <w:rPr>
          <w:rFonts w:ascii="Times New Roman" w:hAnsi="Times New Roman" w:cs="Times New Roman"/>
          <w:sz w:val="28"/>
          <w:szCs w:val="28"/>
        </w:rPr>
        <w:t xml:space="preserve"> - физический износ;</w:t>
      </w:r>
    </w:p>
    <w:p w:rsidR="00CF00E8" w:rsidRPr="006E2548" w:rsidRDefault="00CF00E8" w:rsidP="00CF00E8">
      <w:pPr>
        <w:spacing w:line="360" w:lineRule="auto"/>
        <w:ind w:firstLine="709"/>
        <w:jc w:val="both"/>
        <w:rPr>
          <w:rFonts w:ascii="Times New Roman" w:hAnsi="Times New Roman" w:cs="Times New Roman"/>
          <w:sz w:val="28"/>
          <w:szCs w:val="28"/>
        </w:rPr>
      </w:pPr>
      <w:proofErr w:type="spellStart"/>
      <w:r w:rsidRPr="006E2548">
        <w:rPr>
          <w:rFonts w:ascii="Times New Roman" w:hAnsi="Times New Roman" w:cs="Times New Roman"/>
          <w:sz w:val="28"/>
          <w:szCs w:val="28"/>
        </w:rPr>
        <w:t>Иф</w:t>
      </w:r>
      <w:proofErr w:type="spellEnd"/>
      <w:r w:rsidRPr="006E2548">
        <w:rPr>
          <w:rFonts w:ascii="Times New Roman" w:hAnsi="Times New Roman" w:cs="Times New Roman"/>
          <w:sz w:val="28"/>
          <w:szCs w:val="28"/>
        </w:rPr>
        <w:t xml:space="preserve"> - функциональный износ;</w:t>
      </w:r>
    </w:p>
    <w:p w:rsidR="00CF00E8" w:rsidRPr="006E2548" w:rsidRDefault="00CF00E8" w:rsidP="00CF00E8">
      <w:pPr>
        <w:spacing w:line="360" w:lineRule="auto"/>
        <w:ind w:firstLine="709"/>
        <w:jc w:val="both"/>
        <w:rPr>
          <w:rFonts w:ascii="Times New Roman" w:hAnsi="Times New Roman" w:cs="Times New Roman"/>
          <w:sz w:val="28"/>
          <w:szCs w:val="28"/>
        </w:rPr>
      </w:pPr>
      <w:proofErr w:type="spellStart"/>
      <w:r w:rsidRPr="006E2548">
        <w:rPr>
          <w:rFonts w:ascii="Times New Roman" w:hAnsi="Times New Roman" w:cs="Times New Roman"/>
          <w:sz w:val="28"/>
          <w:szCs w:val="28"/>
        </w:rPr>
        <w:t>Иэ</w:t>
      </w:r>
      <w:proofErr w:type="spellEnd"/>
      <w:r w:rsidRPr="006E2548">
        <w:rPr>
          <w:rFonts w:ascii="Times New Roman" w:hAnsi="Times New Roman" w:cs="Times New Roman"/>
          <w:sz w:val="28"/>
          <w:szCs w:val="28"/>
        </w:rPr>
        <w:t xml:space="preserve"> - экономический износ.</w:t>
      </w: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К основным характеристикам затратного подхода относятся:</w:t>
      </w: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 оценка имущественного комплекса, состоящего из земельного участка и созданных на нем улучшений, на основе затрат, необходимых при его восс</w:t>
      </w:r>
      <w:r w:rsidRPr="006E2548">
        <w:rPr>
          <w:rFonts w:ascii="Times New Roman" w:hAnsi="Times New Roman" w:cs="Times New Roman"/>
          <w:sz w:val="28"/>
          <w:szCs w:val="28"/>
        </w:rPr>
        <w:t>о</w:t>
      </w:r>
      <w:r w:rsidRPr="006E2548">
        <w:rPr>
          <w:rFonts w:ascii="Times New Roman" w:hAnsi="Times New Roman" w:cs="Times New Roman"/>
          <w:sz w:val="28"/>
          <w:szCs w:val="28"/>
        </w:rPr>
        <w:t>здании на конкретную дату оценки;</w:t>
      </w: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 учет износа оцениваемых улучшений в период эксплуатации под во</w:t>
      </w:r>
      <w:r w:rsidRPr="006E2548">
        <w:rPr>
          <w:rFonts w:ascii="Times New Roman" w:hAnsi="Times New Roman" w:cs="Times New Roman"/>
          <w:sz w:val="28"/>
          <w:szCs w:val="28"/>
        </w:rPr>
        <w:t>з</w:t>
      </w:r>
      <w:r w:rsidRPr="006E2548">
        <w:rPr>
          <w:rFonts w:ascii="Times New Roman" w:hAnsi="Times New Roman" w:cs="Times New Roman"/>
          <w:sz w:val="28"/>
          <w:szCs w:val="28"/>
        </w:rPr>
        <w:lastRenderedPageBreak/>
        <w:t>действием различных факторов;</w:t>
      </w: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 принцип «замещения».</w:t>
      </w: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В соответствии с «Федеральными стандартами оценки», обязательными к применению субъектами оценочной деятельности под стоимостью замещения объекта оценки понимается сумма затрат на создание объекта, аналогичного объекту оценки, в рыночных ценах, существующих на дату проведения оценки, с учетом износа объекта оценки.</w:t>
      </w: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Для определения восстановительной стоимости объектов использованы индексы рыночного удорожания СМР и строительных материалов ТО ФС Го</w:t>
      </w:r>
      <w:r w:rsidRPr="006E2548">
        <w:rPr>
          <w:rFonts w:ascii="Times New Roman" w:hAnsi="Times New Roman" w:cs="Times New Roman"/>
          <w:sz w:val="28"/>
          <w:szCs w:val="28"/>
        </w:rPr>
        <w:t>с</w:t>
      </w:r>
      <w:r w:rsidRPr="006E2548">
        <w:rPr>
          <w:rFonts w:ascii="Times New Roman" w:hAnsi="Times New Roman" w:cs="Times New Roman"/>
          <w:sz w:val="28"/>
          <w:szCs w:val="28"/>
        </w:rPr>
        <w:t>ударственной статистики по Пензенской области (</w:t>
      </w:r>
      <w:proofErr w:type="spellStart"/>
      <w:r w:rsidRPr="006E2548">
        <w:rPr>
          <w:rFonts w:ascii="Times New Roman" w:hAnsi="Times New Roman" w:cs="Times New Roman"/>
          <w:sz w:val="28"/>
          <w:szCs w:val="28"/>
        </w:rPr>
        <w:t>Пензастата</w:t>
      </w:r>
      <w:proofErr w:type="spellEnd"/>
      <w:r w:rsidRPr="006E2548">
        <w:rPr>
          <w:rFonts w:ascii="Times New Roman" w:hAnsi="Times New Roman" w:cs="Times New Roman"/>
          <w:sz w:val="28"/>
          <w:szCs w:val="28"/>
        </w:rPr>
        <w:t>); сборники Укрупненных показателей восстановительной стоимости УПВС –72 [8] и сбо</w:t>
      </w:r>
      <w:r w:rsidRPr="006E2548">
        <w:rPr>
          <w:rFonts w:ascii="Times New Roman" w:hAnsi="Times New Roman" w:cs="Times New Roman"/>
          <w:sz w:val="28"/>
          <w:szCs w:val="28"/>
        </w:rPr>
        <w:t>р</w:t>
      </w:r>
      <w:r w:rsidRPr="006E2548">
        <w:rPr>
          <w:rFonts w:ascii="Times New Roman" w:hAnsi="Times New Roman" w:cs="Times New Roman"/>
          <w:sz w:val="28"/>
          <w:szCs w:val="28"/>
        </w:rPr>
        <w:t>ники цен на строительную продукцию Ко-Инвест.</w:t>
      </w: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Расчет стоимости замещения затратным подходом производился методом сравнительной единицы, как одним из наиболее распространенных, общед</w:t>
      </w:r>
      <w:r w:rsidRPr="006E2548">
        <w:rPr>
          <w:rFonts w:ascii="Times New Roman" w:hAnsi="Times New Roman" w:cs="Times New Roman"/>
          <w:sz w:val="28"/>
          <w:szCs w:val="28"/>
        </w:rPr>
        <w:t>о</w:t>
      </w:r>
      <w:r w:rsidRPr="006E2548">
        <w:rPr>
          <w:rFonts w:ascii="Times New Roman" w:hAnsi="Times New Roman" w:cs="Times New Roman"/>
          <w:sz w:val="28"/>
          <w:szCs w:val="28"/>
        </w:rPr>
        <w:t>ступных и объективных методов оценки, для расчета, которого имеется вся н</w:t>
      </w:r>
      <w:r w:rsidRPr="006E2548">
        <w:rPr>
          <w:rFonts w:ascii="Times New Roman" w:hAnsi="Times New Roman" w:cs="Times New Roman"/>
          <w:sz w:val="28"/>
          <w:szCs w:val="28"/>
        </w:rPr>
        <w:t>е</w:t>
      </w:r>
      <w:r w:rsidRPr="006E2548">
        <w:rPr>
          <w:rFonts w:ascii="Times New Roman" w:hAnsi="Times New Roman" w:cs="Times New Roman"/>
          <w:sz w:val="28"/>
          <w:szCs w:val="28"/>
        </w:rPr>
        <w:t>обходимая достоверная и доказательственная информация.</w:t>
      </w: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Этапы расчета стоимости замещения методом сравнительной единицы следующие:</w:t>
      </w:r>
    </w:p>
    <w:p w:rsidR="00CF00E8" w:rsidRPr="006E2548" w:rsidRDefault="00A262CE" w:rsidP="00CF00E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CF00E8" w:rsidRPr="006E2548">
        <w:rPr>
          <w:rFonts w:ascii="Times New Roman" w:hAnsi="Times New Roman" w:cs="Times New Roman"/>
          <w:sz w:val="28"/>
          <w:szCs w:val="28"/>
        </w:rPr>
        <w:t xml:space="preserve"> </w:t>
      </w:r>
      <w:r w:rsidR="00C15824">
        <w:rPr>
          <w:rFonts w:ascii="Times New Roman" w:hAnsi="Times New Roman" w:cs="Times New Roman"/>
          <w:sz w:val="28"/>
          <w:szCs w:val="28"/>
        </w:rPr>
        <w:t>п</w:t>
      </w:r>
      <w:r w:rsidR="00CF00E8" w:rsidRPr="006E2548">
        <w:rPr>
          <w:rFonts w:ascii="Times New Roman" w:hAnsi="Times New Roman" w:cs="Times New Roman"/>
          <w:sz w:val="28"/>
          <w:szCs w:val="28"/>
        </w:rPr>
        <w:t>о сборникам укрупненных показателей восстановительной стоимости  (УПВС или Ко-Инвест) подбирается  аналог с характеристиками, наиболее близкими к характеристикам оцениваемого здания или сооружения. Подбор аналога осуществляется по ряду близких параметров: функциональное назнач</w:t>
      </w:r>
      <w:r w:rsidR="00CF00E8" w:rsidRPr="006E2548">
        <w:rPr>
          <w:rFonts w:ascii="Times New Roman" w:hAnsi="Times New Roman" w:cs="Times New Roman"/>
          <w:sz w:val="28"/>
          <w:szCs w:val="28"/>
        </w:rPr>
        <w:t>е</w:t>
      </w:r>
      <w:r w:rsidR="00CF00E8" w:rsidRPr="006E2548">
        <w:rPr>
          <w:rFonts w:ascii="Times New Roman" w:hAnsi="Times New Roman" w:cs="Times New Roman"/>
          <w:sz w:val="28"/>
          <w:szCs w:val="28"/>
        </w:rPr>
        <w:t>ние и объемные характеристики объекта, конструктивное исполнение и матер</w:t>
      </w:r>
      <w:r w:rsidR="00CF00E8" w:rsidRPr="006E2548">
        <w:rPr>
          <w:rFonts w:ascii="Times New Roman" w:hAnsi="Times New Roman" w:cs="Times New Roman"/>
          <w:sz w:val="28"/>
          <w:szCs w:val="28"/>
        </w:rPr>
        <w:t>и</w:t>
      </w:r>
      <w:r w:rsidR="00CF00E8" w:rsidRPr="006E2548">
        <w:rPr>
          <w:rFonts w:ascii="Times New Roman" w:hAnsi="Times New Roman" w:cs="Times New Roman"/>
          <w:sz w:val="28"/>
          <w:szCs w:val="28"/>
        </w:rPr>
        <w:t>ал конструктивных элементов, санитарно-технического и инженерно-технического оснащения, а также других конструктивных параметров объектов.</w:t>
      </w:r>
    </w:p>
    <w:p w:rsidR="00CF00E8" w:rsidRPr="006E2548" w:rsidRDefault="00A262CE" w:rsidP="00CF00E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CF00E8" w:rsidRPr="006E2548">
        <w:rPr>
          <w:rFonts w:ascii="Times New Roman" w:hAnsi="Times New Roman" w:cs="Times New Roman"/>
          <w:sz w:val="28"/>
          <w:szCs w:val="28"/>
        </w:rPr>
        <w:t xml:space="preserve"> </w:t>
      </w:r>
      <w:r w:rsidR="00C15824">
        <w:rPr>
          <w:rFonts w:ascii="Times New Roman" w:hAnsi="Times New Roman" w:cs="Times New Roman"/>
          <w:sz w:val="28"/>
          <w:szCs w:val="28"/>
        </w:rPr>
        <w:t>с</w:t>
      </w:r>
      <w:r w:rsidR="00CF00E8" w:rsidRPr="006E2548">
        <w:rPr>
          <w:rFonts w:ascii="Times New Roman" w:hAnsi="Times New Roman" w:cs="Times New Roman"/>
          <w:sz w:val="28"/>
          <w:szCs w:val="28"/>
        </w:rPr>
        <w:t xml:space="preserve"> использованием выбранного аналога оцениваемого объекта по соо</w:t>
      </w:r>
      <w:r w:rsidR="00CF00E8" w:rsidRPr="006E2548">
        <w:rPr>
          <w:rFonts w:ascii="Times New Roman" w:hAnsi="Times New Roman" w:cs="Times New Roman"/>
          <w:sz w:val="28"/>
          <w:szCs w:val="28"/>
        </w:rPr>
        <w:t>т</w:t>
      </w:r>
      <w:r w:rsidR="00CF00E8" w:rsidRPr="006E2548">
        <w:rPr>
          <w:rFonts w:ascii="Times New Roman" w:hAnsi="Times New Roman" w:cs="Times New Roman"/>
          <w:sz w:val="28"/>
          <w:szCs w:val="28"/>
        </w:rPr>
        <w:t>ветствующей таблице сборника укрупненных показателей восстановительной стоимости выбирается стоимость С</w:t>
      </w:r>
      <w:r w:rsidR="00CF00E8" w:rsidRPr="006E2548">
        <w:rPr>
          <w:rFonts w:ascii="Times New Roman" w:hAnsi="Times New Roman" w:cs="Times New Roman"/>
          <w:sz w:val="28"/>
          <w:szCs w:val="28"/>
          <w:vertAlign w:val="subscript"/>
        </w:rPr>
        <w:t>19</w:t>
      </w:r>
      <w:r w:rsidR="003C6793">
        <w:rPr>
          <w:rFonts w:ascii="Times New Roman" w:hAnsi="Times New Roman" w:cs="Times New Roman"/>
          <w:sz w:val="28"/>
          <w:szCs w:val="28"/>
          <w:vertAlign w:val="subscript"/>
        </w:rPr>
        <w:t>69</w:t>
      </w:r>
      <w:r w:rsidR="00CF00E8" w:rsidRPr="006E2548">
        <w:rPr>
          <w:rFonts w:ascii="Times New Roman" w:hAnsi="Times New Roman" w:cs="Times New Roman"/>
          <w:sz w:val="28"/>
          <w:szCs w:val="28"/>
        </w:rPr>
        <w:t xml:space="preserve"> единицы, указанного в таблице измер</w:t>
      </w:r>
      <w:r w:rsidR="00CF00E8" w:rsidRPr="006E2548">
        <w:rPr>
          <w:rFonts w:ascii="Times New Roman" w:hAnsi="Times New Roman" w:cs="Times New Roman"/>
          <w:sz w:val="28"/>
          <w:szCs w:val="28"/>
        </w:rPr>
        <w:t>и</w:t>
      </w:r>
      <w:r w:rsidR="00CF00E8" w:rsidRPr="006E2548">
        <w:rPr>
          <w:rFonts w:ascii="Times New Roman" w:hAnsi="Times New Roman" w:cs="Times New Roman"/>
          <w:sz w:val="28"/>
          <w:szCs w:val="28"/>
        </w:rPr>
        <w:t>теля объекта в масштабе цен 19</w:t>
      </w:r>
      <w:r w:rsidR="003C6793">
        <w:rPr>
          <w:rFonts w:ascii="Times New Roman" w:hAnsi="Times New Roman" w:cs="Times New Roman"/>
          <w:sz w:val="28"/>
          <w:szCs w:val="28"/>
        </w:rPr>
        <w:t>69</w:t>
      </w:r>
      <w:r w:rsidR="00CF00E8" w:rsidRPr="006E2548">
        <w:rPr>
          <w:rFonts w:ascii="Times New Roman" w:hAnsi="Times New Roman" w:cs="Times New Roman"/>
          <w:sz w:val="28"/>
          <w:szCs w:val="28"/>
        </w:rPr>
        <w:t xml:space="preserve"> года.</w:t>
      </w:r>
    </w:p>
    <w:p w:rsidR="00CF00E8" w:rsidRPr="006E2548" w:rsidRDefault="00A262CE" w:rsidP="00CF00E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CF00E8" w:rsidRPr="006E2548">
        <w:rPr>
          <w:rFonts w:ascii="Times New Roman" w:hAnsi="Times New Roman" w:cs="Times New Roman"/>
          <w:sz w:val="28"/>
          <w:szCs w:val="28"/>
        </w:rPr>
        <w:t xml:space="preserve"> </w:t>
      </w:r>
      <w:r w:rsidR="00C15824">
        <w:rPr>
          <w:rFonts w:ascii="Times New Roman" w:hAnsi="Times New Roman" w:cs="Times New Roman"/>
          <w:sz w:val="28"/>
          <w:szCs w:val="28"/>
        </w:rPr>
        <w:t>р</w:t>
      </w:r>
      <w:r w:rsidR="00CF00E8" w:rsidRPr="006E2548">
        <w:rPr>
          <w:rFonts w:ascii="Times New Roman" w:hAnsi="Times New Roman" w:cs="Times New Roman"/>
          <w:sz w:val="28"/>
          <w:szCs w:val="28"/>
        </w:rPr>
        <w:t>ассчитывается полная восстановительная стоимость (</w:t>
      </w:r>
      <w:proofErr w:type="spellStart"/>
      <w:r w:rsidR="00CF00E8" w:rsidRPr="006E2548">
        <w:rPr>
          <w:rFonts w:ascii="Times New Roman" w:hAnsi="Times New Roman" w:cs="Times New Roman"/>
          <w:sz w:val="28"/>
          <w:szCs w:val="28"/>
        </w:rPr>
        <w:t>Спвс</w:t>
      </w:r>
      <w:proofErr w:type="spellEnd"/>
      <w:r w:rsidR="00CF00E8" w:rsidRPr="006E2548">
        <w:rPr>
          <w:rFonts w:ascii="Times New Roman" w:hAnsi="Times New Roman" w:cs="Times New Roman"/>
          <w:sz w:val="28"/>
          <w:szCs w:val="28"/>
        </w:rPr>
        <w:t>) оценива</w:t>
      </w:r>
      <w:r w:rsidR="00CF00E8" w:rsidRPr="006E2548">
        <w:rPr>
          <w:rFonts w:ascii="Times New Roman" w:hAnsi="Times New Roman" w:cs="Times New Roman"/>
          <w:sz w:val="28"/>
          <w:szCs w:val="28"/>
        </w:rPr>
        <w:t>е</w:t>
      </w:r>
      <w:r w:rsidR="00CF00E8" w:rsidRPr="006E2548">
        <w:rPr>
          <w:rFonts w:ascii="Times New Roman" w:hAnsi="Times New Roman" w:cs="Times New Roman"/>
          <w:sz w:val="28"/>
          <w:szCs w:val="28"/>
        </w:rPr>
        <w:lastRenderedPageBreak/>
        <w:t>мого объекта на текущую дату оценки.</w:t>
      </w:r>
    </w:p>
    <w:p w:rsidR="00CF00E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Поскольку в большинстве случаев базой для сравнения является сто</w:t>
      </w:r>
      <w:r w:rsidRPr="006E2548">
        <w:rPr>
          <w:rFonts w:ascii="Times New Roman" w:hAnsi="Times New Roman" w:cs="Times New Roman"/>
          <w:sz w:val="28"/>
          <w:szCs w:val="28"/>
        </w:rPr>
        <w:t>и</w:t>
      </w:r>
      <w:r w:rsidRPr="006E2548">
        <w:rPr>
          <w:rFonts w:ascii="Times New Roman" w:hAnsi="Times New Roman" w:cs="Times New Roman"/>
          <w:sz w:val="28"/>
          <w:szCs w:val="28"/>
        </w:rPr>
        <w:t>мость сравнительной единицы не идентичного объекта, а близкого аналога, то рассчитанная по методу сравнительной единицы стоимость объекта является стоимостью замещения [22]:</w:t>
      </w:r>
    </w:p>
    <w:p w:rsidR="00C15824" w:rsidRPr="006E2548" w:rsidRDefault="00C15824" w:rsidP="00CF00E8">
      <w:pPr>
        <w:spacing w:line="360" w:lineRule="auto"/>
        <w:ind w:firstLine="709"/>
        <w:jc w:val="both"/>
        <w:rPr>
          <w:rFonts w:ascii="Times New Roman" w:hAnsi="Times New Roman" w:cs="Times New Roman"/>
          <w:sz w:val="28"/>
          <w:szCs w:val="28"/>
        </w:rPr>
      </w:pPr>
    </w:p>
    <w:p w:rsidR="00CF00E8" w:rsidRDefault="00CF00E8" w:rsidP="00C15824">
      <w:pPr>
        <w:spacing w:line="360" w:lineRule="auto"/>
        <w:ind w:firstLine="709"/>
        <w:jc w:val="center"/>
        <w:rPr>
          <w:rFonts w:ascii="Times New Roman" w:hAnsi="Times New Roman" w:cs="Times New Roman"/>
          <w:sz w:val="28"/>
          <w:szCs w:val="28"/>
        </w:rPr>
      </w:pPr>
      <w:proofErr w:type="spellStart"/>
      <w:r w:rsidRPr="006E2548">
        <w:rPr>
          <w:rFonts w:ascii="Times New Roman" w:hAnsi="Times New Roman" w:cs="Times New Roman"/>
          <w:sz w:val="28"/>
          <w:szCs w:val="28"/>
        </w:rPr>
        <w:t>Спвс</w:t>
      </w:r>
      <w:proofErr w:type="spellEnd"/>
      <w:r w:rsidRPr="006E2548">
        <w:rPr>
          <w:rFonts w:ascii="Times New Roman" w:hAnsi="Times New Roman" w:cs="Times New Roman"/>
          <w:sz w:val="28"/>
          <w:szCs w:val="28"/>
        </w:rPr>
        <w:t xml:space="preserve"> = C</w:t>
      </w:r>
      <w:r w:rsidRPr="006E2548">
        <w:rPr>
          <w:rFonts w:ascii="Times New Roman" w:hAnsi="Times New Roman" w:cs="Times New Roman"/>
          <w:sz w:val="28"/>
          <w:szCs w:val="28"/>
          <w:vertAlign w:val="subscript"/>
        </w:rPr>
        <w:t>19</w:t>
      </w:r>
      <w:r w:rsidR="003C6793">
        <w:rPr>
          <w:rFonts w:ascii="Times New Roman" w:hAnsi="Times New Roman" w:cs="Times New Roman"/>
          <w:sz w:val="28"/>
          <w:szCs w:val="28"/>
          <w:vertAlign w:val="subscript"/>
        </w:rPr>
        <w:t>69</w:t>
      </w:r>
      <w:r w:rsidRPr="006E2548">
        <w:rPr>
          <w:rFonts w:ascii="Times New Roman" w:hAnsi="Times New Roman" w:cs="Times New Roman"/>
          <w:sz w:val="28"/>
          <w:szCs w:val="28"/>
        </w:rPr>
        <w:t xml:space="preserve"> x V х K1 x K2 x K3 x K4 x K5 x </w:t>
      </w:r>
      <w:proofErr w:type="spellStart"/>
      <w:proofErr w:type="gramStart"/>
      <w:r w:rsidRPr="006E2548">
        <w:rPr>
          <w:rFonts w:ascii="Times New Roman" w:hAnsi="Times New Roman" w:cs="Times New Roman"/>
          <w:sz w:val="28"/>
          <w:szCs w:val="28"/>
        </w:rPr>
        <w:t>K</w:t>
      </w:r>
      <w:proofErr w:type="gramEnd"/>
      <w:r w:rsidRPr="006E2548">
        <w:rPr>
          <w:rFonts w:ascii="Times New Roman" w:hAnsi="Times New Roman" w:cs="Times New Roman"/>
          <w:sz w:val="28"/>
          <w:szCs w:val="28"/>
        </w:rPr>
        <w:t>ндс</w:t>
      </w:r>
      <w:proofErr w:type="spellEnd"/>
      <w:r w:rsidRPr="006E2548">
        <w:rPr>
          <w:rFonts w:ascii="Times New Roman" w:hAnsi="Times New Roman" w:cs="Times New Roman"/>
          <w:sz w:val="28"/>
          <w:szCs w:val="28"/>
        </w:rPr>
        <w:t xml:space="preserve"> х </w:t>
      </w:r>
      <w:proofErr w:type="spellStart"/>
      <w:r w:rsidRPr="006E2548">
        <w:rPr>
          <w:rFonts w:ascii="Times New Roman" w:hAnsi="Times New Roman" w:cs="Times New Roman"/>
          <w:sz w:val="28"/>
          <w:szCs w:val="28"/>
        </w:rPr>
        <w:t>Кпз</w:t>
      </w:r>
      <w:proofErr w:type="spellEnd"/>
      <w:r w:rsidRPr="006E2548">
        <w:rPr>
          <w:rFonts w:ascii="Times New Roman" w:hAnsi="Times New Roman" w:cs="Times New Roman"/>
          <w:sz w:val="28"/>
          <w:szCs w:val="28"/>
        </w:rPr>
        <w:t>,</w:t>
      </w:r>
    </w:p>
    <w:p w:rsidR="00C15824" w:rsidRPr="006E2548" w:rsidRDefault="00C15824" w:rsidP="00CF00E8">
      <w:pPr>
        <w:spacing w:line="360" w:lineRule="auto"/>
        <w:ind w:firstLine="709"/>
        <w:jc w:val="both"/>
        <w:rPr>
          <w:rFonts w:ascii="Times New Roman" w:hAnsi="Times New Roman" w:cs="Times New Roman"/>
          <w:sz w:val="28"/>
          <w:szCs w:val="28"/>
        </w:rPr>
      </w:pP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где V – строительный объем здания;</w:t>
      </w: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K1– коэффициент, учитывающий удорожание в строительстве с 1969 к 1984 г.;</w:t>
      </w: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К</w:t>
      </w:r>
      <w:proofErr w:type="gramStart"/>
      <w:r w:rsidRPr="006E2548">
        <w:rPr>
          <w:rFonts w:ascii="Times New Roman" w:hAnsi="Times New Roman" w:cs="Times New Roman"/>
          <w:sz w:val="28"/>
          <w:szCs w:val="28"/>
        </w:rPr>
        <w:t>2</w:t>
      </w:r>
      <w:proofErr w:type="gramEnd"/>
      <w:r w:rsidRPr="006E2548">
        <w:rPr>
          <w:rFonts w:ascii="Times New Roman" w:hAnsi="Times New Roman" w:cs="Times New Roman"/>
          <w:sz w:val="28"/>
          <w:szCs w:val="28"/>
        </w:rPr>
        <w:t xml:space="preserve"> – территориальный коэффициент;</w:t>
      </w: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К3 – коэффициент, учитывающий удорожание в строительстве с 1984 к 1991 г.;</w:t>
      </w: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К</w:t>
      </w:r>
      <w:proofErr w:type="gramStart"/>
      <w:r w:rsidRPr="006E2548">
        <w:rPr>
          <w:rFonts w:ascii="Times New Roman" w:hAnsi="Times New Roman" w:cs="Times New Roman"/>
          <w:sz w:val="28"/>
          <w:szCs w:val="28"/>
        </w:rPr>
        <w:t>4</w:t>
      </w:r>
      <w:proofErr w:type="gramEnd"/>
      <w:r w:rsidRPr="006E2548">
        <w:rPr>
          <w:rFonts w:ascii="Times New Roman" w:hAnsi="Times New Roman" w:cs="Times New Roman"/>
          <w:sz w:val="28"/>
          <w:szCs w:val="28"/>
        </w:rPr>
        <w:t xml:space="preserve"> – территориальный коэффициент;</w:t>
      </w: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К5 – коэффициент, учитывающий удорожание в строительстве на дату оценки к базе 1991 года [7];</w:t>
      </w:r>
    </w:p>
    <w:p w:rsidR="00CF00E8" w:rsidRPr="006E2548" w:rsidRDefault="00CF00E8" w:rsidP="00CF00E8">
      <w:pPr>
        <w:spacing w:line="360" w:lineRule="auto"/>
        <w:ind w:firstLine="709"/>
        <w:jc w:val="both"/>
        <w:rPr>
          <w:rFonts w:ascii="Times New Roman" w:hAnsi="Times New Roman" w:cs="Times New Roman"/>
          <w:sz w:val="28"/>
          <w:szCs w:val="28"/>
        </w:rPr>
      </w:pPr>
      <w:proofErr w:type="spellStart"/>
      <w:r w:rsidRPr="006E2548">
        <w:rPr>
          <w:rFonts w:ascii="Times New Roman" w:hAnsi="Times New Roman" w:cs="Times New Roman"/>
          <w:sz w:val="28"/>
          <w:szCs w:val="28"/>
        </w:rPr>
        <w:t>Кндс</w:t>
      </w:r>
      <w:proofErr w:type="spellEnd"/>
      <w:r w:rsidRPr="006E2548">
        <w:rPr>
          <w:rFonts w:ascii="Times New Roman" w:hAnsi="Times New Roman" w:cs="Times New Roman"/>
          <w:sz w:val="28"/>
          <w:szCs w:val="28"/>
        </w:rPr>
        <w:t xml:space="preserve"> – </w:t>
      </w:r>
      <w:proofErr w:type="gramStart"/>
      <w:r w:rsidRPr="006E2548">
        <w:rPr>
          <w:rFonts w:ascii="Times New Roman" w:hAnsi="Times New Roman" w:cs="Times New Roman"/>
          <w:sz w:val="28"/>
          <w:szCs w:val="28"/>
        </w:rPr>
        <w:t>коэффициент</w:t>
      </w:r>
      <w:proofErr w:type="gramEnd"/>
      <w:r w:rsidRPr="006E2548">
        <w:rPr>
          <w:rFonts w:ascii="Times New Roman" w:hAnsi="Times New Roman" w:cs="Times New Roman"/>
          <w:sz w:val="28"/>
          <w:szCs w:val="28"/>
        </w:rPr>
        <w:t xml:space="preserve"> учитывающий НДС (Налог на добавленную сто</w:t>
      </w:r>
      <w:r w:rsidRPr="006E2548">
        <w:rPr>
          <w:rFonts w:ascii="Times New Roman" w:hAnsi="Times New Roman" w:cs="Times New Roman"/>
          <w:sz w:val="28"/>
          <w:szCs w:val="28"/>
        </w:rPr>
        <w:t>и</w:t>
      </w:r>
      <w:r w:rsidRPr="006E2548">
        <w:rPr>
          <w:rFonts w:ascii="Times New Roman" w:hAnsi="Times New Roman" w:cs="Times New Roman"/>
          <w:sz w:val="28"/>
          <w:szCs w:val="28"/>
        </w:rPr>
        <w:t>мость 18%);</w:t>
      </w:r>
    </w:p>
    <w:p w:rsidR="00CF00E8" w:rsidRPr="006E2548" w:rsidRDefault="00CF00E8" w:rsidP="00CF00E8">
      <w:pPr>
        <w:spacing w:line="360" w:lineRule="auto"/>
        <w:ind w:firstLine="709"/>
        <w:jc w:val="both"/>
        <w:rPr>
          <w:rFonts w:ascii="Times New Roman" w:hAnsi="Times New Roman" w:cs="Times New Roman"/>
          <w:sz w:val="28"/>
          <w:szCs w:val="28"/>
        </w:rPr>
      </w:pPr>
      <w:proofErr w:type="spellStart"/>
      <w:r w:rsidRPr="006E2548">
        <w:rPr>
          <w:rFonts w:ascii="Times New Roman" w:hAnsi="Times New Roman" w:cs="Times New Roman"/>
          <w:sz w:val="28"/>
          <w:szCs w:val="28"/>
        </w:rPr>
        <w:t>Кпз</w:t>
      </w:r>
      <w:proofErr w:type="spellEnd"/>
      <w:r w:rsidRPr="006E2548">
        <w:rPr>
          <w:rFonts w:ascii="Times New Roman" w:hAnsi="Times New Roman" w:cs="Times New Roman"/>
          <w:sz w:val="28"/>
          <w:szCs w:val="28"/>
        </w:rPr>
        <w:t xml:space="preserve"> –  коэффициент учитывающий прибыль предпринимателя (оценив</w:t>
      </w:r>
      <w:r w:rsidRPr="006E2548">
        <w:rPr>
          <w:rFonts w:ascii="Times New Roman" w:hAnsi="Times New Roman" w:cs="Times New Roman"/>
          <w:sz w:val="28"/>
          <w:szCs w:val="28"/>
        </w:rPr>
        <w:t>а</w:t>
      </w:r>
      <w:r w:rsidRPr="006E2548">
        <w:rPr>
          <w:rFonts w:ascii="Times New Roman" w:hAnsi="Times New Roman" w:cs="Times New Roman"/>
          <w:sz w:val="28"/>
          <w:szCs w:val="28"/>
        </w:rPr>
        <w:t>ется экспертно).</w:t>
      </w:r>
    </w:p>
    <w:p w:rsidR="00CF00E8" w:rsidRPr="006E2548" w:rsidRDefault="00A262CE" w:rsidP="00CF00E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CF00E8" w:rsidRPr="006E2548">
        <w:rPr>
          <w:rFonts w:ascii="Times New Roman" w:hAnsi="Times New Roman" w:cs="Times New Roman"/>
          <w:sz w:val="28"/>
          <w:szCs w:val="28"/>
        </w:rPr>
        <w:t xml:space="preserve"> </w:t>
      </w:r>
      <w:r w:rsidR="00C15824">
        <w:rPr>
          <w:rFonts w:ascii="Times New Roman" w:hAnsi="Times New Roman" w:cs="Times New Roman"/>
          <w:sz w:val="28"/>
          <w:szCs w:val="28"/>
        </w:rPr>
        <w:t>о</w:t>
      </w:r>
      <w:r w:rsidR="00CF00E8" w:rsidRPr="006E2548">
        <w:rPr>
          <w:rFonts w:ascii="Times New Roman" w:hAnsi="Times New Roman" w:cs="Times New Roman"/>
          <w:sz w:val="28"/>
          <w:szCs w:val="28"/>
        </w:rPr>
        <w:t>ценка всех видов износов, соответствующих состоянию объекта.</w:t>
      </w:r>
    </w:p>
    <w:p w:rsidR="00CF00E8" w:rsidRPr="006E2548" w:rsidRDefault="00A262CE" w:rsidP="00CF00E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CF00E8" w:rsidRPr="006E2548">
        <w:rPr>
          <w:rFonts w:ascii="Times New Roman" w:hAnsi="Times New Roman" w:cs="Times New Roman"/>
          <w:sz w:val="28"/>
          <w:szCs w:val="28"/>
        </w:rPr>
        <w:t xml:space="preserve"> </w:t>
      </w:r>
      <w:r w:rsidR="00C15824">
        <w:rPr>
          <w:rFonts w:ascii="Times New Roman" w:hAnsi="Times New Roman" w:cs="Times New Roman"/>
          <w:sz w:val="28"/>
          <w:szCs w:val="28"/>
        </w:rPr>
        <w:t>р</w:t>
      </w:r>
      <w:r w:rsidR="00CF00E8" w:rsidRPr="006E2548">
        <w:rPr>
          <w:rFonts w:ascii="Times New Roman" w:hAnsi="Times New Roman" w:cs="Times New Roman"/>
          <w:sz w:val="28"/>
          <w:szCs w:val="28"/>
        </w:rPr>
        <w:t>асчет остаточной восстановительной стоимости объекта оценки (ст</w:t>
      </w:r>
      <w:r w:rsidR="00CF00E8" w:rsidRPr="006E2548">
        <w:rPr>
          <w:rFonts w:ascii="Times New Roman" w:hAnsi="Times New Roman" w:cs="Times New Roman"/>
          <w:sz w:val="28"/>
          <w:szCs w:val="28"/>
        </w:rPr>
        <w:t>о</w:t>
      </w:r>
      <w:r w:rsidR="00CF00E8" w:rsidRPr="006E2548">
        <w:rPr>
          <w:rFonts w:ascii="Times New Roman" w:hAnsi="Times New Roman" w:cs="Times New Roman"/>
          <w:sz w:val="28"/>
          <w:szCs w:val="28"/>
        </w:rPr>
        <w:t>имости замещения).</w:t>
      </w: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Оценка стоимости прав на земельный участок</w:t>
      </w:r>
      <w:bookmarkEnd w:id="19"/>
      <w:bookmarkEnd w:id="20"/>
      <w:bookmarkEnd w:id="21"/>
      <w:bookmarkEnd w:id="22"/>
      <w:bookmarkEnd w:id="23"/>
      <w:r w:rsidRPr="006E2548">
        <w:rPr>
          <w:rFonts w:ascii="Times New Roman" w:hAnsi="Times New Roman" w:cs="Times New Roman"/>
          <w:sz w:val="28"/>
          <w:szCs w:val="28"/>
        </w:rPr>
        <w:t>.</w:t>
      </w: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В соответствии с «Методическими рекомендациями по определению р</w:t>
      </w:r>
      <w:r w:rsidRPr="006E2548">
        <w:rPr>
          <w:rFonts w:ascii="Times New Roman" w:hAnsi="Times New Roman" w:cs="Times New Roman"/>
          <w:sz w:val="28"/>
          <w:szCs w:val="28"/>
        </w:rPr>
        <w:t>ы</w:t>
      </w:r>
      <w:r w:rsidRPr="006E2548">
        <w:rPr>
          <w:rFonts w:ascii="Times New Roman" w:hAnsi="Times New Roman" w:cs="Times New Roman"/>
          <w:sz w:val="28"/>
          <w:szCs w:val="28"/>
        </w:rPr>
        <w:t xml:space="preserve">ночной стоимости земельных участков» утвержденных распоряжением </w:t>
      </w:r>
      <w:proofErr w:type="spellStart"/>
      <w:r w:rsidRPr="006E2548">
        <w:rPr>
          <w:rFonts w:ascii="Times New Roman" w:hAnsi="Times New Roman" w:cs="Times New Roman"/>
          <w:sz w:val="28"/>
          <w:szCs w:val="28"/>
        </w:rPr>
        <w:t>Мин</w:t>
      </w:r>
      <w:r w:rsidRPr="006E2548">
        <w:rPr>
          <w:rFonts w:ascii="Times New Roman" w:hAnsi="Times New Roman" w:cs="Times New Roman"/>
          <w:sz w:val="28"/>
          <w:szCs w:val="28"/>
        </w:rPr>
        <w:t>и</w:t>
      </w:r>
      <w:r w:rsidRPr="006E2548">
        <w:rPr>
          <w:rFonts w:ascii="Times New Roman" w:hAnsi="Times New Roman" w:cs="Times New Roman"/>
          <w:sz w:val="28"/>
          <w:szCs w:val="28"/>
        </w:rPr>
        <w:t>мущества</w:t>
      </w:r>
      <w:proofErr w:type="spellEnd"/>
      <w:r w:rsidRPr="006E2548">
        <w:rPr>
          <w:rFonts w:ascii="Times New Roman" w:hAnsi="Times New Roman" w:cs="Times New Roman"/>
          <w:sz w:val="28"/>
          <w:szCs w:val="28"/>
        </w:rPr>
        <w:t xml:space="preserve"> России от 06.03.2002 № 568-р [10], для определения стоимости земли применяются следующие методы: метод сравнения продаж, метод выделения, метод распределения, метод капитализации земельной ренты, метод остатка, </w:t>
      </w:r>
      <w:r w:rsidRPr="006E2548">
        <w:rPr>
          <w:rFonts w:ascii="Times New Roman" w:hAnsi="Times New Roman" w:cs="Times New Roman"/>
          <w:sz w:val="28"/>
          <w:szCs w:val="28"/>
        </w:rPr>
        <w:lastRenderedPageBreak/>
        <w:t>метод предполагаемого использования. Вышеуказанный, документ содержит базовые понятия оценки земельных участков. При определении рыночной ст</w:t>
      </w:r>
      <w:r w:rsidRPr="006E2548">
        <w:rPr>
          <w:rFonts w:ascii="Times New Roman" w:hAnsi="Times New Roman" w:cs="Times New Roman"/>
          <w:sz w:val="28"/>
          <w:szCs w:val="28"/>
        </w:rPr>
        <w:t>о</w:t>
      </w:r>
      <w:r w:rsidRPr="006E2548">
        <w:rPr>
          <w:rFonts w:ascii="Times New Roman" w:hAnsi="Times New Roman" w:cs="Times New Roman"/>
          <w:sz w:val="28"/>
          <w:szCs w:val="28"/>
        </w:rPr>
        <w:t xml:space="preserve">имости земельных участков, как указано в распоряжении </w:t>
      </w:r>
      <w:proofErr w:type="spellStart"/>
      <w:r w:rsidRPr="006E2548">
        <w:rPr>
          <w:rFonts w:ascii="Times New Roman" w:hAnsi="Times New Roman" w:cs="Times New Roman"/>
          <w:sz w:val="28"/>
          <w:szCs w:val="28"/>
        </w:rPr>
        <w:t>Минимущества</w:t>
      </w:r>
      <w:proofErr w:type="spellEnd"/>
      <w:r w:rsidRPr="006E2548">
        <w:rPr>
          <w:rFonts w:ascii="Times New Roman" w:hAnsi="Times New Roman" w:cs="Times New Roman"/>
          <w:sz w:val="28"/>
          <w:szCs w:val="28"/>
        </w:rPr>
        <w:t xml:space="preserve"> РФ от 31.07.2002 № 2314-р, может использоваться информация, получаемая в проце</w:t>
      </w:r>
      <w:r w:rsidRPr="006E2548">
        <w:rPr>
          <w:rFonts w:ascii="Times New Roman" w:hAnsi="Times New Roman" w:cs="Times New Roman"/>
          <w:sz w:val="28"/>
          <w:szCs w:val="28"/>
        </w:rPr>
        <w:t>с</w:t>
      </w:r>
      <w:r w:rsidRPr="006E2548">
        <w:rPr>
          <w:rFonts w:ascii="Times New Roman" w:hAnsi="Times New Roman" w:cs="Times New Roman"/>
          <w:sz w:val="28"/>
          <w:szCs w:val="28"/>
        </w:rPr>
        <w:t>се проведения государственной кадастровой оценки. Помимо этого земельные участки оцениваются и нормативным методом.</w:t>
      </w: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В соответствии с рекомендациями [10], при оценке земли используются сравнительный и доходный подходы. На сравнительном подходе основан метод сравнения продаж, метод выделения, метод распределения. На доходном по</w:t>
      </w:r>
      <w:r w:rsidRPr="006E2548">
        <w:rPr>
          <w:rFonts w:ascii="Times New Roman" w:hAnsi="Times New Roman" w:cs="Times New Roman"/>
          <w:sz w:val="28"/>
          <w:szCs w:val="28"/>
        </w:rPr>
        <w:t>д</w:t>
      </w:r>
      <w:r w:rsidRPr="006E2548">
        <w:rPr>
          <w:rFonts w:ascii="Times New Roman" w:hAnsi="Times New Roman" w:cs="Times New Roman"/>
          <w:sz w:val="28"/>
          <w:szCs w:val="28"/>
        </w:rPr>
        <w:t>ходе основан метод капитализации земельной ренты, метод остатка, метод предполагаемого использования [21].</w:t>
      </w: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Элементы затратного подхода в части расчета стоимости воспроизводства или замещения улучшений земельного участка используются в методе остатка и методе выделения.</w:t>
      </w: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 xml:space="preserve">Оценка земельного участка методом сравнения продаж в данной работе производилась </w:t>
      </w:r>
      <w:proofErr w:type="gramStart"/>
      <w:r w:rsidRPr="006E2548">
        <w:rPr>
          <w:rFonts w:ascii="Times New Roman" w:hAnsi="Times New Roman" w:cs="Times New Roman"/>
          <w:sz w:val="28"/>
          <w:szCs w:val="28"/>
        </w:rPr>
        <w:t>на основе анализа цен на несколько сопоставимых аналогов с последующей корректировкой на различия в характеристиках</w:t>
      </w:r>
      <w:proofErr w:type="gramEnd"/>
      <w:r w:rsidRPr="006E2548">
        <w:rPr>
          <w:rFonts w:ascii="Times New Roman" w:hAnsi="Times New Roman" w:cs="Times New Roman"/>
          <w:sz w:val="28"/>
          <w:szCs w:val="28"/>
        </w:rPr>
        <w:t>. Информация по аналогам получена из объявлений, опубликованных в средствах массовой и</w:t>
      </w:r>
      <w:r w:rsidRPr="006E2548">
        <w:rPr>
          <w:rFonts w:ascii="Times New Roman" w:hAnsi="Times New Roman" w:cs="Times New Roman"/>
          <w:sz w:val="28"/>
          <w:szCs w:val="28"/>
        </w:rPr>
        <w:t>н</w:t>
      </w:r>
      <w:r w:rsidRPr="006E2548">
        <w:rPr>
          <w:rFonts w:ascii="Times New Roman" w:hAnsi="Times New Roman" w:cs="Times New Roman"/>
          <w:sz w:val="28"/>
          <w:szCs w:val="28"/>
        </w:rPr>
        <w:t>формации. За аналогичные объекту оценки земельные участки приняты пу</w:t>
      </w:r>
      <w:r w:rsidRPr="006E2548">
        <w:rPr>
          <w:rFonts w:ascii="Times New Roman" w:hAnsi="Times New Roman" w:cs="Times New Roman"/>
          <w:sz w:val="28"/>
          <w:szCs w:val="28"/>
        </w:rPr>
        <w:t>б</w:t>
      </w:r>
      <w:r w:rsidRPr="006E2548">
        <w:rPr>
          <w:rFonts w:ascii="Times New Roman" w:hAnsi="Times New Roman" w:cs="Times New Roman"/>
          <w:sz w:val="28"/>
          <w:szCs w:val="28"/>
        </w:rPr>
        <w:t xml:space="preserve">личные оферты, опубликованные в газетах «Из рук в руки», «Из первых рук», «Счастливый случай», и журналах «Рынок недвижимости», на сайте </w:t>
      </w:r>
      <w:hyperlink r:id="rId21" w:history="1">
        <w:r w:rsidRPr="006E2548">
          <w:rPr>
            <w:rFonts w:ascii="Times New Roman" w:hAnsi="Times New Roman" w:cs="Times New Roman"/>
            <w:sz w:val="28"/>
            <w:szCs w:val="28"/>
          </w:rPr>
          <w:t>www.ssr58.ru</w:t>
        </w:r>
      </w:hyperlink>
      <w:r w:rsidRPr="006E2548">
        <w:rPr>
          <w:rFonts w:ascii="Times New Roman" w:hAnsi="Times New Roman" w:cs="Times New Roman"/>
          <w:sz w:val="28"/>
          <w:szCs w:val="28"/>
        </w:rPr>
        <w:t xml:space="preserve"> [35]. </w:t>
      </w: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По каждому аналогу была определена стоимость одного квадратного ме</w:t>
      </w:r>
      <w:r w:rsidRPr="006E2548">
        <w:rPr>
          <w:rFonts w:ascii="Times New Roman" w:hAnsi="Times New Roman" w:cs="Times New Roman"/>
          <w:sz w:val="28"/>
          <w:szCs w:val="28"/>
        </w:rPr>
        <w:t>т</w:t>
      </w:r>
      <w:r w:rsidRPr="006E2548">
        <w:rPr>
          <w:rFonts w:ascii="Times New Roman" w:hAnsi="Times New Roman" w:cs="Times New Roman"/>
          <w:sz w:val="28"/>
          <w:szCs w:val="28"/>
        </w:rPr>
        <w:t>ра  площади участка, затем в эту стоимость вносились поправки, характериз</w:t>
      </w:r>
      <w:r w:rsidRPr="006E2548">
        <w:rPr>
          <w:rFonts w:ascii="Times New Roman" w:hAnsi="Times New Roman" w:cs="Times New Roman"/>
          <w:sz w:val="28"/>
          <w:szCs w:val="28"/>
        </w:rPr>
        <w:t>у</w:t>
      </w:r>
      <w:r w:rsidRPr="006E2548">
        <w:rPr>
          <w:rFonts w:ascii="Times New Roman" w:hAnsi="Times New Roman" w:cs="Times New Roman"/>
          <w:sz w:val="28"/>
          <w:szCs w:val="28"/>
        </w:rPr>
        <w:t xml:space="preserve">ющие различия в характеристиках аналога и оцениваемого объекта. </w:t>
      </w: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Расчет полной восстановительной стоимости и стоимости замещения объекта оценки осуществлен в соответствии с двумя сборниками цен на стро</w:t>
      </w:r>
      <w:r w:rsidRPr="006E2548">
        <w:rPr>
          <w:rFonts w:ascii="Times New Roman" w:hAnsi="Times New Roman" w:cs="Times New Roman"/>
          <w:sz w:val="28"/>
          <w:szCs w:val="28"/>
        </w:rPr>
        <w:t>и</w:t>
      </w:r>
      <w:r w:rsidRPr="006E2548">
        <w:rPr>
          <w:rFonts w:ascii="Times New Roman" w:hAnsi="Times New Roman" w:cs="Times New Roman"/>
          <w:sz w:val="28"/>
          <w:szCs w:val="28"/>
        </w:rPr>
        <w:t>тельную продукцию (УПВС) с последующим усреднением результатов оценки.</w:t>
      </w: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При использовании метода сравнительной единицы в качестве сравн</w:t>
      </w:r>
      <w:r w:rsidRPr="006E2548">
        <w:rPr>
          <w:rFonts w:ascii="Times New Roman" w:hAnsi="Times New Roman" w:cs="Times New Roman"/>
          <w:sz w:val="28"/>
          <w:szCs w:val="28"/>
        </w:rPr>
        <w:t>и</w:t>
      </w:r>
      <w:r w:rsidRPr="006E2548">
        <w:rPr>
          <w:rFonts w:ascii="Times New Roman" w:hAnsi="Times New Roman" w:cs="Times New Roman"/>
          <w:sz w:val="28"/>
          <w:szCs w:val="28"/>
        </w:rPr>
        <w:t>тельной единицы обычно используется стоимость единицы площади или объ</w:t>
      </w:r>
      <w:r w:rsidRPr="006E2548">
        <w:rPr>
          <w:rFonts w:ascii="Times New Roman" w:hAnsi="Times New Roman" w:cs="Times New Roman"/>
          <w:sz w:val="28"/>
          <w:szCs w:val="28"/>
        </w:rPr>
        <w:t>е</w:t>
      </w:r>
      <w:r w:rsidRPr="006E2548">
        <w:rPr>
          <w:rFonts w:ascii="Times New Roman" w:hAnsi="Times New Roman" w:cs="Times New Roman"/>
          <w:sz w:val="28"/>
          <w:szCs w:val="28"/>
        </w:rPr>
        <w:lastRenderedPageBreak/>
        <w:t>ма подобных типовых сооружений, приведенных в Сборниках укрупненных показателей восстановительной стоимости (УПВС) или укрупненных показат</w:t>
      </w:r>
      <w:r w:rsidRPr="006E2548">
        <w:rPr>
          <w:rFonts w:ascii="Times New Roman" w:hAnsi="Times New Roman" w:cs="Times New Roman"/>
          <w:sz w:val="28"/>
          <w:szCs w:val="28"/>
        </w:rPr>
        <w:t>е</w:t>
      </w:r>
      <w:r w:rsidRPr="006E2548">
        <w:rPr>
          <w:rFonts w:ascii="Times New Roman" w:hAnsi="Times New Roman" w:cs="Times New Roman"/>
          <w:sz w:val="28"/>
          <w:szCs w:val="28"/>
        </w:rPr>
        <w:t>лей стоимости строительства (УПСС), а также в сборниках цен на строител</w:t>
      </w:r>
      <w:r w:rsidRPr="006E2548">
        <w:rPr>
          <w:rFonts w:ascii="Times New Roman" w:hAnsi="Times New Roman" w:cs="Times New Roman"/>
          <w:sz w:val="28"/>
          <w:szCs w:val="28"/>
        </w:rPr>
        <w:t>ь</w:t>
      </w:r>
      <w:r w:rsidRPr="006E2548">
        <w:rPr>
          <w:rFonts w:ascii="Times New Roman" w:hAnsi="Times New Roman" w:cs="Times New Roman"/>
          <w:sz w:val="28"/>
          <w:szCs w:val="28"/>
        </w:rPr>
        <w:t xml:space="preserve">ную продукцию (Ко-Инвест). </w:t>
      </w: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Сборники УПВС [8] были разработаны в 1969 г. и отражают требования того времени к технологиям и уровню отделки. Их использование может быть оправдано при оценке зданий и сооружений, построенных до 1980-х годов и не подвергавшихся реконструкции или несложных объектов, имеющих констру</w:t>
      </w:r>
      <w:r w:rsidRPr="006E2548">
        <w:rPr>
          <w:rFonts w:ascii="Times New Roman" w:hAnsi="Times New Roman" w:cs="Times New Roman"/>
          <w:sz w:val="28"/>
          <w:szCs w:val="28"/>
        </w:rPr>
        <w:t>к</w:t>
      </w:r>
      <w:r w:rsidRPr="006E2548">
        <w:rPr>
          <w:rFonts w:ascii="Times New Roman" w:hAnsi="Times New Roman" w:cs="Times New Roman"/>
          <w:sz w:val="28"/>
          <w:szCs w:val="28"/>
        </w:rPr>
        <w:t>цию и отделку, характерные для того времени.</w:t>
      </w: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Алгоритм определения затрат на  замещение с использованием сборников УПВС для зданий и сооружений заключается в умножении стоимости сравн</w:t>
      </w:r>
      <w:r w:rsidRPr="006E2548">
        <w:rPr>
          <w:rFonts w:ascii="Times New Roman" w:hAnsi="Times New Roman" w:cs="Times New Roman"/>
          <w:sz w:val="28"/>
          <w:szCs w:val="28"/>
        </w:rPr>
        <w:t>и</w:t>
      </w:r>
      <w:r w:rsidRPr="006E2548">
        <w:rPr>
          <w:rFonts w:ascii="Times New Roman" w:hAnsi="Times New Roman" w:cs="Times New Roman"/>
          <w:sz w:val="28"/>
          <w:szCs w:val="28"/>
        </w:rPr>
        <w:t xml:space="preserve">тельной единицы на ценовой индекс для соответствующей конструктивной схемы, и на размер объекта в сравнительных единицах. </w:t>
      </w:r>
    </w:p>
    <w:p w:rsidR="00CF00E8" w:rsidRDefault="00CF00E8" w:rsidP="00777676">
      <w:pPr>
        <w:ind w:firstLine="709"/>
        <w:jc w:val="both"/>
        <w:rPr>
          <w:rFonts w:ascii="Times New Roman" w:hAnsi="Times New Roman" w:cs="Times New Roman"/>
          <w:sz w:val="28"/>
          <w:szCs w:val="28"/>
        </w:rPr>
      </w:pPr>
      <w:r w:rsidRPr="006E2548">
        <w:rPr>
          <w:rFonts w:ascii="Times New Roman" w:hAnsi="Times New Roman" w:cs="Times New Roman"/>
          <w:sz w:val="28"/>
          <w:szCs w:val="28"/>
        </w:rPr>
        <w:t xml:space="preserve">Таблица </w:t>
      </w:r>
      <w:r w:rsidR="00AA6AE0">
        <w:rPr>
          <w:rFonts w:ascii="Times New Roman" w:hAnsi="Times New Roman" w:cs="Times New Roman"/>
          <w:sz w:val="28"/>
          <w:szCs w:val="28"/>
        </w:rPr>
        <w:t>8</w:t>
      </w:r>
      <w:r w:rsidRPr="006E2548">
        <w:rPr>
          <w:rFonts w:ascii="Times New Roman" w:hAnsi="Times New Roman" w:cs="Times New Roman"/>
          <w:sz w:val="28"/>
          <w:szCs w:val="28"/>
        </w:rPr>
        <w:t xml:space="preserve"> – Расчет полной восстановительной стоимости объекта</w:t>
      </w:r>
    </w:p>
    <w:tbl>
      <w:tblPr>
        <w:tblW w:w="5000" w:type="pct"/>
        <w:tblLayout w:type="fixed"/>
        <w:tblLook w:val="04A0" w:firstRow="1" w:lastRow="0" w:firstColumn="1" w:lastColumn="0" w:noHBand="0" w:noVBand="1"/>
      </w:tblPr>
      <w:tblGrid>
        <w:gridCol w:w="2661"/>
        <w:gridCol w:w="991"/>
        <w:gridCol w:w="1859"/>
        <w:gridCol w:w="1752"/>
        <w:gridCol w:w="2592"/>
      </w:tblGrid>
      <w:tr w:rsidR="00CF00E8" w:rsidRPr="00CF00E8" w:rsidTr="00AB10A7">
        <w:trPr>
          <w:trHeight w:val="315"/>
        </w:trPr>
        <w:tc>
          <w:tcPr>
            <w:tcW w:w="135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00E8" w:rsidRPr="006E2548" w:rsidRDefault="00CF00E8" w:rsidP="00895134">
            <w:pPr>
              <w:jc w:val="center"/>
              <w:rPr>
                <w:rFonts w:ascii="Times New Roman" w:eastAsia="Times New Roman" w:hAnsi="Times New Roman" w:cs="Times New Roman"/>
                <w:bCs/>
              </w:rPr>
            </w:pPr>
            <w:r w:rsidRPr="006E2548">
              <w:rPr>
                <w:rFonts w:ascii="Times New Roman" w:eastAsia="Times New Roman" w:hAnsi="Times New Roman" w:cs="Times New Roman"/>
                <w:bCs/>
              </w:rPr>
              <w:t>Показатель</w:t>
            </w:r>
          </w:p>
        </w:tc>
        <w:tc>
          <w:tcPr>
            <w:tcW w:w="503" w:type="pct"/>
            <w:tcBorders>
              <w:top w:val="single" w:sz="4" w:space="0" w:color="auto"/>
              <w:left w:val="nil"/>
              <w:bottom w:val="single" w:sz="4" w:space="0" w:color="auto"/>
              <w:right w:val="single" w:sz="4" w:space="0" w:color="auto"/>
            </w:tcBorders>
            <w:shd w:val="clear" w:color="auto" w:fill="auto"/>
            <w:noWrap/>
            <w:vAlign w:val="center"/>
            <w:hideMark/>
          </w:tcPr>
          <w:p w:rsidR="00CF00E8" w:rsidRPr="006E2548" w:rsidRDefault="00CF00E8" w:rsidP="00895134">
            <w:pPr>
              <w:jc w:val="center"/>
              <w:rPr>
                <w:rFonts w:ascii="Times New Roman" w:eastAsia="Times New Roman" w:hAnsi="Times New Roman" w:cs="Times New Roman"/>
                <w:bCs/>
              </w:rPr>
            </w:pPr>
            <w:r w:rsidRPr="006E2548">
              <w:rPr>
                <w:rFonts w:ascii="Times New Roman" w:eastAsia="Times New Roman" w:hAnsi="Times New Roman" w:cs="Times New Roman"/>
                <w:bCs/>
              </w:rPr>
              <w:t>№ сб. УПВС</w:t>
            </w:r>
          </w:p>
        </w:tc>
        <w:tc>
          <w:tcPr>
            <w:tcW w:w="943" w:type="pct"/>
            <w:tcBorders>
              <w:top w:val="single" w:sz="4" w:space="0" w:color="auto"/>
              <w:left w:val="nil"/>
              <w:bottom w:val="single" w:sz="4" w:space="0" w:color="auto"/>
              <w:right w:val="single" w:sz="4" w:space="0" w:color="auto"/>
            </w:tcBorders>
            <w:shd w:val="clear" w:color="auto" w:fill="auto"/>
            <w:noWrap/>
            <w:vAlign w:val="center"/>
            <w:hideMark/>
          </w:tcPr>
          <w:p w:rsidR="00CF00E8" w:rsidRPr="006E2548" w:rsidRDefault="00CF00E8" w:rsidP="00895134">
            <w:pPr>
              <w:jc w:val="center"/>
              <w:rPr>
                <w:rFonts w:ascii="Times New Roman" w:eastAsia="Times New Roman" w:hAnsi="Times New Roman" w:cs="Times New Roman"/>
                <w:bCs/>
              </w:rPr>
            </w:pPr>
            <w:r w:rsidRPr="006E2548">
              <w:rPr>
                <w:rFonts w:ascii="Times New Roman" w:eastAsia="Times New Roman" w:hAnsi="Times New Roman" w:cs="Times New Roman"/>
                <w:bCs/>
              </w:rPr>
              <w:t>№ таб.</w:t>
            </w:r>
          </w:p>
        </w:tc>
        <w:tc>
          <w:tcPr>
            <w:tcW w:w="889"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00E8" w:rsidRPr="006E2548" w:rsidRDefault="00CF00E8" w:rsidP="00895134">
            <w:pPr>
              <w:jc w:val="center"/>
              <w:rPr>
                <w:rFonts w:ascii="Times New Roman" w:eastAsia="Times New Roman" w:hAnsi="Times New Roman" w:cs="Times New Roman"/>
                <w:bCs/>
              </w:rPr>
            </w:pPr>
            <w:r w:rsidRPr="006E2548">
              <w:rPr>
                <w:rFonts w:ascii="Times New Roman" w:eastAsia="Times New Roman" w:hAnsi="Times New Roman" w:cs="Times New Roman"/>
                <w:bCs/>
              </w:rPr>
              <w:t>Примечание</w:t>
            </w:r>
          </w:p>
        </w:tc>
        <w:tc>
          <w:tcPr>
            <w:tcW w:w="1315" w:type="pct"/>
            <w:vMerge w:val="restart"/>
            <w:tcBorders>
              <w:top w:val="single" w:sz="4" w:space="0" w:color="auto"/>
              <w:left w:val="nil"/>
              <w:right w:val="single" w:sz="4" w:space="0" w:color="auto"/>
            </w:tcBorders>
            <w:shd w:val="clear" w:color="auto" w:fill="auto"/>
            <w:noWrap/>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Источник информации</w:t>
            </w:r>
          </w:p>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Способ расчета</w:t>
            </w:r>
          </w:p>
        </w:tc>
      </w:tr>
      <w:tr w:rsidR="00CF00E8" w:rsidRPr="00CF00E8" w:rsidTr="00AB10A7">
        <w:trPr>
          <w:trHeight w:val="315"/>
        </w:trPr>
        <w:tc>
          <w:tcPr>
            <w:tcW w:w="135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F00E8" w:rsidRPr="006E2548" w:rsidRDefault="00CF00E8" w:rsidP="00895134">
            <w:pPr>
              <w:rPr>
                <w:rFonts w:ascii="Times New Roman" w:eastAsia="Times New Roman" w:hAnsi="Times New Roman" w:cs="Times New Roman"/>
                <w:bCs/>
              </w:rPr>
            </w:pPr>
          </w:p>
        </w:tc>
        <w:tc>
          <w:tcPr>
            <w:tcW w:w="503" w:type="pct"/>
            <w:tcBorders>
              <w:top w:val="nil"/>
              <w:left w:val="nil"/>
              <w:bottom w:val="single" w:sz="4" w:space="0" w:color="auto"/>
              <w:right w:val="single" w:sz="4" w:space="0" w:color="auto"/>
            </w:tcBorders>
            <w:shd w:val="clear" w:color="auto" w:fill="auto"/>
            <w:noWrap/>
            <w:vAlign w:val="center"/>
            <w:hideMark/>
          </w:tcPr>
          <w:p w:rsidR="00CF00E8" w:rsidRPr="006E2548" w:rsidRDefault="003F4680" w:rsidP="00895134">
            <w:pPr>
              <w:jc w:val="center"/>
              <w:rPr>
                <w:rFonts w:ascii="Times New Roman" w:eastAsia="Times New Roman" w:hAnsi="Times New Roman" w:cs="Times New Roman"/>
              </w:rPr>
            </w:pPr>
            <w:r>
              <w:rPr>
                <w:rFonts w:ascii="Times New Roman" w:eastAsia="Times New Roman" w:hAnsi="Times New Roman" w:cs="Times New Roman"/>
              </w:rPr>
              <w:t>7</w:t>
            </w:r>
          </w:p>
        </w:tc>
        <w:tc>
          <w:tcPr>
            <w:tcW w:w="943" w:type="pct"/>
            <w:tcBorders>
              <w:top w:val="nil"/>
              <w:left w:val="nil"/>
              <w:bottom w:val="single" w:sz="4" w:space="0" w:color="auto"/>
              <w:right w:val="single" w:sz="4" w:space="0" w:color="auto"/>
            </w:tcBorders>
            <w:shd w:val="clear" w:color="auto" w:fill="auto"/>
            <w:noWrap/>
            <w:vAlign w:val="center"/>
            <w:hideMark/>
          </w:tcPr>
          <w:p w:rsidR="00CF00E8" w:rsidRPr="003F4680" w:rsidRDefault="003F4680" w:rsidP="00895134">
            <w:pPr>
              <w:jc w:val="center"/>
              <w:rPr>
                <w:rFonts w:ascii="Times New Roman" w:eastAsia="Times New Roman" w:hAnsi="Times New Roman" w:cs="Times New Roman"/>
              </w:rPr>
            </w:pPr>
            <w:r w:rsidRPr="003F4680">
              <w:rPr>
                <w:rFonts w:ascii="Times New Roman" w:eastAsia="Times New Roman" w:hAnsi="Times New Roman" w:cs="Times New Roman"/>
              </w:rPr>
              <w:t>1</w:t>
            </w:r>
            <w:r w:rsidR="00CF00E8" w:rsidRPr="003F4680">
              <w:rPr>
                <w:rFonts w:ascii="Times New Roman" w:eastAsia="Times New Roman" w:hAnsi="Times New Roman" w:cs="Times New Roman"/>
              </w:rPr>
              <w:t>а</w:t>
            </w:r>
          </w:p>
        </w:tc>
        <w:tc>
          <w:tcPr>
            <w:tcW w:w="889"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F00E8" w:rsidRPr="006E2548" w:rsidRDefault="00CF00E8" w:rsidP="00895134">
            <w:pPr>
              <w:rPr>
                <w:rFonts w:ascii="Times New Roman" w:eastAsia="Times New Roman" w:hAnsi="Times New Roman" w:cs="Times New Roman"/>
                <w:bCs/>
              </w:rPr>
            </w:pPr>
          </w:p>
        </w:tc>
        <w:tc>
          <w:tcPr>
            <w:tcW w:w="1315" w:type="pct"/>
            <w:vMerge/>
            <w:tcBorders>
              <w:left w:val="nil"/>
              <w:bottom w:val="single" w:sz="4" w:space="0" w:color="auto"/>
              <w:right w:val="single" w:sz="4" w:space="0" w:color="auto"/>
            </w:tcBorders>
            <w:shd w:val="clear" w:color="auto" w:fill="auto"/>
            <w:noWrap/>
            <w:vAlign w:val="center"/>
            <w:hideMark/>
          </w:tcPr>
          <w:p w:rsidR="00CF00E8" w:rsidRPr="006E2548" w:rsidRDefault="00CF00E8" w:rsidP="00895134">
            <w:pPr>
              <w:jc w:val="center"/>
              <w:rPr>
                <w:rFonts w:ascii="Times New Roman" w:eastAsia="Times New Roman" w:hAnsi="Times New Roman" w:cs="Times New Roman"/>
              </w:rPr>
            </w:pPr>
          </w:p>
        </w:tc>
      </w:tr>
      <w:tr w:rsidR="00F66EC5" w:rsidRPr="00CF00E8" w:rsidTr="00AB10A7">
        <w:trPr>
          <w:trHeight w:val="315"/>
        </w:trPr>
        <w:tc>
          <w:tcPr>
            <w:tcW w:w="135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EC5" w:rsidRPr="006E2548" w:rsidRDefault="00F66EC5" w:rsidP="00F66EC5">
            <w:pPr>
              <w:jc w:val="center"/>
              <w:rPr>
                <w:rFonts w:ascii="Times New Roman" w:eastAsia="Times New Roman" w:hAnsi="Times New Roman" w:cs="Times New Roman"/>
                <w:bCs/>
              </w:rPr>
            </w:pPr>
            <w:r>
              <w:rPr>
                <w:rFonts w:ascii="Times New Roman" w:eastAsia="Times New Roman" w:hAnsi="Times New Roman" w:cs="Times New Roman"/>
                <w:bCs/>
              </w:rPr>
              <w:t>1</w:t>
            </w:r>
          </w:p>
        </w:tc>
        <w:tc>
          <w:tcPr>
            <w:tcW w:w="503" w:type="pct"/>
            <w:tcBorders>
              <w:top w:val="nil"/>
              <w:left w:val="nil"/>
              <w:bottom w:val="single" w:sz="4" w:space="0" w:color="auto"/>
              <w:right w:val="single" w:sz="4" w:space="0" w:color="auto"/>
            </w:tcBorders>
            <w:shd w:val="clear" w:color="auto" w:fill="auto"/>
            <w:noWrap/>
            <w:vAlign w:val="center"/>
            <w:hideMark/>
          </w:tcPr>
          <w:p w:rsidR="00F66EC5" w:rsidRDefault="00F66EC5" w:rsidP="00F66EC5">
            <w:pPr>
              <w:jc w:val="center"/>
              <w:rPr>
                <w:rFonts w:ascii="Times New Roman" w:eastAsia="Times New Roman" w:hAnsi="Times New Roman" w:cs="Times New Roman"/>
              </w:rPr>
            </w:pPr>
            <w:r>
              <w:rPr>
                <w:rFonts w:ascii="Times New Roman" w:eastAsia="Times New Roman" w:hAnsi="Times New Roman" w:cs="Times New Roman"/>
              </w:rPr>
              <w:t>2</w:t>
            </w:r>
          </w:p>
        </w:tc>
        <w:tc>
          <w:tcPr>
            <w:tcW w:w="943" w:type="pct"/>
            <w:tcBorders>
              <w:top w:val="nil"/>
              <w:left w:val="nil"/>
              <w:bottom w:val="single" w:sz="4" w:space="0" w:color="auto"/>
              <w:right w:val="single" w:sz="4" w:space="0" w:color="auto"/>
            </w:tcBorders>
            <w:shd w:val="clear" w:color="auto" w:fill="auto"/>
            <w:noWrap/>
            <w:vAlign w:val="center"/>
            <w:hideMark/>
          </w:tcPr>
          <w:p w:rsidR="00F66EC5" w:rsidRPr="003F4680" w:rsidRDefault="00F66EC5" w:rsidP="00F66EC5">
            <w:pPr>
              <w:jc w:val="center"/>
              <w:rPr>
                <w:rFonts w:ascii="Times New Roman" w:eastAsia="Times New Roman" w:hAnsi="Times New Roman" w:cs="Times New Roman"/>
              </w:rPr>
            </w:pPr>
            <w:r>
              <w:rPr>
                <w:rFonts w:ascii="Times New Roman" w:eastAsia="Times New Roman" w:hAnsi="Times New Roman" w:cs="Times New Roman"/>
              </w:rPr>
              <w:t>3</w:t>
            </w:r>
          </w:p>
        </w:tc>
        <w:tc>
          <w:tcPr>
            <w:tcW w:w="88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66EC5" w:rsidRPr="006E2548" w:rsidRDefault="00F66EC5" w:rsidP="00F66EC5">
            <w:pPr>
              <w:jc w:val="center"/>
              <w:rPr>
                <w:rFonts w:ascii="Times New Roman" w:eastAsia="Times New Roman" w:hAnsi="Times New Roman" w:cs="Times New Roman"/>
                <w:bCs/>
              </w:rPr>
            </w:pPr>
            <w:r>
              <w:rPr>
                <w:rFonts w:ascii="Times New Roman" w:eastAsia="Times New Roman" w:hAnsi="Times New Roman" w:cs="Times New Roman"/>
                <w:bCs/>
              </w:rPr>
              <w:t>4</w:t>
            </w:r>
          </w:p>
        </w:tc>
        <w:tc>
          <w:tcPr>
            <w:tcW w:w="1315" w:type="pct"/>
            <w:tcBorders>
              <w:left w:val="nil"/>
              <w:bottom w:val="single" w:sz="4" w:space="0" w:color="auto"/>
              <w:right w:val="single" w:sz="4" w:space="0" w:color="auto"/>
            </w:tcBorders>
            <w:shd w:val="clear" w:color="auto" w:fill="auto"/>
            <w:noWrap/>
            <w:vAlign w:val="center"/>
            <w:hideMark/>
          </w:tcPr>
          <w:p w:rsidR="00F66EC5" w:rsidRPr="006E2548" w:rsidRDefault="00F66EC5" w:rsidP="00F66EC5">
            <w:pPr>
              <w:jc w:val="center"/>
              <w:rPr>
                <w:rFonts w:ascii="Times New Roman" w:eastAsia="Times New Roman" w:hAnsi="Times New Roman" w:cs="Times New Roman"/>
              </w:rPr>
            </w:pPr>
            <w:r>
              <w:rPr>
                <w:rFonts w:ascii="Times New Roman" w:eastAsia="Times New Roman" w:hAnsi="Times New Roman" w:cs="Times New Roman"/>
              </w:rPr>
              <w:t>5</w:t>
            </w:r>
          </w:p>
        </w:tc>
      </w:tr>
      <w:tr w:rsidR="00CF00E8" w:rsidRPr="00CF00E8" w:rsidTr="00AB10A7">
        <w:trPr>
          <w:trHeight w:val="315"/>
        </w:trPr>
        <w:tc>
          <w:tcPr>
            <w:tcW w:w="13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00E8" w:rsidRPr="006E2548" w:rsidRDefault="00CF00E8" w:rsidP="00895134">
            <w:pPr>
              <w:rPr>
                <w:rFonts w:ascii="Times New Roman" w:eastAsia="Times New Roman" w:hAnsi="Times New Roman" w:cs="Times New Roman"/>
              </w:rPr>
            </w:pPr>
            <w:r w:rsidRPr="006E2548">
              <w:rPr>
                <w:rFonts w:ascii="Times New Roman" w:eastAsia="Times New Roman" w:hAnsi="Times New Roman" w:cs="Times New Roman"/>
              </w:rPr>
              <w:t>Стоимость измерителя</w:t>
            </w:r>
          </w:p>
        </w:tc>
        <w:tc>
          <w:tcPr>
            <w:tcW w:w="503" w:type="pct"/>
            <w:tcBorders>
              <w:top w:val="nil"/>
              <w:left w:val="nil"/>
              <w:bottom w:val="single" w:sz="4" w:space="0" w:color="auto"/>
              <w:right w:val="single" w:sz="4" w:space="0" w:color="auto"/>
            </w:tcBorders>
            <w:shd w:val="clear" w:color="auto" w:fill="auto"/>
            <w:noWrap/>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руб. / 1 куб. м.</w:t>
            </w:r>
          </w:p>
        </w:tc>
        <w:tc>
          <w:tcPr>
            <w:tcW w:w="943" w:type="pct"/>
            <w:tcBorders>
              <w:top w:val="nil"/>
              <w:left w:val="nil"/>
              <w:bottom w:val="single" w:sz="4" w:space="0" w:color="auto"/>
              <w:right w:val="single" w:sz="4" w:space="0" w:color="auto"/>
            </w:tcBorders>
            <w:shd w:val="clear" w:color="auto" w:fill="auto"/>
            <w:noWrap/>
            <w:vAlign w:val="center"/>
            <w:hideMark/>
          </w:tcPr>
          <w:p w:rsidR="00CF00E8" w:rsidRPr="003F4680" w:rsidRDefault="0008105D" w:rsidP="0008105D">
            <w:pPr>
              <w:jc w:val="center"/>
              <w:rPr>
                <w:rFonts w:ascii="Times New Roman" w:eastAsia="Times New Roman" w:hAnsi="Times New Roman" w:cs="Times New Roman"/>
              </w:rPr>
            </w:pPr>
            <w:r w:rsidRPr="003F4680">
              <w:rPr>
                <w:rFonts w:ascii="Times New Roman" w:eastAsia="Times New Roman" w:hAnsi="Times New Roman" w:cs="Times New Roman"/>
              </w:rPr>
              <w:t>14</w:t>
            </w:r>
            <w:r w:rsidR="00CF00E8" w:rsidRPr="003F4680">
              <w:rPr>
                <w:rFonts w:ascii="Times New Roman" w:eastAsia="Times New Roman" w:hAnsi="Times New Roman" w:cs="Times New Roman"/>
              </w:rPr>
              <w:t>,</w:t>
            </w:r>
            <w:r w:rsidRPr="003F4680">
              <w:rPr>
                <w:rFonts w:ascii="Times New Roman" w:eastAsia="Times New Roman" w:hAnsi="Times New Roman" w:cs="Times New Roman"/>
              </w:rPr>
              <w:t>8</w:t>
            </w:r>
          </w:p>
        </w:tc>
        <w:tc>
          <w:tcPr>
            <w:tcW w:w="889" w:type="pct"/>
            <w:tcBorders>
              <w:top w:val="nil"/>
              <w:left w:val="nil"/>
              <w:bottom w:val="single" w:sz="4" w:space="0" w:color="auto"/>
              <w:right w:val="single" w:sz="4" w:space="0" w:color="auto"/>
            </w:tcBorders>
            <w:shd w:val="clear" w:color="auto" w:fill="auto"/>
            <w:noWrap/>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в ценах 1969 г.</w:t>
            </w:r>
          </w:p>
        </w:tc>
        <w:tc>
          <w:tcPr>
            <w:tcW w:w="1315" w:type="pct"/>
            <w:tcBorders>
              <w:top w:val="nil"/>
              <w:left w:val="nil"/>
              <w:bottom w:val="single" w:sz="4" w:space="0" w:color="auto"/>
              <w:right w:val="single" w:sz="4" w:space="0" w:color="auto"/>
            </w:tcBorders>
            <w:shd w:val="clear" w:color="auto" w:fill="auto"/>
            <w:noWrap/>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hAnsi="Times New Roman" w:cs="Times New Roman"/>
              </w:rPr>
              <w:t>УПВС-72</w:t>
            </w:r>
          </w:p>
        </w:tc>
      </w:tr>
      <w:tr w:rsidR="00CF00E8" w:rsidRPr="00CF00E8" w:rsidTr="00AB10A7">
        <w:trPr>
          <w:trHeight w:val="315"/>
        </w:trPr>
        <w:tc>
          <w:tcPr>
            <w:tcW w:w="13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00E8" w:rsidRPr="006E2548" w:rsidRDefault="00CF00E8" w:rsidP="00895134">
            <w:pPr>
              <w:rPr>
                <w:rFonts w:ascii="Times New Roman" w:eastAsia="Times New Roman" w:hAnsi="Times New Roman" w:cs="Times New Roman"/>
              </w:rPr>
            </w:pPr>
            <w:r w:rsidRPr="006E2548">
              <w:rPr>
                <w:rFonts w:ascii="Times New Roman" w:eastAsia="Times New Roman" w:hAnsi="Times New Roman" w:cs="Times New Roman"/>
              </w:rPr>
              <w:t xml:space="preserve">Ценностный </w:t>
            </w:r>
            <w:proofErr w:type="spellStart"/>
            <w:r w:rsidRPr="006E2548">
              <w:rPr>
                <w:rFonts w:ascii="Times New Roman" w:eastAsia="Times New Roman" w:hAnsi="Times New Roman" w:cs="Times New Roman"/>
              </w:rPr>
              <w:t>коэфф</w:t>
            </w:r>
            <w:proofErr w:type="spellEnd"/>
            <w:r w:rsidRPr="006E2548">
              <w:rPr>
                <w:rFonts w:ascii="Times New Roman" w:eastAsia="Times New Roman" w:hAnsi="Times New Roman" w:cs="Times New Roman"/>
              </w:rPr>
              <w:t>-т</w:t>
            </w:r>
          </w:p>
        </w:tc>
        <w:tc>
          <w:tcPr>
            <w:tcW w:w="503" w:type="pct"/>
            <w:tcBorders>
              <w:top w:val="nil"/>
              <w:left w:val="nil"/>
              <w:bottom w:val="single" w:sz="4" w:space="0" w:color="auto"/>
              <w:right w:val="single" w:sz="4" w:space="0" w:color="auto"/>
            </w:tcBorders>
            <w:shd w:val="clear" w:color="auto" w:fill="auto"/>
            <w:noWrap/>
            <w:vAlign w:val="center"/>
            <w:hideMark/>
          </w:tcPr>
          <w:p w:rsidR="00CF00E8" w:rsidRPr="006E2548" w:rsidRDefault="00CF00E8" w:rsidP="00895134">
            <w:pPr>
              <w:rPr>
                <w:rFonts w:ascii="Times New Roman" w:eastAsia="Times New Roman" w:hAnsi="Times New Roman" w:cs="Times New Roman"/>
              </w:rPr>
            </w:pPr>
            <w:r w:rsidRPr="006E2548">
              <w:rPr>
                <w:rFonts w:ascii="Times New Roman" w:eastAsia="Times New Roman" w:hAnsi="Times New Roman" w:cs="Times New Roman"/>
              </w:rPr>
              <w:t> </w:t>
            </w:r>
          </w:p>
        </w:tc>
        <w:tc>
          <w:tcPr>
            <w:tcW w:w="943" w:type="pct"/>
            <w:tcBorders>
              <w:top w:val="nil"/>
              <w:left w:val="nil"/>
              <w:bottom w:val="single" w:sz="4" w:space="0" w:color="auto"/>
              <w:right w:val="single" w:sz="4" w:space="0" w:color="auto"/>
            </w:tcBorders>
            <w:shd w:val="clear" w:color="auto" w:fill="auto"/>
            <w:noWrap/>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1</w:t>
            </w:r>
          </w:p>
        </w:tc>
        <w:tc>
          <w:tcPr>
            <w:tcW w:w="889" w:type="pct"/>
            <w:tcBorders>
              <w:top w:val="nil"/>
              <w:left w:val="nil"/>
              <w:bottom w:val="single" w:sz="4" w:space="0" w:color="auto"/>
              <w:right w:val="single" w:sz="4" w:space="0" w:color="auto"/>
            </w:tcBorders>
            <w:shd w:val="clear" w:color="auto" w:fill="auto"/>
            <w:noWrap/>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 </w:t>
            </w:r>
          </w:p>
        </w:tc>
        <w:tc>
          <w:tcPr>
            <w:tcW w:w="1315" w:type="pct"/>
            <w:tcBorders>
              <w:top w:val="nil"/>
              <w:left w:val="nil"/>
              <w:bottom w:val="single" w:sz="4" w:space="0" w:color="auto"/>
              <w:right w:val="single" w:sz="4" w:space="0" w:color="auto"/>
            </w:tcBorders>
            <w:shd w:val="clear" w:color="auto" w:fill="auto"/>
            <w:noWrap/>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hAnsi="Times New Roman" w:cs="Times New Roman"/>
              </w:rPr>
              <w:t>УПВС-72</w:t>
            </w:r>
          </w:p>
        </w:tc>
      </w:tr>
      <w:tr w:rsidR="00CF00E8" w:rsidRPr="00CF00E8" w:rsidTr="00AB10A7">
        <w:trPr>
          <w:trHeight w:val="315"/>
        </w:trPr>
        <w:tc>
          <w:tcPr>
            <w:tcW w:w="135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F00E8" w:rsidRPr="006E2548" w:rsidRDefault="00CF00E8" w:rsidP="00895134">
            <w:pPr>
              <w:rPr>
                <w:rFonts w:ascii="Times New Roman" w:eastAsia="Times New Roman" w:hAnsi="Times New Roman" w:cs="Times New Roman"/>
              </w:rPr>
            </w:pPr>
            <w:r w:rsidRPr="006E2548">
              <w:rPr>
                <w:rFonts w:ascii="Times New Roman" w:eastAsia="Times New Roman" w:hAnsi="Times New Roman" w:cs="Times New Roman"/>
              </w:rPr>
              <w:t>Индекс перехода Кв</w:t>
            </w:r>
            <w:proofErr w:type="gramStart"/>
            <w:r w:rsidRPr="006E2548">
              <w:rPr>
                <w:rFonts w:ascii="Times New Roman" w:eastAsia="Times New Roman" w:hAnsi="Times New Roman" w:cs="Times New Roman"/>
              </w:rPr>
              <w:t>1</w:t>
            </w:r>
            <w:proofErr w:type="gramEnd"/>
          </w:p>
        </w:tc>
        <w:tc>
          <w:tcPr>
            <w:tcW w:w="503" w:type="pct"/>
            <w:tcBorders>
              <w:top w:val="nil"/>
              <w:left w:val="nil"/>
              <w:bottom w:val="single" w:sz="4" w:space="0" w:color="auto"/>
              <w:right w:val="single" w:sz="4" w:space="0" w:color="auto"/>
            </w:tcBorders>
            <w:shd w:val="clear" w:color="auto" w:fill="auto"/>
            <w:noWrap/>
            <w:vAlign w:val="center"/>
            <w:hideMark/>
          </w:tcPr>
          <w:p w:rsidR="00CF00E8" w:rsidRPr="006E2548" w:rsidRDefault="00CF00E8" w:rsidP="00895134">
            <w:pPr>
              <w:rPr>
                <w:rFonts w:ascii="Times New Roman" w:eastAsia="Times New Roman" w:hAnsi="Times New Roman" w:cs="Times New Roman"/>
              </w:rPr>
            </w:pPr>
            <w:r w:rsidRPr="006E2548">
              <w:rPr>
                <w:rFonts w:ascii="Times New Roman" w:eastAsia="Times New Roman" w:hAnsi="Times New Roman" w:cs="Times New Roman"/>
              </w:rPr>
              <w:t> </w:t>
            </w:r>
          </w:p>
        </w:tc>
        <w:tc>
          <w:tcPr>
            <w:tcW w:w="943" w:type="pct"/>
            <w:tcBorders>
              <w:top w:val="nil"/>
              <w:left w:val="nil"/>
              <w:bottom w:val="single" w:sz="4" w:space="0" w:color="auto"/>
              <w:right w:val="single" w:sz="4" w:space="0" w:color="auto"/>
            </w:tcBorders>
            <w:shd w:val="clear" w:color="auto" w:fill="auto"/>
            <w:noWrap/>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1,224</w:t>
            </w:r>
          </w:p>
        </w:tc>
        <w:tc>
          <w:tcPr>
            <w:tcW w:w="889" w:type="pct"/>
            <w:tcBorders>
              <w:top w:val="nil"/>
              <w:left w:val="nil"/>
              <w:bottom w:val="single" w:sz="4" w:space="0" w:color="auto"/>
              <w:right w:val="single" w:sz="4" w:space="0" w:color="auto"/>
            </w:tcBorders>
            <w:shd w:val="clear" w:color="auto" w:fill="auto"/>
            <w:noWrap/>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к ценам 1984 г.</w:t>
            </w:r>
          </w:p>
        </w:tc>
        <w:tc>
          <w:tcPr>
            <w:tcW w:w="1315" w:type="pct"/>
            <w:tcBorders>
              <w:top w:val="nil"/>
              <w:left w:val="nil"/>
              <w:bottom w:val="single" w:sz="4" w:space="0" w:color="auto"/>
              <w:right w:val="single" w:sz="4" w:space="0" w:color="auto"/>
            </w:tcBorders>
            <w:shd w:val="clear" w:color="auto" w:fill="auto"/>
            <w:noWrap/>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Постановление Го</w:t>
            </w:r>
            <w:r w:rsidRPr="006E2548">
              <w:rPr>
                <w:rFonts w:ascii="Times New Roman" w:eastAsia="Times New Roman" w:hAnsi="Times New Roman" w:cs="Times New Roman"/>
              </w:rPr>
              <w:t>с</w:t>
            </w:r>
            <w:r w:rsidRPr="006E2548">
              <w:rPr>
                <w:rFonts w:ascii="Times New Roman" w:eastAsia="Times New Roman" w:hAnsi="Times New Roman" w:cs="Times New Roman"/>
              </w:rPr>
              <w:t>строя СССР №83 от 10.05.83г.</w:t>
            </w:r>
          </w:p>
        </w:tc>
      </w:tr>
      <w:tr w:rsidR="00CF00E8" w:rsidRPr="00CF00E8" w:rsidTr="00AB10A7">
        <w:trPr>
          <w:trHeight w:val="315"/>
        </w:trPr>
        <w:tc>
          <w:tcPr>
            <w:tcW w:w="135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F00E8" w:rsidRPr="006E2548" w:rsidRDefault="00CF00E8" w:rsidP="00895134">
            <w:pPr>
              <w:rPr>
                <w:rFonts w:ascii="Times New Roman" w:eastAsia="Times New Roman" w:hAnsi="Times New Roman" w:cs="Times New Roman"/>
              </w:rPr>
            </w:pPr>
            <w:r w:rsidRPr="006E2548">
              <w:rPr>
                <w:rFonts w:ascii="Times New Roman" w:eastAsia="Times New Roman" w:hAnsi="Times New Roman" w:cs="Times New Roman"/>
              </w:rPr>
              <w:t>Индекс перехода Кв</w:t>
            </w:r>
            <w:proofErr w:type="gramStart"/>
            <w:r w:rsidRPr="006E2548">
              <w:rPr>
                <w:rFonts w:ascii="Times New Roman" w:eastAsia="Times New Roman" w:hAnsi="Times New Roman" w:cs="Times New Roman"/>
              </w:rPr>
              <w:t>2</w:t>
            </w:r>
            <w:proofErr w:type="gramEnd"/>
          </w:p>
        </w:tc>
        <w:tc>
          <w:tcPr>
            <w:tcW w:w="503" w:type="pct"/>
            <w:tcBorders>
              <w:top w:val="nil"/>
              <w:left w:val="nil"/>
              <w:bottom w:val="single" w:sz="4" w:space="0" w:color="auto"/>
              <w:right w:val="single" w:sz="4" w:space="0" w:color="auto"/>
            </w:tcBorders>
            <w:shd w:val="clear" w:color="auto" w:fill="auto"/>
            <w:noWrap/>
            <w:vAlign w:val="center"/>
            <w:hideMark/>
          </w:tcPr>
          <w:p w:rsidR="00CF00E8" w:rsidRPr="006E2548" w:rsidRDefault="00CF00E8" w:rsidP="00895134">
            <w:pPr>
              <w:rPr>
                <w:rFonts w:ascii="Times New Roman" w:eastAsia="Times New Roman" w:hAnsi="Times New Roman" w:cs="Times New Roman"/>
              </w:rPr>
            </w:pPr>
            <w:r w:rsidRPr="006E2548">
              <w:rPr>
                <w:rFonts w:ascii="Times New Roman" w:eastAsia="Times New Roman" w:hAnsi="Times New Roman" w:cs="Times New Roman"/>
              </w:rPr>
              <w:t> </w:t>
            </w:r>
          </w:p>
        </w:tc>
        <w:tc>
          <w:tcPr>
            <w:tcW w:w="943" w:type="pct"/>
            <w:tcBorders>
              <w:top w:val="nil"/>
              <w:left w:val="nil"/>
              <w:bottom w:val="single" w:sz="4" w:space="0" w:color="auto"/>
              <w:right w:val="single" w:sz="4" w:space="0" w:color="auto"/>
            </w:tcBorders>
            <w:shd w:val="clear" w:color="auto" w:fill="auto"/>
            <w:noWrap/>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1,5105</w:t>
            </w:r>
          </w:p>
        </w:tc>
        <w:tc>
          <w:tcPr>
            <w:tcW w:w="889" w:type="pct"/>
            <w:tcBorders>
              <w:top w:val="nil"/>
              <w:left w:val="nil"/>
              <w:bottom w:val="single" w:sz="4" w:space="0" w:color="auto"/>
              <w:right w:val="single" w:sz="4" w:space="0" w:color="auto"/>
            </w:tcBorders>
            <w:shd w:val="clear" w:color="auto" w:fill="auto"/>
            <w:noWrap/>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к ценам 1991 г.</w:t>
            </w:r>
          </w:p>
        </w:tc>
        <w:tc>
          <w:tcPr>
            <w:tcW w:w="1315" w:type="pct"/>
            <w:tcBorders>
              <w:top w:val="nil"/>
              <w:left w:val="nil"/>
              <w:bottom w:val="single" w:sz="4" w:space="0" w:color="auto"/>
              <w:right w:val="single" w:sz="4" w:space="0" w:color="auto"/>
            </w:tcBorders>
            <w:shd w:val="clear" w:color="auto" w:fill="auto"/>
            <w:noWrap/>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Постановление Го</w:t>
            </w:r>
            <w:r w:rsidRPr="006E2548">
              <w:rPr>
                <w:rFonts w:ascii="Times New Roman" w:eastAsia="Times New Roman" w:hAnsi="Times New Roman" w:cs="Times New Roman"/>
              </w:rPr>
              <w:t>с</w:t>
            </w:r>
            <w:r w:rsidRPr="006E2548">
              <w:rPr>
                <w:rFonts w:ascii="Times New Roman" w:eastAsia="Times New Roman" w:hAnsi="Times New Roman" w:cs="Times New Roman"/>
              </w:rPr>
              <w:t>строя СССР №162 от 15.01.90г.</w:t>
            </w:r>
          </w:p>
        </w:tc>
      </w:tr>
      <w:tr w:rsidR="00CF00E8" w:rsidRPr="00CF00E8" w:rsidTr="00C15824">
        <w:trPr>
          <w:trHeight w:val="315"/>
        </w:trPr>
        <w:tc>
          <w:tcPr>
            <w:tcW w:w="135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F00E8" w:rsidRPr="006E2548" w:rsidRDefault="00CF00E8" w:rsidP="00895134">
            <w:pPr>
              <w:rPr>
                <w:rFonts w:ascii="Times New Roman" w:eastAsia="Times New Roman" w:hAnsi="Times New Roman" w:cs="Times New Roman"/>
              </w:rPr>
            </w:pPr>
            <w:r w:rsidRPr="006E2548">
              <w:rPr>
                <w:rFonts w:ascii="Times New Roman" w:eastAsia="Times New Roman" w:hAnsi="Times New Roman" w:cs="Times New Roman"/>
              </w:rPr>
              <w:t>Индекс перехода Кв3</w:t>
            </w:r>
          </w:p>
        </w:tc>
        <w:tc>
          <w:tcPr>
            <w:tcW w:w="503" w:type="pct"/>
            <w:tcBorders>
              <w:top w:val="single" w:sz="4" w:space="0" w:color="auto"/>
              <w:left w:val="nil"/>
              <w:bottom w:val="single" w:sz="4" w:space="0" w:color="auto"/>
              <w:right w:val="single" w:sz="4" w:space="0" w:color="auto"/>
            </w:tcBorders>
            <w:shd w:val="clear" w:color="auto" w:fill="auto"/>
            <w:noWrap/>
            <w:vAlign w:val="center"/>
            <w:hideMark/>
          </w:tcPr>
          <w:p w:rsidR="00CF00E8" w:rsidRPr="006E2548" w:rsidRDefault="00CF00E8" w:rsidP="00895134">
            <w:pPr>
              <w:rPr>
                <w:rFonts w:ascii="Times New Roman" w:eastAsia="Times New Roman" w:hAnsi="Times New Roman" w:cs="Times New Roman"/>
              </w:rPr>
            </w:pPr>
            <w:r w:rsidRPr="006E2548">
              <w:rPr>
                <w:rFonts w:ascii="Times New Roman" w:eastAsia="Times New Roman" w:hAnsi="Times New Roman" w:cs="Times New Roman"/>
              </w:rPr>
              <w:t> </w:t>
            </w:r>
          </w:p>
        </w:tc>
        <w:tc>
          <w:tcPr>
            <w:tcW w:w="943" w:type="pct"/>
            <w:tcBorders>
              <w:top w:val="single" w:sz="4" w:space="0" w:color="auto"/>
              <w:left w:val="nil"/>
              <w:bottom w:val="single" w:sz="4" w:space="0" w:color="auto"/>
              <w:right w:val="single" w:sz="4" w:space="0" w:color="auto"/>
            </w:tcBorders>
            <w:shd w:val="clear" w:color="auto" w:fill="auto"/>
            <w:noWrap/>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10,94</w:t>
            </w:r>
          </w:p>
        </w:tc>
        <w:tc>
          <w:tcPr>
            <w:tcW w:w="889" w:type="pct"/>
            <w:tcBorders>
              <w:top w:val="single" w:sz="4" w:space="0" w:color="auto"/>
              <w:left w:val="nil"/>
              <w:bottom w:val="single" w:sz="4" w:space="0" w:color="auto"/>
              <w:right w:val="single" w:sz="4" w:space="0" w:color="auto"/>
            </w:tcBorders>
            <w:shd w:val="clear" w:color="auto" w:fill="auto"/>
            <w:noWrap/>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к ценам 2001 г.</w:t>
            </w:r>
          </w:p>
        </w:tc>
        <w:tc>
          <w:tcPr>
            <w:tcW w:w="1315" w:type="pct"/>
            <w:tcBorders>
              <w:top w:val="single" w:sz="4" w:space="0" w:color="auto"/>
              <w:left w:val="nil"/>
              <w:bottom w:val="single" w:sz="4" w:space="0" w:color="auto"/>
              <w:right w:val="single" w:sz="4" w:space="0" w:color="auto"/>
            </w:tcBorders>
            <w:shd w:val="clear" w:color="auto" w:fill="auto"/>
            <w:noWrap/>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 xml:space="preserve">Письмо </w:t>
            </w:r>
            <w:proofErr w:type="spellStart"/>
            <w:r w:rsidRPr="006E2548">
              <w:rPr>
                <w:rFonts w:ascii="Times New Roman" w:eastAsia="Times New Roman" w:hAnsi="Times New Roman" w:cs="Times New Roman"/>
              </w:rPr>
              <w:t>Минрегион</w:t>
            </w:r>
            <w:proofErr w:type="spellEnd"/>
            <w:r w:rsidRPr="006E2548">
              <w:rPr>
                <w:rFonts w:ascii="Times New Roman" w:eastAsia="Times New Roman" w:hAnsi="Times New Roman" w:cs="Times New Roman"/>
              </w:rPr>
              <w:t xml:space="preserve"> №3652-ск/08 от 12.02.09</w:t>
            </w:r>
          </w:p>
        </w:tc>
      </w:tr>
      <w:tr w:rsidR="00CF00E8" w:rsidRPr="00CF00E8" w:rsidTr="00AB10A7">
        <w:trPr>
          <w:trHeight w:val="315"/>
        </w:trPr>
        <w:tc>
          <w:tcPr>
            <w:tcW w:w="135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F00E8" w:rsidRPr="006E2548" w:rsidRDefault="00CF00E8" w:rsidP="00895134">
            <w:pPr>
              <w:rPr>
                <w:rFonts w:ascii="Times New Roman" w:eastAsia="Times New Roman" w:hAnsi="Times New Roman" w:cs="Times New Roman"/>
              </w:rPr>
            </w:pPr>
            <w:r w:rsidRPr="006E2548">
              <w:rPr>
                <w:rFonts w:ascii="Times New Roman" w:eastAsia="Times New Roman" w:hAnsi="Times New Roman" w:cs="Times New Roman"/>
              </w:rPr>
              <w:t>Индекс перехода Кв</w:t>
            </w:r>
            <w:proofErr w:type="gramStart"/>
            <w:r w:rsidRPr="006E2548">
              <w:rPr>
                <w:rFonts w:ascii="Times New Roman" w:eastAsia="Times New Roman" w:hAnsi="Times New Roman" w:cs="Times New Roman"/>
              </w:rPr>
              <w:t>4</w:t>
            </w:r>
            <w:proofErr w:type="gramEnd"/>
          </w:p>
        </w:tc>
        <w:tc>
          <w:tcPr>
            <w:tcW w:w="503" w:type="pct"/>
            <w:tcBorders>
              <w:top w:val="nil"/>
              <w:left w:val="nil"/>
              <w:bottom w:val="single" w:sz="4" w:space="0" w:color="auto"/>
              <w:right w:val="single" w:sz="4" w:space="0" w:color="auto"/>
            </w:tcBorders>
            <w:shd w:val="clear" w:color="auto" w:fill="auto"/>
            <w:noWrap/>
            <w:vAlign w:val="center"/>
            <w:hideMark/>
          </w:tcPr>
          <w:p w:rsidR="00CF00E8" w:rsidRPr="006E2548" w:rsidRDefault="00CF00E8" w:rsidP="00895134">
            <w:pPr>
              <w:rPr>
                <w:rFonts w:ascii="Times New Roman" w:eastAsia="Times New Roman" w:hAnsi="Times New Roman" w:cs="Times New Roman"/>
              </w:rPr>
            </w:pPr>
            <w:r w:rsidRPr="006E2548">
              <w:rPr>
                <w:rFonts w:ascii="Times New Roman" w:eastAsia="Times New Roman" w:hAnsi="Times New Roman" w:cs="Times New Roman"/>
              </w:rPr>
              <w:t> </w:t>
            </w:r>
          </w:p>
        </w:tc>
        <w:tc>
          <w:tcPr>
            <w:tcW w:w="943" w:type="pct"/>
            <w:tcBorders>
              <w:top w:val="nil"/>
              <w:left w:val="nil"/>
              <w:bottom w:val="single" w:sz="4" w:space="0" w:color="auto"/>
              <w:right w:val="single" w:sz="4" w:space="0" w:color="auto"/>
            </w:tcBorders>
            <w:shd w:val="clear" w:color="auto" w:fill="auto"/>
            <w:noWrap/>
            <w:vAlign w:val="center"/>
            <w:hideMark/>
          </w:tcPr>
          <w:p w:rsidR="00CF00E8" w:rsidRPr="006E2548" w:rsidRDefault="000A4445" w:rsidP="00895134">
            <w:pPr>
              <w:jc w:val="center"/>
              <w:rPr>
                <w:rFonts w:ascii="Times New Roman" w:eastAsia="Times New Roman" w:hAnsi="Times New Roman" w:cs="Times New Roman"/>
              </w:rPr>
            </w:pPr>
            <w:r>
              <w:rPr>
                <w:rFonts w:ascii="Times New Roman" w:eastAsia="Times New Roman" w:hAnsi="Times New Roman" w:cs="Times New Roman"/>
              </w:rPr>
              <w:t>6,02</w:t>
            </w:r>
          </w:p>
        </w:tc>
        <w:tc>
          <w:tcPr>
            <w:tcW w:w="889" w:type="pct"/>
            <w:tcBorders>
              <w:top w:val="nil"/>
              <w:left w:val="nil"/>
              <w:bottom w:val="single" w:sz="4" w:space="0" w:color="auto"/>
              <w:right w:val="single" w:sz="4" w:space="0" w:color="auto"/>
            </w:tcBorders>
            <w:shd w:val="clear" w:color="auto" w:fill="auto"/>
            <w:noWrap/>
            <w:vAlign w:val="center"/>
            <w:hideMark/>
          </w:tcPr>
          <w:p w:rsidR="00CF00E8" w:rsidRPr="006E2548" w:rsidRDefault="00CF00E8" w:rsidP="000A4445">
            <w:pPr>
              <w:jc w:val="center"/>
              <w:rPr>
                <w:rFonts w:ascii="Times New Roman" w:eastAsia="Times New Roman" w:hAnsi="Times New Roman" w:cs="Times New Roman"/>
              </w:rPr>
            </w:pPr>
            <w:r w:rsidRPr="006E2548">
              <w:rPr>
                <w:rFonts w:ascii="Times New Roman" w:eastAsia="Times New Roman" w:hAnsi="Times New Roman" w:cs="Times New Roman"/>
              </w:rPr>
              <w:t>к ценам 201</w:t>
            </w:r>
            <w:r w:rsidR="000A4445">
              <w:rPr>
                <w:rFonts w:ascii="Times New Roman" w:eastAsia="Times New Roman" w:hAnsi="Times New Roman" w:cs="Times New Roman"/>
              </w:rPr>
              <w:t>7</w:t>
            </w:r>
            <w:r w:rsidRPr="006E2548">
              <w:rPr>
                <w:rFonts w:ascii="Times New Roman" w:eastAsia="Times New Roman" w:hAnsi="Times New Roman" w:cs="Times New Roman"/>
              </w:rPr>
              <w:t xml:space="preserve"> г.</w:t>
            </w:r>
          </w:p>
        </w:tc>
        <w:tc>
          <w:tcPr>
            <w:tcW w:w="1315" w:type="pct"/>
            <w:tcBorders>
              <w:top w:val="nil"/>
              <w:left w:val="nil"/>
              <w:bottom w:val="single" w:sz="4" w:space="0" w:color="auto"/>
              <w:right w:val="single" w:sz="4" w:space="0" w:color="auto"/>
            </w:tcBorders>
            <w:shd w:val="clear" w:color="auto" w:fill="auto"/>
            <w:noWrap/>
            <w:vAlign w:val="center"/>
            <w:hideMark/>
          </w:tcPr>
          <w:p w:rsidR="000A4445" w:rsidRDefault="000A4445" w:rsidP="000A4445">
            <w:pPr>
              <w:jc w:val="both"/>
              <w:rPr>
                <w:rFonts w:eastAsia="Times New Roman"/>
              </w:rPr>
            </w:pPr>
            <w:r>
              <w:t>П</w:t>
            </w:r>
            <w:r>
              <w:rPr>
                <w:rFonts w:eastAsia="Times New Roman"/>
              </w:rPr>
              <w:t>исьмо Минстроя РФ</w:t>
            </w:r>
          </w:p>
          <w:p w:rsidR="00CF00E8" w:rsidRPr="006E2548" w:rsidRDefault="000A4445" w:rsidP="000A4445">
            <w:pPr>
              <w:jc w:val="center"/>
              <w:rPr>
                <w:rFonts w:ascii="Times New Roman" w:eastAsia="Times New Roman" w:hAnsi="Times New Roman" w:cs="Times New Roman"/>
              </w:rPr>
            </w:pPr>
            <w:r>
              <w:rPr>
                <w:rFonts w:eastAsia="Times New Roman"/>
              </w:rPr>
              <w:t>от 20.03.2017 г. № 8802-ХМ/09</w:t>
            </w:r>
          </w:p>
        </w:tc>
      </w:tr>
      <w:tr w:rsidR="00777676" w:rsidRPr="00CF00E8" w:rsidTr="00777676">
        <w:trPr>
          <w:trHeight w:val="315"/>
        </w:trPr>
        <w:tc>
          <w:tcPr>
            <w:tcW w:w="13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77676" w:rsidRPr="006E2548" w:rsidRDefault="00777676" w:rsidP="00895134">
            <w:pPr>
              <w:jc w:val="center"/>
              <w:rPr>
                <w:rFonts w:ascii="Times New Roman" w:eastAsia="Times New Roman" w:hAnsi="Times New Roman" w:cs="Times New Roman"/>
              </w:rPr>
            </w:pPr>
            <w:r w:rsidRPr="006E2548">
              <w:rPr>
                <w:rFonts w:ascii="Times New Roman" w:eastAsia="Times New Roman" w:hAnsi="Times New Roman" w:cs="Times New Roman"/>
              </w:rPr>
              <w:t>Коэффициенты:</w:t>
            </w:r>
          </w:p>
        </w:tc>
        <w:tc>
          <w:tcPr>
            <w:tcW w:w="3650" w:type="pct"/>
            <w:gridSpan w:val="4"/>
            <w:tcBorders>
              <w:top w:val="single" w:sz="4" w:space="0" w:color="auto"/>
              <w:left w:val="nil"/>
              <w:bottom w:val="single" w:sz="4" w:space="0" w:color="auto"/>
              <w:right w:val="single" w:sz="4" w:space="0" w:color="auto"/>
            </w:tcBorders>
            <w:shd w:val="clear" w:color="auto" w:fill="auto"/>
            <w:noWrap/>
            <w:vAlign w:val="center"/>
            <w:hideMark/>
          </w:tcPr>
          <w:p w:rsidR="00777676" w:rsidRPr="006E2548" w:rsidRDefault="00777676" w:rsidP="00895134">
            <w:pPr>
              <w:jc w:val="center"/>
              <w:rPr>
                <w:rFonts w:ascii="Times New Roman" w:eastAsia="Times New Roman" w:hAnsi="Times New Roman" w:cs="Times New Roman"/>
              </w:rPr>
            </w:pPr>
            <w:r w:rsidRPr="006E2548">
              <w:rPr>
                <w:rFonts w:ascii="Times New Roman" w:eastAsia="Times New Roman" w:hAnsi="Times New Roman" w:cs="Times New Roman"/>
              </w:rPr>
              <w:t> </w:t>
            </w:r>
          </w:p>
        </w:tc>
      </w:tr>
      <w:tr w:rsidR="00CF00E8" w:rsidRPr="00CF00E8" w:rsidTr="00AB10A7">
        <w:trPr>
          <w:trHeight w:val="315"/>
        </w:trPr>
        <w:tc>
          <w:tcPr>
            <w:tcW w:w="13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00E8" w:rsidRPr="006E2548" w:rsidRDefault="00CF00E8" w:rsidP="00895134">
            <w:pPr>
              <w:rPr>
                <w:rFonts w:ascii="Times New Roman" w:eastAsia="Times New Roman" w:hAnsi="Times New Roman" w:cs="Times New Roman"/>
              </w:rPr>
            </w:pPr>
            <w:r w:rsidRPr="006E2548">
              <w:rPr>
                <w:rFonts w:ascii="Times New Roman" w:eastAsia="Times New Roman" w:hAnsi="Times New Roman" w:cs="Times New Roman"/>
              </w:rPr>
              <w:t>Местоположения</w:t>
            </w:r>
          </w:p>
        </w:tc>
        <w:tc>
          <w:tcPr>
            <w:tcW w:w="503" w:type="pct"/>
            <w:tcBorders>
              <w:top w:val="nil"/>
              <w:left w:val="nil"/>
              <w:bottom w:val="single" w:sz="4" w:space="0" w:color="auto"/>
              <w:right w:val="single" w:sz="4" w:space="0" w:color="auto"/>
            </w:tcBorders>
            <w:shd w:val="clear" w:color="auto" w:fill="auto"/>
            <w:noWrap/>
            <w:vAlign w:val="center"/>
            <w:hideMark/>
          </w:tcPr>
          <w:p w:rsidR="00CF00E8" w:rsidRPr="006E2548" w:rsidRDefault="00CF00E8" w:rsidP="00895134">
            <w:pPr>
              <w:rPr>
                <w:rFonts w:ascii="Times New Roman" w:eastAsia="Times New Roman" w:hAnsi="Times New Roman" w:cs="Times New Roman"/>
              </w:rPr>
            </w:pPr>
            <w:r w:rsidRPr="006E2548">
              <w:rPr>
                <w:rFonts w:ascii="Times New Roman" w:eastAsia="Times New Roman" w:hAnsi="Times New Roman" w:cs="Times New Roman"/>
              </w:rPr>
              <w:t> </w:t>
            </w:r>
          </w:p>
        </w:tc>
        <w:tc>
          <w:tcPr>
            <w:tcW w:w="943" w:type="pct"/>
            <w:tcBorders>
              <w:top w:val="nil"/>
              <w:left w:val="nil"/>
              <w:bottom w:val="single" w:sz="4" w:space="0" w:color="auto"/>
              <w:right w:val="single" w:sz="4" w:space="0" w:color="auto"/>
            </w:tcBorders>
            <w:shd w:val="clear" w:color="auto" w:fill="auto"/>
            <w:noWrap/>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1</w:t>
            </w:r>
          </w:p>
        </w:tc>
        <w:tc>
          <w:tcPr>
            <w:tcW w:w="889" w:type="pct"/>
            <w:tcBorders>
              <w:top w:val="nil"/>
              <w:left w:val="nil"/>
              <w:bottom w:val="single" w:sz="4" w:space="0" w:color="auto"/>
              <w:right w:val="single" w:sz="4" w:space="0" w:color="auto"/>
            </w:tcBorders>
            <w:shd w:val="clear" w:color="auto" w:fill="auto"/>
            <w:noWrap/>
            <w:vAlign w:val="center"/>
            <w:hideMark/>
          </w:tcPr>
          <w:p w:rsidR="00CF00E8" w:rsidRPr="006E2548" w:rsidRDefault="00CF00E8" w:rsidP="00895134">
            <w:pPr>
              <w:rPr>
                <w:rFonts w:ascii="Times New Roman" w:eastAsia="Times New Roman" w:hAnsi="Times New Roman" w:cs="Times New Roman"/>
              </w:rPr>
            </w:pPr>
            <w:r w:rsidRPr="006E2548">
              <w:rPr>
                <w:rFonts w:ascii="Times New Roman" w:eastAsia="Times New Roman" w:hAnsi="Times New Roman" w:cs="Times New Roman"/>
              </w:rPr>
              <w:t> </w:t>
            </w:r>
          </w:p>
        </w:tc>
        <w:tc>
          <w:tcPr>
            <w:tcW w:w="1315" w:type="pct"/>
            <w:tcBorders>
              <w:top w:val="nil"/>
              <w:left w:val="nil"/>
              <w:bottom w:val="single" w:sz="4" w:space="0" w:color="auto"/>
              <w:right w:val="single" w:sz="4" w:space="0" w:color="auto"/>
            </w:tcBorders>
            <w:shd w:val="clear" w:color="auto" w:fill="auto"/>
            <w:noWrap/>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hAnsi="Times New Roman" w:cs="Times New Roman"/>
              </w:rPr>
              <w:t>УПВС-72</w:t>
            </w:r>
          </w:p>
        </w:tc>
      </w:tr>
      <w:tr w:rsidR="00CF00E8" w:rsidRPr="00CF00E8" w:rsidTr="00AB10A7">
        <w:trPr>
          <w:trHeight w:val="315"/>
        </w:trPr>
        <w:tc>
          <w:tcPr>
            <w:tcW w:w="13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00E8" w:rsidRPr="006E2548" w:rsidRDefault="00CF00E8" w:rsidP="00895134">
            <w:pPr>
              <w:rPr>
                <w:rFonts w:ascii="Times New Roman" w:eastAsia="Times New Roman" w:hAnsi="Times New Roman" w:cs="Times New Roman"/>
              </w:rPr>
            </w:pPr>
            <w:r w:rsidRPr="006E2548">
              <w:rPr>
                <w:rFonts w:ascii="Times New Roman" w:eastAsia="Times New Roman" w:hAnsi="Times New Roman" w:cs="Times New Roman"/>
              </w:rPr>
              <w:t>НДС</w:t>
            </w:r>
          </w:p>
        </w:tc>
        <w:tc>
          <w:tcPr>
            <w:tcW w:w="503" w:type="pct"/>
            <w:tcBorders>
              <w:top w:val="nil"/>
              <w:left w:val="nil"/>
              <w:bottom w:val="single" w:sz="4" w:space="0" w:color="auto"/>
              <w:right w:val="single" w:sz="4" w:space="0" w:color="auto"/>
            </w:tcBorders>
            <w:shd w:val="clear" w:color="auto" w:fill="auto"/>
            <w:noWrap/>
            <w:vAlign w:val="center"/>
            <w:hideMark/>
          </w:tcPr>
          <w:p w:rsidR="00CF00E8" w:rsidRPr="006E2548" w:rsidRDefault="00CF00E8" w:rsidP="00895134">
            <w:pPr>
              <w:rPr>
                <w:rFonts w:ascii="Times New Roman" w:eastAsia="Times New Roman" w:hAnsi="Times New Roman" w:cs="Times New Roman"/>
              </w:rPr>
            </w:pPr>
            <w:r w:rsidRPr="006E2548">
              <w:rPr>
                <w:rFonts w:ascii="Times New Roman" w:eastAsia="Times New Roman" w:hAnsi="Times New Roman" w:cs="Times New Roman"/>
              </w:rPr>
              <w:t> </w:t>
            </w:r>
          </w:p>
        </w:tc>
        <w:tc>
          <w:tcPr>
            <w:tcW w:w="943" w:type="pct"/>
            <w:tcBorders>
              <w:top w:val="nil"/>
              <w:left w:val="nil"/>
              <w:bottom w:val="single" w:sz="4" w:space="0" w:color="auto"/>
              <w:right w:val="single" w:sz="4" w:space="0" w:color="auto"/>
            </w:tcBorders>
            <w:shd w:val="clear" w:color="auto" w:fill="auto"/>
            <w:noWrap/>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1,18</w:t>
            </w:r>
          </w:p>
        </w:tc>
        <w:tc>
          <w:tcPr>
            <w:tcW w:w="889" w:type="pct"/>
            <w:tcBorders>
              <w:top w:val="nil"/>
              <w:left w:val="nil"/>
              <w:bottom w:val="single" w:sz="4" w:space="0" w:color="auto"/>
              <w:right w:val="single" w:sz="4" w:space="0" w:color="auto"/>
            </w:tcBorders>
            <w:shd w:val="clear" w:color="auto" w:fill="auto"/>
            <w:noWrap/>
            <w:vAlign w:val="center"/>
            <w:hideMark/>
          </w:tcPr>
          <w:p w:rsidR="00CF00E8" w:rsidRPr="006E2548" w:rsidRDefault="00CF00E8" w:rsidP="00895134">
            <w:pPr>
              <w:rPr>
                <w:rFonts w:ascii="Times New Roman" w:eastAsia="Times New Roman" w:hAnsi="Times New Roman" w:cs="Times New Roman"/>
              </w:rPr>
            </w:pPr>
            <w:r w:rsidRPr="006E2548">
              <w:rPr>
                <w:rFonts w:ascii="Times New Roman" w:eastAsia="Times New Roman" w:hAnsi="Times New Roman" w:cs="Times New Roman"/>
              </w:rPr>
              <w:t> </w:t>
            </w:r>
          </w:p>
        </w:tc>
        <w:tc>
          <w:tcPr>
            <w:tcW w:w="1315" w:type="pct"/>
            <w:tcBorders>
              <w:top w:val="nil"/>
              <w:left w:val="nil"/>
              <w:bottom w:val="single" w:sz="4" w:space="0" w:color="auto"/>
              <w:right w:val="single" w:sz="4" w:space="0" w:color="auto"/>
            </w:tcBorders>
            <w:shd w:val="clear" w:color="auto" w:fill="auto"/>
            <w:noWrap/>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18% (НК РФ)</w:t>
            </w:r>
          </w:p>
        </w:tc>
      </w:tr>
    </w:tbl>
    <w:p w:rsidR="00720D1A" w:rsidRDefault="00720D1A"/>
    <w:p w:rsidR="00720D1A" w:rsidRDefault="00720D1A"/>
    <w:p w:rsidR="00F67727" w:rsidRDefault="00F67727"/>
    <w:p w:rsidR="00F67727" w:rsidRDefault="00F67727"/>
    <w:p w:rsidR="00F67727" w:rsidRDefault="00F67727"/>
    <w:p w:rsidR="00720D1A" w:rsidRPr="00720D1A" w:rsidRDefault="00720D1A" w:rsidP="00720D1A">
      <w:pPr>
        <w:ind w:firstLine="709"/>
        <w:rPr>
          <w:rFonts w:ascii="Times New Roman" w:hAnsi="Times New Roman" w:cs="Times New Roman"/>
          <w:sz w:val="28"/>
          <w:szCs w:val="28"/>
        </w:rPr>
      </w:pPr>
      <w:r w:rsidRPr="00720D1A">
        <w:rPr>
          <w:rFonts w:ascii="Times New Roman" w:hAnsi="Times New Roman" w:cs="Times New Roman"/>
          <w:sz w:val="28"/>
          <w:szCs w:val="28"/>
        </w:rPr>
        <w:lastRenderedPageBreak/>
        <w:t>Продолжение таблицы 8</w:t>
      </w:r>
    </w:p>
    <w:tbl>
      <w:tblPr>
        <w:tblW w:w="5000" w:type="pct"/>
        <w:tblLayout w:type="fixed"/>
        <w:tblLook w:val="04A0" w:firstRow="1" w:lastRow="0" w:firstColumn="1" w:lastColumn="0" w:noHBand="0" w:noVBand="1"/>
      </w:tblPr>
      <w:tblGrid>
        <w:gridCol w:w="2661"/>
        <w:gridCol w:w="991"/>
        <w:gridCol w:w="1859"/>
        <w:gridCol w:w="1752"/>
        <w:gridCol w:w="2592"/>
      </w:tblGrid>
      <w:tr w:rsidR="00F66EC5" w:rsidRPr="00CF00E8" w:rsidTr="00F67727">
        <w:trPr>
          <w:trHeight w:val="234"/>
        </w:trPr>
        <w:tc>
          <w:tcPr>
            <w:tcW w:w="13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66EC5" w:rsidRPr="006E2548" w:rsidRDefault="00F66EC5" w:rsidP="00F66EC5">
            <w:pPr>
              <w:jc w:val="center"/>
              <w:rPr>
                <w:rFonts w:ascii="Times New Roman" w:eastAsia="Times New Roman" w:hAnsi="Times New Roman" w:cs="Times New Roman"/>
              </w:rPr>
            </w:pPr>
            <w:r>
              <w:rPr>
                <w:rFonts w:ascii="Times New Roman" w:eastAsia="Times New Roman" w:hAnsi="Times New Roman" w:cs="Times New Roman"/>
              </w:rPr>
              <w:t>1</w:t>
            </w:r>
          </w:p>
        </w:tc>
        <w:tc>
          <w:tcPr>
            <w:tcW w:w="503" w:type="pct"/>
            <w:tcBorders>
              <w:top w:val="single" w:sz="4" w:space="0" w:color="auto"/>
              <w:left w:val="nil"/>
              <w:bottom w:val="single" w:sz="4" w:space="0" w:color="auto"/>
              <w:right w:val="single" w:sz="4" w:space="0" w:color="auto"/>
            </w:tcBorders>
            <w:shd w:val="clear" w:color="auto" w:fill="auto"/>
            <w:noWrap/>
            <w:vAlign w:val="center"/>
            <w:hideMark/>
          </w:tcPr>
          <w:p w:rsidR="00F66EC5" w:rsidRPr="006E2548" w:rsidRDefault="00F66EC5" w:rsidP="00F66EC5">
            <w:pPr>
              <w:jc w:val="center"/>
              <w:rPr>
                <w:rFonts w:ascii="Times New Roman" w:eastAsia="Times New Roman" w:hAnsi="Times New Roman" w:cs="Times New Roman"/>
              </w:rPr>
            </w:pPr>
            <w:r>
              <w:rPr>
                <w:rFonts w:ascii="Times New Roman" w:eastAsia="Times New Roman" w:hAnsi="Times New Roman" w:cs="Times New Roman"/>
              </w:rPr>
              <w:t>2</w:t>
            </w:r>
          </w:p>
        </w:tc>
        <w:tc>
          <w:tcPr>
            <w:tcW w:w="943" w:type="pct"/>
            <w:tcBorders>
              <w:top w:val="single" w:sz="4" w:space="0" w:color="auto"/>
              <w:left w:val="nil"/>
              <w:bottom w:val="single" w:sz="4" w:space="0" w:color="auto"/>
              <w:right w:val="single" w:sz="4" w:space="0" w:color="auto"/>
            </w:tcBorders>
            <w:shd w:val="clear" w:color="auto" w:fill="auto"/>
            <w:noWrap/>
            <w:vAlign w:val="center"/>
            <w:hideMark/>
          </w:tcPr>
          <w:p w:rsidR="00F66EC5" w:rsidRPr="006E2548" w:rsidRDefault="00F66EC5" w:rsidP="00F66EC5">
            <w:pPr>
              <w:jc w:val="center"/>
              <w:rPr>
                <w:rFonts w:ascii="Times New Roman" w:eastAsia="Times New Roman" w:hAnsi="Times New Roman" w:cs="Times New Roman"/>
              </w:rPr>
            </w:pPr>
            <w:r>
              <w:rPr>
                <w:rFonts w:ascii="Times New Roman" w:eastAsia="Times New Roman" w:hAnsi="Times New Roman" w:cs="Times New Roman"/>
              </w:rPr>
              <w:t>3</w:t>
            </w:r>
          </w:p>
        </w:tc>
        <w:tc>
          <w:tcPr>
            <w:tcW w:w="889" w:type="pct"/>
            <w:tcBorders>
              <w:top w:val="single" w:sz="4" w:space="0" w:color="auto"/>
              <w:left w:val="nil"/>
              <w:bottom w:val="single" w:sz="4" w:space="0" w:color="auto"/>
              <w:right w:val="single" w:sz="4" w:space="0" w:color="auto"/>
            </w:tcBorders>
            <w:shd w:val="clear" w:color="auto" w:fill="auto"/>
            <w:noWrap/>
            <w:vAlign w:val="center"/>
            <w:hideMark/>
          </w:tcPr>
          <w:p w:rsidR="00F66EC5" w:rsidRPr="006E2548" w:rsidRDefault="00F66EC5" w:rsidP="00F66EC5">
            <w:pPr>
              <w:jc w:val="center"/>
              <w:rPr>
                <w:rFonts w:ascii="Times New Roman" w:eastAsia="Times New Roman" w:hAnsi="Times New Roman" w:cs="Times New Roman"/>
              </w:rPr>
            </w:pPr>
            <w:r>
              <w:rPr>
                <w:rFonts w:ascii="Times New Roman" w:eastAsia="Times New Roman" w:hAnsi="Times New Roman" w:cs="Times New Roman"/>
              </w:rPr>
              <w:t>4</w:t>
            </w:r>
          </w:p>
        </w:tc>
        <w:tc>
          <w:tcPr>
            <w:tcW w:w="1315" w:type="pct"/>
            <w:tcBorders>
              <w:top w:val="single" w:sz="4" w:space="0" w:color="auto"/>
              <w:left w:val="nil"/>
              <w:bottom w:val="single" w:sz="4" w:space="0" w:color="auto"/>
              <w:right w:val="single" w:sz="4" w:space="0" w:color="auto"/>
            </w:tcBorders>
            <w:shd w:val="clear" w:color="auto" w:fill="auto"/>
            <w:noWrap/>
            <w:vAlign w:val="center"/>
            <w:hideMark/>
          </w:tcPr>
          <w:p w:rsidR="00F66EC5" w:rsidRPr="006E2548" w:rsidRDefault="00F66EC5" w:rsidP="00F66EC5">
            <w:pPr>
              <w:jc w:val="center"/>
              <w:rPr>
                <w:rFonts w:ascii="Times New Roman" w:hAnsi="Times New Roman" w:cs="Times New Roman"/>
              </w:rPr>
            </w:pPr>
            <w:r>
              <w:rPr>
                <w:rFonts w:ascii="Times New Roman" w:hAnsi="Times New Roman" w:cs="Times New Roman"/>
              </w:rPr>
              <w:t>5</w:t>
            </w:r>
          </w:p>
        </w:tc>
      </w:tr>
      <w:tr w:rsidR="00CF00E8" w:rsidRPr="00CF00E8" w:rsidTr="00720D1A">
        <w:trPr>
          <w:trHeight w:val="630"/>
        </w:trPr>
        <w:tc>
          <w:tcPr>
            <w:tcW w:w="13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00E8" w:rsidRPr="006E2548" w:rsidRDefault="00CF00E8" w:rsidP="00895134">
            <w:pPr>
              <w:rPr>
                <w:rFonts w:ascii="Times New Roman" w:eastAsia="Times New Roman" w:hAnsi="Times New Roman" w:cs="Times New Roman"/>
              </w:rPr>
            </w:pPr>
            <w:r w:rsidRPr="006E2548">
              <w:rPr>
                <w:rFonts w:ascii="Times New Roman" w:eastAsia="Times New Roman" w:hAnsi="Times New Roman" w:cs="Times New Roman"/>
              </w:rPr>
              <w:t>Прибыль застройщика</w:t>
            </w:r>
          </w:p>
        </w:tc>
        <w:tc>
          <w:tcPr>
            <w:tcW w:w="503" w:type="pct"/>
            <w:tcBorders>
              <w:top w:val="single" w:sz="4" w:space="0" w:color="auto"/>
              <w:left w:val="nil"/>
              <w:bottom w:val="single" w:sz="4" w:space="0" w:color="auto"/>
              <w:right w:val="single" w:sz="4" w:space="0" w:color="auto"/>
            </w:tcBorders>
            <w:shd w:val="clear" w:color="auto" w:fill="auto"/>
            <w:noWrap/>
            <w:vAlign w:val="center"/>
            <w:hideMark/>
          </w:tcPr>
          <w:p w:rsidR="00CF00E8" w:rsidRPr="006E2548" w:rsidRDefault="00CF00E8" w:rsidP="00895134">
            <w:pPr>
              <w:rPr>
                <w:rFonts w:ascii="Times New Roman" w:eastAsia="Times New Roman" w:hAnsi="Times New Roman" w:cs="Times New Roman"/>
              </w:rPr>
            </w:pPr>
            <w:r w:rsidRPr="006E2548">
              <w:rPr>
                <w:rFonts w:ascii="Times New Roman" w:eastAsia="Times New Roman" w:hAnsi="Times New Roman" w:cs="Times New Roman"/>
              </w:rPr>
              <w:t> </w:t>
            </w:r>
          </w:p>
        </w:tc>
        <w:tc>
          <w:tcPr>
            <w:tcW w:w="943" w:type="pct"/>
            <w:tcBorders>
              <w:top w:val="single" w:sz="4" w:space="0" w:color="auto"/>
              <w:left w:val="nil"/>
              <w:bottom w:val="single" w:sz="4" w:space="0" w:color="auto"/>
              <w:right w:val="single" w:sz="4" w:space="0" w:color="auto"/>
            </w:tcBorders>
            <w:shd w:val="clear" w:color="auto" w:fill="auto"/>
            <w:noWrap/>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1,25</w:t>
            </w:r>
          </w:p>
        </w:tc>
        <w:tc>
          <w:tcPr>
            <w:tcW w:w="889" w:type="pct"/>
            <w:tcBorders>
              <w:top w:val="single" w:sz="4" w:space="0" w:color="auto"/>
              <w:left w:val="nil"/>
              <w:bottom w:val="single" w:sz="4" w:space="0" w:color="auto"/>
              <w:right w:val="single" w:sz="4" w:space="0" w:color="auto"/>
            </w:tcBorders>
            <w:shd w:val="clear" w:color="auto" w:fill="auto"/>
            <w:noWrap/>
            <w:vAlign w:val="center"/>
            <w:hideMark/>
          </w:tcPr>
          <w:p w:rsidR="00CF00E8" w:rsidRPr="006E2548" w:rsidRDefault="00CF00E8" w:rsidP="00895134">
            <w:pPr>
              <w:rPr>
                <w:rFonts w:ascii="Times New Roman" w:eastAsia="Times New Roman" w:hAnsi="Times New Roman" w:cs="Times New Roman"/>
              </w:rPr>
            </w:pPr>
            <w:r w:rsidRPr="006E2548">
              <w:rPr>
                <w:rFonts w:ascii="Times New Roman" w:eastAsia="Times New Roman" w:hAnsi="Times New Roman" w:cs="Times New Roman"/>
              </w:rPr>
              <w:t> </w:t>
            </w:r>
          </w:p>
        </w:tc>
        <w:tc>
          <w:tcPr>
            <w:tcW w:w="1315" w:type="pct"/>
            <w:tcBorders>
              <w:top w:val="single" w:sz="4" w:space="0" w:color="auto"/>
              <w:left w:val="nil"/>
              <w:bottom w:val="single" w:sz="4" w:space="0" w:color="auto"/>
              <w:right w:val="single" w:sz="4" w:space="0" w:color="auto"/>
            </w:tcBorders>
            <w:shd w:val="clear" w:color="auto" w:fill="auto"/>
            <w:noWrap/>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hAnsi="Times New Roman" w:cs="Times New Roman"/>
              </w:rPr>
              <w:t>25% (экспертная оце</w:t>
            </w:r>
            <w:r w:rsidRPr="006E2548">
              <w:rPr>
                <w:rFonts w:ascii="Times New Roman" w:hAnsi="Times New Roman" w:cs="Times New Roman"/>
              </w:rPr>
              <w:t>н</w:t>
            </w:r>
            <w:r w:rsidRPr="006E2548">
              <w:rPr>
                <w:rFonts w:ascii="Times New Roman" w:hAnsi="Times New Roman" w:cs="Times New Roman"/>
              </w:rPr>
              <w:t>ка)</w:t>
            </w:r>
          </w:p>
        </w:tc>
      </w:tr>
      <w:tr w:rsidR="00CF00E8" w:rsidRPr="00CF00E8" w:rsidTr="00AB10A7">
        <w:trPr>
          <w:trHeight w:val="315"/>
        </w:trPr>
        <w:tc>
          <w:tcPr>
            <w:tcW w:w="13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00E8" w:rsidRPr="006E2548" w:rsidRDefault="00CF00E8" w:rsidP="00895134">
            <w:pPr>
              <w:rPr>
                <w:rFonts w:ascii="Times New Roman" w:eastAsia="Times New Roman" w:hAnsi="Times New Roman" w:cs="Times New Roman"/>
              </w:rPr>
            </w:pPr>
            <w:r w:rsidRPr="006E2548">
              <w:rPr>
                <w:rFonts w:ascii="Times New Roman" w:eastAsia="Times New Roman" w:hAnsi="Times New Roman" w:cs="Times New Roman"/>
              </w:rPr>
              <w:t>Строительный объем</w:t>
            </w:r>
          </w:p>
        </w:tc>
        <w:tc>
          <w:tcPr>
            <w:tcW w:w="503" w:type="pct"/>
            <w:tcBorders>
              <w:top w:val="nil"/>
              <w:left w:val="nil"/>
              <w:bottom w:val="single" w:sz="4" w:space="0" w:color="auto"/>
              <w:right w:val="single" w:sz="4" w:space="0" w:color="auto"/>
            </w:tcBorders>
            <w:shd w:val="clear" w:color="auto" w:fill="auto"/>
            <w:noWrap/>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куб.м.</w:t>
            </w:r>
          </w:p>
        </w:tc>
        <w:tc>
          <w:tcPr>
            <w:tcW w:w="943" w:type="pct"/>
            <w:tcBorders>
              <w:top w:val="nil"/>
              <w:left w:val="nil"/>
              <w:bottom w:val="single" w:sz="4" w:space="0" w:color="auto"/>
              <w:right w:val="single" w:sz="4" w:space="0" w:color="auto"/>
            </w:tcBorders>
            <w:shd w:val="clear" w:color="auto" w:fill="auto"/>
            <w:noWrap/>
            <w:vAlign w:val="center"/>
            <w:hideMark/>
          </w:tcPr>
          <w:p w:rsidR="00CF00E8" w:rsidRPr="006E2548" w:rsidRDefault="00AB10A7" w:rsidP="00895134">
            <w:pPr>
              <w:jc w:val="center"/>
              <w:rPr>
                <w:rFonts w:ascii="Times New Roman" w:eastAsia="Times New Roman" w:hAnsi="Times New Roman" w:cs="Times New Roman"/>
              </w:rPr>
            </w:pPr>
            <w:r>
              <w:rPr>
                <w:rFonts w:ascii="Times New Roman" w:eastAsia="Times New Roman" w:hAnsi="Times New Roman" w:cs="Times New Roman"/>
              </w:rPr>
              <w:t>37 000</w:t>
            </w:r>
          </w:p>
        </w:tc>
        <w:tc>
          <w:tcPr>
            <w:tcW w:w="889" w:type="pct"/>
            <w:tcBorders>
              <w:top w:val="nil"/>
              <w:left w:val="nil"/>
              <w:bottom w:val="single" w:sz="4" w:space="0" w:color="auto"/>
              <w:right w:val="single" w:sz="4" w:space="0" w:color="auto"/>
            </w:tcBorders>
            <w:shd w:val="clear" w:color="auto" w:fill="auto"/>
            <w:noWrap/>
            <w:vAlign w:val="center"/>
            <w:hideMark/>
          </w:tcPr>
          <w:p w:rsidR="00CF00E8" w:rsidRPr="006E2548" w:rsidRDefault="00CF00E8" w:rsidP="00895134">
            <w:pPr>
              <w:rPr>
                <w:rFonts w:ascii="Times New Roman" w:eastAsia="Times New Roman" w:hAnsi="Times New Roman" w:cs="Times New Roman"/>
              </w:rPr>
            </w:pPr>
            <w:r w:rsidRPr="006E2548">
              <w:rPr>
                <w:rFonts w:ascii="Times New Roman" w:eastAsia="Times New Roman" w:hAnsi="Times New Roman" w:cs="Times New Roman"/>
              </w:rPr>
              <w:t> </w:t>
            </w:r>
          </w:p>
        </w:tc>
        <w:tc>
          <w:tcPr>
            <w:tcW w:w="1315" w:type="pct"/>
            <w:tcBorders>
              <w:top w:val="nil"/>
              <w:left w:val="nil"/>
              <w:bottom w:val="single" w:sz="4" w:space="0" w:color="auto"/>
              <w:right w:val="single" w:sz="4" w:space="0" w:color="auto"/>
            </w:tcBorders>
            <w:shd w:val="clear" w:color="auto" w:fill="auto"/>
            <w:noWrap/>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hAnsi="Times New Roman" w:cs="Times New Roman"/>
              </w:rPr>
              <w:t>Технический паспорт</w:t>
            </w:r>
          </w:p>
        </w:tc>
      </w:tr>
      <w:tr w:rsidR="00CF00E8" w:rsidRPr="00CF00E8" w:rsidTr="00AB10A7">
        <w:trPr>
          <w:trHeight w:val="897"/>
        </w:trPr>
        <w:tc>
          <w:tcPr>
            <w:tcW w:w="13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00E8" w:rsidRPr="006E2548" w:rsidRDefault="00CF00E8" w:rsidP="00895134">
            <w:pPr>
              <w:rPr>
                <w:rFonts w:ascii="Times New Roman" w:eastAsia="Times New Roman" w:hAnsi="Times New Roman" w:cs="Times New Roman"/>
              </w:rPr>
            </w:pPr>
            <w:r w:rsidRPr="006E2548">
              <w:rPr>
                <w:rFonts w:ascii="Times New Roman" w:eastAsia="Times New Roman" w:hAnsi="Times New Roman" w:cs="Times New Roman"/>
              </w:rPr>
              <w:t>ПВС</w:t>
            </w:r>
          </w:p>
        </w:tc>
        <w:tc>
          <w:tcPr>
            <w:tcW w:w="503" w:type="pct"/>
            <w:tcBorders>
              <w:top w:val="nil"/>
              <w:left w:val="nil"/>
              <w:bottom w:val="single" w:sz="4" w:space="0" w:color="auto"/>
              <w:right w:val="single" w:sz="4" w:space="0" w:color="auto"/>
            </w:tcBorders>
            <w:shd w:val="clear" w:color="auto" w:fill="auto"/>
            <w:noWrap/>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руб.</w:t>
            </w:r>
          </w:p>
        </w:tc>
        <w:tc>
          <w:tcPr>
            <w:tcW w:w="943" w:type="pct"/>
            <w:tcBorders>
              <w:top w:val="nil"/>
              <w:left w:val="nil"/>
              <w:bottom w:val="single" w:sz="4" w:space="0" w:color="auto"/>
              <w:right w:val="single" w:sz="4" w:space="0" w:color="auto"/>
            </w:tcBorders>
            <w:shd w:val="clear" w:color="auto" w:fill="auto"/>
            <w:noWrap/>
            <w:vAlign w:val="center"/>
            <w:hideMark/>
          </w:tcPr>
          <w:p w:rsidR="00CF00E8" w:rsidRPr="006E2548" w:rsidRDefault="00AB10A7" w:rsidP="00895134">
            <w:pPr>
              <w:jc w:val="center"/>
              <w:rPr>
                <w:rFonts w:ascii="Times New Roman" w:eastAsia="Times New Roman" w:hAnsi="Times New Roman" w:cs="Times New Roman"/>
              </w:rPr>
            </w:pPr>
            <w:r w:rsidRPr="00900209">
              <w:rPr>
                <w:rFonts w:ascii="Times New Roman" w:eastAsia="Times New Roman" w:hAnsi="Times New Roman" w:cs="Times New Roman"/>
              </w:rPr>
              <w:t>98 349 333,35</w:t>
            </w:r>
          </w:p>
        </w:tc>
        <w:tc>
          <w:tcPr>
            <w:tcW w:w="889" w:type="pct"/>
            <w:tcBorders>
              <w:top w:val="nil"/>
              <w:left w:val="nil"/>
              <w:bottom w:val="single" w:sz="4" w:space="0" w:color="auto"/>
              <w:right w:val="single" w:sz="4" w:space="0" w:color="auto"/>
            </w:tcBorders>
            <w:shd w:val="clear" w:color="auto" w:fill="auto"/>
            <w:noWrap/>
            <w:vAlign w:val="center"/>
            <w:hideMark/>
          </w:tcPr>
          <w:p w:rsidR="00CF00E8" w:rsidRPr="006E2548" w:rsidRDefault="00CF00E8" w:rsidP="000A4445">
            <w:pPr>
              <w:jc w:val="center"/>
              <w:rPr>
                <w:rFonts w:ascii="Times New Roman" w:eastAsia="Times New Roman" w:hAnsi="Times New Roman" w:cs="Times New Roman"/>
              </w:rPr>
            </w:pPr>
            <w:r w:rsidRPr="006E2548">
              <w:rPr>
                <w:rFonts w:ascii="Times New Roman" w:eastAsia="Times New Roman" w:hAnsi="Times New Roman" w:cs="Times New Roman"/>
              </w:rPr>
              <w:t>в ценах 201</w:t>
            </w:r>
            <w:r w:rsidR="000A4445">
              <w:rPr>
                <w:rFonts w:ascii="Times New Roman" w:eastAsia="Times New Roman" w:hAnsi="Times New Roman" w:cs="Times New Roman"/>
              </w:rPr>
              <w:t>7</w:t>
            </w:r>
            <w:r w:rsidRPr="006E2548">
              <w:rPr>
                <w:rFonts w:ascii="Times New Roman" w:eastAsia="Times New Roman" w:hAnsi="Times New Roman" w:cs="Times New Roman"/>
              </w:rPr>
              <w:t xml:space="preserve"> г.</w:t>
            </w:r>
          </w:p>
        </w:tc>
        <w:tc>
          <w:tcPr>
            <w:tcW w:w="1315" w:type="pct"/>
            <w:tcBorders>
              <w:top w:val="nil"/>
              <w:left w:val="nil"/>
              <w:bottom w:val="single" w:sz="4" w:space="0" w:color="auto"/>
              <w:right w:val="single" w:sz="4" w:space="0" w:color="auto"/>
            </w:tcBorders>
            <w:shd w:val="clear" w:color="auto" w:fill="auto"/>
            <w:noWrap/>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w:t>
            </w:r>
            <w:r w:rsidR="0008105D">
              <w:rPr>
                <w:rFonts w:ascii="Times New Roman" w:eastAsia="Times New Roman" w:hAnsi="Times New Roman" w:cs="Times New Roman"/>
              </w:rPr>
              <w:t>14</w:t>
            </w:r>
            <w:r w:rsidRPr="006E2548">
              <w:rPr>
                <w:rFonts w:ascii="Times New Roman" w:eastAsia="Times New Roman" w:hAnsi="Times New Roman" w:cs="Times New Roman"/>
              </w:rPr>
              <w:t>,</w:t>
            </w:r>
            <w:r w:rsidR="0008105D">
              <w:rPr>
                <w:rFonts w:ascii="Times New Roman" w:eastAsia="Times New Roman" w:hAnsi="Times New Roman" w:cs="Times New Roman"/>
              </w:rPr>
              <w:t>8</w:t>
            </w:r>
            <w:r w:rsidRPr="006E2548">
              <w:rPr>
                <w:rFonts w:ascii="Times New Roman" w:eastAsia="Times New Roman" w:hAnsi="Times New Roman" w:cs="Times New Roman"/>
              </w:rPr>
              <w:t>*1,224*1,5105*10,94*</w:t>
            </w:r>
          </w:p>
          <w:p w:rsidR="00CF00E8" w:rsidRPr="006E2548" w:rsidRDefault="00CF00E8" w:rsidP="00AB10A7">
            <w:pPr>
              <w:jc w:val="center"/>
              <w:rPr>
                <w:rFonts w:ascii="Times New Roman" w:eastAsia="Times New Roman" w:hAnsi="Times New Roman" w:cs="Times New Roman"/>
              </w:rPr>
            </w:pPr>
            <w:r w:rsidRPr="006E2548">
              <w:rPr>
                <w:rFonts w:ascii="Times New Roman" w:eastAsia="Times New Roman" w:hAnsi="Times New Roman" w:cs="Times New Roman"/>
              </w:rPr>
              <w:t>*</w:t>
            </w:r>
            <w:r w:rsidR="0008105D">
              <w:rPr>
                <w:rFonts w:ascii="Times New Roman" w:eastAsia="Times New Roman" w:hAnsi="Times New Roman" w:cs="Times New Roman"/>
              </w:rPr>
              <w:t>6</w:t>
            </w:r>
            <w:r w:rsidRPr="006E2548">
              <w:rPr>
                <w:rFonts w:ascii="Times New Roman" w:eastAsia="Times New Roman" w:hAnsi="Times New Roman" w:cs="Times New Roman"/>
              </w:rPr>
              <w:t>,</w:t>
            </w:r>
            <w:r w:rsidR="0008105D">
              <w:rPr>
                <w:rFonts w:ascii="Times New Roman" w:eastAsia="Times New Roman" w:hAnsi="Times New Roman" w:cs="Times New Roman"/>
              </w:rPr>
              <w:t>0</w:t>
            </w:r>
            <w:r w:rsidRPr="006E2548">
              <w:rPr>
                <w:rFonts w:ascii="Times New Roman" w:eastAsia="Times New Roman" w:hAnsi="Times New Roman" w:cs="Times New Roman"/>
              </w:rPr>
              <w:t>2*1,18*1,25*</w:t>
            </w:r>
            <w:r w:rsidR="00AB10A7">
              <w:rPr>
                <w:rFonts w:ascii="Times New Roman" w:eastAsia="Times New Roman" w:hAnsi="Times New Roman" w:cs="Times New Roman"/>
              </w:rPr>
              <w:t>37000</w:t>
            </w:r>
          </w:p>
        </w:tc>
      </w:tr>
    </w:tbl>
    <w:p w:rsidR="00CF00E8" w:rsidRPr="00CF00E8" w:rsidRDefault="00CF00E8" w:rsidP="00CF00E8">
      <w:pPr>
        <w:spacing w:line="360" w:lineRule="auto"/>
        <w:ind w:firstLine="709"/>
        <w:jc w:val="both"/>
      </w:pP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 xml:space="preserve">При определении прибыли предпринимателя, использовались результаты Коллективных экспертных оценок характеристик рынка недвижимости, </w:t>
      </w:r>
      <w:proofErr w:type="spellStart"/>
      <w:r w:rsidRPr="006E2548">
        <w:rPr>
          <w:rFonts w:ascii="Times New Roman" w:hAnsi="Times New Roman" w:cs="Times New Roman"/>
          <w:sz w:val="28"/>
          <w:szCs w:val="28"/>
        </w:rPr>
        <w:t>Лейфер</w:t>
      </w:r>
      <w:proofErr w:type="spellEnd"/>
      <w:r w:rsidRPr="006E2548">
        <w:rPr>
          <w:rFonts w:ascii="Times New Roman" w:hAnsi="Times New Roman" w:cs="Times New Roman"/>
          <w:sz w:val="28"/>
          <w:szCs w:val="28"/>
        </w:rPr>
        <w:t xml:space="preserve"> Л.А., Гришина М.Д., где прибыль предпринимателя попадает в интервал: от 15 до 35% [36]. В данном расчете принята прибыль предпринимателя в размере 25% (1,25), т.к. объект оценки располагается в районе высокой деловой акти</w:t>
      </w:r>
      <w:r w:rsidRPr="006E2548">
        <w:rPr>
          <w:rFonts w:ascii="Times New Roman" w:hAnsi="Times New Roman" w:cs="Times New Roman"/>
          <w:sz w:val="28"/>
          <w:szCs w:val="28"/>
        </w:rPr>
        <w:t>в</w:t>
      </w:r>
      <w:r w:rsidRPr="006E2548">
        <w:rPr>
          <w:rFonts w:ascii="Times New Roman" w:hAnsi="Times New Roman" w:cs="Times New Roman"/>
          <w:sz w:val="28"/>
          <w:szCs w:val="28"/>
        </w:rPr>
        <w:t>ности, где высокая концентрация жилой, общественной и торгово-офисной н</w:t>
      </w:r>
      <w:r w:rsidRPr="006E2548">
        <w:rPr>
          <w:rFonts w:ascii="Times New Roman" w:hAnsi="Times New Roman" w:cs="Times New Roman"/>
          <w:sz w:val="28"/>
          <w:szCs w:val="28"/>
        </w:rPr>
        <w:t>е</w:t>
      </w:r>
      <w:r w:rsidRPr="006E2548">
        <w:rPr>
          <w:rFonts w:ascii="Times New Roman" w:hAnsi="Times New Roman" w:cs="Times New Roman"/>
          <w:sz w:val="28"/>
          <w:szCs w:val="28"/>
        </w:rPr>
        <w:t>движимости.</w:t>
      </w:r>
    </w:p>
    <w:p w:rsidR="00CF00E8" w:rsidRPr="006E2548" w:rsidRDefault="00CF00E8" w:rsidP="00ED05D4">
      <w:pPr>
        <w:ind w:firstLine="709"/>
        <w:jc w:val="both"/>
        <w:rPr>
          <w:rFonts w:ascii="Times New Roman" w:hAnsi="Times New Roman" w:cs="Times New Roman"/>
          <w:sz w:val="28"/>
          <w:szCs w:val="28"/>
        </w:rPr>
      </w:pPr>
      <w:r w:rsidRPr="006E2548">
        <w:rPr>
          <w:rFonts w:ascii="Times New Roman" w:hAnsi="Times New Roman" w:cs="Times New Roman"/>
          <w:sz w:val="28"/>
          <w:szCs w:val="28"/>
        </w:rPr>
        <w:t xml:space="preserve">Таблица </w:t>
      </w:r>
      <w:r w:rsidR="00AA6AE0">
        <w:rPr>
          <w:rFonts w:ascii="Times New Roman" w:hAnsi="Times New Roman" w:cs="Times New Roman"/>
          <w:sz w:val="28"/>
          <w:szCs w:val="28"/>
        </w:rPr>
        <w:t>9</w:t>
      </w:r>
      <w:r w:rsidRPr="006E2548">
        <w:rPr>
          <w:rFonts w:ascii="Times New Roman" w:hAnsi="Times New Roman" w:cs="Times New Roman"/>
          <w:sz w:val="28"/>
          <w:szCs w:val="28"/>
        </w:rPr>
        <w:t xml:space="preserve"> - Интервал </w:t>
      </w:r>
      <w:proofErr w:type="gramStart"/>
      <w:r w:rsidRPr="006E2548">
        <w:rPr>
          <w:rFonts w:ascii="Times New Roman" w:hAnsi="Times New Roman" w:cs="Times New Roman"/>
          <w:sz w:val="28"/>
          <w:szCs w:val="28"/>
        </w:rPr>
        <w:t>значений коллективной экспертной оценки велич</w:t>
      </w:r>
      <w:r w:rsidRPr="006E2548">
        <w:rPr>
          <w:rFonts w:ascii="Times New Roman" w:hAnsi="Times New Roman" w:cs="Times New Roman"/>
          <w:sz w:val="28"/>
          <w:szCs w:val="28"/>
        </w:rPr>
        <w:t>и</w:t>
      </w:r>
      <w:r w:rsidRPr="006E2548">
        <w:rPr>
          <w:rFonts w:ascii="Times New Roman" w:hAnsi="Times New Roman" w:cs="Times New Roman"/>
          <w:sz w:val="28"/>
          <w:szCs w:val="28"/>
        </w:rPr>
        <w:t>ны прибыли предпринимателя</w:t>
      </w:r>
      <w:proofErr w:type="gram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05"/>
        <w:gridCol w:w="1843"/>
        <w:gridCol w:w="1807"/>
      </w:tblGrid>
      <w:tr w:rsidR="00CF00E8" w:rsidRPr="00CF00E8" w:rsidTr="00895134">
        <w:trPr>
          <w:trHeight w:val="246"/>
        </w:trPr>
        <w:tc>
          <w:tcPr>
            <w:tcW w:w="3148" w:type="pct"/>
            <w:shd w:val="clear" w:color="auto" w:fill="auto"/>
          </w:tcPr>
          <w:p w:rsidR="00CF00E8" w:rsidRPr="006E2548" w:rsidRDefault="00CF00E8" w:rsidP="00ED05D4">
            <w:pPr>
              <w:jc w:val="center"/>
              <w:rPr>
                <w:rFonts w:ascii="Times New Roman" w:hAnsi="Times New Roman" w:cs="Times New Roman"/>
              </w:rPr>
            </w:pPr>
            <w:r w:rsidRPr="006E2548">
              <w:rPr>
                <w:rFonts w:ascii="Times New Roman" w:hAnsi="Times New Roman" w:cs="Times New Roman"/>
              </w:rPr>
              <w:t>Показатель</w:t>
            </w:r>
          </w:p>
        </w:tc>
        <w:tc>
          <w:tcPr>
            <w:tcW w:w="935" w:type="pct"/>
            <w:shd w:val="clear" w:color="auto" w:fill="auto"/>
          </w:tcPr>
          <w:p w:rsidR="00CF00E8" w:rsidRPr="006E2548" w:rsidRDefault="00CF00E8" w:rsidP="00ED05D4">
            <w:pPr>
              <w:jc w:val="center"/>
              <w:rPr>
                <w:rFonts w:ascii="Times New Roman" w:hAnsi="Times New Roman" w:cs="Times New Roman"/>
              </w:rPr>
            </w:pPr>
            <w:r w:rsidRPr="006E2548">
              <w:rPr>
                <w:rFonts w:ascii="Times New Roman" w:hAnsi="Times New Roman" w:cs="Times New Roman"/>
              </w:rPr>
              <w:t>Мин. значение</w:t>
            </w:r>
          </w:p>
        </w:tc>
        <w:tc>
          <w:tcPr>
            <w:tcW w:w="917" w:type="pct"/>
            <w:shd w:val="clear" w:color="auto" w:fill="auto"/>
          </w:tcPr>
          <w:p w:rsidR="00CF00E8" w:rsidRPr="006E2548" w:rsidRDefault="00CF00E8" w:rsidP="00ED05D4">
            <w:pPr>
              <w:jc w:val="center"/>
              <w:rPr>
                <w:rFonts w:ascii="Times New Roman" w:hAnsi="Times New Roman" w:cs="Times New Roman"/>
              </w:rPr>
            </w:pPr>
            <w:r w:rsidRPr="006E2548">
              <w:rPr>
                <w:rFonts w:ascii="Times New Roman" w:hAnsi="Times New Roman" w:cs="Times New Roman"/>
              </w:rPr>
              <w:t>Макс. значение</w:t>
            </w:r>
          </w:p>
        </w:tc>
      </w:tr>
      <w:tr w:rsidR="00CF00E8" w:rsidRPr="00CF00E8" w:rsidTr="00895134">
        <w:trPr>
          <w:trHeight w:val="434"/>
        </w:trPr>
        <w:tc>
          <w:tcPr>
            <w:tcW w:w="3148" w:type="pct"/>
            <w:shd w:val="clear" w:color="auto" w:fill="auto"/>
          </w:tcPr>
          <w:p w:rsidR="00CF00E8" w:rsidRPr="006E2548" w:rsidRDefault="00CF00E8" w:rsidP="00895134">
            <w:pPr>
              <w:rPr>
                <w:rFonts w:ascii="Times New Roman" w:hAnsi="Times New Roman" w:cs="Times New Roman"/>
              </w:rPr>
            </w:pPr>
            <w:proofErr w:type="gramStart"/>
            <w:r w:rsidRPr="006E2548">
              <w:rPr>
                <w:rFonts w:ascii="Times New Roman" w:hAnsi="Times New Roman" w:cs="Times New Roman"/>
              </w:rPr>
              <w:t xml:space="preserve">Прибыль предпринимателя при приобретении </w:t>
            </w:r>
            <w:proofErr w:type="spellStart"/>
            <w:r w:rsidRPr="006E2548">
              <w:rPr>
                <w:rFonts w:ascii="Times New Roman" w:hAnsi="Times New Roman" w:cs="Times New Roman"/>
              </w:rPr>
              <w:t>торгово</w:t>
            </w:r>
            <w:proofErr w:type="spellEnd"/>
            <w:r w:rsidRPr="006E2548">
              <w:rPr>
                <w:rFonts w:ascii="Times New Roman" w:hAnsi="Times New Roman" w:cs="Times New Roman"/>
              </w:rPr>
              <w:t xml:space="preserve"> – офисных объектов с целью получения рентного дохода) в год </w:t>
            </w:r>
            <w:proofErr w:type="gramEnd"/>
          </w:p>
        </w:tc>
        <w:tc>
          <w:tcPr>
            <w:tcW w:w="935" w:type="pct"/>
            <w:shd w:val="clear" w:color="auto" w:fill="auto"/>
          </w:tcPr>
          <w:p w:rsidR="00CF00E8" w:rsidRPr="006E2548" w:rsidRDefault="00CF00E8" w:rsidP="00895134">
            <w:pPr>
              <w:jc w:val="center"/>
              <w:rPr>
                <w:rFonts w:ascii="Times New Roman" w:hAnsi="Times New Roman" w:cs="Times New Roman"/>
              </w:rPr>
            </w:pPr>
            <w:r w:rsidRPr="006E2548">
              <w:rPr>
                <w:rFonts w:ascii="Times New Roman" w:hAnsi="Times New Roman" w:cs="Times New Roman"/>
              </w:rPr>
              <w:t>10%</w:t>
            </w:r>
          </w:p>
        </w:tc>
        <w:tc>
          <w:tcPr>
            <w:tcW w:w="917" w:type="pct"/>
            <w:shd w:val="clear" w:color="auto" w:fill="auto"/>
          </w:tcPr>
          <w:p w:rsidR="00CF00E8" w:rsidRPr="006E2548" w:rsidRDefault="00CF00E8" w:rsidP="00895134">
            <w:pPr>
              <w:jc w:val="center"/>
              <w:rPr>
                <w:rFonts w:ascii="Times New Roman" w:hAnsi="Times New Roman" w:cs="Times New Roman"/>
              </w:rPr>
            </w:pPr>
            <w:r w:rsidRPr="006E2548">
              <w:rPr>
                <w:rFonts w:ascii="Times New Roman" w:hAnsi="Times New Roman" w:cs="Times New Roman"/>
              </w:rPr>
              <w:t>25%</w:t>
            </w:r>
          </w:p>
        </w:tc>
      </w:tr>
      <w:tr w:rsidR="00CF00E8" w:rsidRPr="00CF00E8" w:rsidTr="00895134">
        <w:trPr>
          <w:trHeight w:val="412"/>
        </w:trPr>
        <w:tc>
          <w:tcPr>
            <w:tcW w:w="3148" w:type="pct"/>
            <w:shd w:val="clear" w:color="auto" w:fill="auto"/>
          </w:tcPr>
          <w:p w:rsidR="00CF00E8" w:rsidRPr="006E2548" w:rsidRDefault="00CF00E8" w:rsidP="00895134">
            <w:pPr>
              <w:rPr>
                <w:rFonts w:ascii="Times New Roman" w:hAnsi="Times New Roman" w:cs="Times New Roman"/>
              </w:rPr>
            </w:pPr>
            <w:r w:rsidRPr="006E2548">
              <w:rPr>
                <w:rFonts w:ascii="Times New Roman" w:hAnsi="Times New Roman" w:cs="Times New Roman"/>
              </w:rPr>
              <w:t>Прибыль предпринимателя при приобретении складских объектов (с целью получения рентного дохода) в год</w:t>
            </w:r>
          </w:p>
        </w:tc>
        <w:tc>
          <w:tcPr>
            <w:tcW w:w="935" w:type="pct"/>
            <w:shd w:val="clear" w:color="auto" w:fill="auto"/>
          </w:tcPr>
          <w:p w:rsidR="00CF00E8" w:rsidRPr="006E2548" w:rsidRDefault="00CF00E8" w:rsidP="00895134">
            <w:pPr>
              <w:jc w:val="center"/>
              <w:rPr>
                <w:rFonts w:ascii="Times New Roman" w:hAnsi="Times New Roman" w:cs="Times New Roman"/>
              </w:rPr>
            </w:pPr>
            <w:r w:rsidRPr="006E2548">
              <w:rPr>
                <w:rFonts w:ascii="Times New Roman" w:hAnsi="Times New Roman" w:cs="Times New Roman"/>
              </w:rPr>
              <w:t>10%</w:t>
            </w:r>
          </w:p>
        </w:tc>
        <w:tc>
          <w:tcPr>
            <w:tcW w:w="917" w:type="pct"/>
            <w:shd w:val="clear" w:color="auto" w:fill="auto"/>
          </w:tcPr>
          <w:p w:rsidR="00CF00E8" w:rsidRPr="006E2548" w:rsidRDefault="00CF00E8" w:rsidP="00895134">
            <w:pPr>
              <w:jc w:val="center"/>
              <w:rPr>
                <w:rFonts w:ascii="Times New Roman" w:hAnsi="Times New Roman" w:cs="Times New Roman"/>
              </w:rPr>
            </w:pPr>
            <w:r w:rsidRPr="006E2548">
              <w:rPr>
                <w:rFonts w:ascii="Times New Roman" w:hAnsi="Times New Roman" w:cs="Times New Roman"/>
              </w:rPr>
              <w:t>18%</w:t>
            </w:r>
          </w:p>
        </w:tc>
      </w:tr>
      <w:tr w:rsidR="00CF00E8" w:rsidRPr="00CF00E8" w:rsidTr="00895134">
        <w:trPr>
          <w:trHeight w:val="457"/>
        </w:trPr>
        <w:tc>
          <w:tcPr>
            <w:tcW w:w="3148" w:type="pct"/>
            <w:shd w:val="clear" w:color="auto" w:fill="auto"/>
          </w:tcPr>
          <w:p w:rsidR="00CF00E8" w:rsidRPr="006E2548" w:rsidRDefault="00CF00E8" w:rsidP="00895134">
            <w:pPr>
              <w:rPr>
                <w:rFonts w:ascii="Times New Roman" w:hAnsi="Times New Roman" w:cs="Times New Roman"/>
              </w:rPr>
            </w:pPr>
            <w:r w:rsidRPr="006E2548">
              <w:rPr>
                <w:rFonts w:ascii="Times New Roman" w:hAnsi="Times New Roman" w:cs="Times New Roman"/>
              </w:rPr>
              <w:t>Прибыль предпринимателя при инвестировании в стро</w:t>
            </w:r>
            <w:r w:rsidRPr="006E2548">
              <w:rPr>
                <w:rFonts w:ascii="Times New Roman" w:hAnsi="Times New Roman" w:cs="Times New Roman"/>
              </w:rPr>
              <w:t>и</w:t>
            </w:r>
            <w:r w:rsidRPr="006E2548">
              <w:rPr>
                <w:rFonts w:ascii="Times New Roman" w:hAnsi="Times New Roman" w:cs="Times New Roman"/>
              </w:rPr>
              <w:t xml:space="preserve">тельство </w:t>
            </w:r>
            <w:proofErr w:type="spellStart"/>
            <w:r w:rsidRPr="006E2548">
              <w:rPr>
                <w:rFonts w:ascii="Times New Roman" w:hAnsi="Times New Roman" w:cs="Times New Roman"/>
              </w:rPr>
              <w:t>торгово</w:t>
            </w:r>
            <w:proofErr w:type="spellEnd"/>
            <w:r w:rsidRPr="006E2548">
              <w:rPr>
                <w:rFonts w:ascii="Times New Roman" w:hAnsi="Times New Roman" w:cs="Times New Roman"/>
              </w:rPr>
              <w:t xml:space="preserve"> - офисных объектов (прибыль девелоп</w:t>
            </w:r>
            <w:r w:rsidRPr="006E2548">
              <w:rPr>
                <w:rFonts w:ascii="Times New Roman" w:hAnsi="Times New Roman" w:cs="Times New Roman"/>
              </w:rPr>
              <w:t>е</w:t>
            </w:r>
            <w:r w:rsidRPr="006E2548">
              <w:rPr>
                <w:rFonts w:ascii="Times New Roman" w:hAnsi="Times New Roman" w:cs="Times New Roman"/>
              </w:rPr>
              <w:t>ра) в год</w:t>
            </w:r>
          </w:p>
        </w:tc>
        <w:tc>
          <w:tcPr>
            <w:tcW w:w="935" w:type="pct"/>
            <w:shd w:val="clear" w:color="auto" w:fill="auto"/>
          </w:tcPr>
          <w:p w:rsidR="00CF00E8" w:rsidRPr="006E2548" w:rsidRDefault="00CF00E8" w:rsidP="00895134">
            <w:pPr>
              <w:jc w:val="center"/>
              <w:rPr>
                <w:rFonts w:ascii="Times New Roman" w:hAnsi="Times New Roman" w:cs="Times New Roman"/>
              </w:rPr>
            </w:pPr>
            <w:r w:rsidRPr="006E2548">
              <w:rPr>
                <w:rFonts w:ascii="Times New Roman" w:hAnsi="Times New Roman" w:cs="Times New Roman"/>
              </w:rPr>
              <w:t>15%</w:t>
            </w:r>
          </w:p>
        </w:tc>
        <w:tc>
          <w:tcPr>
            <w:tcW w:w="917" w:type="pct"/>
            <w:shd w:val="clear" w:color="auto" w:fill="auto"/>
          </w:tcPr>
          <w:p w:rsidR="00CF00E8" w:rsidRPr="006E2548" w:rsidRDefault="00CF00E8" w:rsidP="00895134">
            <w:pPr>
              <w:jc w:val="center"/>
              <w:rPr>
                <w:rFonts w:ascii="Times New Roman" w:hAnsi="Times New Roman" w:cs="Times New Roman"/>
              </w:rPr>
            </w:pPr>
            <w:r w:rsidRPr="006E2548">
              <w:rPr>
                <w:rFonts w:ascii="Times New Roman" w:hAnsi="Times New Roman" w:cs="Times New Roman"/>
              </w:rPr>
              <w:t>35%</w:t>
            </w:r>
          </w:p>
        </w:tc>
      </w:tr>
      <w:tr w:rsidR="00CF00E8" w:rsidRPr="00CF00E8" w:rsidTr="00895134">
        <w:trPr>
          <w:trHeight w:val="406"/>
        </w:trPr>
        <w:tc>
          <w:tcPr>
            <w:tcW w:w="3148" w:type="pct"/>
            <w:shd w:val="clear" w:color="auto" w:fill="auto"/>
          </w:tcPr>
          <w:p w:rsidR="00CF00E8" w:rsidRPr="006E2548" w:rsidRDefault="00CF00E8" w:rsidP="00895134">
            <w:pPr>
              <w:rPr>
                <w:rFonts w:ascii="Times New Roman" w:hAnsi="Times New Roman" w:cs="Times New Roman"/>
              </w:rPr>
            </w:pPr>
            <w:r w:rsidRPr="006E2548">
              <w:rPr>
                <w:rFonts w:ascii="Times New Roman" w:hAnsi="Times New Roman" w:cs="Times New Roman"/>
              </w:rPr>
              <w:t>Прибыль предпринимателя при инвестировании в стро</w:t>
            </w:r>
            <w:r w:rsidRPr="006E2548">
              <w:rPr>
                <w:rFonts w:ascii="Times New Roman" w:hAnsi="Times New Roman" w:cs="Times New Roman"/>
              </w:rPr>
              <w:t>и</w:t>
            </w:r>
            <w:r w:rsidRPr="006E2548">
              <w:rPr>
                <w:rFonts w:ascii="Times New Roman" w:hAnsi="Times New Roman" w:cs="Times New Roman"/>
              </w:rPr>
              <w:t>тельство складских объектов (прибыль девелопера) в год</w:t>
            </w:r>
          </w:p>
        </w:tc>
        <w:tc>
          <w:tcPr>
            <w:tcW w:w="935" w:type="pct"/>
            <w:shd w:val="clear" w:color="auto" w:fill="auto"/>
          </w:tcPr>
          <w:p w:rsidR="00CF00E8" w:rsidRPr="006E2548" w:rsidRDefault="00CF00E8" w:rsidP="00895134">
            <w:pPr>
              <w:jc w:val="center"/>
              <w:rPr>
                <w:rFonts w:ascii="Times New Roman" w:hAnsi="Times New Roman" w:cs="Times New Roman"/>
              </w:rPr>
            </w:pPr>
            <w:r w:rsidRPr="006E2548">
              <w:rPr>
                <w:rFonts w:ascii="Times New Roman" w:hAnsi="Times New Roman" w:cs="Times New Roman"/>
              </w:rPr>
              <w:t>10%</w:t>
            </w:r>
          </w:p>
        </w:tc>
        <w:tc>
          <w:tcPr>
            <w:tcW w:w="917" w:type="pct"/>
            <w:shd w:val="clear" w:color="auto" w:fill="auto"/>
          </w:tcPr>
          <w:p w:rsidR="00CF00E8" w:rsidRPr="006E2548" w:rsidRDefault="00CF00E8" w:rsidP="00895134">
            <w:pPr>
              <w:jc w:val="center"/>
              <w:rPr>
                <w:rFonts w:ascii="Times New Roman" w:hAnsi="Times New Roman" w:cs="Times New Roman"/>
              </w:rPr>
            </w:pPr>
            <w:r w:rsidRPr="006E2548">
              <w:rPr>
                <w:rFonts w:ascii="Times New Roman" w:hAnsi="Times New Roman" w:cs="Times New Roman"/>
              </w:rPr>
              <w:t>30%</w:t>
            </w:r>
          </w:p>
        </w:tc>
      </w:tr>
    </w:tbl>
    <w:p w:rsidR="00CF00E8" w:rsidRPr="006E2548" w:rsidRDefault="00CF00E8" w:rsidP="00CF00E8">
      <w:pPr>
        <w:spacing w:line="360" w:lineRule="auto"/>
        <w:ind w:firstLine="709"/>
        <w:jc w:val="both"/>
        <w:rPr>
          <w:rFonts w:ascii="Times New Roman" w:hAnsi="Times New Roman" w:cs="Times New Roman"/>
          <w:sz w:val="28"/>
          <w:szCs w:val="28"/>
        </w:rPr>
      </w:pPr>
      <w:bookmarkStart w:id="24" w:name="_Toc100972100"/>
      <w:bookmarkStart w:id="25" w:name="_Toc242240442"/>
      <w:bookmarkStart w:id="26" w:name="_Toc247509472"/>
      <w:bookmarkStart w:id="27" w:name="_Toc255811597"/>
      <w:bookmarkStart w:id="28" w:name="_Toc190601333"/>
      <w:bookmarkStart w:id="29" w:name="_Toc193694897"/>
      <w:bookmarkStart w:id="30" w:name="_Toc198813742"/>
      <w:r w:rsidRPr="006E2548">
        <w:rPr>
          <w:rFonts w:ascii="Times New Roman" w:hAnsi="Times New Roman" w:cs="Times New Roman"/>
          <w:sz w:val="28"/>
          <w:szCs w:val="28"/>
        </w:rPr>
        <w:t xml:space="preserve">Определение совокупного износа </w:t>
      </w:r>
      <w:bookmarkEnd w:id="24"/>
      <w:r w:rsidRPr="006E2548">
        <w:rPr>
          <w:rFonts w:ascii="Times New Roman" w:hAnsi="Times New Roman" w:cs="Times New Roman"/>
          <w:sz w:val="28"/>
          <w:szCs w:val="28"/>
        </w:rPr>
        <w:t>и рыночной стоимости объекта оценки</w:t>
      </w:r>
      <w:bookmarkEnd w:id="25"/>
      <w:bookmarkEnd w:id="26"/>
      <w:bookmarkEnd w:id="27"/>
      <w:r w:rsidRPr="006E2548">
        <w:rPr>
          <w:rFonts w:ascii="Times New Roman" w:hAnsi="Times New Roman" w:cs="Times New Roman"/>
          <w:sz w:val="28"/>
          <w:szCs w:val="28"/>
        </w:rPr>
        <w:t xml:space="preserve">. </w:t>
      </w:r>
      <w:bookmarkEnd w:id="28"/>
      <w:bookmarkEnd w:id="29"/>
      <w:bookmarkEnd w:id="30"/>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Износ – это потеря стоимости из-за ухудшения физического состояния объекта и/или его морального устаревания. Накопительный износ определяется как разница между текущей стоимостью восстановления (замещения) и реал</w:t>
      </w:r>
      <w:r w:rsidRPr="006E2548">
        <w:rPr>
          <w:rFonts w:ascii="Times New Roman" w:hAnsi="Times New Roman" w:cs="Times New Roman"/>
          <w:sz w:val="28"/>
          <w:szCs w:val="28"/>
        </w:rPr>
        <w:t>ь</w:t>
      </w:r>
      <w:r w:rsidRPr="006E2548">
        <w:rPr>
          <w:rFonts w:ascii="Times New Roman" w:hAnsi="Times New Roman" w:cs="Times New Roman"/>
          <w:sz w:val="28"/>
          <w:szCs w:val="28"/>
        </w:rPr>
        <w:t>ной рыночной стоимостью объекта на дату оценки. Износ может быть устран</w:t>
      </w:r>
      <w:r w:rsidRPr="006E2548">
        <w:rPr>
          <w:rFonts w:ascii="Times New Roman" w:hAnsi="Times New Roman" w:cs="Times New Roman"/>
          <w:sz w:val="28"/>
          <w:szCs w:val="28"/>
        </w:rPr>
        <w:t>и</w:t>
      </w:r>
      <w:r w:rsidRPr="006E2548">
        <w:rPr>
          <w:rFonts w:ascii="Times New Roman" w:hAnsi="Times New Roman" w:cs="Times New Roman"/>
          <w:sz w:val="28"/>
          <w:szCs w:val="28"/>
        </w:rPr>
        <w:t>мым и неустранимым. Неустранимым считается износ, затраты на устранение которого превышают прирост стоимости и/или полезности объекта, т.е. пров</w:t>
      </w:r>
      <w:r w:rsidRPr="006E2548">
        <w:rPr>
          <w:rFonts w:ascii="Times New Roman" w:hAnsi="Times New Roman" w:cs="Times New Roman"/>
          <w:sz w:val="28"/>
          <w:szCs w:val="28"/>
        </w:rPr>
        <w:t>е</w:t>
      </w:r>
      <w:r w:rsidRPr="006E2548">
        <w:rPr>
          <w:rFonts w:ascii="Times New Roman" w:hAnsi="Times New Roman" w:cs="Times New Roman"/>
          <w:sz w:val="28"/>
          <w:szCs w:val="28"/>
        </w:rPr>
        <w:t>дение которого экономически нецелесообразно.[31]</w:t>
      </w: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Физический износ − это потеря стоимости за счет естественных проце</w:t>
      </w:r>
      <w:r w:rsidRPr="006E2548">
        <w:rPr>
          <w:rFonts w:ascii="Times New Roman" w:hAnsi="Times New Roman" w:cs="Times New Roman"/>
          <w:sz w:val="28"/>
          <w:szCs w:val="28"/>
        </w:rPr>
        <w:t>с</w:t>
      </w:r>
      <w:r w:rsidRPr="006E2548">
        <w:rPr>
          <w:rFonts w:ascii="Times New Roman" w:hAnsi="Times New Roman" w:cs="Times New Roman"/>
          <w:sz w:val="28"/>
          <w:szCs w:val="28"/>
        </w:rPr>
        <w:lastRenderedPageBreak/>
        <w:t>сов в процессе эксплуатации. Он выражается в старении и изнашивании, ра</w:t>
      </w:r>
      <w:r w:rsidRPr="006E2548">
        <w:rPr>
          <w:rFonts w:ascii="Times New Roman" w:hAnsi="Times New Roman" w:cs="Times New Roman"/>
          <w:sz w:val="28"/>
          <w:szCs w:val="28"/>
        </w:rPr>
        <w:t>з</w:t>
      </w:r>
      <w:r w:rsidRPr="006E2548">
        <w:rPr>
          <w:rFonts w:ascii="Times New Roman" w:hAnsi="Times New Roman" w:cs="Times New Roman"/>
          <w:sz w:val="28"/>
          <w:szCs w:val="28"/>
        </w:rPr>
        <w:t>рушении, гниении, ржавлении, поломке и конструктивных дефектах. Физич</w:t>
      </w:r>
      <w:r w:rsidRPr="006E2548">
        <w:rPr>
          <w:rFonts w:ascii="Times New Roman" w:hAnsi="Times New Roman" w:cs="Times New Roman"/>
          <w:sz w:val="28"/>
          <w:szCs w:val="28"/>
        </w:rPr>
        <w:t>е</w:t>
      </w:r>
      <w:r w:rsidRPr="006E2548">
        <w:rPr>
          <w:rFonts w:ascii="Times New Roman" w:hAnsi="Times New Roman" w:cs="Times New Roman"/>
          <w:sz w:val="28"/>
          <w:szCs w:val="28"/>
        </w:rPr>
        <w:t>ский износ может быть устранимым и неустранимым. Способ устранения ф</w:t>
      </w:r>
      <w:r w:rsidRPr="006E2548">
        <w:rPr>
          <w:rFonts w:ascii="Times New Roman" w:hAnsi="Times New Roman" w:cs="Times New Roman"/>
          <w:sz w:val="28"/>
          <w:szCs w:val="28"/>
        </w:rPr>
        <w:t>и</w:t>
      </w:r>
      <w:r w:rsidRPr="006E2548">
        <w:rPr>
          <w:rFonts w:ascii="Times New Roman" w:hAnsi="Times New Roman" w:cs="Times New Roman"/>
          <w:sz w:val="28"/>
          <w:szCs w:val="28"/>
        </w:rPr>
        <w:t>зического износа – ремонт.</w:t>
      </w: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На практике используются следующие методы определения физического износа [31]: метод рыночной выборки (сравнения продаж); метод экономич</w:t>
      </w:r>
      <w:r w:rsidRPr="006E2548">
        <w:rPr>
          <w:rFonts w:ascii="Times New Roman" w:hAnsi="Times New Roman" w:cs="Times New Roman"/>
          <w:sz w:val="28"/>
          <w:szCs w:val="28"/>
        </w:rPr>
        <w:t>е</w:t>
      </w:r>
      <w:r w:rsidRPr="006E2548">
        <w:rPr>
          <w:rFonts w:ascii="Times New Roman" w:hAnsi="Times New Roman" w:cs="Times New Roman"/>
          <w:sz w:val="28"/>
          <w:szCs w:val="28"/>
        </w:rPr>
        <w:t>ской жизни (обычный и модифицированный); метод поэлементной оценки.</w:t>
      </w: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Величина износа отдельных конструктивных элементов принята по те</w:t>
      </w:r>
      <w:r w:rsidRPr="006E2548">
        <w:rPr>
          <w:rFonts w:ascii="Times New Roman" w:hAnsi="Times New Roman" w:cs="Times New Roman"/>
          <w:sz w:val="28"/>
          <w:szCs w:val="28"/>
        </w:rPr>
        <w:t>х</w:t>
      </w:r>
      <w:r w:rsidRPr="006E2548">
        <w:rPr>
          <w:rFonts w:ascii="Times New Roman" w:hAnsi="Times New Roman" w:cs="Times New Roman"/>
          <w:sz w:val="28"/>
          <w:szCs w:val="28"/>
        </w:rPr>
        <w:t>ническому паспорту и результатам личного осмотра с использованием норм</w:t>
      </w:r>
      <w:r w:rsidRPr="006E2548">
        <w:rPr>
          <w:rFonts w:ascii="Times New Roman" w:hAnsi="Times New Roman" w:cs="Times New Roman"/>
          <w:sz w:val="28"/>
          <w:szCs w:val="28"/>
        </w:rPr>
        <w:t>а</w:t>
      </w:r>
      <w:r w:rsidRPr="006E2548">
        <w:rPr>
          <w:rFonts w:ascii="Times New Roman" w:hAnsi="Times New Roman" w:cs="Times New Roman"/>
          <w:sz w:val="28"/>
          <w:szCs w:val="28"/>
        </w:rPr>
        <w:t xml:space="preserve">тивов ВСН 53-86 «Правила оценки физического износа жилых зданий» [6]. </w:t>
      </w: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Функциональный износ - это потеря стоимости вследствие относительной неспособности данного сооружения обеспечивать полезность по сравнению с новым сооружением, созданным для таких же целей. Он обычно вызван плохой планировкой, несоответствием техническим и функциональным требованиям по таким параметрам как размер, стиль, техническое оснащение, срок службы и т.д. Функциональный износ может быть устранимым и неустранимым. Способ устранения функционального износа – реконструкция. [22]</w:t>
      </w:r>
    </w:p>
    <w:p w:rsidR="00CF00E8" w:rsidRPr="006E2548" w:rsidRDefault="00CF00E8" w:rsidP="00ED05D4">
      <w:pPr>
        <w:ind w:firstLine="709"/>
        <w:jc w:val="both"/>
        <w:rPr>
          <w:rFonts w:ascii="Times New Roman" w:hAnsi="Times New Roman" w:cs="Times New Roman"/>
          <w:sz w:val="28"/>
          <w:szCs w:val="28"/>
        </w:rPr>
      </w:pPr>
      <w:r w:rsidRPr="006E2548">
        <w:rPr>
          <w:rFonts w:ascii="Times New Roman" w:hAnsi="Times New Roman" w:cs="Times New Roman"/>
          <w:sz w:val="28"/>
          <w:szCs w:val="28"/>
        </w:rPr>
        <w:t xml:space="preserve">Таблица </w:t>
      </w:r>
      <w:r w:rsidR="00AA6AE0">
        <w:rPr>
          <w:rFonts w:ascii="Times New Roman" w:hAnsi="Times New Roman" w:cs="Times New Roman"/>
          <w:sz w:val="28"/>
          <w:szCs w:val="28"/>
        </w:rPr>
        <w:t>10</w:t>
      </w:r>
      <w:r w:rsidRPr="006E2548">
        <w:rPr>
          <w:rFonts w:ascii="Times New Roman" w:hAnsi="Times New Roman" w:cs="Times New Roman"/>
          <w:sz w:val="28"/>
          <w:szCs w:val="28"/>
        </w:rPr>
        <w:t xml:space="preserve"> – Расчет физического износа объекта</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567"/>
        <w:gridCol w:w="924"/>
        <w:gridCol w:w="734"/>
        <w:gridCol w:w="1296"/>
        <w:gridCol w:w="1014"/>
        <w:gridCol w:w="993"/>
        <w:gridCol w:w="709"/>
        <w:gridCol w:w="850"/>
        <w:gridCol w:w="709"/>
        <w:gridCol w:w="992"/>
      </w:tblGrid>
      <w:tr w:rsidR="00B0097B" w:rsidRPr="00CF00E8" w:rsidTr="00F67727">
        <w:trPr>
          <w:trHeight w:val="855"/>
        </w:trPr>
        <w:tc>
          <w:tcPr>
            <w:tcW w:w="1277" w:type="dxa"/>
            <w:vMerge w:val="restart"/>
            <w:shd w:val="clear" w:color="auto" w:fill="auto"/>
            <w:vAlign w:val="center"/>
            <w:hideMark/>
          </w:tcPr>
          <w:p w:rsidR="004D746C" w:rsidRPr="006E2548" w:rsidRDefault="004D746C" w:rsidP="00ED05D4">
            <w:pPr>
              <w:rPr>
                <w:rFonts w:ascii="Times New Roman" w:eastAsia="Times New Roman" w:hAnsi="Times New Roman" w:cs="Times New Roman"/>
              </w:rPr>
            </w:pPr>
            <w:r w:rsidRPr="006E2548">
              <w:rPr>
                <w:rFonts w:ascii="Times New Roman" w:eastAsia="Times New Roman" w:hAnsi="Times New Roman" w:cs="Times New Roman"/>
              </w:rPr>
              <w:t>Ко</w:t>
            </w:r>
            <w:r w:rsidRPr="006E2548">
              <w:rPr>
                <w:rFonts w:ascii="Times New Roman" w:eastAsia="Times New Roman" w:hAnsi="Times New Roman" w:cs="Times New Roman"/>
              </w:rPr>
              <w:t>н</w:t>
            </w:r>
            <w:r w:rsidRPr="006E2548">
              <w:rPr>
                <w:rFonts w:ascii="Times New Roman" w:eastAsia="Times New Roman" w:hAnsi="Times New Roman" w:cs="Times New Roman"/>
              </w:rPr>
              <w:t>структи</w:t>
            </w:r>
            <w:r w:rsidRPr="006E2548">
              <w:rPr>
                <w:rFonts w:ascii="Times New Roman" w:eastAsia="Times New Roman" w:hAnsi="Times New Roman" w:cs="Times New Roman"/>
              </w:rPr>
              <w:t>в</w:t>
            </w:r>
            <w:r w:rsidRPr="006E2548">
              <w:rPr>
                <w:rFonts w:ascii="Times New Roman" w:eastAsia="Times New Roman" w:hAnsi="Times New Roman" w:cs="Times New Roman"/>
              </w:rPr>
              <w:t>ные эл</w:t>
            </w:r>
            <w:r w:rsidRPr="006E2548">
              <w:rPr>
                <w:rFonts w:ascii="Times New Roman" w:eastAsia="Times New Roman" w:hAnsi="Times New Roman" w:cs="Times New Roman"/>
              </w:rPr>
              <w:t>е</w:t>
            </w:r>
            <w:r w:rsidRPr="006E2548">
              <w:rPr>
                <w:rFonts w:ascii="Times New Roman" w:eastAsia="Times New Roman" w:hAnsi="Times New Roman" w:cs="Times New Roman"/>
              </w:rPr>
              <w:t>менты</w:t>
            </w:r>
          </w:p>
        </w:tc>
        <w:tc>
          <w:tcPr>
            <w:tcW w:w="567" w:type="dxa"/>
            <w:shd w:val="clear" w:color="auto" w:fill="auto"/>
            <w:noWrap/>
            <w:vAlign w:val="center"/>
            <w:hideMark/>
          </w:tcPr>
          <w:p w:rsidR="004D746C" w:rsidRPr="006E2548" w:rsidRDefault="004D746C" w:rsidP="00ED05D4">
            <w:pPr>
              <w:jc w:val="center"/>
              <w:rPr>
                <w:rFonts w:ascii="Times New Roman" w:eastAsia="Times New Roman" w:hAnsi="Times New Roman" w:cs="Times New Roman"/>
                <w:bCs/>
              </w:rPr>
            </w:pPr>
            <w:proofErr w:type="spellStart"/>
            <w:r w:rsidRPr="006E2548">
              <w:rPr>
                <w:rFonts w:ascii="Times New Roman" w:eastAsia="Times New Roman" w:hAnsi="Times New Roman" w:cs="Times New Roman"/>
                <w:bCs/>
              </w:rPr>
              <w:t>Уд</w:t>
            </w:r>
            <w:proofErr w:type="gramStart"/>
            <w:r w:rsidRPr="006E2548">
              <w:rPr>
                <w:rFonts w:ascii="Times New Roman" w:eastAsia="Times New Roman" w:hAnsi="Times New Roman" w:cs="Times New Roman"/>
                <w:bCs/>
              </w:rPr>
              <w:t>.в</w:t>
            </w:r>
            <w:proofErr w:type="gramEnd"/>
            <w:r w:rsidRPr="006E2548">
              <w:rPr>
                <w:rFonts w:ascii="Times New Roman" w:eastAsia="Times New Roman" w:hAnsi="Times New Roman" w:cs="Times New Roman"/>
                <w:bCs/>
              </w:rPr>
              <w:t>ес</w:t>
            </w:r>
            <w:proofErr w:type="spellEnd"/>
          </w:p>
        </w:tc>
        <w:tc>
          <w:tcPr>
            <w:tcW w:w="924" w:type="dxa"/>
            <w:shd w:val="clear" w:color="auto" w:fill="auto"/>
            <w:vAlign w:val="center"/>
            <w:hideMark/>
          </w:tcPr>
          <w:p w:rsidR="004D746C" w:rsidRPr="006E2548" w:rsidRDefault="004D746C" w:rsidP="00ED05D4">
            <w:pPr>
              <w:jc w:val="center"/>
              <w:rPr>
                <w:rFonts w:ascii="Times New Roman" w:eastAsia="Times New Roman" w:hAnsi="Times New Roman" w:cs="Times New Roman"/>
                <w:bCs/>
              </w:rPr>
            </w:pPr>
            <w:r w:rsidRPr="006E2548">
              <w:rPr>
                <w:rFonts w:ascii="Times New Roman" w:eastAsia="Times New Roman" w:hAnsi="Times New Roman" w:cs="Times New Roman"/>
                <w:bCs/>
              </w:rPr>
              <w:t>Це</w:t>
            </w:r>
            <w:r w:rsidRPr="006E2548">
              <w:rPr>
                <w:rFonts w:ascii="Times New Roman" w:eastAsia="Times New Roman" w:hAnsi="Times New Roman" w:cs="Times New Roman"/>
                <w:bCs/>
              </w:rPr>
              <w:t>н</w:t>
            </w:r>
            <w:r w:rsidRPr="006E2548">
              <w:rPr>
                <w:rFonts w:ascii="Times New Roman" w:eastAsia="Times New Roman" w:hAnsi="Times New Roman" w:cs="Times New Roman"/>
                <w:bCs/>
              </w:rPr>
              <w:t>нос</w:t>
            </w:r>
            <w:r w:rsidRPr="006E2548">
              <w:rPr>
                <w:rFonts w:ascii="Times New Roman" w:eastAsia="Times New Roman" w:hAnsi="Times New Roman" w:cs="Times New Roman"/>
                <w:bCs/>
              </w:rPr>
              <w:t>т</w:t>
            </w:r>
            <w:r w:rsidRPr="006E2548">
              <w:rPr>
                <w:rFonts w:ascii="Times New Roman" w:eastAsia="Times New Roman" w:hAnsi="Times New Roman" w:cs="Times New Roman"/>
                <w:bCs/>
              </w:rPr>
              <w:t xml:space="preserve">ный </w:t>
            </w:r>
            <w:proofErr w:type="spellStart"/>
            <w:r w:rsidRPr="006E2548">
              <w:rPr>
                <w:rFonts w:ascii="Times New Roman" w:eastAsia="Times New Roman" w:hAnsi="Times New Roman" w:cs="Times New Roman"/>
                <w:bCs/>
              </w:rPr>
              <w:t>к</w:t>
            </w:r>
            <w:r w:rsidRPr="006E2548">
              <w:rPr>
                <w:rFonts w:ascii="Times New Roman" w:eastAsia="Times New Roman" w:hAnsi="Times New Roman" w:cs="Times New Roman"/>
                <w:bCs/>
              </w:rPr>
              <w:t>о</w:t>
            </w:r>
            <w:r w:rsidRPr="006E2548">
              <w:rPr>
                <w:rFonts w:ascii="Times New Roman" w:eastAsia="Times New Roman" w:hAnsi="Times New Roman" w:cs="Times New Roman"/>
                <w:bCs/>
              </w:rPr>
              <w:t>эф</w:t>
            </w:r>
            <w:proofErr w:type="spellEnd"/>
            <w:r w:rsidRPr="006E2548">
              <w:rPr>
                <w:rFonts w:ascii="Times New Roman" w:eastAsia="Times New Roman" w:hAnsi="Times New Roman" w:cs="Times New Roman"/>
                <w:bCs/>
              </w:rPr>
              <w:t>-т</w:t>
            </w:r>
          </w:p>
        </w:tc>
        <w:tc>
          <w:tcPr>
            <w:tcW w:w="734" w:type="dxa"/>
            <w:shd w:val="clear" w:color="auto" w:fill="auto"/>
            <w:vAlign w:val="center"/>
            <w:hideMark/>
          </w:tcPr>
          <w:p w:rsidR="004D746C" w:rsidRPr="006E2548" w:rsidRDefault="004D746C" w:rsidP="00ED05D4">
            <w:pPr>
              <w:jc w:val="center"/>
              <w:rPr>
                <w:rFonts w:ascii="Times New Roman" w:eastAsia="Times New Roman" w:hAnsi="Times New Roman" w:cs="Times New Roman"/>
                <w:bCs/>
              </w:rPr>
            </w:pPr>
            <w:proofErr w:type="spellStart"/>
            <w:r w:rsidRPr="006E2548">
              <w:rPr>
                <w:rFonts w:ascii="Times New Roman" w:eastAsia="Times New Roman" w:hAnsi="Times New Roman" w:cs="Times New Roman"/>
                <w:bCs/>
              </w:rPr>
              <w:t>Уд</w:t>
            </w:r>
            <w:proofErr w:type="gramStart"/>
            <w:r w:rsidRPr="006E2548">
              <w:rPr>
                <w:rFonts w:ascii="Times New Roman" w:eastAsia="Times New Roman" w:hAnsi="Times New Roman" w:cs="Times New Roman"/>
                <w:bCs/>
              </w:rPr>
              <w:t>.в</w:t>
            </w:r>
            <w:proofErr w:type="gramEnd"/>
            <w:r w:rsidRPr="006E2548">
              <w:rPr>
                <w:rFonts w:ascii="Times New Roman" w:eastAsia="Times New Roman" w:hAnsi="Times New Roman" w:cs="Times New Roman"/>
                <w:bCs/>
              </w:rPr>
              <w:t>ес</w:t>
            </w:r>
            <w:proofErr w:type="spellEnd"/>
            <w:r w:rsidRPr="006E2548">
              <w:rPr>
                <w:rFonts w:ascii="Times New Roman" w:eastAsia="Times New Roman" w:hAnsi="Times New Roman" w:cs="Times New Roman"/>
                <w:bCs/>
              </w:rPr>
              <w:t xml:space="preserve"> с </w:t>
            </w:r>
            <w:proofErr w:type="spellStart"/>
            <w:r w:rsidRPr="006E2548">
              <w:rPr>
                <w:rFonts w:ascii="Times New Roman" w:eastAsia="Times New Roman" w:hAnsi="Times New Roman" w:cs="Times New Roman"/>
                <w:bCs/>
              </w:rPr>
              <w:t>кэофф</w:t>
            </w:r>
            <w:proofErr w:type="spellEnd"/>
            <w:r w:rsidRPr="006E2548">
              <w:rPr>
                <w:rFonts w:ascii="Times New Roman" w:eastAsia="Times New Roman" w:hAnsi="Times New Roman" w:cs="Times New Roman"/>
                <w:bCs/>
              </w:rPr>
              <w:t>.</w:t>
            </w:r>
          </w:p>
        </w:tc>
        <w:tc>
          <w:tcPr>
            <w:tcW w:w="1296" w:type="dxa"/>
            <w:shd w:val="clear" w:color="auto" w:fill="auto"/>
            <w:noWrap/>
            <w:vAlign w:val="center"/>
            <w:hideMark/>
          </w:tcPr>
          <w:p w:rsidR="004D746C" w:rsidRPr="006E2548" w:rsidRDefault="004D746C" w:rsidP="00ED05D4">
            <w:pPr>
              <w:jc w:val="center"/>
              <w:rPr>
                <w:rFonts w:ascii="Times New Roman" w:eastAsia="Times New Roman" w:hAnsi="Times New Roman" w:cs="Times New Roman"/>
                <w:bCs/>
              </w:rPr>
            </w:pPr>
            <w:r w:rsidRPr="006E2548">
              <w:rPr>
                <w:rFonts w:ascii="Times New Roman" w:eastAsia="Times New Roman" w:hAnsi="Times New Roman" w:cs="Times New Roman"/>
                <w:bCs/>
              </w:rPr>
              <w:t>ПВС эл</w:t>
            </w:r>
            <w:r w:rsidRPr="006E2548">
              <w:rPr>
                <w:rFonts w:ascii="Times New Roman" w:eastAsia="Times New Roman" w:hAnsi="Times New Roman" w:cs="Times New Roman"/>
                <w:bCs/>
              </w:rPr>
              <w:t>е</w:t>
            </w:r>
            <w:r w:rsidRPr="006E2548">
              <w:rPr>
                <w:rFonts w:ascii="Times New Roman" w:eastAsia="Times New Roman" w:hAnsi="Times New Roman" w:cs="Times New Roman"/>
                <w:bCs/>
              </w:rPr>
              <w:t>мента</w:t>
            </w:r>
          </w:p>
        </w:tc>
        <w:tc>
          <w:tcPr>
            <w:tcW w:w="1014" w:type="dxa"/>
            <w:shd w:val="clear" w:color="auto" w:fill="auto"/>
            <w:vAlign w:val="center"/>
            <w:hideMark/>
          </w:tcPr>
          <w:p w:rsidR="004D746C" w:rsidRPr="006E2548" w:rsidRDefault="004D746C" w:rsidP="00ED05D4">
            <w:pPr>
              <w:jc w:val="center"/>
              <w:rPr>
                <w:rFonts w:ascii="Times New Roman" w:eastAsia="Times New Roman" w:hAnsi="Times New Roman" w:cs="Times New Roman"/>
                <w:bCs/>
              </w:rPr>
            </w:pPr>
            <w:proofErr w:type="spellStart"/>
            <w:r w:rsidRPr="006E2548">
              <w:rPr>
                <w:rFonts w:ascii="Times New Roman" w:eastAsia="Times New Roman" w:hAnsi="Times New Roman" w:cs="Times New Roman"/>
                <w:bCs/>
              </w:rPr>
              <w:t>Коэфф</w:t>
            </w:r>
            <w:proofErr w:type="spellEnd"/>
            <w:r w:rsidRPr="006E2548">
              <w:rPr>
                <w:rFonts w:ascii="Times New Roman" w:eastAsia="Times New Roman" w:hAnsi="Times New Roman" w:cs="Times New Roman"/>
                <w:bCs/>
              </w:rPr>
              <w:t>-т на нал</w:t>
            </w:r>
            <w:r w:rsidRPr="006E2548">
              <w:rPr>
                <w:rFonts w:ascii="Times New Roman" w:eastAsia="Times New Roman" w:hAnsi="Times New Roman" w:cs="Times New Roman"/>
                <w:bCs/>
              </w:rPr>
              <w:t>и</w:t>
            </w:r>
            <w:r w:rsidRPr="006E2548">
              <w:rPr>
                <w:rFonts w:ascii="Times New Roman" w:eastAsia="Times New Roman" w:hAnsi="Times New Roman" w:cs="Times New Roman"/>
                <w:bCs/>
              </w:rPr>
              <w:t>чие эл</w:t>
            </w:r>
            <w:r w:rsidRPr="006E2548">
              <w:rPr>
                <w:rFonts w:ascii="Times New Roman" w:eastAsia="Times New Roman" w:hAnsi="Times New Roman" w:cs="Times New Roman"/>
                <w:bCs/>
              </w:rPr>
              <w:t>е</w:t>
            </w:r>
            <w:r w:rsidRPr="006E2548">
              <w:rPr>
                <w:rFonts w:ascii="Times New Roman" w:eastAsia="Times New Roman" w:hAnsi="Times New Roman" w:cs="Times New Roman"/>
                <w:bCs/>
              </w:rPr>
              <w:t>мента</w:t>
            </w:r>
          </w:p>
        </w:tc>
        <w:tc>
          <w:tcPr>
            <w:tcW w:w="993" w:type="dxa"/>
            <w:shd w:val="clear" w:color="auto" w:fill="auto"/>
            <w:vAlign w:val="center"/>
            <w:hideMark/>
          </w:tcPr>
          <w:p w:rsidR="004D746C" w:rsidRPr="006E2548" w:rsidRDefault="004D746C" w:rsidP="00ED05D4">
            <w:pPr>
              <w:jc w:val="center"/>
              <w:rPr>
                <w:rFonts w:ascii="Times New Roman" w:eastAsia="Times New Roman" w:hAnsi="Times New Roman" w:cs="Times New Roman"/>
                <w:bCs/>
              </w:rPr>
            </w:pPr>
            <w:r w:rsidRPr="006E2548">
              <w:rPr>
                <w:rFonts w:ascii="Times New Roman" w:eastAsia="Times New Roman" w:hAnsi="Times New Roman" w:cs="Times New Roman"/>
                <w:bCs/>
              </w:rPr>
              <w:t>ПВС эл</w:t>
            </w:r>
            <w:r w:rsidRPr="006E2548">
              <w:rPr>
                <w:rFonts w:ascii="Times New Roman" w:eastAsia="Times New Roman" w:hAnsi="Times New Roman" w:cs="Times New Roman"/>
                <w:bCs/>
              </w:rPr>
              <w:t>е</w:t>
            </w:r>
            <w:r w:rsidRPr="006E2548">
              <w:rPr>
                <w:rFonts w:ascii="Times New Roman" w:eastAsia="Times New Roman" w:hAnsi="Times New Roman" w:cs="Times New Roman"/>
                <w:bCs/>
              </w:rPr>
              <w:t xml:space="preserve">мента </w:t>
            </w:r>
            <w:proofErr w:type="spellStart"/>
            <w:r w:rsidRPr="006E2548">
              <w:rPr>
                <w:rFonts w:ascii="Times New Roman" w:eastAsia="Times New Roman" w:hAnsi="Times New Roman" w:cs="Times New Roman"/>
                <w:bCs/>
              </w:rPr>
              <w:t>ско</w:t>
            </w:r>
            <w:r w:rsidRPr="006E2548">
              <w:rPr>
                <w:rFonts w:ascii="Times New Roman" w:eastAsia="Times New Roman" w:hAnsi="Times New Roman" w:cs="Times New Roman"/>
                <w:bCs/>
              </w:rPr>
              <w:t>р</w:t>
            </w:r>
            <w:r w:rsidRPr="006E2548">
              <w:rPr>
                <w:rFonts w:ascii="Times New Roman" w:eastAsia="Times New Roman" w:hAnsi="Times New Roman" w:cs="Times New Roman"/>
                <w:bCs/>
              </w:rPr>
              <w:t>ректир</w:t>
            </w:r>
            <w:proofErr w:type="spellEnd"/>
            <w:r w:rsidRPr="006E2548">
              <w:rPr>
                <w:rFonts w:ascii="Times New Roman" w:eastAsia="Times New Roman" w:hAnsi="Times New Roman" w:cs="Times New Roman"/>
                <w:bCs/>
              </w:rPr>
              <w:t>.</w:t>
            </w:r>
          </w:p>
        </w:tc>
        <w:tc>
          <w:tcPr>
            <w:tcW w:w="709" w:type="dxa"/>
            <w:shd w:val="clear" w:color="auto" w:fill="auto"/>
            <w:vAlign w:val="center"/>
            <w:hideMark/>
          </w:tcPr>
          <w:p w:rsidR="004D746C" w:rsidRPr="006E2548" w:rsidRDefault="004D746C" w:rsidP="00ED05D4">
            <w:pPr>
              <w:jc w:val="center"/>
              <w:rPr>
                <w:rFonts w:ascii="Times New Roman" w:eastAsia="Times New Roman" w:hAnsi="Times New Roman" w:cs="Times New Roman"/>
                <w:bCs/>
              </w:rPr>
            </w:pPr>
            <w:proofErr w:type="spellStart"/>
            <w:r w:rsidRPr="006E2548">
              <w:rPr>
                <w:rFonts w:ascii="Times New Roman" w:eastAsia="Times New Roman" w:hAnsi="Times New Roman" w:cs="Times New Roman"/>
                <w:bCs/>
              </w:rPr>
              <w:t>Уд</w:t>
            </w:r>
            <w:proofErr w:type="gramStart"/>
            <w:r w:rsidRPr="006E2548">
              <w:rPr>
                <w:rFonts w:ascii="Times New Roman" w:eastAsia="Times New Roman" w:hAnsi="Times New Roman" w:cs="Times New Roman"/>
                <w:bCs/>
              </w:rPr>
              <w:t>.в</w:t>
            </w:r>
            <w:proofErr w:type="gramEnd"/>
            <w:r w:rsidRPr="006E2548">
              <w:rPr>
                <w:rFonts w:ascii="Times New Roman" w:eastAsia="Times New Roman" w:hAnsi="Times New Roman" w:cs="Times New Roman"/>
                <w:bCs/>
              </w:rPr>
              <w:t>ес</w:t>
            </w:r>
            <w:proofErr w:type="spellEnd"/>
            <w:r w:rsidRPr="006E2548">
              <w:rPr>
                <w:rFonts w:ascii="Times New Roman" w:eastAsia="Times New Roman" w:hAnsi="Times New Roman" w:cs="Times New Roman"/>
                <w:bCs/>
              </w:rPr>
              <w:t xml:space="preserve"> </w:t>
            </w:r>
            <w:proofErr w:type="spellStart"/>
            <w:r w:rsidRPr="006E2548">
              <w:rPr>
                <w:rFonts w:ascii="Times New Roman" w:eastAsia="Times New Roman" w:hAnsi="Times New Roman" w:cs="Times New Roman"/>
                <w:bCs/>
              </w:rPr>
              <w:t>скорре</w:t>
            </w:r>
            <w:r w:rsidRPr="006E2548">
              <w:rPr>
                <w:rFonts w:ascii="Times New Roman" w:eastAsia="Times New Roman" w:hAnsi="Times New Roman" w:cs="Times New Roman"/>
                <w:bCs/>
              </w:rPr>
              <w:t>к</w:t>
            </w:r>
            <w:r w:rsidRPr="006E2548">
              <w:rPr>
                <w:rFonts w:ascii="Times New Roman" w:eastAsia="Times New Roman" w:hAnsi="Times New Roman" w:cs="Times New Roman"/>
                <w:bCs/>
              </w:rPr>
              <w:t>тир</w:t>
            </w:r>
            <w:proofErr w:type="spellEnd"/>
            <w:r w:rsidRPr="006E2548">
              <w:rPr>
                <w:rFonts w:ascii="Times New Roman" w:eastAsia="Times New Roman" w:hAnsi="Times New Roman" w:cs="Times New Roman"/>
                <w:bCs/>
              </w:rPr>
              <w:t>.</w:t>
            </w:r>
          </w:p>
        </w:tc>
        <w:tc>
          <w:tcPr>
            <w:tcW w:w="850" w:type="dxa"/>
            <w:shd w:val="clear" w:color="auto" w:fill="auto"/>
            <w:noWrap/>
            <w:vAlign w:val="center"/>
            <w:hideMark/>
          </w:tcPr>
          <w:p w:rsidR="004D746C" w:rsidRPr="006E2548" w:rsidRDefault="004D746C" w:rsidP="00ED05D4">
            <w:pPr>
              <w:jc w:val="center"/>
              <w:rPr>
                <w:rFonts w:ascii="Times New Roman" w:eastAsia="Times New Roman" w:hAnsi="Times New Roman" w:cs="Times New Roman"/>
                <w:bCs/>
              </w:rPr>
            </w:pPr>
            <w:r w:rsidRPr="006E2548">
              <w:rPr>
                <w:rFonts w:ascii="Times New Roman" w:eastAsia="Times New Roman" w:hAnsi="Times New Roman" w:cs="Times New Roman"/>
                <w:bCs/>
              </w:rPr>
              <w:t>Износ</w:t>
            </w:r>
          </w:p>
        </w:tc>
        <w:tc>
          <w:tcPr>
            <w:tcW w:w="709" w:type="dxa"/>
            <w:shd w:val="clear" w:color="auto" w:fill="auto"/>
            <w:vAlign w:val="center"/>
            <w:hideMark/>
          </w:tcPr>
          <w:p w:rsidR="004D746C" w:rsidRPr="006E2548" w:rsidRDefault="004D746C" w:rsidP="00ED05D4">
            <w:pPr>
              <w:jc w:val="center"/>
              <w:rPr>
                <w:rFonts w:ascii="Times New Roman" w:eastAsia="Times New Roman" w:hAnsi="Times New Roman" w:cs="Times New Roman"/>
                <w:bCs/>
              </w:rPr>
            </w:pPr>
            <w:r w:rsidRPr="006E2548">
              <w:rPr>
                <w:rFonts w:ascii="Times New Roman" w:eastAsia="Times New Roman" w:hAnsi="Times New Roman" w:cs="Times New Roman"/>
                <w:bCs/>
              </w:rPr>
              <w:t>П</w:t>
            </w:r>
            <w:r>
              <w:rPr>
                <w:rFonts w:ascii="Times New Roman" w:eastAsia="Times New Roman" w:hAnsi="Times New Roman" w:cs="Times New Roman"/>
                <w:bCs/>
              </w:rPr>
              <w:t>р</w:t>
            </w:r>
            <w:r w:rsidRPr="006E2548">
              <w:rPr>
                <w:rFonts w:ascii="Times New Roman" w:eastAsia="Times New Roman" w:hAnsi="Times New Roman" w:cs="Times New Roman"/>
                <w:bCs/>
              </w:rPr>
              <w:t>оцент и</w:t>
            </w:r>
            <w:r w:rsidRPr="006E2548">
              <w:rPr>
                <w:rFonts w:ascii="Times New Roman" w:eastAsia="Times New Roman" w:hAnsi="Times New Roman" w:cs="Times New Roman"/>
                <w:bCs/>
              </w:rPr>
              <w:t>з</w:t>
            </w:r>
            <w:r w:rsidRPr="006E2548">
              <w:rPr>
                <w:rFonts w:ascii="Times New Roman" w:eastAsia="Times New Roman" w:hAnsi="Times New Roman" w:cs="Times New Roman"/>
                <w:bCs/>
              </w:rPr>
              <w:t>носа</w:t>
            </w:r>
          </w:p>
        </w:tc>
        <w:tc>
          <w:tcPr>
            <w:tcW w:w="992" w:type="dxa"/>
          </w:tcPr>
          <w:p w:rsidR="004D746C" w:rsidRPr="006E2548" w:rsidRDefault="00B0097B" w:rsidP="00ED05D4">
            <w:pPr>
              <w:jc w:val="center"/>
              <w:rPr>
                <w:rFonts w:ascii="Times New Roman" w:eastAsia="Times New Roman" w:hAnsi="Times New Roman" w:cs="Times New Roman"/>
                <w:bCs/>
              </w:rPr>
            </w:pPr>
            <w:r>
              <w:rPr>
                <w:rFonts w:ascii="Times New Roman" w:eastAsia="Times New Roman" w:hAnsi="Times New Roman" w:cs="Times New Roman"/>
                <w:bCs/>
              </w:rPr>
              <w:t xml:space="preserve">Физ. </w:t>
            </w:r>
            <w:proofErr w:type="spellStart"/>
            <w:r>
              <w:rPr>
                <w:rFonts w:ascii="Times New Roman" w:eastAsia="Times New Roman" w:hAnsi="Times New Roman" w:cs="Times New Roman"/>
                <w:bCs/>
              </w:rPr>
              <w:t>И</w:t>
            </w:r>
            <w:r>
              <w:rPr>
                <w:rFonts w:ascii="Times New Roman" w:eastAsia="Times New Roman" w:hAnsi="Times New Roman" w:cs="Times New Roman"/>
                <w:bCs/>
              </w:rPr>
              <w:t>з</w:t>
            </w:r>
            <w:r>
              <w:rPr>
                <w:rFonts w:ascii="Times New Roman" w:eastAsia="Times New Roman" w:hAnsi="Times New Roman" w:cs="Times New Roman"/>
                <w:bCs/>
              </w:rPr>
              <w:t>носруб</w:t>
            </w:r>
            <w:proofErr w:type="spellEnd"/>
            <w:r>
              <w:rPr>
                <w:rFonts w:ascii="Times New Roman" w:eastAsia="Times New Roman" w:hAnsi="Times New Roman" w:cs="Times New Roman"/>
                <w:bCs/>
              </w:rPr>
              <w:t>.</w:t>
            </w:r>
          </w:p>
        </w:tc>
      </w:tr>
      <w:tr w:rsidR="00B0097B" w:rsidRPr="00CF00E8" w:rsidTr="00F67727">
        <w:trPr>
          <w:trHeight w:val="412"/>
        </w:trPr>
        <w:tc>
          <w:tcPr>
            <w:tcW w:w="1277" w:type="dxa"/>
            <w:vMerge/>
            <w:shd w:val="clear" w:color="auto" w:fill="auto"/>
            <w:vAlign w:val="center"/>
            <w:hideMark/>
          </w:tcPr>
          <w:p w:rsidR="00B0097B" w:rsidRPr="006E2548" w:rsidRDefault="00B0097B" w:rsidP="00895134">
            <w:pPr>
              <w:rPr>
                <w:rFonts w:ascii="Times New Roman" w:eastAsia="Times New Roman" w:hAnsi="Times New Roman" w:cs="Times New Roman"/>
              </w:rPr>
            </w:pPr>
          </w:p>
        </w:tc>
        <w:tc>
          <w:tcPr>
            <w:tcW w:w="567" w:type="dxa"/>
            <w:shd w:val="clear" w:color="auto" w:fill="auto"/>
            <w:noWrap/>
            <w:vAlign w:val="center"/>
            <w:hideMark/>
          </w:tcPr>
          <w:p w:rsidR="00B0097B" w:rsidRPr="006E2548" w:rsidRDefault="00B0097B" w:rsidP="00895134">
            <w:pPr>
              <w:jc w:val="center"/>
              <w:rPr>
                <w:rFonts w:ascii="Times New Roman" w:hAnsi="Times New Roman" w:cs="Times New Roman"/>
              </w:rPr>
            </w:pPr>
            <w:r w:rsidRPr="006E2548">
              <w:rPr>
                <w:rFonts w:ascii="Times New Roman" w:hAnsi="Times New Roman" w:cs="Times New Roman"/>
              </w:rPr>
              <w:t>УПВС</w:t>
            </w:r>
          </w:p>
        </w:tc>
        <w:tc>
          <w:tcPr>
            <w:tcW w:w="924" w:type="dxa"/>
            <w:shd w:val="clear" w:color="auto" w:fill="auto"/>
            <w:vAlign w:val="center"/>
            <w:hideMark/>
          </w:tcPr>
          <w:p w:rsidR="00B0097B" w:rsidRPr="006E2548" w:rsidRDefault="00B0097B" w:rsidP="00895134">
            <w:pPr>
              <w:jc w:val="center"/>
              <w:rPr>
                <w:rFonts w:ascii="Times New Roman" w:hAnsi="Times New Roman" w:cs="Times New Roman"/>
              </w:rPr>
            </w:pPr>
            <w:r w:rsidRPr="006E2548">
              <w:rPr>
                <w:rFonts w:ascii="Times New Roman" w:hAnsi="Times New Roman" w:cs="Times New Roman"/>
              </w:rPr>
              <w:t>УПВС</w:t>
            </w:r>
          </w:p>
        </w:tc>
        <w:tc>
          <w:tcPr>
            <w:tcW w:w="734" w:type="dxa"/>
            <w:shd w:val="clear" w:color="auto" w:fill="auto"/>
            <w:vAlign w:val="center"/>
            <w:hideMark/>
          </w:tcPr>
          <w:p w:rsidR="00B0097B" w:rsidRPr="006E2548" w:rsidRDefault="00B0097B" w:rsidP="00895134">
            <w:pPr>
              <w:jc w:val="center"/>
              <w:rPr>
                <w:rFonts w:ascii="Times New Roman" w:hAnsi="Times New Roman" w:cs="Times New Roman"/>
              </w:rPr>
            </w:pPr>
            <w:r w:rsidRPr="006E2548">
              <w:rPr>
                <w:rFonts w:ascii="Times New Roman" w:hAnsi="Times New Roman" w:cs="Times New Roman"/>
              </w:rPr>
              <w:t>ст. 1 х ст. 2</w:t>
            </w:r>
          </w:p>
        </w:tc>
        <w:tc>
          <w:tcPr>
            <w:tcW w:w="1296" w:type="dxa"/>
            <w:shd w:val="clear" w:color="auto" w:fill="auto"/>
            <w:noWrap/>
            <w:vAlign w:val="center"/>
            <w:hideMark/>
          </w:tcPr>
          <w:p w:rsidR="00B0097B" w:rsidRPr="006E2548" w:rsidRDefault="00B0097B" w:rsidP="00895134">
            <w:pPr>
              <w:jc w:val="center"/>
              <w:rPr>
                <w:rFonts w:ascii="Times New Roman" w:hAnsi="Times New Roman" w:cs="Times New Roman"/>
              </w:rPr>
            </w:pPr>
            <w:r w:rsidRPr="006E2548">
              <w:rPr>
                <w:rFonts w:ascii="Times New Roman" w:hAnsi="Times New Roman" w:cs="Times New Roman"/>
              </w:rPr>
              <w:t>ст. 3 х ПВС</w:t>
            </w:r>
          </w:p>
        </w:tc>
        <w:tc>
          <w:tcPr>
            <w:tcW w:w="1014" w:type="dxa"/>
            <w:shd w:val="clear" w:color="auto" w:fill="auto"/>
            <w:vAlign w:val="center"/>
            <w:hideMark/>
          </w:tcPr>
          <w:p w:rsidR="00B0097B" w:rsidRPr="006E2548" w:rsidRDefault="00B0097B" w:rsidP="00895134">
            <w:pPr>
              <w:jc w:val="center"/>
              <w:rPr>
                <w:rFonts w:ascii="Times New Roman" w:hAnsi="Times New Roman" w:cs="Times New Roman"/>
              </w:rPr>
            </w:pPr>
            <w:r w:rsidRPr="006E2548">
              <w:rPr>
                <w:rFonts w:ascii="Times New Roman" w:hAnsi="Times New Roman" w:cs="Times New Roman"/>
              </w:rPr>
              <w:t>эк</w:t>
            </w:r>
            <w:r w:rsidRPr="006E2548">
              <w:rPr>
                <w:rFonts w:ascii="Times New Roman" w:hAnsi="Times New Roman" w:cs="Times New Roman"/>
              </w:rPr>
              <w:t>с</w:t>
            </w:r>
            <w:r w:rsidRPr="006E2548">
              <w:rPr>
                <w:rFonts w:ascii="Times New Roman" w:hAnsi="Times New Roman" w:cs="Times New Roman"/>
              </w:rPr>
              <w:t>пертно </w:t>
            </w:r>
          </w:p>
        </w:tc>
        <w:tc>
          <w:tcPr>
            <w:tcW w:w="993" w:type="dxa"/>
            <w:shd w:val="clear" w:color="auto" w:fill="auto"/>
            <w:vAlign w:val="center"/>
            <w:hideMark/>
          </w:tcPr>
          <w:p w:rsidR="00B0097B" w:rsidRPr="006E2548" w:rsidRDefault="00B0097B" w:rsidP="00895134">
            <w:pPr>
              <w:jc w:val="center"/>
              <w:rPr>
                <w:rFonts w:ascii="Times New Roman" w:hAnsi="Times New Roman" w:cs="Times New Roman"/>
              </w:rPr>
            </w:pPr>
            <w:r w:rsidRPr="006E2548">
              <w:rPr>
                <w:rFonts w:ascii="Times New Roman" w:hAnsi="Times New Roman" w:cs="Times New Roman"/>
              </w:rPr>
              <w:t>ст. 4 х ст. 5</w:t>
            </w:r>
          </w:p>
        </w:tc>
        <w:tc>
          <w:tcPr>
            <w:tcW w:w="709" w:type="dxa"/>
            <w:shd w:val="clear" w:color="auto" w:fill="auto"/>
            <w:vAlign w:val="center"/>
            <w:hideMark/>
          </w:tcPr>
          <w:p w:rsidR="00B0097B" w:rsidRPr="006E2548" w:rsidRDefault="00B0097B" w:rsidP="003F4680">
            <w:pPr>
              <w:jc w:val="center"/>
              <w:rPr>
                <w:rFonts w:ascii="Times New Roman" w:hAnsi="Times New Roman" w:cs="Times New Roman"/>
              </w:rPr>
            </w:pPr>
            <w:r w:rsidRPr="006E2548">
              <w:rPr>
                <w:rFonts w:ascii="Times New Roman" w:hAnsi="Times New Roman" w:cs="Times New Roman"/>
              </w:rPr>
              <w:t xml:space="preserve">ст. 6 / </w:t>
            </w:r>
            <w:r w:rsidR="003F4680">
              <w:rPr>
                <w:rFonts w:ascii="Times New Roman" w:hAnsi="Times New Roman" w:cs="Times New Roman"/>
                <w:lang w:val="en-US"/>
              </w:rPr>
              <w:t>S</w:t>
            </w:r>
            <w:r w:rsidRPr="006E2548">
              <w:rPr>
                <w:rFonts w:ascii="Times New Roman" w:hAnsi="Times New Roman" w:cs="Times New Roman"/>
              </w:rPr>
              <w:t xml:space="preserve"> ст. 6</w:t>
            </w:r>
          </w:p>
        </w:tc>
        <w:tc>
          <w:tcPr>
            <w:tcW w:w="850" w:type="dxa"/>
            <w:shd w:val="clear" w:color="auto" w:fill="auto"/>
            <w:noWrap/>
            <w:vAlign w:val="center"/>
            <w:hideMark/>
          </w:tcPr>
          <w:p w:rsidR="00B0097B" w:rsidRPr="006E2548" w:rsidRDefault="00B0097B" w:rsidP="00895134">
            <w:pPr>
              <w:jc w:val="center"/>
              <w:rPr>
                <w:rFonts w:ascii="Times New Roman" w:hAnsi="Times New Roman" w:cs="Times New Roman"/>
              </w:rPr>
            </w:pPr>
            <w:r w:rsidRPr="006E2548">
              <w:rPr>
                <w:rFonts w:ascii="Times New Roman" w:hAnsi="Times New Roman" w:cs="Times New Roman"/>
              </w:rPr>
              <w:t>ВСН</w:t>
            </w:r>
          </w:p>
        </w:tc>
        <w:tc>
          <w:tcPr>
            <w:tcW w:w="709" w:type="dxa"/>
            <w:shd w:val="clear" w:color="auto" w:fill="auto"/>
            <w:vAlign w:val="center"/>
            <w:hideMark/>
          </w:tcPr>
          <w:p w:rsidR="00B0097B" w:rsidRPr="006E2548" w:rsidRDefault="00B0097B" w:rsidP="00895134">
            <w:pPr>
              <w:jc w:val="center"/>
              <w:rPr>
                <w:rFonts w:ascii="Times New Roman" w:hAnsi="Times New Roman" w:cs="Times New Roman"/>
              </w:rPr>
            </w:pPr>
            <w:r w:rsidRPr="006E2548">
              <w:rPr>
                <w:rFonts w:ascii="Times New Roman" w:hAnsi="Times New Roman" w:cs="Times New Roman"/>
              </w:rPr>
              <w:t>ст. 6 х ст. 7</w:t>
            </w:r>
          </w:p>
        </w:tc>
        <w:tc>
          <w:tcPr>
            <w:tcW w:w="992" w:type="dxa"/>
            <w:vAlign w:val="center"/>
          </w:tcPr>
          <w:p w:rsidR="00B0097B" w:rsidRPr="006E2548" w:rsidRDefault="00B0097B" w:rsidP="00C47620">
            <w:pPr>
              <w:jc w:val="center"/>
              <w:rPr>
                <w:rFonts w:ascii="Times New Roman" w:hAnsi="Times New Roman" w:cs="Times New Roman"/>
              </w:rPr>
            </w:pPr>
            <w:r w:rsidRPr="006E2548">
              <w:rPr>
                <w:rFonts w:ascii="Times New Roman" w:hAnsi="Times New Roman" w:cs="Times New Roman"/>
              </w:rPr>
              <w:t xml:space="preserve">ст. </w:t>
            </w:r>
            <w:r>
              <w:rPr>
                <w:rFonts w:ascii="Times New Roman" w:hAnsi="Times New Roman" w:cs="Times New Roman"/>
              </w:rPr>
              <w:t>6 х ст. 8</w:t>
            </w:r>
          </w:p>
        </w:tc>
      </w:tr>
      <w:tr w:rsidR="00F67727" w:rsidRPr="00CF00E8" w:rsidTr="00F67727">
        <w:trPr>
          <w:trHeight w:val="315"/>
        </w:trPr>
        <w:tc>
          <w:tcPr>
            <w:tcW w:w="1277" w:type="dxa"/>
            <w:shd w:val="clear" w:color="auto" w:fill="auto"/>
            <w:vAlign w:val="center"/>
          </w:tcPr>
          <w:p w:rsidR="00F67727" w:rsidRPr="006E2548" w:rsidRDefault="00F67727" w:rsidP="00F67727">
            <w:pPr>
              <w:jc w:val="center"/>
              <w:rPr>
                <w:rFonts w:ascii="Times New Roman" w:eastAsia="Times New Roman" w:hAnsi="Times New Roman" w:cs="Times New Roman"/>
              </w:rPr>
            </w:pPr>
            <w:r>
              <w:rPr>
                <w:rFonts w:ascii="Times New Roman" w:eastAsia="Times New Roman" w:hAnsi="Times New Roman" w:cs="Times New Roman"/>
              </w:rPr>
              <w:t>1</w:t>
            </w:r>
          </w:p>
        </w:tc>
        <w:tc>
          <w:tcPr>
            <w:tcW w:w="567" w:type="dxa"/>
            <w:shd w:val="clear" w:color="auto" w:fill="auto"/>
            <w:noWrap/>
            <w:vAlign w:val="center"/>
          </w:tcPr>
          <w:p w:rsidR="00F67727" w:rsidRPr="006E2548" w:rsidRDefault="00F67727" w:rsidP="00F67727">
            <w:pPr>
              <w:jc w:val="center"/>
              <w:rPr>
                <w:rFonts w:ascii="Times New Roman" w:eastAsia="Times New Roman" w:hAnsi="Times New Roman" w:cs="Times New Roman"/>
              </w:rPr>
            </w:pPr>
            <w:r>
              <w:rPr>
                <w:rFonts w:ascii="Times New Roman" w:eastAsia="Times New Roman" w:hAnsi="Times New Roman" w:cs="Times New Roman"/>
              </w:rPr>
              <w:t>2</w:t>
            </w:r>
          </w:p>
        </w:tc>
        <w:tc>
          <w:tcPr>
            <w:tcW w:w="924" w:type="dxa"/>
            <w:shd w:val="clear" w:color="auto" w:fill="auto"/>
            <w:noWrap/>
            <w:vAlign w:val="center"/>
          </w:tcPr>
          <w:p w:rsidR="00F67727" w:rsidRPr="006E2548" w:rsidRDefault="00F67727" w:rsidP="00F67727">
            <w:pPr>
              <w:jc w:val="center"/>
              <w:rPr>
                <w:rFonts w:ascii="Times New Roman" w:eastAsia="Times New Roman" w:hAnsi="Times New Roman" w:cs="Times New Roman"/>
              </w:rPr>
            </w:pPr>
            <w:r>
              <w:rPr>
                <w:rFonts w:ascii="Times New Roman" w:eastAsia="Times New Roman" w:hAnsi="Times New Roman" w:cs="Times New Roman"/>
              </w:rPr>
              <w:t>3</w:t>
            </w:r>
          </w:p>
        </w:tc>
        <w:tc>
          <w:tcPr>
            <w:tcW w:w="734" w:type="dxa"/>
            <w:shd w:val="clear" w:color="auto" w:fill="auto"/>
            <w:noWrap/>
            <w:vAlign w:val="center"/>
          </w:tcPr>
          <w:p w:rsidR="00F67727" w:rsidRPr="006E2548" w:rsidRDefault="00F67727" w:rsidP="00F67727">
            <w:pPr>
              <w:jc w:val="center"/>
              <w:rPr>
                <w:rFonts w:ascii="Times New Roman" w:eastAsia="Times New Roman" w:hAnsi="Times New Roman" w:cs="Times New Roman"/>
              </w:rPr>
            </w:pPr>
            <w:r>
              <w:rPr>
                <w:rFonts w:ascii="Times New Roman" w:eastAsia="Times New Roman" w:hAnsi="Times New Roman" w:cs="Times New Roman"/>
              </w:rPr>
              <w:t>4</w:t>
            </w:r>
          </w:p>
        </w:tc>
        <w:tc>
          <w:tcPr>
            <w:tcW w:w="1296" w:type="dxa"/>
            <w:shd w:val="clear" w:color="auto" w:fill="auto"/>
            <w:noWrap/>
            <w:vAlign w:val="center"/>
          </w:tcPr>
          <w:p w:rsidR="00F67727" w:rsidRDefault="00F67727" w:rsidP="00F67727">
            <w:pPr>
              <w:jc w:val="center"/>
              <w:rPr>
                <w:rFonts w:ascii="Times New Roman" w:eastAsia="Times New Roman" w:hAnsi="Times New Roman" w:cs="Times New Roman"/>
              </w:rPr>
            </w:pPr>
            <w:r>
              <w:rPr>
                <w:rFonts w:ascii="Times New Roman" w:eastAsia="Times New Roman" w:hAnsi="Times New Roman" w:cs="Times New Roman"/>
              </w:rPr>
              <w:t>5</w:t>
            </w:r>
          </w:p>
        </w:tc>
        <w:tc>
          <w:tcPr>
            <w:tcW w:w="1014" w:type="dxa"/>
            <w:shd w:val="clear" w:color="auto" w:fill="auto"/>
            <w:noWrap/>
            <w:vAlign w:val="center"/>
          </w:tcPr>
          <w:p w:rsidR="00F67727" w:rsidRPr="006E2548" w:rsidRDefault="00F67727" w:rsidP="00F67727">
            <w:pPr>
              <w:jc w:val="center"/>
              <w:rPr>
                <w:rFonts w:ascii="Times New Roman" w:eastAsia="Times New Roman" w:hAnsi="Times New Roman" w:cs="Times New Roman"/>
              </w:rPr>
            </w:pPr>
            <w:r>
              <w:rPr>
                <w:rFonts w:ascii="Times New Roman" w:eastAsia="Times New Roman" w:hAnsi="Times New Roman" w:cs="Times New Roman"/>
              </w:rPr>
              <w:t>6</w:t>
            </w:r>
          </w:p>
        </w:tc>
        <w:tc>
          <w:tcPr>
            <w:tcW w:w="993" w:type="dxa"/>
            <w:shd w:val="clear" w:color="auto" w:fill="auto"/>
            <w:noWrap/>
            <w:vAlign w:val="center"/>
          </w:tcPr>
          <w:p w:rsidR="00F67727" w:rsidRDefault="00F67727" w:rsidP="00F67727">
            <w:pPr>
              <w:jc w:val="center"/>
              <w:rPr>
                <w:rFonts w:ascii="Times New Roman" w:eastAsia="Times New Roman" w:hAnsi="Times New Roman" w:cs="Times New Roman"/>
              </w:rPr>
            </w:pPr>
            <w:r>
              <w:rPr>
                <w:rFonts w:ascii="Times New Roman" w:eastAsia="Times New Roman" w:hAnsi="Times New Roman" w:cs="Times New Roman"/>
              </w:rPr>
              <w:t>7</w:t>
            </w:r>
          </w:p>
        </w:tc>
        <w:tc>
          <w:tcPr>
            <w:tcW w:w="709" w:type="dxa"/>
            <w:shd w:val="clear" w:color="auto" w:fill="auto"/>
            <w:noWrap/>
            <w:vAlign w:val="center"/>
          </w:tcPr>
          <w:p w:rsidR="00F67727" w:rsidRPr="006E2548" w:rsidRDefault="00F67727" w:rsidP="00F67727">
            <w:pPr>
              <w:jc w:val="center"/>
              <w:rPr>
                <w:rFonts w:ascii="Times New Roman" w:eastAsia="Times New Roman" w:hAnsi="Times New Roman" w:cs="Times New Roman"/>
              </w:rPr>
            </w:pPr>
            <w:r>
              <w:rPr>
                <w:rFonts w:ascii="Times New Roman" w:eastAsia="Times New Roman" w:hAnsi="Times New Roman" w:cs="Times New Roman"/>
              </w:rPr>
              <w:t>8</w:t>
            </w:r>
          </w:p>
        </w:tc>
        <w:tc>
          <w:tcPr>
            <w:tcW w:w="850" w:type="dxa"/>
            <w:shd w:val="clear" w:color="auto" w:fill="auto"/>
            <w:noWrap/>
            <w:vAlign w:val="center"/>
          </w:tcPr>
          <w:p w:rsidR="00F67727" w:rsidRDefault="00F67727" w:rsidP="00F67727">
            <w:pPr>
              <w:jc w:val="center"/>
              <w:rPr>
                <w:rFonts w:ascii="Times New Roman" w:eastAsia="Times New Roman" w:hAnsi="Times New Roman" w:cs="Times New Roman"/>
              </w:rPr>
            </w:pPr>
            <w:r>
              <w:rPr>
                <w:rFonts w:ascii="Times New Roman" w:eastAsia="Times New Roman" w:hAnsi="Times New Roman" w:cs="Times New Roman"/>
              </w:rPr>
              <w:t>9</w:t>
            </w:r>
          </w:p>
        </w:tc>
        <w:tc>
          <w:tcPr>
            <w:tcW w:w="709" w:type="dxa"/>
            <w:shd w:val="clear" w:color="auto" w:fill="auto"/>
            <w:noWrap/>
            <w:vAlign w:val="center"/>
          </w:tcPr>
          <w:p w:rsidR="00F67727" w:rsidRDefault="00F67727" w:rsidP="00F67727">
            <w:pPr>
              <w:jc w:val="center"/>
              <w:rPr>
                <w:rFonts w:ascii="Times New Roman" w:eastAsia="Times New Roman" w:hAnsi="Times New Roman" w:cs="Times New Roman"/>
              </w:rPr>
            </w:pPr>
            <w:r>
              <w:rPr>
                <w:rFonts w:ascii="Times New Roman" w:eastAsia="Times New Roman" w:hAnsi="Times New Roman" w:cs="Times New Roman"/>
              </w:rPr>
              <w:t>10</w:t>
            </w:r>
          </w:p>
        </w:tc>
        <w:tc>
          <w:tcPr>
            <w:tcW w:w="992" w:type="dxa"/>
          </w:tcPr>
          <w:p w:rsidR="00F67727" w:rsidRDefault="00F67727" w:rsidP="00F67727">
            <w:pPr>
              <w:jc w:val="center"/>
              <w:rPr>
                <w:rFonts w:ascii="Times New Roman" w:eastAsia="Times New Roman" w:hAnsi="Times New Roman" w:cs="Times New Roman"/>
              </w:rPr>
            </w:pPr>
            <w:r>
              <w:rPr>
                <w:rFonts w:ascii="Times New Roman" w:eastAsia="Times New Roman" w:hAnsi="Times New Roman" w:cs="Times New Roman"/>
              </w:rPr>
              <w:t>11</w:t>
            </w:r>
          </w:p>
        </w:tc>
      </w:tr>
      <w:tr w:rsidR="00B0097B" w:rsidRPr="00CF00E8" w:rsidTr="00F67727">
        <w:trPr>
          <w:trHeight w:val="315"/>
        </w:trPr>
        <w:tc>
          <w:tcPr>
            <w:tcW w:w="1277" w:type="dxa"/>
            <w:shd w:val="clear" w:color="auto" w:fill="auto"/>
            <w:vAlign w:val="center"/>
            <w:hideMark/>
          </w:tcPr>
          <w:p w:rsidR="00B0097B" w:rsidRPr="006E2548" w:rsidRDefault="00B0097B" w:rsidP="00895134">
            <w:pPr>
              <w:rPr>
                <w:rFonts w:ascii="Times New Roman" w:eastAsia="Times New Roman" w:hAnsi="Times New Roman" w:cs="Times New Roman"/>
              </w:rPr>
            </w:pPr>
            <w:r w:rsidRPr="006E2548">
              <w:rPr>
                <w:rFonts w:ascii="Times New Roman" w:eastAsia="Times New Roman" w:hAnsi="Times New Roman" w:cs="Times New Roman"/>
              </w:rPr>
              <w:t>Фунд</w:t>
            </w:r>
            <w:r w:rsidRPr="006E2548">
              <w:rPr>
                <w:rFonts w:ascii="Times New Roman" w:eastAsia="Times New Roman" w:hAnsi="Times New Roman" w:cs="Times New Roman"/>
              </w:rPr>
              <w:t>а</w:t>
            </w:r>
            <w:r w:rsidRPr="006E2548">
              <w:rPr>
                <w:rFonts w:ascii="Times New Roman" w:eastAsia="Times New Roman" w:hAnsi="Times New Roman" w:cs="Times New Roman"/>
              </w:rPr>
              <w:t>мент</w:t>
            </w:r>
          </w:p>
        </w:tc>
        <w:tc>
          <w:tcPr>
            <w:tcW w:w="567" w:type="dxa"/>
            <w:shd w:val="clear" w:color="auto" w:fill="auto"/>
            <w:noWrap/>
            <w:vAlign w:val="center"/>
            <w:hideMark/>
          </w:tcPr>
          <w:p w:rsidR="00B0097B" w:rsidRPr="006E2548" w:rsidRDefault="00B0097B" w:rsidP="00895134">
            <w:pPr>
              <w:jc w:val="center"/>
              <w:rPr>
                <w:rFonts w:ascii="Times New Roman" w:eastAsia="Times New Roman" w:hAnsi="Times New Roman" w:cs="Times New Roman"/>
              </w:rPr>
            </w:pPr>
            <w:r w:rsidRPr="006E2548">
              <w:rPr>
                <w:rFonts w:ascii="Times New Roman" w:eastAsia="Times New Roman" w:hAnsi="Times New Roman" w:cs="Times New Roman"/>
              </w:rPr>
              <w:t>5%</w:t>
            </w:r>
          </w:p>
        </w:tc>
        <w:tc>
          <w:tcPr>
            <w:tcW w:w="924" w:type="dxa"/>
            <w:shd w:val="clear" w:color="auto" w:fill="auto"/>
            <w:noWrap/>
            <w:vAlign w:val="center"/>
            <w:hideMark/>
          </w:tcPr>
          <w:p w:rsidR="00B0097B" w:rsidRPr="006E2548" w:rsidRDefault="00B0097B" w:rsidP="00895134">
            <w:pPr>
              <w:jc w:val="center"/>
              <w:rPr>
                <w:rFonts w:ascii="Times New Roman" w:eastAsia="Times New Roman" w:hAnsi="Times New Roman" w:cs="Times New Roman"/>
              </w:rPr>
            </w:pPr>
            <w:r w:rsidRPr="006E2548">
              <w:rPr>
                <w:rFonts w:ascii="Times New Roman" w:eastAsia="Times New Roman" w:hAnsi="Times New Roman" w:cs="Times New Roman"/>
              </w:rPr>
              <w:t>1</w:t>
            </w:r>
          </w:p>
        </w:tc>
        <w:tc>
          <w:tcPr>
            <w:tcW w:w="734" w:type="dxa"/>
            <w:shd w:val="clear" w:color="auto" w:fill="auto"/>
            <w:noWrap/>
            <w:vAlign w:val="center"/>
            <w:hideMark/>
          </w:tcPr>
          <w:p w:rsidR="00B0097B" w:rsidRPr="006E2548" w:rsidRDefault="00B0097B" w:rsidP="00895134">
            <w:pPr>
              <w:jc w:val="center"/>
              <w:rPr>
                <w:rFonts w:ascii="Times New Roman" w:eastAsia="Times New Roman" w:hAnsi="Times New Roman" w:cs="Times New Roman"/>
              </w:rPr>
            </w:pPr>
            <w:r w:rsidRPr="006E2548">
              <w:rPr>
                <w:rFonts w:ascii="Times New Roman" w:eastAsia="Times New Roman" w:hAnsi="Times New Roman" w:cs="Times New Roman"/>
              </w:rPr>
              <w:t>5%</w:t>
            </w:r>
          </w:p>
        </w:tc>
        <w:tc>
          <w:tcPr>
            <w:tcW w:w="1296" w:type="dxa"/>
            <w:shd w:val="clear" w:color="auto" w:fill="auto"/>
            <w:noWrap/>
            <w:vAlign w:val="center"/>
            <w:hideMark/>
          </w:tcPr>
          <w:p w:rsidR="00B0097B" w:rsidRPr="006E2548" w:rsidRDefault="00B0097B" w:rsidP="00895134">
            <w:pPr>
              <w:jc w:val="center"/>
              <w:rPr>
                <w:rFonts w:ascii="Times New Roman" w:eastAsia="Times New Roman" w:hAnsi="Times New Roman" w:cs="Times New Roman"/>
              </w:rPr>
            </w:pPr>
            <w:r>
              <w:rPr>
                <w:rFonts w:ascii="Times New Roman" w:eastAsia="Times New Roman" w:hAnsi="Times New Roman" w:cs="Times New Roman"/>
              </w:rPr>
              <w:t>4 917 466,67</w:t>
            </w:r>
          </w:p>
        </w:tc>
        <w:tc>
          <w:tcPr>
            <w:tcW w:w="1014" w:type="dxa"/>
            <w:shd w:val="clear" w:color="auto" w:fill="auto"/>
            <w:noWrap/>
            <w:vAlign w:val="center"/>
            <w:hideMark/>
          </w:tcPr>
          <w:p w:rsidR="00B0097B" w:rsidRPr="006E2548" w:rsidRDefault="00B0097B" w:rsidP="00895134">
            <w:pPr>
              <w:jc w:val="center"/>
              <w:rPr>
                <w:rFonts w:ascii="Times New Roman" w:eastAsia="Times New Roman" w:hAnsi="Times New Roman" w:cs="Times New Roman"/>
              </w:rPr>
            </w:pPr>
            <w:r w:rsidRPr="006E2548">
              <w:rPr>
                <w:rFonts w:ascii="Times New Roman" w:eastAsia="Times New Roman" w:hAnsi="Times New Roman" w:cs="Times New Roman"/>
              </w:rPr>
              <w:t>1</w:t>
            </w:r>
          </w:p>
        </w:tc>
        <w:tc>
          <w:tcPr>
            <w:tcW w:w="993" w:type="dxa"/>
            <w:shd w:val="clear" w:color="auto" w:fill="auto"/>
            <w:noWrap/>
            <w:vAlign w:val="center"/>
            <w:hideMark/>
          </w:tcPr>
          <w:p w:rsidR="00B0097B" w:rsidRPr="006E2548" w:rsidRDefault="00B0097B" w:rsidP="00C47620">
            <w:pPr>
              <w:jc w:val="center"/>
              <w:rPr>
                <w:rFonts w:ascii="Times New Roman" w:eastAsia="Times New Roman" w:hAnsi="Times New Roman" w:cs="Times New Roman"/>
              </w:rPr>
            </w:pPr>
            <w:r>
              <w:rPr>
                <w:rFonts w:ascii="Times New Roman" w:eastAsia="Times New Roman" w:hAnsi="Times New Roman" w:cs="Times New Roman"/>
              </w:rPr>
              <w:t>4 917 466,67</w:t>
            </w:r>
          </w:p>
        </w:tc>
        <w:tc>
          <w:tcPr>
            <w:tcW w:w="709" w:type="dxa"/>
            <w:shd w:val="clear" w:color="auto" w:fill="auto"/>
            <w:noWrap/>
            <w:vAlign w:val="center"/>
            <w:hideMark/>
          </w:tcPr>
          <w:p w:rsidR="00B0097B" w:rsidRPr="006E2548" w:rsidRDefault="00B0097B" w:rsidP="00895134">
            <w:pPr>
              <w:jc w:val="center"/>
              <w:rPr>
                <w:rFonts w:ascii="Times New Roman" w:eastAsia="Times New Roman" w:hAnsi="Times New Roman" w:cs="Times New Roman"/>
              </w:rPr>
            </w:pPr>
            <w:r w:rsidRPr="006E2548">
              <w:rPr>
                <w:rFonts w:ascii="Times New Roman" w:eastAsia="Times New Roman" w:hAnsi="Times New Roman" w:cs="Times New Roman"/>
              </w:rPr>
              <w:t>5%</w:t>
            </w:r>
          </w:p>
        </w:tc>
        <w:tc>
          <w:tcPr>
            <w:tcW w:w="850" w:type="dxa"/>
            <w:shd w:val="clear" w:color="auto" w:fill="auto"/>
            <w:noWrap/>
            <w:vAlign w:val="center"/>
            <w:hideMark/>
          </w:tcPr>
          <w:p w:rsidR="00B0097B" w:rsidRPr="006E2548" w:rsidRDefault="00B0097B" w:rsidP="00895134">
            <w:pPr>
              <w:jc w:val="center"/>
              <w:rPr>
                <w:rFonts w:ascii="Times New Roman" w:eastAsia="Times New Roman" w:hAnsi="Times New Roman" w:cs="Times New Roman"/>
              </w:rPr>
            </w:pPr>
            <w:r>
              <w:rPr>
                <w:rFonts w:ascii="Times New Roman" w:eastAsia="Times New Roman" w:hAnsi="Times New Roman" w:cs="Times New Roman"/>
              </w:rPr>
              <w:t>40</w:t>
            </w:r>
            <w:r w:rsidRPr="006E2548">
              <w:rPr>
                <w:rFonts w:ascii="Times New Roman" w:eastAsia="Times New Roman" w:hAnsi="Times New Roman" w:cs="Times New Roman"/>
              </w:rPr>
              <w:t>%</w:t>
            </w:r>
          </w:p>
        </w:tc>
        <w:tc>
          <w:tcPr>
            <w:tcW w:w="709" w:type="dxa"/>
            <w:shd w:val="clear" w:color="auto" w:fill="auto"/>
            <w:noWrap/>
            <w:vAlign w:val="center"/>
            <w:hideMark/>
          </w:tcPr>
          <w:p w:rsidR="00B0097B" w:rsidRPr="006E2548" w:rsidRDefault="00B0097B" w:rsidP="00895134">
            <w:pPr>
              <w:jc w:val="center"/>
              <w:rPr>
                <w:rFonts w:ascii="Times New Roman" w:eastAsia="Times New Roman" w:hAnsi="Times New Roman" w:cs="Times New Roman"/>
              </w:rPr>
            </w:pPr>
            <w:r>
              <w:rPr>
                <w:rFonts w:ascii="Times New Roman" w:eastAsia="Times New Roman" w:hAnsi="Times New Roman" w:cs="Times New Roman"/>
              </w:rPr>
              <w:t>2</w:t>
            </w:r>
            <w:r w:rsidRPr="006E2548">
              <w:rPr>
                <w:rFonts w:ascii="Times New Roman" w:eastAsia="Times New Roman" w:hAnsi="Times New Roman" w:cs="Times New Roman"/>
              </w:rPr>
              <w:t>%</w:t>
            </w:r>
          </w:p>
        </w:tc>
        <w:tc>
          <w:tcPr>
            <w:tcW w:w="992" w:type="dxa"/>
          </w:tcPr>
          <w:p w:rsidR="00B0097B" w:rsidRDefault="00B0097B" w:rsidP="00895134">
            <w:pPr>
              <w:jc w:val="center"/>
              <w:rPr>
                <w:rFonts w:ascii="Times New Roman" w:eastAsia="Times New Roman" w:hAnsi="Times New Roman" w:cs="Times New Roman"/>
              </w:rPr>
            </w:pPr>
            <w:r>
              <w:rPr>
                <w:rFonts w:ascii="Times New Roman" w:eastAsia="Times New Roman" w:hAnsi="Times New Roman" w:cs="Times New Roman"/>
              </w:rPr>
              <w:t>1 966 986,67</w:t>
            </w:r>
          </w:p>
        </w:tc>
      </w:tr>
      <w:tr w:rsidR="00B0097B" w:rsidRPr="00CF00E8" w:rsidTr="00F67727">
        <w:trPr>
          <w:trHeight w:val="315"/>
        </w:trPr>
        <w:tc>
          <w:tcPr>
            <w:tcW w:w="1277" w:type="dxa"/>
            <w:shd w:val="clear" w:color="auto" w:fill="auto"/>
            <w:vAlign w:val="center"/>
            <w:hideMark/>
          </w:tcPr>
          <w:p w:rsidR="00B0097B" w:rsidRPr="006E2548" w:rsidRDefault="00B0097B" w:rsidP="00895134">
            <w:pPr>
              <w:rPr>
                <w:rFonts w:ascii="Times New Roman" w:eastAsia="Times New Roman" w:hAnsi="Times New Roman" w:cs="Times New Roman"/>
              </w:rPr>
            </w:pPr>
            <w:r w:rsidRPr="006E2548">
              <w:rPr>
                <w:rFonts w:ascii="Times New Roman" w:eastAsia="Times New Roman" w:hAnsi="Times New Roman" w:cs="Times New Roman"/>
              </w:rPr>
              <w:t>Стены, перег</w:t>
            </w:r>
            <w:r w:rsidRPr="006E2548">
              <w:rPr>
                <w:rFonts w:ascii="Times New Roman" w:eastAsia="Times New Roman" w:hAnsi="Times New Roman" w:cs="Times New Roman"/>
              </w:rPr>
              <w:t>о</w:t>
            </w:r>
            <w:r w:rsidRPr="006E2548">
              <w:rPr>
                <w:rFonts w:ascii="Times New Roman" w:eastAsia="Times New Roman" w:hAnsi="Times New Roman" w:cs="Times New Roman"/>
              </w:rPr>
              <w:t>родки и коло</w:t>
            </w:r>
            <w:r w:rsidRPr="006E2548">
              <w:rPr>
                <w:rFonts w:ascii="Times New Roman" w:eastAsia="Times New Roman" w:hAnsi="Times New Roman" w:cs="Times New Roman"/>
              </w:rPr>
              <w:t>н</w:t>
            </w:r>
            <w:r w:rsidRPr="006E2548">
              <w:rPr>
                <w:rFonts w:ascii="Times New Roman" w:eastAsia="Times New Roman" w:hAnsi="Times New Roman" w:cs="Times New Roman"/>
              </w:rPr>
              <w:t>ны</w:t>
            </w:r>
          </w:p>
        </w:tc>
        <w:tc>
          <w:tcPr>
            <w:tcW w:w="567" w:type="dxa"/>
            <w:shd w:val="clear" w:color="auto" w:fill="auto"/>
            <w:noWrap/>
            <w:vAlign w:val="center"/>
            <w:hideMark/>
          </w:tcPr>
          <w:p w:rsidR="00B0097B" w:rsidRPr="006E2548" w:rsidRDefault="00B0097B" w:rsidP="00895134">
            <w:pPr>
              <w:jc w:val="center"/>
              <w:rPr>
                <w:rFonts w:ascii="Times New Roman" w:eastAsia="Times New Roman" w:hAnsi="Times New Roman" w:cs="Times New Roman"/>
              </w:rPr>
            </w:pPr>
            <w:r w:rsidRPr="006E2548">
              <w:rPr>
                <w:rFonts w:ascii="Times New Roman" w:eastAsia="Times New Roman" w:hAnsi="Times New Roman" w:cs="Times New Roman"/>
              </w:rPr>
              <w:t>27%</w:t>
            </w:r>
          </w:p>
        </w:tc>
        <w:tc>
          <w:tcPr>
            <w:tcW w:w="924" w:type="dxa"/>
            <w:shd w:val="clear" w:color="auto" w:fill="auto"/>
            <w:noWrap/>
            <w:vAlign w:val="center"/>
            <w:hideMark/>
          </w:tcPr>
          <w:p w:rsidR="00B0097B" w:rsidRPr="006E2548" w:rsidRDefault="00B0097B" w:rsidP="00895134">
            <w:pPr>
              <w:jc w:val="center"/>
              <w:rPr>
                <w:rFonts w:ascii="Times New Roman" w:eastAsia="Times New Roman" w:hAnsi="Times New Roman" w:cs="Times New Roman"/>
              </w:rPr>
            </w:pPr>
            <w:r w:rsidRPr="006E2548">
              <w:rPr>
                <w:rFonts w:ascii="Times New Roman" w:eastAsia="Times New Roman" w:hAnsi="Times New Roman" w:cs="Times New Roman"/>
              </w:rPr>
              <w:t>1</w:t>
            </w:r>
          </w:p>
        </w:tc>
        <w:tc>
          <w:tcPr>
            <w:tcW w:w="734" w:type="dxa"/>
            <w:shd w:val="clear" w:color="auto" w:fill="auto"/>
            <w:noWrap/>
            <w:vAlign w:val="center"/>
            <w:hideMark/>
          </w:tcPr>
          <w:p w:rsidR="00B0097B" w:rsidRPr="006E2548" w:rsidRDefault="00B0097B" w:rsidP="00895134">
            <w:pPr>
              <w:jc w:val="center"/>
              <w:rPr>
                <w:rFonts w:ascii="Times New Roman" w:eastAsia="Times New Roman" w:hAnsi="Times New Roman" w:cs="Times New Roman"/>
              </w:rPr>
            </w:pPr>
            <w:r w:rsidRPr="006E2548">
              <w:rPr>
                <w:rFonts w:ascii="Times New Roman" w:eastAsia="Times New Roman" w:hAnsi="Times New Roman" w:cs="Times New Roman"/>
              </w:rPr>
              <w:t>27%</w:t>
            </w:r>
          </w:p>
        </w:tc>
        <w:tc>
          <w:tcPr>
            <w:tcW w:w="1296" w:type="dxa"/>
            <w:shd w:val="clear" w:color="auto" w:fill="auto"/>
            <w:noWrap/>
            <w:vAlign w:val="center"/>
            <w:hideMark/>
          </w:tcPr>
          <w:p w:rsidR="00B0097B" w:rsidRPr="006E2548" w:rsidRDefault="00B0097B" w:rsidP="00895134">
            <w:pPr>
              <w:jc w:val="center"/>
              <w:rPr>
                <w:rFonts w:ascii="Times New Roman" w:eastAsia="Times New Roman" w:hAnsi="Times New Roman" w:cs="Times New Roman"/>
              </w:rPr>
            </w:pPr>
            <w:r>
              <w:rPr>
                <w:rFonts w:ascii="Times New Roman" w:eastAsia="Times New Roman" w:hAnsi="Times New Roman" w:cs="Times New Roman"/>
              </w:rPr>
              <w:t>26 554 320</w:t>
            </w:r>
          </w:p>
        </w:tc>
        <w:tc>
          <w:tcPr>
            <w:tcW w:w="1014" w:type="dxa"/>
            <w:shd w:val="clear" w:color="auto" w:fill="auto"/>
            <w:noWrap/>
            <w:vAlign w:val="center"/>
            <w:hideMark/>
          </w:tcPr>
          <w:p w:rsidR="00B0097B" w:rsidRPr="006E2548" w:rsidRDefault="00B0097B" w:rsidP="00895134">
            <w:pPr>
              <w:jc w:val="center"/>
              <w:rPr>
                <w:rFonts w:ascii="Times New Roman" w:eastAsia="Times New Roman" w:hAnsi="Times New Roman" w:cs="Times New Roman"/>
              </w:rPr>
            </w:pPr>
            <w:r w:rsidRPr="006E2548">
              <w:rPr>
                <w:rFonts w:ascii="Times New Roman" w:eastAsia="Times New Roman" w:hAnsi="Times New Roman" w:cs="Times New Roman"/>
              </w:rPr>
              <w:t>1</w:t>
            </w:r>
          </w:p>
        </w:tc>
        <w:tc>
          <w:tcPr>
            <w:tcW w:w="993" w:type="dxa"/>
            <w:shd w:val="clear" w:color="auto" w:fill="auto"/>
            <w:noWrap/>
            <w:vAlign w:val="center"/>
            <w:hideMark/>
          </w:tcPr>
          <w:p w:rsidR="00B0097B" w:rsidRPr="006E2548" w:rsidRDefault="00B0097B" w:rsidP="00C47620">
            <w:pPr>
              <w:jc w:val="center"/>
              <w:rPr>
                <w:rFonts w:ascii="Times New Roman" w:eastAsia="Times New Roman" w:hAnsi="Times New Roman" w:cs="Times New Roman"/>
              </w:rPr>
            </w:pPr>
            <w:r>
              <w:rPr>
                <w:rFonts w:ascii="Times New Roman" w:eastAsia="Times New Roman" w:hAnsi="Times New Roman" w:cs="Times New Roman"/>
              </w:rPr>
              <w:t>26 554 320</w:t>
            </w:r>
          </w:p>
        </w:tc>
        <w:tc>
          <w:tcPr>
            <w:tcW w:w="709" w:type="dxa"/>
            <w:shd w:val="clear" w:color="auto" w:fill="auto"/>
            <w:noWrap/>
            <w:vAlign w:val="center"/>
            <w:hideMark/>
          </w:tcPr>
          <w:p w:rsidR="00B0097B" w:rsidRPr="006E2548" w:rsidRDefault="00B0097B" w:rsidP="00895134">
            <w:pPr>
              <w:jc w:val="center"/>
              <w:rPr>
                <w:rFonts w:ascii="Times New Roman" w:eastAsia="Times New Roman" w:hAnsi="Times New Roman" w:cs="Times New Roman"/>
              </w:rPr>
            </w:pPr>
            <w:r w:rsidRPr="006E2548">
              <w:rPr>
                <w:rFonts w:ascii="Times New Roman" w:eastAsia="Times New Roman" w:hAnsi="Times New Roman" w:cs="Times New Roman"/>
              </w:rPr>
              <w:t>27%</w:t>
            </w:r>
          </w:p>
        </w:tc>
        <w:tc>
          <w:tcPr>
            <w:tcW w:w="850" w:type="dxa"/>
            <w:shd w:val="clear" w:color="auto" w:fill="auto"/>
            <w:noWrap/>
            <w:vAlign w:val="center"/>
            <w:hideMark/>
          </w:tcPr>
          <w:p w:rsidR="00B0097B" w:rsidRPr="006E2548" w:rsidRDefault="00B0097B" w:rsidP="00895134">
            <w:pPr>
              <w:jc w:val="center"/>
              <w:rPr>
                <w:rFonts w:ascii="Times New Roman" w:eastAsia="Times New Roman" w:hAnsi="Times New Roman" w:cs="Times New Roman"/>
              </w:rPr>
            </w:pPr>
            <w:r>
              <w:rPr>
                <w:rFonts w:ascii="Times New Roman" w:eastAsia="Times New Roman" w:hAnsi="Times New Roman" w:cs="Times New Roman"/>
              </w:rPr>
              <w:t>40</w:t>
            </w:r>
            <w:r w:rsidRPr="006E2548">
              <w:rPr>
                <w:rFonts w:ascii="Times New Roman" w:eastAsia="Times New Roman" w:hAnsi="Times New Roman" w:cs="Times New Roman"/>
              </w:rPr>
              <w:t>%</w:t>
            </w:r>
          </w:p>
        </w:tc>
        <w:tc>
          <w:tcPr>
            <w:tcW w:w="709" w:type="dxa"/>
            <w:shd w:val="clear" w:color="auto" w:fill="auto"/>
            <w:noWrap/>
            <w:vAlign w:val="center"/>
            <w:hideMark/>
          </w:tcPr>
          <w:p w:rsidR="00B0097B" w:rsidRPr="006E2548" w:rsidRDefault="00B0097B" w:rsidP="00895134">
            <w:pPr>
              <w:jc w:val="center"/>
              <w:rPr>
                <w:rFonts w:ascii="Times New Roman" w:eastAsia="Times New Roman" w:hAnsi="Times New Roman" w:cs="Times New Roman"/>
              </w:rPr>
            </w:pPr>
            <w:r>
              <w:rPr>
                <w:rFonts w:ascii="Times New Roman" w:eastAsia="Times New Roman" w:hAnsi="Times New Roman" w:cs="Times New Roman"/>
              </w:rPr>
              <w:t>10,8</w:t>
            </w:r>
            <w:r w:rsidRPr="006E2548">
              <w:rPr>
                <w:rFonts w:ascii="Times New Roman" w:eastAsia="Times New Roman" w:hAnsi="Times New Roman" w:cs="Times New Roman"/>
              </w:rPr>
              <w:t>%</w:t>
            </w:r>
          </w:p>
        </w:tc>
        <w:tc>
          <w:tcPr>
            <w:tcW w:w="992" w:type="dxa"/>
          </w:tcPr>
          <w:p w:rsidR="00B0097B" w:rsidRDefault="00B0097B" w:rsidP="00895134">
            <w:pPr>
              <w:jc w:val="center"/>
              <w:rPr>
                <w:rFonts w:ascii="Times New Roman" w:eastAsia="Times New Roman" w:hAnsi="Times New Roman" w:cs="Times New Roman"/>
              </w:rPr>
            </w:pPr>
            <w:r>
              <w:rPr>
                <w:rFonts w:ascii="Times New Roman" w:eastAsia="Times New Roman" w:hAnsi="Times New Roman" w:cs="Times New Roman"/>
              </w:rPr>
              <w:t>10 621 728</w:t>
            </w:r>
          </w:p>
        </w:tc>
      </w:tr>
      <w:tr w:rsidR="00B0097B" w:rsidRPr="00CF00E8" w:rsidTr="00F67727">
        <w:trPr>
          <w:trHeight w:val="315"/>
        </w:trPr>
        <w:tc>
          <w:tcPr>
            <w:tcW w:w="1277" w:type="dxa"/>
            <w:shd w:val="clear" w:color="auto" w:fill="auto"/>
            <w:vAlign w:val="center"/>
            <w:hideMark/>
          </w:tcPr>
          <w:p w:rsidR="00B0097B" w:rsidRPr="006E2548" w:rsidRDefault="00B0097B" w:rsidP="00895134">
            <w:pPr>
              <w:rPr>
                <w:rFonts w:ascii="Times New Roman" w:eastAsia="Times New Roman" w:hAnsi="Times New Roman" w:cs="Times New Roman"/>
              </w:rPr>
            </w:pPr>
            <w:r w:rsidRPr="006E2548">
              <w:rPr>
                <w:rFonts w:ascii="Times New Roman" w:eastAsia="Times New Roman" w:hAnsi="Times New Roman" w:cs="Times New Roman"/>
              </w:rPr>
              <w:t>Перекр</w:t>
            </w:r>
            <w:r w:rsidRPr="006E2548">
              <w:rPr>
                <w:rFonts w:ascii="Times New Roman" w:eastAsia="Times New Roman" w:hAnsi="Times New Roman" w:cs="Times New Roman"/>
              </w:rPr>
              <w:t>ы</w:t>
            </w:r>
            <w:r w:rsidRPr="006E2548">
              <w:rPr>
                <w:rFonts w:ascii="Times New Roman" w:eastAsia="Times New Roman" w:hAnsi="Times New Roman" w:cs="Times New Roman"/>
              </w:rPr>
              <w:t>тия и п</w:t>
            </w:r>
            <w:r w:rsidRPr="006E2548">
              <w:rPr>
                <w:rFonts w:ascii="Times New Roman" w:eastAsia="Times New Roman" w:hAnsi="Times New Roman" w:cs="Times New Roman"/>
              </w:rPr>
              <w:t>о</w:t>
            </w:r>
            <w:r w:rsidRPr="006E2548">
              <w:rPr>
                <w:rFonts w:ascii="Times New Roman" w:eastAsia="Times New Roman" w:hAnsi="Times New Roman" w:cs="Times New Roman"/>
              </w:rPr>
              <w:t>крытия</w:t>
            </w:r>
          </w:p>
        </w:tc>
        <w:tc>
          <w:tcPr>
            <w:tcW w:w="567" w:type="dxa"/>
            <w:shd w:val="clear" w:color="auto" w:fill="auto"/>
            <w:noWrap/>
            <w:vAlign w:val="center"/>
            <w:hideMark/>
          </w:tcPr>
          <w:p w:rsidR="00B0097B" w:rsidRPr="006E2548" w:rsidRDefault="00B0097B" w:rsidP="00895134">
            <w:pPr>
              <w:jc w:val="center"/>
              <w:rPr>
                <w:rFonts w:ascii="Times New Roman" w:eastAsia="Times New Roman" w:hAnsi="Times New Roman" w:cs="Times New Roman"/>
              </w:rPr>
            </w:pPr>
            <w:r w:rsidRPr="006E2548">
              <w:rPr>
                <w:rFonts w:ascii="Times New Roman" w:eastAsia="Times New Roman" w:hAnsi="Times New Roman" w:cs="Times New Roman"/>
              </w:rPr>
              <w:t>12%</w:t>
            </w:r>
          </w:p>
        </w:tc>
        <w:tc>
          <w:tcPr>
            <w:tcW w:w="924" w:type="dxa"/>
            <w:shd w:val="clear" w:color="auto" w:fill="auto"/>
            <w:noWrap/>
            <w:vAlign w:val="center"/>
            <w:hideMark/>
          </w:tcPr>
          <w:p w:rsidR="00B0097B" w:rsidRPr="006E2548" w:rsidRDefault="00B0097B" w:rsidP="00895134">
            <w:pPr>
              <w:jc w:val="center"/>
              <w:rPr>
                <w:rFonts w:ascii="Times New Roman" w:eastAsia="Times New Roman" w:hAnsi="Times New Roman" w:cs="Times New Roman"/>
              </w:rPr>
            </w:pPr>
            <w:r w:rsidRPr="006E2548">
              <w:rPr>
                <w:rFonts w:ascii="Times New Roman" w:eastAsia="Times New Roman" w:hAnsi="Times New Roman" w:cs="Times New Roman"/>
              </w:rPr>
              <w:t>1</w:t>
            </w:r>
          </w:p>
        </w:tc>
        <w:tc>
          <w:tcPr>
            <w:tcW w:w="734" w:type="dxa"/>
            <w:shd w:val="clear" w:color="auto" w:fill="auto"/>
            <w:noWrap/>
            <w:vAlign w:val="center"/>
            <w:hideMark/>
          </w:tcPr>
          <w:p w:rsidR="00B0097B" w:rsidRPr="006E2548" w:rsidRDefault="00B0097B" w:rsidP="00895134">
            <w:pPr>
              <w:jc w:val="center"/>
              <w:rPr>
                <w:rFonts w:ascii="Times New Roman" w:eastAsia="Times New Roman" w:hAnsi="Times New Roman" w:cs="Times New Roman"/>
              </w:rPr>
            </w:pPr>
            <w:r w:rsidRPr="006E2548">
              <w:rPr>
                <w:rFonts w:ascii="Times New Roman" w:eastAsia="Times New Roman" w:hAnsi="Times New Roman" w:cs="Times New Roman"/>
              </w:rPr>
              <w:t>12%</w:t>
            </w:r>
          </w:p>
        </w:tc>
        <w:tc>
          <w:tcPr>
            <w:tcW w:w="1296" w:type="dxa"/>
            <w:shd w:val="clear" w:color="auto" w:fill="auto"/>
            <w:noWrap/>
            <w:vAlign w:val="center"/>
            <w:hideMark/>
          </w:tcPr>
          <w:p w:rsidR="00B0097B" w:rsidRPr="006E2548" w:rsidRDefault="00B0097B" w:rsidP="00895134">
            <w:pPr>
              <w:jc w:val="center"/>
              <w:rPr>
                <w:rFonts w:ascii="Times New Roman" w:eastAsia="Times New Roman" w:hAnsi="Times New Roman" w:cs="Times New Roman"/>
              </w:rPr>
            </w:pPr>
            <w:r>
              <w:rPr>
                <w:rFonts w:ascii="Times New Roman" w:eastAsia="Times New Roman" w:hAnsi="Times New Roman" w:cs="Times New Roman"/>
              </w:rPr>
              <w:t>11 801 920</w:t>
            </w:r>
          </w:p>
        </w:tc>
        <w:tc>
          <w:tcPr>
            <w:tcW w:w="1014" w:type="dxa"/>
            <w:shd w:val="clear" w:color="auto" w:fill="auto"/>
            <w:noWrap/>
            <w:vAlign w:val="center"/>
            <w:hideMark/>
          </w:tcPr>
          <w:p w:rsidR="00B0097B" w:rsidRPr="006E2548" w:rsidRDefault="00B0097B" w:rsidP="00895134">
            <w:pPr>
              <w:jc w:val="center"/>
              <w:rPr>
                <w:rFonts w:ascii="Times New Roman" w:eastAsia="Times New Roman" w:hAnsi="Times New Roman" w:cs="Times New Roman"/>
              </w:rPr>
            </w:pPr>
            <w:r w:rsidRPr="006E2548">
              <w:rPr>
                <w:rFonts w:ascii="Times New Roman" w:eastAsia="Times New Roman" w:hAnsi="Times New Roman" w:cs="Times New Roman"/>
              </w:rPr>
              <w:t>1</w:t>
            </w:r>
          </w:p>
        </w:tc>
        <w:tc>
          <w:tcPr>
            <w:tcW w:w="993" w:type="dxa"/>
            <w:shd w:val="clear" w:color="auto" w:fill="auto"/>
            <w:noWrap/>
            <w:vAlign w:val="center"/>
            <w:hideMark/>
          </w:tcPr>
          <w:p w:rsidR="00B0097B" w:rsidRPr="006E2548" w:rsidRDefault="00B0097B" w:rsidP="00C47620">
            <w:pPr>
              <w:jc w:val="center"/>
              <w:rPr>
                <w:rFonts w:ascii="Times New Roman" w:eastAsia="Times New Roman" w:hAnsi="Times New Roman" w:cs="Times New Roman"/>
              </w:rPr>
            </w:pPr>
            <w:r>
              <w:rPr>
                <w:rFonts w:ascii="Times New Roman" w:eastAsia="Times New Roman" w:hAnsi="Times New Roman" w:cs="Times New Roman"/>
              </w:rPr>
              <w:t>11 801 920</w:t>
            </w:r>
          </w:p>
        </w:tc>
        <w:tc>
          <w:tcPr>
            <w:tcW w:w="709" w:type="dxa"/>
            <w:shd w:val="clear" w:color="auto" w:fill="auto"/>
            <w:noWrap/>
            <w:vAlign w:val="center"/>
            <w:hideMark/>
          </w:tcPr>
          <w:p w:rsidR="00B0097B" w:rsidRPr="006E2548" w:rsidRDefault="00B0097B" w:rsidP="00895134">
            <w:pPr>
              <w:jc w:val="center"/>
              <w:rPr>
                <w:rFonts w:ascii="Times New Roman" w:eastAsia="Times New Roman" w:hAnsi="Times New Roman" w:cs="Times New Roman"/>
              </w:rPr>
            </w:pPr>
            <w:r w:rsidRPr="006E2548">
              <w:rPr>
                <w:rFonts w:ascii="Times New Roman" w:eastAsia="Times New Roman" w:hAnsi="Times New Roman" w:cs="Times New Roman"/>
              </w:rPr>
              <w:t>12%</w:t>
            </w:r>
          </w:p>
        </w:tc>
        <w:tc>
          <w:tcPr>
            <w:tcW w:w="850" w:type="dxa"/>
            <w:shd w:val="clear" w:color="auto" w:fill="auto"/>
            <w:noWrap/>
            <w:vAlign w:val="center"/>
            <w:hideMark/>
          </w:tcPr>
          <w:p w:rsidR="00B0097B" w:rsidRPr="006E2548" w:rsidRDefault="00B0097B" w:rsidP="00895134">
            <w:pPr>
              <w:jc w:val="center"/>
              <w:rPr>
                <w:rFonts w:ascii="Times New Roman" w:eastAsia="Times New Roman" w:hAnsi="Times New Roman" w:cs="Times New Roman"/>
              </w:rPr>
            </w:pPr>
            <w:r>
              <w:rPr>
                <w:rFonts w:ascii="Times New Roman" w:eastAsia="Times New Roman" w:hAnsi="Times New Roman" w:cs="Times New Roman"/>
              </w:rPr>
              <w:t>40</w:t>
            </w:r>
            <w:r w:rsidRPr="006E2548">
              <w:rPr>
                <w:rFonts w:ascii="Times New Roman" w:eastAsia="Times New Roman" w:hAnsi="Times New Roman" w:cs="Times New Roman"/>
              </w:rPr>
              <w:t>%</w:t>
            </w:r>
          </w:p>
        </w:tc>
        <w:tc>
          <w:tcPr>
            <w:tcW w:w="709" w:type="dxa"/>
            <w:shd w:val="clear" w:color="auto" w:fill="auto"/>
            <w:noWrap/>
            <w:vAlign w:val="center"/>
            <w:hideMark/>
          </w:tcPr>
          <w:p w:rsidR="00B0097B" w:rsidRPr="006E2548" w:rsidRDefault="00B0097B" w:rsidP="00895134">
            <w:pPr>
              <w:jc w:val="center"/>
              <w:rPr>
                <w:rFonts w:ascii="Times New Roman" w:eastAsia="Times New Roman" w:hAnsi="Times New Roman" w:cs="Times New Roman"/>
              </w:rPr>
            </w:pPr>
            <w:r>
              <w:rPr>
                <w:rFonts w:ascii="Times New Roman" w:eastAsia="Times New Roman" w:hAnsi="Times New Roman" w:cs="Times New Roman"/>
              </w:rPr>
              <w:t>4,8</w:t>
            </w:r>
            <w:r w:rsidRPr="006E2548">
              <w:rPr>
                <w:rFonts w:ascii="Times New Roman" w:eastAsia="Times New Roman" w:hAnsi="Times New Roman" w:cs="Times New Roman"/>
              </w:rPr>
              <w:t>%</w:t>
            </w:r>
          </w:p>
        </w:tc>
        <w:tc>
          <w:tcPr>
            <w:tcW w:w="992" w:type="dxa"/>
          </w:tcPr>
          <w:p w:rsidR="00B0097B" w:rsidRDefault="00B0097B" w:rsidP="00895134">
            <w:pPr>
              <w:jc w:val="center"/>
              <w:rPr>
                <w:rFonts w:ascii="Times New Roman" w:eastAsia="Times New Roman" w:hAnsi="Times New Roman" w:cs="Times New Roman"/>
              </w:rPr>
            </w:pPr>
            <w:r>
              <w:rPr>
                <w:rFonts w:ascii="Times New Roman" w:eastAsia="Times New Roman" w:hAnsi="Times New Roman" w:cs="Times New Roman"/>
              </w:rPr>
              <w:t>4 720 768</w:t>
            </w:r>
          </w:p>
        </w:tc>
      </w:tr>
      <w:tr w:rsidR="00B0097B" w:rsidRPr="00CF00E8" w:rsidTr="00F67727">
        <w:trPr>
          <w:trHeight w:val="315"/>
        </w:trPr>
        <w:tc>
          <w:tcPr>
            <w:tcW w:w="1277" w:type="dxa"/>
            <w:shd w:val="clear" w:color="auto" w:fill="auto"/>
            <w:vAlign w:val="center"/>
            <w:hideMark/>
          </w:tcPr>
          <w:p w:rsidR="00B0097B" w:rsidRPr="006E2548" w:rsidRDefault="00B0097B" w:rsidP="00895134">
            <w:pPr>
              <w:rPr>
                <w:rFonts w:ascii="Times New Roman" w:eastAsia="Times New Roman" w:hAnsi="Times New Roman" w:cs="Times New Roman"/>
              </w:rPr>
            </w:pPr>
            <w:r w:rsidRPr="006E2548">
              <w:rPr>
                <w:rFonts w:ascii="Times New Roman" w:eastAsia="Times New Roman" w:hAnsi="Times New Roman" w:cs="Times New Roman"/>
              </w:rPr>
              <w:t>Кровля и кр</w:t>
            </w:r>
            <w:r w:rsidRPr="006E2548">
              <w:rPr>
                <w:rFonts w:ascii="Times New Roman" w:eastAsia="Times New Roman" w:hAnsi="Times New Roman" w:cs="Times New Roman"/>
              </w:rPr>
              <w:t>ы</w:t>
            </w:r>
            <w:r w:rsidRPr="006E2548">
              <w:rPr>
                <w:rFonts w:ascii="Times New Roman" w:eastAsia="Times New Roman" w:hAnsi="Times New Roman" w:cs="Times New Roman"/>
              </w:rPr>
              <w:t>ша</w:t>
            </w:r>
          </w:p>
        </w:tc>
        <w:tc>
          <w:tcPr>
            <w:tcW w:w="567" w:type="dxa"/>
            <w:shd w:val="clear" w:color="auto" w:fill="auto"/>
            <w:noWrap/>
            <w:vAlign w:val="center"/>
            <w:hideMark/>
          </w:tcPr>
          <w:p w:rsidR="00B0097B" w:rsidRPr="006E2548" w:rsidRDefault="00B0097B" w:rsidP="00895134">
            <w:pPr>
              <w:jc w:val="center"/>
              <w:rPr>
                <w:rFonts w:ascii="Times New Roman" w:eastAsia="Times New Roman" w:hAnsi="Times New Roman" w:cs="Times New Roman"/>
              </w:rPr>
            </w:pPr>
            <w:r w:rsidRPr="006E2548">
              <w:rPr>
                <w:rFonts w:ascii="Times New Roman" w:eastAsia="Times New Roman" w:hAnsi="Times New Roman" w:cs="Times New Roman"/>
              </w:rPr>
              <w:t>6%</w:t>
            </w:r>
          </w:p>
        </w:tc>
        <w:tc>
          <w:tcPr>
            <w:tcW w:w="924" w:type="dxa"/>
            <w:shd w:val="clear" w:color="auto" w:fill="auto"/>
            <w:noWrap/>
            <w:vAlign w:val="center"/>
            <w:hideMark/>
          </w:tcPr>
          <w:p w:rsidR="00B0097B" w:rsidRPr="006E2548" w:rsidRDefault="00B0097B" w:rsidP="00895134">
            <w:pPr>
              <w:jc w:val="center"/>
              <w:rPr>
                <w:rFonts w:ascii="Times New Roman" w:eastAsia="Times New Roman" w:hAnsi="Times New Roman" w:cs="Times New Roman"/>
              </w:rPr>
            </w:pPr>
            <w:r w:rsidRPr="006E2548">
              <w:rPr>
                <w:rFonts w:ascii="Times New Roman" w:eastAsia="Times New Roman" w:hAnsi="Times New Roman" w:cs="Times New Roman"/>
              </w:rPr>
              <w:t>1</w:t>
            </w:r>
          </w:p>
        </w:tc>
        <w:tc>
          <w:tcPr>
            <w:tcW w:w="734" w:type="dxa"/>
            <w:shd w:val="clear" w:color="auto" w:fill="auto"/>
            <w:noWrap/>
            <w:vAlign w:val="center"/>
            <w:hideMark/>
          </w:tcPr>
          <w:p w:rsidR="00B0097B" w:rsidRPr="006E2548" w:rsidRDefault="00B0097B" w:rsidP="00895134">
            <w:pPr>
              <w:jc w:val="center"/>
              <w:rPr>
                <w:rFonts w:ascii="Times New Roman" w:eastAsia="Times New Roman" w:hAnsi="Times New Roman" w:cs="Times New Roman"/>
              </w:rPr>
            </w:pPr>
            <w:r w:rsidRPr="006E2548">
              <w:rPr>
                <w:rFonts w:ascii="Times New Roman" w:eastAsia="Times New Roman" w:hAnsi="Times New Roman" w:cs="Times New Roman"/>
              </w:rPr>
              <w:t>6%</w:t>
            </w:r>
          </w:p>
        </w:tc>
        <w:tc>
          <w:tcPr>
            <w:tcW w:w="1296" w:type="dxa"/>
            <w:shd w:val="clear" w:color="auto" w:fill="auto"/>
            <w:noWrap/>
            <w:vAlign w:val="center"/>
            <w:hideMark/>
          </w:tcPr>
          <w:p w:rsidR="00B0097B" w:rsidRPr="006E2548" w:rsidRDefault="00B0097B" w:rsidP="00895134">
            <w:pPr>
              <w:jc w:val="center"/>
              <w:rPr>
                <w:rFonts w:ascii="Times New Roman" w:eastAsia="Times New Roman" w:hAnsi="Times New Roman" w:cs="Times New Roman"/>
              </w:rPr>
            </w:pPr>
            <w:r>
              <w:rPr>
                <w:rFonts w:ascii="Times New Roman" w:eastAsia="Times New Roman" w:hAnsi="Times New Roman" w:cs="Times New Roman"/>
              </w:rPr>
              <w:t>5 900 960</w:t>
            </w:r>
          </w:p>
        </w:tc>
        <w:tc>
          <w:tcPr>
            <w:tcW w:w="1014" w:type="dxa"/>
            <w:shd w:val="clear" w:color="auto" w:fill="auto"/>
            <w:noWrap/>
            <w:vAlign w:val="center"/>
            <w:hideMark/>
          </w:tcPr>
          <w:p w:rsidR="00B0097B" w:rsidRPr="006E2548" w:rsidRDefault="00B0097B" w:rsidP="00895134">
            <w:pPr>
              <w:jc w:val="center"/>
              <w:rPr>
                <w:rFonts w:ascii="Times New Roman" w:eastAsia="Times New Roman" w:hAnsi="Times New Roman" w:cs="Times New Roman"/>
              </w:rPr>
            </w:pPr>
            <w:r w:rsidRPr="006E2548">
              <w:rPr>
                <w:rFonts w:ascii="Times New Roman" w:eastAsia="Times New Roman" w:hAnsi="Times New Roman" w:cs="Times New Roman"/>
              </w:rPr>
              <w:t>1</w:t>
            </w:r>
          </w:p>
        </w:tc>
        <w:tc>
          <w:tcPr>
            <w:tcW w:w="993" w:type="dxa"/>
            <w:shd w:val="clear" w:color="auto" w:fill="auto"/>
            <w:noWrap/>
            <w:vAlign w:val="center"/>
            <w:hideMark/>
          </w:tcPr>
          <w:p w:rsidR="00B0097B" w:rsidRPr="006E2548" w:rsidRDefault="00B0097B" w:rsidP="00C47620">
            <w:pPr>
              <w:jc w:val="center"/>
              <w:rPr>
                <w:rFonts w:ascii="Times New Roman" w:eastAsia="Times New Roman" w:hAnsi="Times New Roman" w:cs="Times New Roman"/>
              </w:rPr>
            </w:pPr>
            <w:r>
              <w:rPr>
                <w:rFonts w:ascii="Times New Roman" w:eastAsia="Times New Roman" w:hAnsi="Times New Roman" w:cs="Times New Roman"/>
              </w:rPr>
              <w:t>5 900 960</w:t>
            </w:r>
          </w:p>
        </w:tc>
        <w:tc>
          <w:tcPr>
            <w:tcW w:w="709" w:type="dxa"/>
            <w:shd w:val="clear" w:color="auto" w:fill="auto"/>
            <w:noWrap/>
            <w:vAlign w:val="center"/>
            <w:hideMark/>
          </w:tcPr>
          <w:p w:rsidR="00B0097B" w:rsidRPr="006E2548" w:rsidRDefault="00B0097B" w:rsidP="00895134">
            <w:pPr>
              <w:jc w:val="center"/>
              <w:rPr>
                <w:rFonts w:ascii="Times New Roman" w:eastAsia="Times New Roman" w:hAnsi="Times New Roman" w:cs="Times New Roman"/>
              </w:rPr>
            </w:pPr>
            <w:r w:rsidRPr="006E2548">
              <w:rPr>
                <w:rFonts w:ascii="Times New Roman" w:eastAsia="Times New Roman" w:hAnsi="Times New Roman" w:cs="Times New Roman"/>
              </w:rPr>
              <w:t>6%</w:t>
            </w:r>
          </w:p>
        </w:tc>
        <w:tc>
          <w:tcPr>
            <w:tcW w:w="850" w:type="dxa"/>
            <w:shd w:val="clear" w:color="auto" w:fill="auto"/>
            <w:noWrap/>
            <w:vAlign w:val="center"/>
            <w:hideMark/>
          </w:tcPr>
          <w:p w:rsidR="00B0097B" w:rsidRPr="006E2548" w:rsidRDefault="00B0097B" w:rsidP="00895134">
            <w:pPr>
              <w:jc w:val="center"/>
              <w:rPr>
                <w:rFonts w:ascii="Times New Roman" w:eastAsia="Times New Roman" w:hAnsi="Times New Roman" w:cs="Times New Roman"/>
              </w:rPr>
            </w:pPr>
            <w:r>
              <w:rPr>
                <w:rFonts w:ascii="Times New Roman" w:eastAsia="Times New Roman" w:hAnsi="Times New Roman" w:cs="Times New Roman"/>
              </w:rPr>
              <w:t>40</w:t>
            </w:r>
            <w:r w:rsidRPr="006E2548">
              <w:rPr>
                <w:rFonts w:ascii="Times New Roman" w:eastAsia="Times New Roman" w:hAnsi="Times New Roman" w:cs="Times New Roman"/>
              </w:rPr>
              <w:t>%</w:t>
            </w:r>
          </w:p>
        </w:tc>
        <w:tc>
          <w:tcPr>
            <w:tcW w:w="709" w:type="dxa"/>
            <w:shd w:val="clear" w:color="auto" w:fill="auto"/>
            <w:noWrap/>
            <w:vAlign w:val="center"/>
            <w:hideMark/>
          </w:tcPr>
          <w:p w:rsidR="00B0097B" w:rsidRPr="006E2548" w:rsidRDefault="00B0097B" w:rsidP="00895134">
            <w:pPr>
              <w:jc w:val="center"/>
              <w:rPr>
                <w:rFonts w:ascii="Times New Roman" w:eastAsia="Times New Roman" w:hAnsi="Times New Roman" w:cs="Times New Roman"/>
              </w:rPr>
            </w:pPr>
            <w:r>
              <w:rPr>
                <w:rFonts w:ascii="Times New Roman" w:eastAsia="Times New Roman" w:hAnsi="Times New Roman" w:cs="Times New Roman"/>
              </w:rPr>
              <w:t>2,4</w:t>
            </w:r>
            <w:r w:rsidRPr="006E2548">
              <w:rPr>
                <w:rFonts w:ascii="Times New Roman" w:eastAsia="Times New Roman" w:hAnsi="Times New Roman" w:cs="Times New Roman"/>
              </w:rPr>
              <w:t>%</w:t>
            </w:r>
          </w:p>
        </w:tc>
        <w:tc>
          <w:tcPr>
            <w:tcW w:w="992" w:type="dxa"/>
          </w:tcPr>
          <w:p w:rsidR="00B0097B" w:rsidRDefault="00B0097B" w:rsidP="00895134">
            <w:pPr>
              <w:jc w:val="center"/>
              <w:rPr>
                <w:rFonts w:ascii="Times New Roman" w:eastAsia="Times New Roman" w:hAnsi="Times New Roman" w:cs="Times New Roman"/>
              </w:rPr>
            </w:pPr>
            <w:r>
              <w:rPr>
                <w:rFonts w:ascii="Times New Roman" w:eastAsia="Times New Roman" w:hAnsi="Times New Roman" w:cs="Times New Roman"/>
              </w:rPr>
              <w:t>2 360 384</w:t>
            </w:r>
          </w:p>
        </w:tc>
      </w:tr>
    </w:tbl>
    <w:p w:rsidR="00F67727" w:rsidRPr="00F66EC5" w:rsidRDefault="00F67727" w:rsidP="00F67727">
      <w:pPr>
        <w:ind w:firstLine="709"/>
        <w:rPr>
          <w:rFonts w:ascii="Times New Roman" w:hAnsi="Times New Roman" w:cs="Times New Roman"/>
          <w:sz w:val="28"/>
          <w:szCs w:val="28"/>
        </w:rPr>
      </w:pPr>
      <w:r w:rsidRPr="00F66EC5">
        <w:rPr>
          <w:rFonts w:ascii="Times New Roman" w:hAnsi="Times New Roman" w:cs="Times New Roman"/>
          <w:sz w:val="28"/>
          <w:szCs w:val="28"/>
        </w:rPr>
        <w:lastRenderedPageBreak/>
        <w:t>Продолжение таблицы 10</w:t>
      </w: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7"/>
        <w:gridCol w:w="567"/>
        <w:gridCol w:w="924"/>
        <w:gridCol w:w="734"/>
        <w:gridCol w:w="1296"/>
        <w:gridCol w:w="1014"/>
        <w:gridCol w:w="993"/>
        <w:gridCol w:w="709"/>
        <w:gridCol w:w="850"/>
        <w:gridCol w:w="709"/>
        <w:gridCol w:w="992"/>
      </w:tblGrid>
      <w:tr w:rsidR="00F67727" w:rsidRPr="00CF00E8" w:rsidTr="00BA3EC1">
        <w:trPr>
          <w:trHeight w:val="315"/>
        </w:trPr>
        <w:tc>
          <w:tcPr>
            <w:tcW w:w="1277" w:type="dxa"/>
            <w:shd w:val="clear" w:color="auto" w:fill="auto"/>
            <w:vAlign w:val="center"/>
          </w:tcPr>
          <w:p w:rsidR="00F67727" w:rsidRPr="006E2548" w:rsidRDefault="00F67727" w:rsidP="00B93C94">
            <w:pPr>
              <w:jc w:val="center"/>
              <w:rPr>
                <w:rFonts w:ascii="Times New Roman" w:eastAsia="Times New Roman" w:hAnsi="Times New Roman" w:cs="Times New Roman"/>
              </w:rPr>
            </w:pPr>
            <w:r>
              <w:rPr>
                <w:rFonts w:ascii="Times New Roman" w:eastAsia="Times New Roman" w:hAnsi="Times New Roman" w:cs="Times New Roman"/>
              </w:rPr>
              <w:t>1</w:t>
            </w:r>
          </w:p>
        </w:tc>
        <w:tc>
          <w:tcPr>
            <w:tcW w:w="567" w:type="dxa"/>
            <w:shd w:val="clear" w:color="auto" w:fill="auto"/>
            <w:noWrap/>
            <w:vAlign w:val="center"/>
          </w:tcPr>
          <w:p w:rsidR="00F67727" w:rsidRPr="006E2548" w:rsidRDefault="00F67727" w:rsidP="00B93C94">
            <w:pPr>
              <w:jc w:val="center"/>
              <w:rPr>
                <w:rFonts w:ascii="Times New Roman" w:eastAsia="Times New Roman" w:hAnsi="Times New Roman" w:cs="Times New Roman"/>
              </w:rPr>
            </w:pPr>
            <w:r>
              <w:rPr>
                <w:rFonts w:ascii="Times New Roman" w:eastAsia="Times New Roman" w:hAnsi="Times New Roman" w:cs="Times New Roman"/>
              </w:rPr>
              <w:t>2</w:t>
            </w:r>
          </w:p>
        </w:tc>
        <w:tc>
          <w:tcPr>
            <w:tcW w:w="924" w:type="dxa"/>
            <w:shd w:val="clear" w:color="auto" w:fill="auto"/>
            <w:noWrap/>
            <w:vAlign w:val="center"/>
          </w:tcPr>
          <w:p w:rsidR="00F67727" w:rsidRPr="006E2548" w:rsidRDefault="00F67727" w:rsidP="00B93C94">
            <w:pPr>
              <w:jc w:val="center"/>
              <w:rPr>
                <w:rFonts w:ascii="Times New Roman" w:eastAsia="Times New Roman" w:hAnsi="Times New Roman" w:cs="Times New Roman"/>
              </w:rPr>
            </w:pPr>
            <w:r>
              <w:rPr>
                <w:rFonts w:ascii="Times New Roman" w:eastAsia="Times New Roman" w:hAnsi="Times New Roman" w:cs="Times New Roman"/>
              </w:rPr>
              <w:t>3</w:t>
            </w:r>
          </w:p>
        </w:tc>
        <w:tc>
          <w:tcPr>
            <w:tcW w:w="734" w:type="dxa"/>
            <w:shd w:val="clear" w:color="auto" w:fill="auto"/>
            <w:noWrap/>
            <w:vAlign w:val="center"/>
          </w:tcPr>
          <w:p w:rsidR="00F67727" w:rsidRDefault="00F67727" w:rsidP="00B93C94">
            <w:pPr>
              <w:jc w:val="center"/>
              <w:rPr>
                <w:rFonts w:ascii="Times New Roman" w:eastAsia="Times New Roman" w:hAnsi="Times New Roman" w:cs="Times New Roman"/>
              </w:rPr>
            </w:pPr>
            <w:r>
              <w:rPr>
                <w:rFonts w:ascii="Times New Roman" w:eastAsia="Times New Roman" w:hAnsi="Times New Roman" w:cs="Times New Roman"/>
              </w:rPr>
              <w:t>4</w:t>
            </w:r>
          </w:p>
        </w:tc>
        <w:tc>
          <w:tcPr>
            <w:tcW w:w="1296" w:type="dxa"/>
            <w:shd w:val="clear" w:color="auto" w:fill="auto"/>
            <w:noWrap/>
            <w:vAlign w:val="center"/>
          </w:tcPr>
          <w:p w:rsidR="00F67727" w:rsidRPr="006E2548" w:rsidRDefault="00F67727" w:rsidP="00B93C94">
            <w:pPr>
              <w:jc w:val="center"/>
              <w:rPr>
                <w:rFonts w:ascii="Times New Roman" w:eastAsia="Times New Roman" w:hAnsi="Times New Roman" w:cs="Times New Roman"/>
              </w:rPr>
            </w:pPr>
            <w:r>
              <w:rPr>
                <w:rFonts w:ascii="Times New Roman" w:eastAsia="Times New Roman" w:hAnsi="Times New Roman" w:cs="Times New Roman"/>
              </w:rPr>
              <w:t>5</w:t>
            </w:r>
          </w:p>
        </w:tc>
        <w:tc>
          <w:tcPr>
            <w:tcW w:w="1014" w:type="dxa"/>
            <w:shd w:val="clear" w:color="auto" w:fill="auto"/>
            <w:noWrap/>
            <w:vAlign w:val="center"/>
          </w:tcPr>
          <w:p w:rsidR="00F67727" w:rsidRDefault="00F67727" w:rsidP="00B93C94">
            <w:pPr>
              <w:jc w:val="center"/>
              <w:rPr>
                <w:rFonts w:ascii="Times New Roman" w:eastAsia="Times New Roman" w:hAnsi="Times New Roman" w:cs="Times New Roman"/>
              </w:rPr>
            </w:pPr>
            <w:r>
              <w:rPr>
                <w:rFonts w:ascii="Times New Roman" w:eastAsia="Times New Roman" w:hAnsi="Times New Roman" w:cs="Times New Roman"/>
              </w:rPr>
              <w:t>6</w:t>
            </w:r>
          </w:p>
        </w:tc>
        <w:tc>
          <w:tcPr>
            <w:tcW w:w="993" w:type="dxa"/>
            <w:shd w:val="clear" w:color="auto" w:fill="auto"/>
            <w:noWrap/>
            <w:vAlign w:val="center"/>
          </w:tcPr>
          <w:p w:rsidR="00F67727" w:rsidRPr="006E2548" w:rsidRDefault="00F67727" w:rsidP="00B93C94">
            <w:pPr>
              <w:jc w:val="center"/>
              <w:rPr>
                <w:rFonts w:ascii="Times New Roman" w:eastAsia="Times New Roman" w:hAnsi="Times New Roman" w:cs="Times New Roman"/>
              </w:rPr>
            </w:pPr>
            <w:r>
              <w:rPr>
                <w:rFonts w:ascii="Times New Roman" w:eastAsia="Times New Roman" w:hAnsi="Times New Roman" w:cs="Times New Roman"/>
              </w:rPr>
              <w:t>7</w:t>
            </w:r>
          </w:p>
        </w:tc>
        <w:tc>
          <w:tcPr>
            <w:tcW w:w="709" w:type="dxa"/>
            <w:shd w:val="clear" w:color="auto" w:fill="auto"/>
            <w:noWrap/>
            <w:vAlign w:val="center"/>
          </w:tcPr>
          <w:p w:rsidR="00F67727" w:rsidRDefault="00F67727" w:rsidP="00B93C94">
            <w:pPr>
              <w:jc w:val="center"/>
              <w:rPr>
                <w:rFonts w:ascii="Times New Roman" w:eastAsia="Times New Roman" w:hAnsi="Times New Roman" w:cs="Times New Roman"/>
              </w:rPr>
            </w:pPr>
            <w:r>
              <w:rPr>
                <w:rFonts w:ascii="Times New Roman" w:eastAsia="Times New Roman" w:hAnsi="Times New Roman" w:cs="Times New Roman"/>
              </w:rPr>
              <w:t>8</w:t>
            </w:r>
          </w:p>
        </w:tc>
        <w:tc>
          <w:tcPr>
            <w:tcW w:w="850" w:type="dxa"/>
            <w:shd w:val="clear" w:color="auto" w:fill="auto"/>
            <w:noWrap/>
            <w:vAlign w:val="center"/>
          </w:tcPr>
          <w:p w:rsidR="00F67727" w:rsidRDefault="00F67727" w:rsidP="00B93C94">
            <w:pPr>
              <w:jc w:val="center"/>
              <w:rPr>
                <w:rFonts w:ascii="Times New Roman" w:eastAsia="Times New Roman" w:hAnsi="Times New Roman" w:cs="Times New Roman"/>
              </w:rPr>
            </w:pPr>
            <w:r>
              <w:rPr>
                <w:rFonts w:ascii="Times New Roman" w:eastAsia="Times New Roman" w:hAnsi="Times New Roman" w:cs="Times New Roman"/>
              </w:rPr>
              <w:t>9</w:t>
            </w:r>
          </w:p>
        </w:tc>
        <w:tc>
          <w:tcPr>
            <w:tcW w:w="709" w:type="dxa"/>
            <w:shd w:val="clear" w:color="auto" w:fill="auto"/>
            <w:noWrap/>
          </w:tcPr>
          <w:p w:rsidR="00F67727" w:rsidRDefault="00F67727" w:rsidP="00B93C94">
            <w:pPr>
              <w:jc w:val="center"/>
              <w:rPr>
                <w:rFonts w:ascii="Times New Roman" w:eastAsia="Times New Roman" w:hAnsi="Times New Roman" w:cs="Times New Roman"/>
              </w:rPr>
            </w:pPr>
            <w:r>
              <w:rPr>
                <w:rFonts w:ascii="Times New Roman" w:eastAsia="Times New Roman" w:hAnsi="Times New Roman" w:cs="Times New Roman"/>
              </w:rPr>
              <w:t>10</w:t>
            </w:r>
          </w:p>
        </w:tc>
        <w:tc>
          <w:tcPr>
            <w:tcW w:w="992" w:type="dxa"/>
          </w:tcPr>
          <w:p w:rsidR="00F67727" w:rsidRDefault="00F67727" w:rsidP="00895134">
            <w:pPr>
              <w:jc w:val="center"/>
              <w:rPr>
                <w:rFonts w:ascii="Times New Roman" w:eastAsia="Times New Roman" w:hAnsi="Times New Roman" w:cs="Times New Roman"/>
              </w:rPr>
            </w:pPr>
            <w:r>
              <w:rPr>
                <w:rFonts w:ascii="Times New Roman" w:eastAsia="Times New Roman" w:hAnsi="Times New Roman" w:cs="Times New Roman"/>
              </w:rPr>
              <w:t>11</w:t>
            </w:r>
          </w:p>
        </w:tc>
      </w:tr>
      <w:tr w:rsidR="00F67727" w:rsidRPr="00CF00E8" w:rsidTr="00F67727">
        <w:trPr>
          <w:trHeight w:val="315"/>
        </w:trPr>
        <w:tc>
          <w:tcPr>
            <w:tcW w:w="1277" w:type="dxa"/>
            <w:shd w:val="clear" w:color="auto" w:fill="auto"/>
            <w:vAlign w:val="center"/>
            <w:hideMark/>
          </w:tcPr>
          <w:p w:rsidR="00F67727" w:rsidRPr="006E2548" w:rsidRDefault="00F67727" w:rsidP="00895134">
            <w:pPr>
              <w:rPr>
                <w:rFonts w:ascii="Times New Roman" w:eastAsia="Times New Roman" w:hAnsi="Times New Roman" w:cs="Times New Roman"/>
              </w:rPr>
            </w:pPr>
            <w:r w:rsidRPr="006E2548">
              <w:rPr>
                <w:rFonts w:ascii="Times New Roman" w:eastAsia="Times New Roman" w:hAnsi="Times New Roman" w:cs="Times New Roman"/>
              </w:rPr>
              <w:t>Полы</w:t>
            </w:r>
          </w:p>
        </w:tc>
        <w:tc>
          <w:tcPr>
            <w:tcW w:w="567" w:type="dxa"/>
            <w:shd w:val="clear" w:color="auto" w:fill="auto"/>
            <w:noWrap/>
            <w:vAlign w:val="center"/>
            <w:hideMark/>
          </w:tcPr>
          <w:p w:rsidR="00F67727" w:rsidRPr="006E2548" w:rsidRDefault="00F67727" w:rsidP="00895134">
            <w:pPr>
              <w:jc w:val="center"/>
              <w:rPr>
                <w:rFonts w:ascii="Times New Roman" w:eastAsia="Times New Roman" w:hAnsi="Times New Roman" w:cs="Times New Roman"/>
              </w:rPr>
            </w:pPr>
            <w:r w:rsidRPr="006E2548">
              <w:rPr>
                <w:rFonts w:ascii="Times New Roman" w:eastAsia="Times New Roman" w:hAnsi="Times New Roman" w:cs="Times New Roman"/>
              </w:rPr>
              <w:t>8%</w:t>
            </w:r>
          </w:p>
        </w:tc>
        <w:tc>
          <w:tcPr>
            <w:tcW w:w="924" w:type="dxa"/>
            <w:shd w:val="clear" w:color="auto" w:fill="auto"/>
            <w:noWrap/>
            <w:vAlign w:val="center"/>
            <w:hideMark/>
          </w:tcPr>
          <w:p w:rsidR="00F67727" w:rsidRPr="006E2548" w:rsidRDefault="00F67727" w:rsidP="00895134">
            <w:pPr>
              <w:jc w:val="center"/>
              <w:rPr>
                <w:rFonts w:ascii="Times New Roman" w:eastAsia="Times New Roman" w:hAnsi="Times New Roman" w:cs="Times New Roman"/>
              </w:rPr>
            </w:pPr>
            <w:r w:rsidRPr="006E2548">
              <w:rPr>
                <w:rFonts w:ascii="Times New Roman" w:eastAsia="Times New Roman" w:hAnsi="Times New Roman" w:cs="Times New Roman"/>
              </w:rPr>
              <w:t>1</w:t>
            </w:r>
          </w:p>
        </w:tc>
        <w:tc>
          <w:tcPr>
            <w:tcW w:w="734" w:type="dxa"/>
            <w:shd w:val="clear" w:color="auto" w:fill="auto"/>
            <w:noWrap/>
            <w:vAlign w:val="center"/>
            <w:hideMark/>
          </w:tcPr>
          <w:p w:rsidR="00F67727" w:rsidRPr="006E2548" w:rsidRDefault="00F67727" w:rsidP="00895134">
            <w:pPr>
              <w:jc w:val="center"/>
              <w:rPr>
                <w:rFonts w:ascii="Times New Roman" w:eastAsia="Times New Roman" w:hAnsi="Times New Roman" w:cs="Times New Roman"/>
              </w:rPr>
            </w:pPr>
            <w:r w:rsidRPr="006E2548">
              <w:rPr>
                <w:rFonts w:ascii="Times New Roman" w:eastAsia="Times New Roman" w:hAnsi="Times New Roman" w:cs="Times New Roman"/>
              </w:rPr>
              <w:t>8%</w:t>
            </w:r>
          </w:p>
        </w:tc>
        <w:tc>
          <w:tcPr>
            <w:tcW w:w="1296" w:type="dxa"/>
            <w:shd w:val="clear" w:color="auto" w:fill="auto"/>
            <w:noWrap/>
            <w:vAlign w:val="center"/>
            <w:hideMark/>
          </w:tcPr>
          <w:p w:rsidR="00F67727" w:rsidRPr="006E2548" w:rsidRDefault="00F67727" w:rsidP="00895134">
            <w:pPr>
              <w:jc w:val="center"/>
              <w:rPr>
                <w:rFonts w:ascii="Times New Roman" w:eastAsia="Times New Roman" w:hAnsi="Times New Roman" w:cs="Times New Roman"/>
              </w:rPr>
            </w:pPr>
            <w:r>
              <w:rPr>
                <w:rFonts w:ascii="Times New Roman" w:eastAsia="Times New Roman" w:hAnsi="Times New Roman" w:cs="Times New Roman"/>
              </w:rPr>
              <w:t>7 867 946,67</w:t>
            </w:r>
          </w:p>
        </w:tc>
        <w:tc>
          <w:tcPr>
            <w:tcW w:w="1014" w:type="dxa"/>
            <w:shd w:val="clear" w:color="auto" w:fill="auto"/>
            <w:noWrap/>
            <w:vAlign w:val="center"/>
            <w:hideMark/>
          </w:tcPr>
          <w:p w:rsidR="00F67727" w:rsidRPr="006E2548" w:rsidRDefault="00F67727" w:rsidP="00895134">
            <w:pPr>
              <w:jc w:val="center"/>
              <w:rPr>
                <w:rFonts w:ascii="Times New Roman" w:eastAsia="Times New Roman" w:hAnsi="Times New Roman" w:cs="Times New Roman"/>
              </w:rPr>
            </w:pPr>
            <w:r w:rsidRPr="006E2548">
              <w:rPr>
                <w:rFonts w:ascii="Times New Roman" w:eastAsia="Times New Roman" w:hAnsi="Times New Roman" w:cs="Times New Roman"/>
              </w:rPr>
              <w:t>1</w:t>
            </w:r>
          </w:p>
        </w:tc>
        <w:tc>
          <w:tcPr>
            <w:tcW w:w="993" w:type="dxa"/>
            <w:shd w:val="clear" w:color="auto" w:fill="auto"/>
            <w:noWrap/>
            <w:vAlign w:val="center"/>
            <w:hideMark/>
          </w:tcPr>
          <w:p w:rsidR="00F67727" w:rsidRPr="006E2548" w:rsidRDefault="00F67727" w:rsidP="00C47620">
            <w:pPr>
              <w:jc w:val="center"/>
              <w:rPr>
                <w:rFonts w:ascii="Times New Roman" w:eastAsia="Times New Roman" w:hAnsi="Times New Roman" w:cs="Times New Roman"/>
              </w:rPr>
            </w:pPr>
            <w:r>
              <w:rPr>
                <w:rFonts w:ascii="Times New Roman" w:eastAsia="Times New Roman" w:hAnsi="Times New Roman" w:cs="Times New Roman"/>
              </w:rPr>
              <w:t>7 867 946,67</w:t>
            </w:r>
          </w:p>
        </w:tc>
        <w:tc>
          <w:tcPr>
            <w:tcW w:w="709" w:type="dxa"/>
            <w:shd w:val="clear" w:color="auto" w:fill="auto"/>
            <w:noWrap/>
            <w:vAlign w:val="center"/>
            <w:hideMark/>
          </w:tcPr>
          <w:p w:rsidR="00F67727" w:rsidRPr="006E2548" w:rsidRDefault="00F67727" w:rsidP="00895134">
            <w:pPr>
              <w:jc w:val="center"/>
              <w:rPr>
                <w:rFonts w:ascii="Times New Roman" w:eastAsia="Times New Roman" w:hAnsi="Times New Roman" w:cs="Times New Roman"/>
              </w:rPr>
            </w:pPr>
            <w:r w:rsidRPr="006E2548">
              <w:rPr>
                <w:rFonts w:ascii="Times New Roman" w:eastAsia="Times New Roman" w:hAnsi="Times New Roman" w:cs="Times New Roman"/>
              </w:rPr>
              <w:t>8%</w:t>
            </w:r>
          </w:p>
        </w:tc>
        <w:tc>
          <w:tcPr>
            <w:tcW w:w="850" w:type="dxa"/>
            <w:shd w:val="clear" w:color="auto" w:fill="auto"/>
            <w:noWrap/>
            <w:vAlign w:val="center"/>
            <w:hideMark/>
          </w:tcPr>
          <w:p w:rsidR="00F67727" w:rsidRPr="006E2548" w:rsidRDefault="00F67727" w:rsidP="00895134">
            <w:pPr>
              <w:jc w:val="center"/>
              <w:rPr>
                <w:rFonts w:ascii="Times New Roman" w:eastAsia="Times New Roman" w:hAnsi="Times New Roman" w:cs="Times New Roman"/>
              </w:rPr>
            </w:pPr>
            <w:r>
              <w:rPr>
                <w:rFonts w:ascii="Times New Roman" w:eastAsia="Times New Roman" w:hAnsi="Times New Roman" w:cs="Times New Roman"/>
              </w:rPr>
              <w:t>40</w:t>
            </w:r>
            <w:r w:rsidRPr="006E2548">
              <w:rPr>
                <w:rFonts w:ascii="Times New Roman" w:eastAsia="Times New Roman" w:hAnsi="Times New Roman" w:cs="Times New Roman"/>
              </w:rPr>
              <w:t>%</w:t>
            </w:r>
          </w:p>
        </w:tc>
        <w:tc>
          <w:tcPr>
            <w:tcW w:w="709" w:type="dxa"/>
            <w:shd w:val="clear" w:color="auto" w:fill="auto"/>
            <w:noWrap/>
            <w:vAlign w:val="center"/>
            <w:hideMark/>
          </w:tcPr>
          <w:p w:rsidR="00F67727" w:rsidRPr="006E2548" w:rsidRDefault="00F67727" w:rsidP="00895134">
            <w:pPr>
              <w:jc w:val="center"/>
              <w:rPr>
                <w:rFonts w:ascii="Times New Roman" w:eastAsia="Times New Roman" w:hAnsi="Times New Roman" w:cs="Times New Roman"/>
              </w:rPr>
            </w:pPr>
            <w:r>
              <w:rPr>
                <w:rFonts w:ascii="Times New Roman" w:eastAsia="Times New Roman" w:hAnsi="Times New Roman" w:cs="Times New Roman"/>
              </w:rPr>
              <w:t>3,2</w:t>
            </w:r>
            <w:r w:rsidRPr="006E2548">
              <w:rPr>
                <w:rFonts w:ascii="Times New Roman" w:eastAsia="Times New Roman" w:hAnsi="Times New Roman" w:cs="Times New Roman"/>
              </w:rPr>
              <w:t>%</w:t>
            </w:r>
          </w:p>
        </w:tc>
        <w:tc>
          <w:tcPr>
            <w:tcW w:w="992" w:type="dxa"/>
          </w:tcPr>
          <w:p w:rsidR="00F67727" w:rsidRDefault="00F67727" w:rsidP="00895134">
            <w:pPr>
              <w:jc w:val="center"/>
              <w:rPr>
                <w:rFonts w:ascii="Times New Roman" w:eastAsia="Times New Roman" w:hAnsi="Times New Roman" w:cs="Times New Roman"/>
              </w:rPr>
            </w:pPr>
            <w:r>
              <w:rPr>
                <w:rFonts w:ascii="Times New Roman" w:eastAsia="Times New Roman" w:hAnsi="Times New Roman" w:cs="Times New Roman"/>
              </w:rPr>
              <w:t>3 147 178,67</w:t>
            </w:r>
          </w:p>
        </w:tc>
      </w:tr>
      <w:tr w:rsidR="00F67727" w:rsidRPr="00CF00E8" w:rsidTr="00F67727">
        <w:trPr>
          <w:trHeight w:val="877"/>
        </w:trPr>
        <w:tc>
          <w:tcPr>
            <w:tcW w:w="1277" w:type="dxa"/>
            <w:shd w:val="clear" w:color="auto" w:fill="auto"/>
            <w:vAlign w:val="center"/>
            <w:hideMark/>
          </w:tcPr>
          <w:p w:rsidR="00F67727" w:rsidRPr="006E2548" w:rsidRDefault="00F67727" w:rsidP="00895134">
            <w:pPr>
              <w:rPr>
                <w:rFonts w:ascii="Times New Roman" w:eastAsia="Times New Roman" w:hAnsi="Times New Roman" w:cs="Times New Roman"/>
              </w:rPr>
            </w:pPr>
            <w:r w:rsidRPr="006E2548">
              <w:rPr>
                <w:rFonts w:ascii="Times New Roman" w:eastAsia="Times New Roman" w:hAnsi="Times New Roman" w:cs="Times New Roman"/>
              </w:rPr>
              <w:t>Проемы</w:t>
            </w:r>
          </w:p>
        </w:tc>
        <w:tc>
          <w:tcPr>
            <w:tcW w:w="567" w:type="dxa"/>
            <w:shd w:val="clear" w:color="auto" w:fill="auto"/>
            <w:noWrap/>
            <w:vAlign w:val="center"/>
            <w:hideMark/>
          </w:tcPr>
          <w:p w:rsidR="00F67727" w:rsidRPr="006E2548" w:rsidRDefault="00F67727" w:rsidP="00895134">
            <w:pPr>
              <w:jc w:val="center"/>
              <w:rPr>
                <w:rFonts w:ascii="Times New Roman" w:eastAsia="Times New Roman" w:hAnsi="Times New Roman" w:cs="Times New Roman"/>
              </w:rPr>
            </w:pPr>
            <w:r w:rsidRPr="006E2548">
              <w:rPr>
                <w:rFonts w:ascii="Times New Roman" w:eastAsia="Times New Roman" w:hAnsi="Times New Roman" w:cs="Times New Roman"/>
              </w:rPr>
              <w:t>10%</w:t>
            </w:r>
          </w:p>
        </w:tc>
        <w:tc>
          <w:tcPr>
            <w:tcW w:w="924" w:type="dxa"/>
            <w:shd w:val="clear" w:color="auto" w:fill="auto"/>
            <w:noWrap/>
            <w:vAlign w:val="center"/>
            <w:hideMark/>
          </w:tcPr>
          <w:p w:rsidR="00F67727" w:rsidRPr="006E2548" w:rsidRDefault="00F67727" w:rsidP="00895134">
            <w:pPr>
              <w:jc w:val="center"/>
              <w:rPr>
                <w:rFonts w:ascii="Times New Roman" w:eastAsia="Times New Roman" w:hAnsi="Times New Roman" w:cs="Times New Roman"/>
              </w:rPr>
            </w:pPr>
            <w:r w:rsidRPr="006E2548">
              <w:rPr>
                <w:rFonts w:ascii="Times New Roman" w:eastAsia="Times New Roman" w:hAnsi="Times New Roman" w:cs="Times New Roman"/>
              </w:rPr>
              <w:t>1</w:t>
            </w:r>
          </w:p>
        </w:tc>
        <w:tc>
          <w:tcPr>
            <w:tcW w:w="734" w:type="dxa"/>
            <w:shd w:val="clear" w:color="auto" w:fill="auto"/>
            <w:noWrap/>
            <w:vAlign w:val="center"/>
            <w:hideMark/>
          </w:tcPr>
          <w:p w:rsidR="00F67727" w:rsidRPr="006E2548" w:rsidRDefault="00F67727" w:rsidP="00895134">
            <w:pPr>
              <w:jc w:val="center"/>
              <w:rPr>
                <w:rFonts w:ascii="Times New Roman" w:eastAsia="Times New Roman" w:hAnsi="Times New Roman" w:cs="Times New Roman"/>
              </w:rPr>
            </w:pPr>
            <w:r w:rsidRPr="006E2548">
              <w:rPr>
                <w:rFonts w:ascii="Times New Roman" w:eastAsia="Times New Roman" w:hAnsi="Times New Roman" w:cs="Times New Roman"/>
              </w:rPr>
              <w:t>10%</w:t>
            </w:r>
          </w:p>
        </w:tc>
        <w:tc>
          <w:tcPr>
            <w:tcW w:w="1296" w:type="dxa"/>
            <w:shd w:val="clear" w:color="auto" w:fill="auto"/>
            <w:noWrap/>
            <w:vAlign w:val="center"/>
            <w:hideMark/>
          </w:tcPr>
          <w:p w:rsidR="00F67727" w:rsidRPr="006E2548" w:rsidRDefault="00F67727" w:rsidP="00895134">
            <w:pPr>
              <w:jc w:val="center"/>
              <w:rPr>
                <w:rFonts w:ascii="Times New Roman" w:eastAsia="Times New Roman" w:hAnsi="Times New Roman" w:cs="Times New Roman"/>
              </w:rPr>
            </w:pPr>
            <w:r>
              <w:rPr>
                <w:rFonts w:ascii="Times New Roman" w:eastAsia="Times New Roman" w:hAnsi="Times New Roman" w:cs="Times New Roman"/>
              </w:rPr>
              <w:t>9 834 933, 34</w:t>
            </w:r>
          </w:p>
        </w:tc>
        <w:tc>
          <w:tcPr>
            <w:tcW w:w="1014" w:type="dxa"/>
            <w:shd w:val="clear" w:color="auto" w:fill="auto"/>
            <w:noWrap/>
            <w:vAlign w:val="center"/>
            <w:hideMark/>
          </w:tcPr>
          <w:p w:rsidR="00F67727" w:rsidRPr="006E2548" w:rsidRDefault="00F67727" w:rsidP="00895134">
            <w:pPr>
              <w:jc w:val="center"/>
              <w:rPr>
                <w:rFonts w:ascii="Times New Roman" w:eastAsia="Times New Roman" w:hAnsi="Times New Roman" w:cs="Times New Roman"/>
              </w:rPr>
            </w:pPr>
            <w:r w:rsidRPr="006E2548">
              <w:rPr>
                <w:rFonts w:ascii="Times New Roman" w:eastAsia="Times New Roman" w:hAnsi="Times New Roman" w:cs="Times New Roman"/>
              </w:rPr>
              <w:t>1</w:t>
            </w:r>
          </w:p>
        </w:tc>
        <w:tc>
          <w:tcPr>
            <w:tcW w:w="993" w:type="dxa"/>
            <w:shd w:val="clear" w:color="auto" w:fill="auto"/>
            <w:noWrap/>
            <w:vAlign w:val="center"/>
            <w:hideMark/>
          </w:tcPr>
          <w:p w:rsidR="00F67727" w:rsidRPr="006E2548" w:rsidRDefault="00F67727" w:rsidP="00C47620">
            <w:pPr>
              <w:jc w:val="center"/>
              <w:rPr>
                <w:rFonts w:ascii="Times New Roman" w:eastAsia="Times New Roman" w:hAnsi="Times New Roman" w:cs="Times New Roman"/>
              </w:rPr>
            </w:pPr>
            <w:r>
              <w:rPr>
                <w:rFonts w:ascii="Times New Roman" w:eastAsia="Times New Roman" w:hAnsi="Times New Roman" w:cs="Times New Roman"/>
              </w:rPr>
              <w:t>9 834 933, 34</w:t>
            </w:r>
          </w:p>
        </w:tc>
        <w:tc>
          <w:tcPr>
            <w:tcW w:w="709" w:type="dxa"/>
            <w:shd w:val="clear" w:color="auto" w:fill="auto"/>
            <w:noWrap/>
            <w:vAlign w:val="center"/>
            <w:hideMark/>
          </w:tcPr>
          <w:p w:rsidR="00F67727" w:rsidRPr="006E2548" w:rsidRDefault="00F67727" w:rsidP="00895134">
            <w:pPr>
              <w:jc w:val="center"/>
              <w:rPr>
                <w:rFonts w:ascii="Times New Roman" w:eastAsia="Times New Roman" w:hAnsi="Times New Roman" w:cs="Times New Roman"/>
              </w:rPr>
            </w:pPr>
            <w:r w:rsidRPr="006E2548">
              <w:rPr>
                <w:rFonts w:ascii="Times New Roman" w:eastAsia="Times New Roman" w:hAnsi="Times New Roman" w:cs="Times New Roman"/>
              </w:rPr>
              <w:t>10%</w:t>
            </w:r>
          </w:p>
        </w:tc>
        <w:tc>
          <w:tcPr>
            <w:tcW w:w="850" w:type="dxa"/>
            <w:shd w:val="clear" w:color="auto" w:fill="auto"/>
            <w:noWrap/>
            <w:vAlign w:val="center"/>
            <w:hideMark/>
          </w:tcPr>
          <w:p w:rsidR="00F67727" w:rsidRPr="006E2548" w:rsidRDefault="00F67727" w:rsidP="00895134">
            <w:pPr>
              <w:jc w:val="center"/>
              <w:rPr>
                <w:rFonts w:ascii="Times New Roman" w:eastAsia="Times New Roman" w:hAnsi="Times New Roman" w:cs="Times New Roman"/>
              </w:rPr>
            </w:pPr>
            <w:r>
              <w:rPr>
                <w:rFonts w:ascii="Times New Roman" w:eastAsia="Times New Roman" w:hAnsi="Times New Roman" w:cs="Times New Roman"/>
              </w:rPr>
              <w:t>40</w:t>
            </w:r>
            <w:r w:rsidRPr="006E2548">
              <w:rPr>
                <w:rFonts w:ascii="Times New Roman" w:eastAsia="Times New Roman" w:hAnsi="Times New Roman" w:cs="Times New Roman"/>
              </w:rPr>
              <w:t>%</w:t>
            </w:r>
          </w:p>
        </w:tc>
        <w:tc>
          <w:tcPr>
            <w:tcW w:w="709" w:type="dxa"/>
            <w:shd w:val="clear" w:color="auto" w:fill="auto"/>
            <w:noWrap/>
            <w:vAlign w:val="center"/>
            <w:hideMark/>
          </w:tcPr>
          <w:p w:rsidR="00F67727" w:rsidRPr="006E2548" w:rsidRDefault="00F67727" w:rsidP="00895134">
            <w:pPr>
              <w:jc w:val="center"/>
              <w:rPr>
                <w:rFonts w:ascii="Times New Roman" w:eastAsia="Times New Roman" w:hAnsi="Times New Roman" w:cs="Times New Roman"/>
              </w:rPr>
            </w:pPr>
            <w:r>
              <w:rPr>
                <w:rFonts w:ascii="Times New Roman" w:eastAsia="Times New Roman" w:hAnsi="Times New Roman" w:cs="Times New Roman"/>
              </w:rPr>
              <w:t>4</w:t>
            </w:r>
            <w:r w:rsidRPr="006E2548">
              <w:rPr>
                <w:rFonts w:ascii="Times New Roman" w:eastAsia="Times New Roman" w:hAnsi="Times New Roman" w:cs="Times New Roman"/>
              </w:rPr>
              <w:t>%</w:t>
            </w:r>
          </w:p>
        </w:tc>
        <w:tc>
          <w:tcPr>
            <w:tcW w:w="992" w:type="dxa"/>
          </w:tcPr>
          <w:p w:rsidR="00F67727" w:rsidRDefault="00F67727" w:rsidP="00895134">
            <w:pPr>
              <w:jc w:val="center"/>
              <w:rPr>
                <w:rFonts w:ascii="Times New Roman" w:eastAsia="Times New Roman" w:hAnsi="Times New Roman" w:cs="Times New Roman"/>
              </w:rPr>
            </w:pPr>
            <w:r>
              <w:rPr>
                <w:rFonts w:ascii="Times New Roman" w:eastAsia="Times New Roman" w:hAnsi="Times New Roman" w:cs="Times New Roman"/>
              </w:rPr>
              <w:t>3 933 973,33</w:t>
            </w:r>
          </w:p>
        </w:tc>
      </w:tr>
      <w:tr w:rsidR="00F67727" w:rsidRPr="00CF00E8" w:rsidTr="00F67727">
        <w:trPr>
          <w:trHeight w:val="315"/>
        </w:trPr>
        <w:tc>
          <w:tcPr>
            <w:tcW w:w="1277" w:type="dxa"/>
            <w:shd w:val="clear" w:color="auto" w:fill="auto"/>
            <w:vAlign w:val="center"/>
            <w:hideMark/>
          </w:tcPr>
          <w:p w:rsidR="00F67727" w:rsidRPr="006E2548" w:rsidRDefault="00F67727" w:rsidP="00895134">
            <w:pPr>
              <w:rPr>
                <w:rFonts w:ascii="Times New Roman" w:eastAsia="Times New Roman" w:hAnsi="Times New Roman" w:cs="Times New Roman"/>
              </w:rPr>
            </w:pPr>
            <w:r w:rsidRPr="006E2548">
              <w:rPr>
                <w:rFonts w:ascii="Times New Roman" w:eastAsia="Times New Roman" w:hAnsi="Times New Roman" w:cs="Times New Roman"/>
              </w:rPr>
              <w:t>Отдело</w:t>
            </w:r>
            <w:r w:rsidRPr="006E2548">
              <w:rPr>
                <w:rFonts w:ascii="Times New Roman" w:eastAsia="Times New Roman" w:hAnsi="Times New Roman" w:cs="Times New Roman"/>
              </w:rPr>
              <w:t>ч</w:t>
            </w:r>
            <w:r w:rsidRPr="006E2548">
              <w:rPr>
                <w:rFonts w:ascii="Times New Roman" w:eastAsia="Times New Roman" w:hAnsi="Times New Roman" w:cs="Times New Roman"/>
              </w:rPr>
              <w:t>ные раб</w:t>
            </w:r>
            <w:r w:rsidRPr="006E2548">
              <w:rPr>
                <w:rFonts w:ascii="Times New Roman" w:eastAsia="Times New Roman" w:hAnsi="Times New Roman" w:cs="Times New Roman"/>
              </w:rPr>
              <w:t>о</w:t>
            </w:r>
            <w:r w:rsidRPr="006E2548">
              <w:rPr>
                <w:rFonts w:ascii="Times New Roman" w:eastAsia="Times New Roman" w:hAnsi="Times New Roman" w:cs="Times New Roman"/>
              </w:rPr>
              <w:t>ты</w:t>
            </w:r>
          </w:p>
        </w:tc>
        <w:tc>
          <w:tcPr>
            <w:tcW w:w="567" w:type="dxa"/>
            <w:shd w:val="clear" w:color="auto" w:fill="auto"/>
            <w:noWrap/>
            <w:vAlign w:val="center"/>
            <w:hideMark/>
          </w:tcPr>
          <w:p w:rsidR="00F67727" w:rsidRPr="006E2548" w:rsidRDefault="00F67727" w:rsidP="00895134">
            <w:pPr>
              <w:jc w:val="center"/>
              <w:rPr>
                <w:rFonts w:ascii="Times New Roman" w:eastAsia="Times New Roman" w:hAnsi="Times New Roman" w:cs="Times New Roman"/>
              </w:rPr>
            </w:pPr>
            <w:r w:rsidRPr="006E2548">
              <w:rPr>
                <w:rFonts w:ascii="Times New Roman" w:eastAsia="Times New Roman" w:hAnsi="Times New Roman" w:cs="Times New Roman"/>
              </w:rPr>
              <w:t>5%</w:t>
            </w:r>
          </w:p>
        </w:tc>
        <w:tc>
          <w:tcPr>
            <w:tcW w:w="924" w:type="dxa"/>
            <w:shd w:val="clear" w:color="auto" w:fill="auto"/>
            <w:noWrap/>
            <w:vAlign w:val="center"/>
            <w:hideMark/>
          </w:tcPr>
          <w:p w:rsidR="00F67727" w:rsidRPr="006E2548" w:rsidRDefault="00F67727" w:rsidP="00895134">
            <w:pPr>
              <w:jc w:val="center"/>
              <w:rPr>
                <w:rFonts w:ascii="Times New Roman" w:eastAsia="Times New Roman" w:hAnsi="Times New Roman" w:cs="Times New Roman"/>
              </w:rPr>
            </w:pPr>
            <w:r w:rsidRPr="006E2548">
              <w:rPr>
                <w:rFonts w:ascii="Times New Roman" w:eastAsia="Times New Roman" w:hAnsi="Times New Roman" w:cs="Times New Roman"/>
              </w:rPr>
              <w:t>1</w:t>
            </w:r>
          </w:p>
        </w:tc>
        <w:tc>
          <w:tcPr>
            <w:tcW w:w="734" w:type="dxa"/>
            <w:shd w:val="clear" w:color="auto" w:fill="auto"/>
            <w:noWrap/>
            <w:vAlign w:val="center"/>
            <w:hideMark/>
          </w:tcPr>
          <w:p w:rsidR="00F67727" w:rsidRPr="006E2548" w:rsidRDefault="00F67727" w:rsidP="00895134">
            <w:pPr>
              <w:jc w:val="center"/>
              <w:rPr>
                <w:rFonts w:ascii="Times New Roman" w:eastAsia="Times New Roman" w:hAnsi="Times New Roman" w:cs="Times New Roman"/>
              </w:rPr>
            </w:pPr>
            <w:r w:rsidRPr="006E2548">
              <w:rPr>
                <w:rFonts w:ascii="Times New Roman" w:eastAsia="Times New Roman" w:hAnsi="Times New Roman" w:cs="Times New Roman"/>
              </w:rPr>
              <w:t>5%</w:t>
            </w:r>
          </w:p>
        </w:tc>
        <w:tc>
          <w:tcPr>
            <w:tcW w:w="1296" w:type="dxa"/>
            <w:shd w:val="clear" w:color="auto" w:fill="auto"/>
            <w:noWrap/>
            <w:vAlign w:val="center"/>
            <w:hideMark/>
          </w:tcPr>
          <w:p w:rsidR="00F67727" w:rsidRPr="006E2548" w:rsidRDefault="00F67727" w:rsidP="00895134">
            <w:pPr>
              <w:jc w:val="center"/>
              <w:rPr>
                <w:rFonts w:ascii="Times New Roman" w:eastAsia="Times New Roman" w:hAnsi="Times New Roman" w:cs="Times New Roman"/>
              </w:rPr>
            </w:pPr>
            <w:r>
              <w:rPr>
                <w:rFonts w:ascii="Times New Roman" w:eastAsia="Times New Roman" w:hAnsi="Times New Roman" w:cs="Times New Roman"/>
              </w:rPr>
              <w:t>4 917 466,67</w:t>
            </w:r>
          </w:p>
        </w:tc>
        <w:tc>
          <w:tcPr>
            <w:tcW w:w="1014" w:type="dxa"/>
            <w:shd w:val="clear" w:color="auto" w:fill="auto"/>
            <w:noWrap/>
            <w:vAlign w:val="center"/>
            <w:hideMark/>
          </w:tcPr>
          <w:p w:rsidR="00F67727" w:rsidRPr="006E2548" w:rsidRDefault="00F67727" w:rsidP="00895134">
            <w:pPr>
              <w:jc w:val="center"/>
              <w:rPr>
                <w:rFonts w:ascii="Times New Roman" w:eastAsia="Times New Roman" w:hAnsi="Times New Roman" w:cs="Times New Roman"/>
              </w:rPr>
            </w:pPr>
            <w:r w:rsidRPr="006E2548">
              <w:rPr>
                <w:rFonts w:ascii="Times New Roman" w:eastAsia="Times New Roman" w:hAnsi="Times New Roman" w:cs="Times New Roman"/>
              </w:rPr>
              <w:t>1</w:t>
            </w:r>
          </w:p>
        </w:tc>
        <w:tc>
          <w:tcPr>
            <w:tcW w:w="993" w:type="dxa"/>
            <w:shd w:val="clear" w:color="auto" w:fill="auto"/>
            <w:noWrap/>
            <w:vAlign w:val="center"/>
            <w:hideMark/>
          </w:tcPr>
          <w:p w:rsidR="00F67727" w:rsidRPr="006E2548" w:rsidRDefault="00F67727" w:rsidP="00C47620">
            <w:pPr>
              <w:jc w:val="center"/>
              <w:rPr>
                <w:rFonts w:ascii="Times New Roman" w:eastAsia="Times New Roman" w:hAnsi="Times New Roman" w:cs="Times New Roman"/>
              </w:rPr>
            </w:pPr>
            <w:r>
              <w:rPr>
                <w:rFonts w:ascii="Times New Roman" w:eastAsia="Times New Roman" w:hAnsi="Times New Roman" w:cs="Times New Roman"/>
              </w:rPr>
              <w:t>4 917 466,67</w:t>
            </w:r>
          </w:p>
        </w:tc>
        <w:tc>
          <w:tcPr>
            <w:tcW w:w="709" w:type="dxa"/>
            <w:shd w:val="clear" w:color="auto" w:fill="auto"/>
            <w:noWrap/>
            <w:vAlign w:val="center"/>
            <w:hideMark/>
          </w:tcPr>
          <w:p w:rsidR="00F67727" w:rsidRPr="006E2548" w:rsidRDefault="00F67727" w:rsidP="00895134">
            <w:pPr>
              <w:jc w:val="center"/>
              <w:rPr>
                <w:rFonts w:ascii="Times New Roman" w:eastAsia="Times New Roman" w:hAnsi="Times New Roman" w:cs="Times New Roman"/>
              </w:rPr>
            </w:pPr>
            <w:r w:rsidRPr="006E2548">
              <w:rPr>
                <w:rFonts w:ascii="Times New Roman" w:eastAsia="Times New Roman" w:hAnsi="Times New Roman" w:cs="Times New Roman"/>
              </w:rPr>
              <w:t>5%</w:t>
            </w:r>
          </w:p>
        </w:tc>
        <w:tc>
          <w:tcPr>
            <w:tcW w:w="850" w:type="dxa"/>
            <w:shd w:val="clear" w:color="auto" w:fill="auto"/>
            <w:noWrap/>
            <w:vAlign w:val="center"/>
            <w:hideMark/>
          </w:tcPr>
          <w:p w:rsidR="00F67727" w:rsidRPr="006E2548" w:rsidRDefault="00F67727" w:rsidP="00895134">
            <w:pPr>
              <w:jc w:val="center"/>
              <w:rPr>
                <w:rFonts w:ascii="Times New Roman" w:eastAsia="Times New Roman" w:hAnsi="Times New Roman" w:cs="Times New Roman"/>
              </w:rPr>
            </w:pPr>
            <w:r>
              <w:rPr>
                <w:rFonts w:ascii="Times New Roman" w:eastAsia="Times New Roman" w:hAnsi="Times New Roman" w:cs="Times New Roman"/>
              </w:rPr>
              <w:t>40</w:t>
            </w:r>
            <w:r w:rsidRPr="006E2548">
              <w:rPr>
                <w:rFonts w:ascii="Times New Roman" w:eastAsia="Times New Roman" w:hAnsi="Times New Roman" w:cs="Times New Roman"/>
              </w:rPr>
              <w:t>%</w:t>
            </w:r>
          </w:p>
        </w:tc>
        <w:tc>
          <w:tcPr>
            <w:tcW w:w="709" w:type="dxa"/>
            <w:shd w:val="clear" w:color="auto" w:fill="auto"/>
            <w:noWrap/>
            <w:vAlign w:val="center"/>
            <w:hideMark/>
          </w:tcPr>
          <w:p w:rsidR="00F67727" w:rsidRPr="006E2548" w:rsidRDefault="00F67727" w:rsidP="00895134">
            <w:pPr>
              <w:jc w:val="center"/>
              <w:rPr>
                <w:rFonts w:ascii="Times New Roman" w:eastAsia="Times New Roman" w:hAnsi="Times New Roman" w:cs="Times New Roman"/>
              </w:rPr>
            </w:pPr>
            <w:r>
              <w:rPr>
                <w:rFonts w:ascii="Times New Roman" w:eastAsia="Times New Roman" w:hAnsi="Times New Roman" w:cs="Times New Roman"/>
              </w:rPr>
              <w:t>2</w:t>
            </w:r>
            <w:r w:rsidRPr="006E2548">
              <w:rPr>
                <w:rFonts w:ascii="Times New Roman" w:eastAsia="Times New Roman" w:hAnsi="Times New Roman" w:cs="Times New Roman"/>
              </w:rPr>
              <w:t>%</w:t>
            </w:r>
          </w:p>
        </w:tc>
        <w:tc>
          <w:tcPr>
            <w:tcW w:w="992" w:type="dxa"/>
          </w:tcPr>
          <w:p w:rsidR="00F67727" w:rsidRDefault="00F67727" w:rsidP="00895134">
            <w:pPr>
              <w:jc w:val="center"/>
              <w:rPr>
                <w:rFonts w:ascii="Times New Roman" w:eastAsia="Times New Roman" w:hAnsi="Times New Roman" w:cs="Times New Roman"/>
              </w:rPr>
            </w:pPr>
            <w:r>
              <w:rPr>
                <w:rFonts w:ascii="Times New Roman" w:eastAsia="Times New Roman" w:hAnsi="Times New Roman" w:cs="Times New Roman"/>
              </w:rPr>
              <w:t>1 966 986,67</w:t>
            </w:r>
          </w:p>
        </w:tc>
      </w:tr>
      <w:tr w:rsidR="00F67727" w:rsidRPr="00CF00E8" w:rsidTr="00F67727">
        <w:trPr>
          <w:trHeight w:val="331"/>
        </w:trPr>
        <w:tc>
          <w:tcPr>
            <w:tcW w:w="1277" w:type="dxa"/>
            <w:shd w:val="clear" w:color="auto" w:fill="auto"/>
            <w:vAlign w:val="center"/>
            <w:hideMark/>
          </w:tcPr>
          <w:p w:rsidR="00F67727" w:rsidRPr="006E2548" w:rsidRDefault="00F67727" w:rsidP="00895134">
            <w:pPr>
              <w:rPr>
                <w:rFonts w:ascii="Times New Roman" w:eastAsia="Times New Roman" w:hAnsi="Times New Roman" w:cs="Times New Roman"/>
              </w:rPr>
            </w:pPr>
            <w:r w:rsidRPr="006E2548">
              <w:rPr>
                <w:rFonts w:ascii="Times New Roman" w:eastAsia="Times New Roman" w:hAnsi="Times New Roman" w:cs="Times New Roman"/>
              </w:rPr>
              <w:t>Оборуд</w:t>
            </w:r>
            <w:r w:rsidRPr="006E2548">
              <w:rPr>
                <w:rFonts w:ascii="Times New Roman" w:eastAsia="Times New Roman" w:hAnsi="Times New Roman" w:cs="Times New Roman"/>
              </w:rPr>
              <w:t>о</w:t>
            </w:r>
            <w:r w:rsidRPr="006E2548">
              <w:rPr>
                <w:rFonts w:ascii="Times New Roman" w:eastAsia="Times New Roman" w:hAnsi="Times New Roman" w:cs="Times New Roman"/>
              </w:rPr>
              <w:t>вание</w:t>
            </w:r>
          </w:p>
        </w:tc>
        <w:tc>
          <w:tcPr>
            <w:tcW w:w="567" w:type="dxa"/>
            <w:shd w:val="clear" w:color="auto" w:fill="auto"/>
            <w:noWrap/>
            <w:vAlign w:val="center"/>
            <w:hideMark/>
          </w:tcPr>
          <w:p w:rsidR="00F67727" w:rsidRPr="006E2548" w:rsidRDefault="00F67727" w:rsidP="00895134">
            <w:pPr>
              <w:jc w:val="center"/>
              <w:rPr>
                <w:rFonts w:ascii="Times New Roman" w:eastAsia="Times New Roman" w:hAnsi="Times New Roman" w:cs="Times New Roman"/>
              </w:rPr>
            </w:pPr>
            <w:r w:rsidRPr="006E2548">
              <w:rPr>
                <w:rFonts w:ascii="Times New Roman" w:eastAsia="Times New Roman" w:hAnsi="Times New Roman" w:cs="Times New Roman"/>
              </w:rPr>
              <w:t>24%</w:t>
            </w:r>
          </w:p>
        </w:tc>
        <w:tc>
          <w:tcPr>
            <w:tcW w:w="924" w:type="dxa"/>
            <w:shd w:val="clear" w:color="auto" w:fill="auto"/>
            <w:noWrap/>
            <w:vAlign w:val="center"/>
            <w:hideMark/>
          </w:tcPr>
          <w:p w:rsidR="00F67727" w:rsidRPr="006E2548" w:rsidRDefault="00F67727" w:rsidP="00895134">
            <w:pPr>
              <w:jc w:val="center"/>
              <w:rPr>
                <w:rFonts w:ascii="Times New Roman" w:eastAsia="Times New Roman" w:hAnsi="Times New Roman" w:cs="Times New Roman"/>
              </w:rPr>
            </w:pPr>
            <w:r w:rsidRPr="006E2548">
              <w:rPr>
                <w:rFonts w:ascii="Times New Roman" w:eastAsia="Times New Roman" w:hAnsi="Times New Roman" w:cs="Times New Roman"/>
              </w:rPr>
              <w:t>1</w:t>
            </w:r>
          </w:p>
        </w:tc>
        <w:tc>
          <w:tcPr>
            <w:tcW w:w="734" w:type="dxa"/>
            <w:shd w:val="clear" w:color="auto" w:fill="auto"/>
            <w:noWrap/>
            <w:vAlign w:val="center"/>
            <w:hideMark/>
          </w:tcPr>
          <w:p w:rsidR="00F67727" w:rsidRPr="006E2548" w:rsidRDefault="00F67727" w:rsidP="00895134">
            <w:pPr>
              <w:jc w:val="center"/>
              <w:rPr>
                <w:rFonts w:ascii="Times New Roman" w:eastAsia="Times New Roman" w:hAnsi="Times New Roman" w:cs="Times New Roman"/>
              </w:rPr>
            </w:pPr>
            <w:r w:rsidRPr="006E2548">
              <w:rPr>
                <w:rFonts w:ascii="Times New Roman" w:eastAsia="Times New Roman" w:hAnsi="Times New Roman" w:cs="Times New Roman"/>
              </w:rPr>
              <w:t>24%</w:t>
            </w:r>
          </w:p>
        </w:tc>
        <w:tc>
          <w:tcPr>
            <w:tcW w:w="1296" w:type="dxa"/>
            <w:shd w:val="clear" w:color="auto" w:fill="auto"/>
            <w:noWrap/>
            <w:vAlign w:val="center"/>
            <w:hideMark/>
          </w:tcPr>
          <w:p w:rsidR="00F67727" w:rsidRPr="006E2548" w:rsidRDefault="00F67727" w:rsidP="001B1B9A">
            <w:pPr>
              <w:jc w:val="center"/>
              <w:rPr>
                <w:rFonts w:ascii="Times New Roman" w:eastAsia="Times New Roman" w:hAnsi="Times New Roman" w:cs="Times New Roman"/>
              </w:rPr>
            </w:pPr>
            <w:r>
              <w:rPr>
                <w:rFonts w:ascii="Times New Roman" w:eastAsia="Times New Roman" w:hAnsi="Times New Roman" w:cs="Times New Roman"/>
              </w:rPr>
              <w:t>23 603 840</w:t>
            </w:r>
            <w:r w:rsidRPr="006E2548">
              <w:rPr>
                <w:rFonts w:ascii="Times New Roman" w:eastAsia="Times New Roman" w:hAnsi="Times New Roman" w:cs="Times New Roman"/>
              </w:rPr>
              <w:t xml:space="preserve"> </w:t>
            </w:r>
          </w:p>
        </w:tc>
        <w:tc>
          <w:tcPr>
            <w:tcW w:w="1014" w:type="dxa"/>
            <w:shd w:val="clear" w:color="auto" w:fill="auto"/>
            <w:noWrap/>
            <w:vAlign w:val="center"/>
            <w:hideMark/>
          </w:tcPr>
          <w:p w:rsidR="00F67727" w:rsidRPr="006E2548" w:rsidRDefault="00F67727" w:rsidP="00895134">
            <w:pPr>
              <w:jc w:val="center"/>
              <w:rPr>
                <w:rFonts w:ascii="Times New Roman" w:eastAsia="Times New Roman" w:hAnsi="Times New Roman" w:cs="Times New Roman"/>
              </w:rPr>
            </w:pPr>
            <w:r w:rsidRPr="006E2548">
              <w:rPr>
                <w:rFonts w:ascii="Times New Roman" w:eastAsia="Times New Roman" w:hAnsi="Times New Roman" w:cs="Times New Roman"/>
              </w:rPr>
              <w:t>1</w:t>
            </w:r>
          </w:p>
        </w:tc>
        <w:tc>
          <w:tcPr>
            <w:tcW w:w="993" w:type="dxa"/>
            <w:shd w:val="clear" w:color="auto" w:fill="auto"/>
            <w:noWrap/>
            <w:vAlign w:val="center"/>
            <w:hideMark/>
          </w:tcPr>
          <w:p w:rsidR="00F67727" w:rsidRPr="006E2548" w:rsidRDefault="00F67727" w:rsidP="00C47620">
            <w:pPr>
              <w:jc w:val="center"/>
              <w:rPr>
                <w:rFonts w:ascii="Times New Roman" w:eastAsia="Times New Roman" w:hAnsi="Times New Roman" w:cs="Times New Roman"/>
              </w:rPr>
            </w:pPr>
            <w:r>
              <w:rPr>
                <w:rFonts w:ascii="Times New Roman" w:eastAsia="Times New Roman" w:hAnsi="Times New Roman" w:cs="Times New Roman"/>
              </w:rPr>
              <w:t>23 603 840</w:t>
            </w:r>
            <w:r w:rsidRPr="006E2548">
              <w:rPr>
                <w:rFonts w:ascii="Times New Roman" w:eastAsia="Times New Roman" w:hAnsi="Times New Roman" w:cs="Times New Roman"/>
              </w:rPr>
              <w:t xml:space="preserve"> </w:t>
            </w:r>
          </w:p>
        </w:tc>
        <w:tc>
          <w:tcPr>
            <w:tcW w:w="709" w:type="dxa"/>
            <w:shd w:val="clear" w:color="auto" w:fill="auto"/>
            <w:noWrap/>
            <w:vAlign w:val="center"/>
            <w:hideMark/>
          </w:tcPr>
          <w:p w:rsidR="00F67727" w:rsidRPr="006E2548" w:rsidRDefault="00F67727" w:rsidP="00895134">
            <w:pPr>
              <w:jc w:val="center"/>
              <w:rPr>
                <w:rFonts w:ascii="Times New Roman" w:eastAsia="Times New Roman" w:hAnsi="Times New Roman" w:cs="Times New Roman"/>
              </w:rPr>
            </w:pPr>
            <w:r w:rsidRPr="006E2548">
              <w:rPr>
                <w:rFonts w:ascii="Times New Roman" w:eastAsia="Times New Roman" w:hAnsi="Times New Roman" w:cs="Times New Roman"/>
              </w:rPr>
              <w:t>24%</w:t>
            </w:r>
          </w:p>
        </w:tc>
        <w:tc>
          <w:tcPr>
            <w:tcW w:w="850" w:type="dxa"/>
            <w:shd w:val="clear" w:color="auto" w:fill="auto"/>
            <w:noWrap/>
            <w:vAlign w:val="center"/>
            <w:hideMark/>
          </w:tcPr>
          <w:p w:rsidR="00F67727" w:rsidRPr="006E2548" w:rsidRDefault="00F67727" w:rsidP="00895134">
            <w:pPr>
              <w:jc w:val="center"/>
              <w:rPr>
                <w:rFonts w:ascii="Times New Roman" w:eastAsia="Times New Roman" w:hAnsi="Times New Roman" w:cs="Times New Roman"/>
              </w:rPr>
            </w:pPr>
            <w:r>
              <w:rPr>
                <w:rFonts w:ascii="Times New Roman" w:eastAsia="Times New Roman" w:hAnsi="Times New Roman" w:cs="Times New Roman"/>
              </w:rPr>
              <w:t>40</w:t>
            </w:r>
            <w:r w:rsidRPr="006E2548">
              <w:rPr>
                <w:rFonts w:ascii="Times New Roman" w:eastAsia="Times New Roman" w:hAnsi="Times New Roman" w:cs="Times New Roman"/>
              </w:rPr>
              <w:t>%</w:t>
            </w:r>
          </w:p>
        </w:tc>
        <w:tc>
          <w:tcPr>
            <w:tcW w:w="709" w:type="dxa"/>
            <w:shd w:val="clear" w:color="auto" w:fill="auto"/>
            <w:noWrap/>
            <w:vAlign w:val="center"/>
            <w:hideMark/>
          </w:tcPr>
          <w:p w:rsidR="00F67727" w:rsidRPr="006E2548" w:rsidRDefault="00F67727" w:rsidP="00895134">
            <w:pPr>
              <w:jc w:val="center"/>
              <w:rPr>
                <w:rFonts w:ascii="Times New Roman" w:eastAsia="Times New Roman" w:hAnsi="Times New Roman" w:cs="Times New Roman"/>
              </w:rPr>
            </w:pPr>
            <w:r>
              <w:rPr>
                <w:rFonts w:ascii="Times New Roman" w:eastAsia="Times New Roman" w:hAnsi="Times New Roman" w:cs="Times New Roman"/>
              </w:rPr>
              <w:t>9,6</w:t>
            </w:r>
            <w:r w:rsidRPr="006E2548">
              <w:rPr>
                <w:rFonts w:ascii="Times New Roman" w:eastAsia="Times New Roman" w:hAnsi="Times New Roman" w:cs="Times New Roman"/>
              </w:rPr>
              <w:t>%</w:t>
            </w:r>
          </w:p>
        </w:tc>
        <w:tc>
          <w:tcPr>
            <w:tcW w:w="992" w:type="dxa"/>
          </w:tcPr>
          <w:p w:rsidR="00F67727" w:rsidRDefault="00F67727" w:rsidP="00895134">
            <w:pPr>
              <w:jc w:val="center"/>
              <w:rPr>
                <w:rFonts w:ascii="Times New Roman" w:eastAsia="Times New Roman" w:hAnsi="Times New Roman" w:cs="Times New Roman"/>
              </w:rPr>
            </w:pPr>
            <w:r>
              <w:rPr>
                <w:rFonts w:ascii="Times New Roman" w:eastAsia="Times New Roman" w:hAnsi="Times New Roman" w:cs="Times New Roman"/>
              </w:rPr>
              <w:t>9 441 536</w:t>
            </w:r>
          </w:p>
        </w:tc>
      </w:tr>
      <w:tr w:rsidR="00F67727" w:rsidRPr="00CF00E8" w:rsidTr="00F67727">
        <w:trPr>
          <w:trHeight w:val="315"/>
        </w:trPr>
        <w:tc>
          <w:tcPr>
            <w:tcW w:w="1277" w:type="dxa"/>
            <w:shd w:val="clear" w:color="auto" w:fill="auto"/>
            <w:vAlign w:val="center"/>
            <w:hideMark/>
          </w:tcPr>
          <w:p w:rsidR="00F67727" w:rsidRPr="006E2548" w:rsidRDefault="00F67727" w:rsidP="00895134">
            <w:pPr>
              <w:rPr>
                <w:rFonts w:ascii="Times New Roman" w:eastAsia="Times New Roman" w:hAnsi="Times New Roman" w:cs="Times New Roman"/>
              </w:rPr>
            </w:pPr>
            <w:r w:rsidRPr="006E2548">
              <w:rPr>
                <w:rFonts w:ascii="Times New Roman" w:eastAsia="Times New Roman" w:hAnsi="Times New Roman" w:cs="Times New Roman"/>
              </w:rPr>
              <w:t>Прочие р</w:t>
            </w:r>
            <w:r w:rsidRPr="006E2548">
              <w:rPr>
                <w:rFonts w:ascii="Times New Roman" w:eastAsia="Times New Roman" w:hAnsi="Times New Roman" w:cs="Times New Roman"/>
              </w:rPr>
              <w:t>а</w:t>
            </w:r>
            <w:r w:rsidRPr="006E2548">
              <w:rPr>
                <w:rFonts w:ascii="Times New Roman" w:eastAsia="Times New Roman" w:hAnsi="Times New Roman" w:cs="Times New Roman"/>
              </w:rPr>
              <w:t>боты</w:t>
            </w:r>
          </w:p>
        </w:tc>
        <w:tc>
          <w:tcPr>
            <w:tcW w:w="567" w:type="dxa"/>
            <w:shd w:val="clear" w:color="auto" w:fill="auto"/>
            <w:noWrap/>
            <w:vAlign w:val="center"/>
            <w:hideMark/>
          </w:tcPr>
          <w:p w:rsidR="00F67727" w:rsidRPr="006E2548" w:rsidRDefault="00F67727" w:rsidP="00895134">
            <w:pPr>
              <w:jc w:val="center"/>
              <w:rPr>
                <w:rFonts w:ascii="Times New Roman" w:eastAsia="Times New Roman" w:hAnsi="Times New Roman" w:cs="Times New Roman"/>
              </w:rPr>
            </w:pPr>
            <w:r w:rsidRPr="006E2548">
              <w:rPr>
                <w:rFonts w:ascii="Times New Roman" w:eastAsia="Times New Roman" w:hAnsi="Times New Roman" w:cs="Times New Roman"/>
              </w:rPr>
              <w:t>3%</w:t>
            </w:r>
          </w:p>
        </w:tc>
        <w:tc>
          <w:tcPr>
            <w:tcW w:w="924" w:type="dxa"/>
            <w:shd w:val="clear" w:color="auto" w:fill="auto"/>
            <w:noWrap/>
            <w:vAlign w:val="center"/>
            <w:hideMark/>
          </w:tcPr>
          <w:p w:rsidR="00F67727" w:rsidRPr="006E2548" w:rsidRDefault="00F67727" w:rsidP="00895134">
            <w:pPr>
              <w:jc w:val="center"/>
              <w:rPr>
                <w:rFonts w:ascii="Times New Roman" w:eastAsia="Times New Roman" w:hAnsi="Times New Roman" w:cs="Times New Roman"/>
              </w:rPr>
            </w:pPr>
            <w:r w:rsidRPr="006E2548">
              <w:rPr>
                <w:rFonts w:ascii="Times New Roman" w:eastAsia="Times New Roman" w:hAnsi="Times New Roman" w:cs="Times New Roman"/>
              </w:rPr>
              <w:t>1</w:t>
            </w:r>
          </w:p>
        </w:tc>
        <w:tc>
          <w:tcPr>
            <w:tcW w:w="734" w:type="dxa"/>
            <w:shd w:val="clear" w:color="auto" w:fill="auto"/>
            <w:noWrap/>
            <w:vAlign w:val="center"/>
            <w:hideMark/>
          </w:tcPr>
          <w:p w:rsidR="00F67727" w:rsidRPr="006E2548" w:rsidRDefault="00F67727" w:rsidP="00895134">
            <w:pPr>
              <w:jc w:val="center"/>
              <w:rPr>
                <w:rFonts w:ascii="Times New Roman" w:eastAsia="Times New Roman" w:hAnsi="Times New Roman" w:cs="Times New Roman"/>
              </w:rPr>
            </w:pPr>
            <w:r w:rsidRPr="006E2548">
              <w:rPr>
                <w:rFonts w:ascii="Times New Roman" w:eastAsia="Times New Roman" w:hAnsi="Times New Roman" w:cs="Times New Roman"/>
              </w:rPr>
              <w:t>3%</w:t>
            </w:r>
          </w:p>
        </w:tc>
        <w:tc>
          <w:tcPr>
            <w:tcW w:w="1296" w:type="dxa"/>
            <w:shd w:val="clear" w:color="auto" w:fill="auto"/>
            <w:noWrap/>
            <w:vAlign w:val="center"/>
            <w:hideMark/>
          </w:tcPr>
          <w:p w:rsidR="00F67727" w:rsidRPr="006E2548" w:rsidRDefault="00F67727" w:rsidP="00895134">
            <w:pPr>
              <w:jc w:val="center"/>
              <w:rPr>
                <w:rFonts w:ascii="Times New Roman" w:eastAsia="Times New Roman" w:hAnsi="Times New Roman" w:cs="Times New Roman"/>
              </w:rPr>
            </w:pPr>
            <w:r>
              <w:rPr>
                <w:rFonts w:ascii="Times New Roman" w:eastAsia="Times New Roman" w:hAnsi="Times New Roman" w:cs="Times New Roman"/>
              </w:rPr>
              <w:t xml:space="preserve">2 950 480 </w:t>
            </w:r>
          </w:p>
        </w:tc>
        <w:tc>
          <w:tcPr>
            <w:tcW w:w="1014" w:type="dxa"/>
            <w:shd w:val="clear" w:color="auto" w:fill="auto"/>
            <w:noWrap/>
            <w:vAlign w:val="center"/>
            <w:hideMark/>
          </w:tcPr>
          <w:p w:rsidR="00F67727" w:rsidRPr="006E2548" w:rsidRDefault="00F67727" w:rsidP="00895134">
            <w:pPr>
              <w:jc w:val="center"/>
              <w:rPr>
                <w:rFonts w:ascii="Times New Roman" w:eastAsia="Times New Roman" w:hAnsi="Times New Roman" w:cs="Times New Roman"/>
              </w:rPr>
            </w:pPr>
            <w:r w:rsidRPr="006E2548">
              <w:rPr>
                <w:rFonts w:ascii="Times New Roman" w:eastAsia="Times New Roman" w:hAnsi="Times New Roman" w:cs="Times New Roman"/>
              </w:rPr>
              <w:t>1</w:t>
            </w:r>
          </w:p>
        </w:tc>
        <w:tc>
          <w:tcPr>
            <w:tcW w:w="993" w:type="dxa"/>
            <w:shd w:val="clear" w:color="auto" w:fill="auto"/>
            <w:noWrap/>
            <w:vAlign w:val="center"/>
            <w:hideMark/>
          </w:tcPr>
          <w:p w:rsidR="00F67727" w:rsidRPr="006E2548" w:rsidRDefault="00F67727" w:rsidP="00C47620">
            <w:pPr>
              <w:jc w:val="center"/>
              <w:rPr>
                <w:rFonts w:ascii="Times New Roman" w:eastAsia="Times New Roman" w:hAnsi="Times New Roman" w:cs="Times New Roman"/>
              </w:rPr>
            </w:pPr>
            <w:r>
              <w:rPr>
                <w:rFonts w:ascii="Times New Roman" w:eastAsia="Times New Roman" w:hAnsi="Times New Roman" w:cs="Times New Roman"/>
              </w:rPr>
              <w:t xml:space="preserve">2 950 480 </w:t>
            </w:r>
          </w:p>
        </w:tc>
        <w:tc>
          <w:tcPr>
            <w:tcW w:w="709" w:type="dxa"/>
            <w:shd w:val="clear" w:color="auto" w:fill="auto"/>
            <w:noWrap/>
            <w:vAlign w:val="center"/>
            <w:hideMark/>
          </w:tcPr>
          <w:p w:rsidR="00F67727" w:rsidRPr="006E2548" w:rsidRDefault="00F67727" w:rsidP="00895134">
            <w:pPr>
              <w:jc w:val="center"/>
              <w:rPr>
                <w:rFonts w:ascii="Times New Roman" w:eastAsia="Times New Roman" w:hAnsi="Times New Roman" w:cs="Times New Roman"/>
              </w:rPr>
            </w:pPr>
            <w:r w:rsidRPr="006E2548">
              <w:rPr>
                <w:rFonts w:ascii="Times New Roman" w:eastAsia="Times New Roman" w:hAnsi="Times New Roman" w:cs="Times New Roman"/>
              </w:rPr>
              <w:t>3%</w:t>
            </w:r>
          </w:p>
        </w:tc>
        <w:tc>
          <w:tcPr>
            <w:tcW w:w="850" w:type="dxa"/>
            <w:shd w:val="clear" w:color="auto" w:fill="auto"/>
            <w:noWrap/>
            <w:vAlign w:val="center"/>
            <w:hideMark/>
          </w:tcPr>
          <w:p w:rsidR="00F67727" w:rsidRPr="006E2548" w:rsidRDefault="00F67727" w:rsidP="00895134">
            <w:pPr>
              <w:jc w:val="center"/>
              <w:rPr>
                <w:rFonts w:ascii="Times New Roman" w:eastAsia="Times New Roman" w:hAnsi="Times New Roman" w:cs="Times New Roman"/>
              </w:rPr>
            </w:pPr>
            <w:r>
              <w:rPr>
                <w:rFonts w:ascii="Times New Roman" w:eastAsia="Times New Roman" w:hAnsi="Times New Roman" w:cs="Times New Roman"/>
              </w:rPr>
              <w:t>40</w:t>
            </w:r>
            <w:r w:rsidRPr="006E2548">
              <w:rPr>
                <w:rFonts w:ascii="Times New Roman" w:eastAsia="Times New Roman" w:hAnsi="Times New Roman" w:cs="Times New Roman"/>
              </w:rPr>
              <w:t>%</w:t>
            </w:r>
          </w:p>
        </w:tc>
        <w:tc>
          <w:tcPr>
            <w:tcW w:w="709" w:type="dxa"/>
            <w:shd w:val="clear" w:color="auto" w:fill="auto"/>
            <w:noWrap/>
            <w:vAlign w:val="center"/>
            <w:hideMark/>
          </w:tcPr>
          <w:p w:rsidR="00F67727" w:rsidRPr="006E2548" w:rsidRDefault="00F67727" w:rsidP="00895134">
            <w:pPr>
              <w:jc w:val="center"/>
              <w:rPr>
                <w:rFonts w:ascii="Times New Roman" w:eastAsia="Times New Roman" w:hAnsi="Times New Roman" w:cs="Times New Roman"/>
              </w:rPr>
            </w:pPr>
            <w:r>
              <w:rPr>
                <w:rFonts w:ascii="Times New Roman" w:eastAsia="Times New Roman" w:hAnsi="Times New Roman" w:cs="Times New Roman"/>
              </w:rPr>
              <w:t>1,2</w:t>
            </w:r>
            <w:r w:rsidRPr="006E2548">
              <w:rPr>
                <w:rFonts w:ascii="Times New Roman" w:eastAsia="Times New Roman" w:hAnsi="Times New Roman" w:cs="Times New Roman"/>
              </w:rPr>
              <w:t>%</w:t>
            </w:r>
          </w:p>
        </w:tc>
        <w:tc>
          <w:tcPr>
            <w:tcW w:w="992" w:type="dxa"/>
          </w:tcPr>
          <w:p w:rsidR="00F67727" w:rsidRDefault="00F67727" w:rsidP="00895134">
            <w:pPr>
              <w:jc w:val="center"/>
              <w:rPr>
                <w:rFonts w:ascii="Times New Roman" w:eastAsia="Times New Roman" w:hAnsi="Times New Roman" w:cs="Times New Roman"/>
              </w:rPr>
            </w:pPr>
            <w:r>
              <w:rPr>
                <w:rFonts w:ascii="Times New Roman" w:eastAsia="Times New Roman" w:hAnsi="Times New Roman" w:cs="Times New Roman"/>
              </w:rPr>
              <w:t>1 180 192</w:t>
            </w:r>
          </w:p>
        </w:tc>
      </w:tr>
      <w:tr w:rsidR="00F67727" w:rsidRPr="00CF00E8" w:rsidTr="00F67727">
        <w:trPr>
          <w:trHeight w:val="255"/>
        </w:trPr>
        <w:tc>
          <w:tcPr>
            <w:tcW w:w="1277" w:type="dxa"/>
            <w:shd w:val="clear" w:color="auto" w:fill="auto"/>
            <w:noWrap/>
            <w:vAlign w:val="center"/>
            <w:hideMark/>
          </w:tcPr>
          <w:p w:rsidR="00F67727" w:rsidRPr="006E2548" w:rsidRDefault="00F67727" w:rsidP="00895134">
            <w:pPr>
              <w:rPr>
                <w:rFonts w:ascii="Times New Roman" w:eastAsia="Times New Roman" w:hAnsi="Times New Roman" w:cs="Times New Roman"/>
              </w:rPr>
            </w:pPr>
            <w:r w:rsidRPr="006E2548">
              <w:rPr>
                <w:rFonts w:ascii="Times New Roman" w:eastAsia="Times New Roman" w:hAnsi="Times New Roman" w:cs="Times New Roman"/>
              </w:rPr>
              <w:t>ИТОГО</w:t>
            </w:r>
          </w:p>
        </w:tc>
        <w:tc>
          <w:tcPr>
            <w:tcW w:w="567" w:type="dxa"/>
            <w:shd w:val="clear" w:color="auto" w:fill="auto"/>
            <w:noWrap/>
            <w:vAlign w:val="center"/>
            <w:hideMark/>
          </w:tcPr>
          <w:p w:rsidR="00F67727" w:rsidRPr="006E2548" w:rsidRDefault="00F67727" w:rsidP="00895134">
            <w:pPr>
              <w:jc w:val="center"/>
              <w:rPr>
                <w:rFonts w:ascii="Times New Roman" w:eastAsia="Times New Roman" w:hAnsi="Times New Roman" w:cs="Times New Roman"/>
              </w:rPr>
            </w:pPr>
            <w:r w:rsidRPr="006E2548">
              <w:rPr>
                <w:rFonts w:ascii="Times New Roman" w:eastAsia="Times New Roman" w:hAnsi="Times New Roman" w:cs="Times New Roman"/>
              </w:rPr>
              <w:t>100%</w:t>
            </w:r>
          </w:p>
        </w:tc>
        <w:tc>
          <w:tcPr>
            <w:tcW w:w="924" w:type="dxa"/>
            <w:shd w:val="clear" w:color="auto" w:fill="auto"/>
            <w:noWrap/>
            <w:vAlign w:val="center"/>
            <w:hideMark/>
          </w:tcPr>
          <w:p w:rsidR="00F67727" w:rsidRPr="006E2548" w:rsidRDefault="00F67727" w:rsidP="00895134">
            <w:pPr>
              <w:jc w:val="center"/>
              <w:rPr>
                <w:rFonts w:ascii="Times New Roman" w:eastAsia="Times New Roman" w:hAnsi="Times New Roman" w:cs="Times New Roman"/>
              </w:rPr>
            </w:pPr>
          </w:p>
        </w:tc>
        <w:tc>
          <w:tcPr>
            <w:tcW w:w="734" w:type="dxa"/>
            <w:shd w:val="clear" w:color="auto" w:fill="auto"/>
            <w:noWrap/>
            <w:vAlign w:val="center"/>
            <w:hideMark/>
          </w:tcPr>
          <w:p w:rsidR="00F67727" w:rsidRPr="006E2548" w:rsidRDefault="00F67727" w:rsidP="00895134">
            <w:pPr>
              <w:jc w:val="center"/>
              <w:rPr>
                <w:rFonts w:ascii="Times New Roman" w:eastAsia="Times New Roman" w:hAnsi="Times New Roman" w:cs="Times New Roman"/>
              </w:rPr>
            </w:pPr>
            <w:r w:rsidRPr="006E2548">
              <w:rPr>
                <w:rFonts w:ascii="Times New Roman" w:eastAsia="Times New Roman" w:hAnsi="Times New Roman" w:cs="Times New Roman"/>
              </w:rPr>
              <w:t>100%</w:t>
            </w:r>
          </w:p>
        </w:tc>
        <w:tc>
          <w:tcPr>
            <w:tcW w:w="1296" w:type="dxa"/>
            <w:shd w:val="clear" w:color="auto" w:fill="auto"/>
            <w:noWrap/>
            <w:vAlign w:val="center"/>
            <w:hideMark/>
          </w:tcPr>
          <w:p w:rsidR="00F67727" w:rsidRPr="006E2548" w:rsidRDefault="00F67727" w:rsidP="00895134">
            <w:pPr>
              <w:jc w:val="center"/>
              <w:rPr>
                <w:rFonts w:ascii="Times New Roman" w:eastAsia="Times New Roman" w:hAnsi="Times New Roman" w:cs="Times New Roman"/>
              </w:rPr>
            </w:pPr>
            <w:r>
              <w:rPr>
                <w:rFonts w:ascii="Times New Roman" w:eastAsia="Times New Roman" w:hAnsi="Times New Roman" w:cs="Times New Roman"/>
              </w:rPr>
              <w:t>98 349 333,35</w:t>
            </w:r>
          </w:p>
        </w:tc>
        <w:tc>
          <w:tcPr>
            <w:tcW w:w="1014" w:type="dxa"/>
            <w:shd w:val="clear" w:color="auto" w:fill="auto"/>
            <w:noWrap/>
            <w:vAlign w:val="center"/>
            <w:hideMark/>
          </w:tcPr>
          <w:p w:rsidR="00F67727" w:rsidRPr="006E2548" w:rsidRDefault="00F67727" w:rsidP="00895134">
            <w:pPr>
              <w:jc w:val="center"/>
              <w:rPr>
                <w:rFonts w:ascii="Times New Roman" w:eastAsia="Times New Roman" w:hAnsi="Times New Roman" w:cs="Times New Roman"/>
              </w:rPr>
            </w:pPr>
          </w:p>
        </w:tc>
        <w:tc>
          <w:tcPr>
            <w:tcW w:w="993" w:type="dxa"/>
            <w:shd w:val="clear" w:color="auto" w:fill="auto"/>
            <w:noWrap/>
            <w:vAlign w:val="center"/>
            <w:hideMark/>
          </w:tcPr>
          <w:p w:rsidR="00F67727" w:rsidRPr="006E2548" w:rsidRDefault="00F67727" w:rsidP="00C47620">
            <w:pPr>
              <w:jc w:val="center"/>
              <w:rPr>
                <w:rFonts w:ascii="Times New Roman" w:eastAsia="Times New Roman" w:hAnsi="Times New Roman" w:cs="Times New Roman"/>
              </w:rPr>
            </w:pPr>
            <w:r>
              <w:rPr>
                <w:rFonts w:ascii="Times New Roman" w:eastAsia="Times New Roman" w:hAnsi="Times New Roman" w:cs="Times New Roman"/>
              </w:rPr>
              <w:t>98 349 333,35</w:t>
            </w:r>
          </w:p>
        </w:tc>
        <w:tc>
          <w:tcPr>
            <w:tcW w:w="709" w:type="dxa"/>
            <w:shd w:val="clear" w:color="auto" w:fill="auto"/>
            <w:noWrap/>
            <w:vAlign w:val="center"/>
            <w:hideMark/>
          </w:tcPr>
          <w:p w:rsidR="00F67727" w:rsidRPr="006E2548" w:rsidRDefault="00F67727" w:rsidP="00895134">
            <w:pPr>
              <w:jc w:val="center"/>
              <w:rPr>
                <w:rFonts w:ascii="Times New Roman" w:eastAsia="Times New Roman" w:hAnsi="Times New Roman" w:cs="Times New Roman"/>
              </w:rPr>
            </w:pPr>
            <w:r w:rsidRPr="006E2548">
              <w:rPr>
                <w:rFonts w:ascii="Times New Roman" w:eastAsia="Times New Roman" w:hAnsi="Times New Roman" w:cs="Times New Roman"/>
              </w:rPr>
              <w:t>100%</w:t>
            </w:r>
          </w:p>
        </w:tc>
        <w:tc>
          <w:tcPr>
            <w:tcW w:w="850" w:type="dxa"/>
            <w:shd w:val="clear" w:color="auto" w:fill="auto"/>
            <w:noWrap/>
            <w:vAlign w:val="center"/>
            <w:hideMark/>
          </w:tcPr>
          <w:p w:rsidR="00F67727" w:rsidRPr="006E2548" w:rsidRDefault="00F67727" w:rsidP="00895134">
            <w:pPr>
              <w:jc w:val="center"/>
              <w:rPr>
                <w:rFonts w:ascii="Times New Roman" w:eastAsia="Times New Roman" w:hAnsi="Times New Roman" w:cs="Times New Roman"/>
              </w:rPr>
            </w:pPr>
          </w:p>
        </w:tc>
        <w:tc>
          <w:tcPr>
            <w:tcW w:w="709" w:type="dxa"/>
            <w:shd w:val="clear" w:color="auto" w:fill="auto"/>
            <w:noWrap/>
            <w:vAlign w:val="center"/>
            <w:hideMark/>
          </w:tcPr>
          <w:p w:rsidR="00F67727" w:rsidRPr="006E2548" w:rsidRDefault="00F67727" w:rsidP="00895134">
            <w:pPr>
              <w:jc w:val="center"/>
              <w:rPr>
                <w:rFonts w:ascii="Times New Roman" w:eastAsia="Times New Roman" w:hAnsi="Times New Roman" w:cs="Times New Roman"/>
              </w:rPr>
            </w:pPr>
            <w:r>
              <w:rPr>
                <w:rFonts w:ascii="Times New Roman" w:eastAsia="Times New Roman" w:hAnsi="Times New Roman" w:cs="Times New Roman"/>
              </w:rPr>
              <w:t>40</w:t>
            </w:r>
            <w:r w:rsidRPr="006E2548">
              <w:rPr>
                <w:rFonts w:ascii="Times New Roman" w:eastAsia="Times New Roman" w:hAnsi="Times New Roman" w:cs="Times New Roman"/>
              </w:rPr>
              <w:t>%</w:t>
            </w:r>
          </w:p>
        </w:tc>
        <w:tc>
          <w:tcPr>
            <w:tcW w:w="992" w:type="dxa"/>
          </w:tcPr>
          <w:p w:rsidR="00F67727" w:rsidRDefault="00F67727" w:rsidP="00895134">
            <w:pPr>
              <w:jc w:val="center"/>
              <w:rPr>
                <w:rFonts w:ascii="Times New Roman" w:eastAsia="Times New Roman" w:hAnsi="Times New Roman" w:cs="Times New Roman"/>
              </w:rPr>
            </w:pPr>
            <w:r>
              <w:rPr>
                <w:rFonts w:ascii="Times New Roman" w:eastAsia="Times New Roman" w:hAnsi="Times New Roman" w:cs="Times New Roman"/>
              </w:rPr>
              <w:t>39 339 733,34</w:t>
            </w:r>
          </w:p>
        </w:tc>
      </w:tr>
    </w:tbl>
    <w:p w:rsidR="00CF00E8" w:rsidRPr="006E2548" w:rsidRDefault="00CF00E8" w:rsidP="00CF00E8">
      <w:pPr>
        <w:spacing w:line="360" w:lineRule="auto"/>
        <w:ind w:firstLine="709"/>
        <w:jc w:val="both"/>
        <w:rPr>
          <w:rFonts w:ascii="Times New Roman" w:hAnsi="Times New Roman" w:cs="Times New Roman"/>
          <w:sz w:val="28"/>
          <w:szCs w:val="28"/>
        </w:rPr>
      </w:pP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Объект оценки не имеет признаков функционального износа. Констру</w:t>
      </w:r>
      <w:r w:rsidRPr="006E2548">
        <w:rPr>
          <w:rFonts w:ascii="Times New Roman" w:hAnsi="Times New Roman" w:cs="Times New Roman"/>
          <w:sz w:val="28"/>
          <w:szCs w:val="28"/>
        </w:rPr>
        <w:t>к</w:t>
      </w:r>
      <w:r w:rsidRPr="006E2548">
        <w:rPr>
          <w:rFonts w:ascii="Times New Roman" w:hAnsi="Times New Roman" w:cs="Times New Roman"/>
          <w:sz w:val="28"/>
          <w:szCs w:val="28"/>
        </w:rPr>
        <w:t xml:space="preserve">тивно-планировочные и технические характеристики объекта соответствуют требованиям рынка и нормативных документов.  Принимаем функциональный износ </w:t>
      </w:r>
      <w:proofErr w:type="gramStart"/>
      <w:r w:rsidRPr="006E2548">
        <w:rPr>
          <w:rFonts w:ascii="Times New Roman" w:hAnsi="Times New Roman" w:cs="Times New Roman"/>
          <w:sz w:val="28"/>
          <w:szCs w:val="28"/>
        </w:rPr>
        <w:t>равным</w:t>
      </w:r>
      <w:proofErr w:type="gramEnd"/>
      <w:r w:rsidRPr="006E2548">
        <w:rPr>
          <w:rFonts w:ascii="Times New Roman" w:hAnsi="Times New Roman" w:cs="Times New Roman"/>
          <w:sz w:val="28"/>
          <w:szCs w:val="28"/>
        </w:rPr>
        <w:t xml:space="preserve"> нулю.</w:t>
      </w: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Внешний (экономический) износ - потеря стоимости, обусловленная вл</w:t>
      </w:r>
      <w:r w:rsidRPr="006E2548">
        <w:rPr>
          <w:rFonts w:ascii="Times New Roman" w:hAnsi="Times New Roman" w:cs="Times New Roman"/>
          <w:sz w:val="28"/>
          <w:szCs w:val="28"/>
        </w:rPr>
        <w:t>и</w:t>
      </w:r>
      <w:r w:rsidRPr="006E2548">
        <w:rPr>
          <w:rFonts w:ascii="Times New Roman" w:hAnsi="Times New Roman" w:cs="Times New Roman"/>
          <w:sz w:val="28"/>
          <w:szCs w:val="28"/>
        </w:rPr>
        <w:t xml:space="preserve">янием внешних факторов. Он может быть вызван целым рядом причин, таких как общеэкономические или внутриотраслевые изменения, а также правовые изменения, относящиеся к законодательству, муниципальным постановлениям, зонированию и административным распоряжениям [26]. Внешний износ может быть только неустранимым. </w:t>
      </w: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 xml:space="preserve">Анализ признаков внешнего износа показывает, что для оцениваемых объектов они не характерны. Внешний износ принимаем </w:t>
      </w:r>
      <w:proofErr w:type="gramStart"/>
      <w:r w:rsidRPr="006E2548">
        <w:rPr>
          <w:rFonts w:ascii="Times New Roman" w:hAnsi="Times New Roman" w:cs="Times New Roman"/>
          <w:sz w:val="28"/>
          <w:szCs w:val="28"/>
        </w:rPr>
        <w:t>равным</w:t>
      </w:r>
      <w:proofErr w:type="gramEnd"/>
      <w:r w:rsidRPr="006E2548">
        <w:rPr>
          <w:rFonts w:ascii="Times New Roman" w:hAnsi="Times New Roman" w:cs="Times New Roman"/>
          <w:sz w:val="28"/>
          <w:szCs w:val="28"/>
        </w:rPr>
        <w:t xml:space="preserve"> нулю.</w:t>
      </w: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Определение общего совокупного износа производилось с использован</w:t>
      </w:r>
      <w:r w:rsidRPr="006E2548">
        <w:rPr>
          <w:rFonts w:ascii="Times New Roman" w:hAnsi="Times New Roman" w:cs="Times New Roman"/>
          <w:sz w:val="28"/>
          <w:szCs w:val="28"/>
        </w:rPr>
        <w:t>и</w:t>
      </w:r>
      <w:r w:rsidRPr="006E2548">
        <w:rPr>
          <w:rFonts w:ascii="Times New Roman" w:hAnsi="Times New Roman" w:cs="Times New Roman"/>
          <w:sz w:val="28"/>
          <w:szCs w:val="28"/>
        </w:rPr>
        <w:t>ем мультипликативной модели:</w:t>
      </w:r>
    </w:p>
    <w:p w:rsidR="00CF00E8" w:rsidRPr="006E2548" w:rsidRDefault="00CF00E8" w:rsidP="00CF00E8">
      <w:pPr>
        <w:spacing w:line="360" w:lineRule="auto"/>
        <w:ind w:firstLine="709"/>
        <w:jc w:val="center"/>
        <w:rPr>
          <w:rFonts w:ascii="Times New Roman" w:hAnsi="Times New Roman" w:cs="Times New Roman"/>
          <w:sz w:val="28"/>
          <w:szCs w:val="28"/>
        </w:rPr>
      </w:pPr>
      <w:proofErr w:type="spellStart"/>
      <w:r w:rsidRPr="006E2548">
        <w:rPr>
          <w:rFonts w:ascii="Times New Roman" w:hAnsi="Times New Roman" w:cs="Times New Roman"/>
          <w:sz w:val="28"/>
          <w:szCs w:val="28"/>
        </w:rPr>
        <w:t>Изн</w:t>
      </w:r>
      <w:proofErr w:type="spellEnd"/>
      <w:r w:rsidRPr="006E2548">
        <w:rPr>
          <w:rFonts w:ascii="Times New Roman" w:hAnsi="Times New Roman" w:cs="Times New Roman"/>
          <w:sz w:val="28"/>
          <w:szCs w:val="28"/>
        </w:rPr>
        <w:t xml:space="preserve"> Общ. =1-(1 − </w:t>
      </w:r>
      <w:proofErr w:type="spellStart"/>
      <w:r w:rsidRPr="006E2548">
        <w:rPr>
          <w:rFonts w:ascii="Times New Roman" w:hAnsi="Times New Roman" w:cs="Times New Roman"/>
          <w:sz w:val="28"/>
          <w:szCs w:val="28"/>
        </w:rPr>
        <w:t>Изн</w:t>
      </w:r>
      <w:proofErr w:type="spellEnd"/>
      <w:proofErr w:type="gramStart"/>
      <w:r w:rsidRPr="006E2548">
        <w:rPr>
          <w:rFonts w:ascii="Times New Roman" w:hAnsi="Times New Roman" w:cs="Times New Roman"/>
          <w:sz w:val="28"/>
          <w:szCs w:val="28"/>
        </w:rPr>
        <w:t xml:space="preserve"> Ф</w:t>
      </w:r>
      <w:proofErr w:type="gramEnd"/>
      <w:r w:rsidRPr="006E2548">
        <w:rPr>
          <w:rFonts w:ascii="Times New Roman" w:hAnsi="Times New Roman" w:cs="Times New Roman"/>
          <w:sz w:val="28"/>
          <w:szCs w:val="28"/>
        </w:rPr>
        <w:t xml:space="preserve">из.)*(1 − </w:t>
      </w:r>
      <w:proofErr w:type="spellStart"/>
      <w:r w:rsidRPr="006E2548">
        <w:rPr>
          <w:rFonts w:ascii="Times New Roman" w:hAnsi="Times New Roman" w:cs="Times New Roman"/>
          <w:sz w:val="28"/>
          <w:szCs w:val="28"/>
        </w:rPr>
        <w:t>ИзнФунк</w:t>
      </w:r>
      <w:proofErr w:type="spellEnd"/>
      <w:r w:rsidRPr="006E2548">
        <w:rPr>
          <w:rFonts w:ascii="Times New Roman" w:hAnsi="Times New Roman" w:cs="Times New Roman"/>
          <w:sz w:val="28"/>
          <w:szCs w:val="28"/>
        </w:rPr>
        <w:t xml:space="preserve">.)*(1 − </w:t>
      </w:r>
      <w:proofErr w:type="spellStart"/>
      <w:r w:rsidRPr="006E2548">
        <w:rPr>
          <w:rFonts w:ascii="Times New Roman" w:hAnsi="Times New Roman" w:cs="Times New Roman"/>
          <w:sz w:val="28"/>
          <w:szCs w:val="28"/>
        </w:rPr>
        <w:t>Изн</w:t>
      </w:r>
      <w:proofErr w:type="spellEnd"/>
      <w:r w:rsidRPr="006E2548">
        <w:rPr>
          <w:rFonts w:ascii="Times New Roman" w:hAnsi="Times New Roman" w:cs="Times New Roman"/>
          <w:sz w:val="28"/>
          <w:szCs w:val="28"/>
        </w:rPr>
        <w:t xml:space="preserve"> </w:t>
      </w:r>
      <w:proofErr w:type="spellStart"/>
      <w:r w:rsidRPr="006E2548">
        <w:rPr>
          <w:rFonts w:ascii="Times New Roman" w:hAnsi="Times New Roman" w:cs="Times New Roman"/>
          <w:sz w:val="28"/>
          <w:szCs w:val="28"/>
        </w:rPr>
        <w:t>Вн</w:t>
      </w:r>
      <w:proofErr w:type="spellEnd"/>
      <w:r w:rsidRPr="006E2548">
        <w:rPr>
          <w:rFonts w:ascii="Times New Roman" w:hAnsi="Times New Roman" w:cs="Times New Roman"/>
          <w:sz w:val="28"/>
          <w:szCs w:val="28"/>
        </w:rPr>
        <w:t>.),</w:t>
      </w: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 xml:space="preserve">где </w:t>
      </w:r>
      <w:proofErr w:type="spellStart"/>
      <w:r w:rsidRPr="006E2548">
        <w:rPr>
          <w:rFonts w:ascii="Times New Roman" w:hAnsi="Times New Roman" w:cs="Times New Roman"/>
          <w:sz w:val="28"/>
          <w:szCs w:val="28"/>
        </w:rPr>
        <w:t>Изн</w:t>
      </w:r>
      <w:proofErr w:type="spellEnd"/>
      <w:proofErr w:type="gramStart"/>
      <w:r w:rsidRPr="006E2548">
        <w:rPr>
          <w:rFonts w:ascii="Times New Roman" w:hAnsi="Times New Roman" w:cs="Times New Roman"/>
          <w:sz w:val="28"/>
          <w:szCs w:val="28"/>
        </w:rPr>
        <w:t xml:space="preserve"> Ф</w:t>
      </w:r>
      <w:proofErr w:type="gramEnd"/>
      <w:r w:rsidRPr="006E2548">
        <w:rPr>
          <w:rFonts w:ascii="Times New Roman" w:hAnsi="Times New Roman" w:cs="Times New Roman"/>
          <w:sz w:val="28"/>
          <w:szCs w:val="28"/>
        </w:rPr>
        <w:t xml:space="preserve">из., </w:t>
      </w:r>
      <w:proofErr w:type="spellStart"/>
      <w:r w:rsidRPr="006E2548">
        <w:rPr>
          <w:rFonts w:ascii="Times New Roman" w:hAnsi="Times New Roman" w:cs="Times New Roman"/>
          <w:sz w:val="28"/>
          <w:szCs w:val="28"/>
        </w:rPr>
        <w:t>ИзнФунк</w:t>
      </w:r>
      <w:proofErr w:type="spellEnd"/>
      <w:r w:rsidRPr="006E2548">
        <w:rPr>
          <w:rFonts w:ascii="Times New Roman" w:hAnsi="Times New Roman" w:cs="Times New Roman"/>
          <w:sz w:val="28"/>
          <w:szCs w:val="28"/>
        </w:rPr>
        <w:t xml:space="preserve">., </w:t>
      </w:r>
      <w:proofErr w:type="spellStart"/>
      <w:r w:rsidRPr="006E2548">
        <w:rPr>
          <w:rFonts w:ascii="Times New Roman" w:hAnsi="Times New Roman" w:cs="Times New Roman"/>
          <w:sz w:val="28"/>
          <w:szCs w:val="28"/>
        </w:rPr>
        <w:t>Изн</w:t>
      </w:r>
      <w:proofErr w:type="spellEnd"/>
      <w:r w:rsidRPr="006E2548">
        <w:rPr>
          <w:rFonts w:ascii="Times New Roman" w:hAnsi="Times New Roman" w:cs="Times New Roman"/>
          <w:sz w:val="28"/>
          <w:szCs w:val="28"/>
        </w:rPr>
        <w:t xml:space="preserve"> </w:t>
      </w:r>
      <w:proofErr w:type="spellStart"/>
      <w:r w:rsidRPr="006E2548">
        <w:rPr>
          <w:rFonts w:ascii="Times New Roman" w:hAnsi="Times New Roman" w:cs="Times New Roman"/>
          <w:sz w:val="28"/>
          <w:szCs w:val="28"/>
        </w:rPr>
        <w:t>Вн</w:t>
      </w:r>
      <w:proofErr w:type="spellEnd"/>
      <w:r w:rsidRPr="006E2548">
        <w:rPr>
          <w:rFonts w:ascii="Times New Roman" w:hAnsi="Times New Roman" w:cs="Times New Roman"/>
          <w:sz w:val="28"/>
          <w:szCs w:val="28"/>
        </w:rPr>
        <w:t>. − относительные (в процентах или долях единицы) значения соответственно физического, функционального и внешнего износа.</w:t>
      </w: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Применяя общую формулу затратного подхода, получаем рыночную ст</w:t>
      </w:r>
      <w:r w:rsidRPr="006E2548">
        <w:rPr>
          <w:rFonts w:ascii="Times New Roman" w:hAnsi="Times New Roman" w:cs="Times New Roman"/>
          <w:sz w:val="28"/>
          <w:szCs w:val="28"/>
        </w:rPr>
        <w:t>о</w:t>
      </w:r>
      <w:r w:rsidRPr="006E2548">
        <w:rPr>
          <w:rFonts w:ascii="Times New Roman" w:hAnsi="Times New Roman" w:cs="Times New Roman"/>
          <w:sz w:val="28"/>
          <w:szCs w:val="28"/>
        </w:rPr>
        <w:t>имость объекта оценки [11]:</w:t>
      </w:r>
    </w:p>
    <w:p w:rsidR="00CF00E8" w:rsidRPr="006E2548" w:rsidRDefault="00CF00E8" w:rsidP="00CF00E8">
      <w:pPr>
        <w:pStyle w:val="af2"/>
        <w:widowControl w:val="0"/>
        <w:spacing w:after="0" w:line="360" w:lineRule="auto"/>
        <w:ind w:left="0" w:firstLine="720"/>
        <w:jc w:val="center"/>
        <w:rPr>
          <w:b w:val="0"/>
        </w:rPr>
      </w:pPr>
      <w:r w:rsidRPr="006E2548">
        <w:rPr>
          <w:b w:val="0"/>
          <w:position w:val="-14"/>
        </w:rPr>
        <w:object w:dxaOrig="2439" w:dyaOrig="380">
          <v:shape id="_x0000_i1026" type="#_x0000_t75" style="width:142.5pt;height:22.5pt" o:ole="">
            <v:imagedata r:id="rId22" o:title=""/>
          </v:shape>
          <o:OLEObject Type="Embed" ProgID="Equation.3" ShapeID="_x0000_i1026" DrawAspect="Content" ObjectID="_1558864736" r:id="rId23"/>
        </w:object>
      </w:r>
      <w:r w:rsidRPr="006E2548">
        <w:rPr>
          <w:b w:val="0"/>
        </w:rPr>
        <w:t>,</w:t>
      </w: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 xml:space="preserve">где </w:t>
      </w:r>
      <w:proofErr w:type="spellStart"/>
      <w:r w:rsidRPr="006E2548">
        <w:rPr>
          <w:rFonts w:ascii="Times New Roman" w:hAnsi="Times New Roman" w:cs="Times New Roman"/>
          <w:sz w:val="28"/>
          <w:szCs w:val="28"/>
        </w:rPr>
        <w:t>С</w:t>
      </w:r>
      <w:r w:rsidRPr="006E2548">
        <w:rPr>
          <w:rFonts w:ascii="Times New Roman" w:hAnsi="Times New Roman" w:cs="Times New Roman"/>
          <w:sz w:val="28"/>
          <w:szCs w:val="28"/>
          <w:vertAlign w:val="subscript"/>
        </w:rPr>
        <w:t>затр</w:t>
      </w:r>
      <w:proofErr w:type="spellEnd"/>
      <w:r w:rsidRPr="006E2548">
        <w:rPr>
          <w:rFonts w:ascii="Times New Roman" w:hAnsi="Times New Roman" w:cs="Times New Roman"/>
          <w:sz w:val="28"/>
          <w:szCs w:val="28"/>
        </w:rPr>
        <w:t xml:space="preserve"> - стоимость объекта оценки; </w:t>
      </w:r>
    </w:p>
    <w:p w:rsidR="00CF00E8" w:rsidRPr="006E2548" w:rsidRDefault="00CF00E8" w:rsidP="00CF00E8">
      <w:pPr>
        <w:spacing w:line="360" w:lineRule="auto"/>
        <w:ind w:firstLine="709"/>
        <w:jc w:val="both"/>
        <w:rPr>
          <w:rFonts w:ascii="Times New Roman" w:hAnsi="Times New Roman" w:cs="Times New Roman"/>
          <w:sz w:val="28"/>
          <w:szCs w:val="28"/>
        </w:rPr>
      </w:pPr>
      <w:proofErr w:type="spellStart"/>
      <w:r w:rsidRPr="006E2548">
        <w:rPr>
          <w:rFonts w:ascii="Times New Roman" w:hAnsi="Times New Roman" w:cs="Times New Roman"/>
          <w:sz w:val="28"/>
          <w:szCs w:val="28"/>
        </w:rPr>
        <w:t>С</w:t>
      </w:r>
      <w:r w:rsidRPr="006E2548">
        <w:rPr>
          <w:rFonts w:ascii="Times New Roman" w:hAnsi="Times New Roman" w:cs="Times New Roman"/>
          <w:sz w:val="28"/>
          <w:szCs w:val="28"/>
          <w:vertAlign w:val="subscript"/>
        </w:rPr>
        <w:t>зу</w:t>
      </w:r>
      <w:proofErr w:type="spellEnd"/>
      <w:r w:rsidRPr="006E2548">
        <w:rPr>
          <w:rFonts w:ascii="Times New Roman" w:hAnsi="Times New Roman" w:cs="Times New Roman"/>
          <w:sz w:val="28"/>
          <w:szCs w:val="28"/>
        </w:rPr>
        <w:t xml:space="preserve"> - стоимость земельного участка;</w:t>
      </w:r>
    </w:p>
    <w:p w:rsidR="00CF00E8" w:rsidRPr="006E2548" w:rsidRDefault="00CF00E8" w:rsidP="00CF00E8">
      <w:pPr>
        <w:spacing w:line="360" w:lineRule="auto"/>
        <w:ind w:firstLine="709"/>
        <w:jc w:val="both"/>
        <w:rPr>
          <w:rFonts w:ascii="Times New Roman" w:hAnsi="Times New Roman" w:cs="Times New Roman"/>
          <w:sz w:val="28"/>
          <w:szCs w:val="28"/>
        </w:rPr>
      </w:pPr>
      <w:proofErr w:type="spellStart"/>
      <w:r w:rsidRPr="006E2548">
        <w:rPr>
          <w:rFonts w:ascii="Times New Roman" w:hAnsi="Times New Roman" w:cs="Times New Roman"/>
          <w:sz w:val="28"/>
          <w:szCs w:val="28"/>
        </w:rPr>
        <w:t>С</w:t>
      </w:r>
      <w:r w:rsidRPr="006E2548">
        <w:rPr>
          <w:rFonts w:ascii="Times New Roman" w:hAnsi="Times New Roman" w:cs="Times New Roman"/>
          <w:sz w:val="28"/>
          <w:szCs w:val="28"/>
          <w:vertAlign w:val="subscript"/>
        </w:rPr>
        <w:t>нс</w:t>
      </w:r>
      <w:proofErr w:type="spellEnd"/>
      <w:r w:rsidRPr="006E2548">
        <w:rPr>
          <w:rFonts w:ascii="Times New Roman" w:hAnsi="Times New Roman" w:cs="Times New Roman"/>
          <w:sz w:val="28"/>
          <w:szCs w:val="28"/>
        </w:rPr>
        <w:t xml:space="preserve"> - стоимость нового строительства (величина затрат на замещение без учета износа) – стоимость замещения;</w:t>
      </w:r>
    </w:p>
    <w:p w:rsidR="00CF00E8" w:rsidRPr="006E2548" w:rsidRDefault="00CF00E8" w:rsidP="00CF00E8">
      <w:pPr>
        <w:spacing w:line="360" w:lineRule="auto"/>
        <w:ind w:firstLine="709"/>
        <w:jc w:val="both"/>
        <w:rPr>
          <w:rFonts w:ascii="Times New Roman" w:hAnsi="Times New Roman" w:cs="Times New Roman"/>
          <w:sz w:val="28"/>
          <w:szCs w:val="28"/>
        </w:rPr>
      </w:pPr>
      <w:proofErr w:type="gramStart"/>
      <w:r w:rsidRPr="006E2548">
        <w:rPr>
          <w:rFonts w:ascii="Times New Roman" w:hAnsi="Times New Roman" w:cs="Times New Roman"/>
          <w:sz w:val="28"/>
          <w:szCs w:val="28"/>
        </w:rPr>
        <w:t>И</w:t>
      </w:r>
      <w:r w:rsidRPr="006E2548">
        <w:rPr>
          <w:rFonts w:ascii="Times New Roman" w:hAnsi="Times New Roman" w:cs="Times New Roman"/>
          <w:sz w:val="28"/>
          <w:szCs w:val="28"/>
          <w:vertAlign w:val="subscript"/>
        </w:rPr>
        <w:t>з</w:t>
      </w:r>
      <w:proofErr w:type="gramEnd"/>
      <w:r w:rsidRPr="006E2548">
        <w:rPr>
          <w:rFonts w:ascii="Times New Roman" w:hAnsi="Times New Roman" w:cs="Times New Roman"/>
          <w:sz w:val="28"/>
          <w:szCs w:val="28"/>
        </w:rPr>
        <w:t xml:space="preserve"> - </w:t>
      </w:r>
      <w:proofErr w:type="gramStart"/>
      <w:r w:rsidRPr="006E2548">
        <w:rPr>
          <w:rFonts w:ascii="Times New Roman" w:hAnsi="Times New Roman" w:cs="Times New Roman"/>
          <w:sz w:val="28"/>
          <w:szCs w:val="28"/>
        </w:rPr>
        <w:t>величина</w:t>
      </w:r>
      <w:proofErr w:type="gramEnd"/>
      <w:r w:rsidRPr="006E2548">
        <w:rPr>
          <w:rFonts w:ascii="Times New Roman" w:hAnsi="Times New Roman" w:cs="Times New Roman"/>
          <w:sz w:val="28"/>
          <w:szCs w:val="28"/>
        </w:rPr>
        <w:t xml:space="preserve"> совокупного износа.</w:t>
      </w:r>
    </w:p>
    <w:p w:rsidR="00CF00E8" w:rsidRPr="006E2548" w:rsidRDefault="00CF00E8" w:rsidP="00ED05D4">
      <w:pPr>
        <w:ind w:firstLine="709"/>
        <w:jc w:val="both"/>
        <w:rPr>
          <w:rFonts w:ascii="Times New Roman" w:hAnsi="Times New Roman" w:cs="Times New Roman"/>
          <w:sz w:val="28"/>
          <w:szCs w:val="28"/>
        </w:rPr>
      </w:pPr>
      <w:r w:rsidRPr="006E2548">
        <w:rPr>
          <w:rFonts w:ascii="Times New Roman" w:hAnsi="Times New Roman" w:cs="Times New Roman"/>
          <w:sz w:val="28"/>
          <w:szCs w:val="28"/>
        </w:rPr>
        <w:t>Таблица 1</w:t>
      </w:r>
      <w:r w:rsidR="00AA6AE0">
        <w:rPr>
          <w:rFonts w:ascii="Times New Roman" w:hAnsi="Times New Roman" w:cs="Times New Roman"/>
          <w:sz w:val="28"/>
          <w:szCs w:val="28"/>
        </w:rPr>
        <w:t>1</w:t>
      </w:r>
      <w:r w:rsidRPr="006E2548">
        <w:rPr>
          <w:rFonts w:ascii="Times New Roman" w:hAnsi="Times New Roman" w:cs="Times New Roman"/>
          <w:sz w:val="28"/>
          <w:szCs w:val="28"/>
        </w:rPr>
        <w:t xml:space="preserve"> – Расчет рыночной стоимости объекта (по УПВС)</w:t>
      </w:r>
    </w:p>
    <w:tbl>
      <w:tblPr>
        <w:tblW w:w="5000" w:type="pct"/>
        <w:tblLook w:val="04A0" w:firstRow="1" w:lastRow="0" w:firstColumn="1" w:lastColumn="0" w:noHBand="0" w:noVBand="1"/>
      </w:tblPr>
      <w:tblGrid>
        <w:gridCol w:w="6534"/>
        <w:gridCol w:w="1555"/>
        <w:gridCol w:w="1766"/>
      </w:tblGrid>
      <w:tr w:rsidR="00CF00E8" w:rsidRPr="00CF00E8" w:rsidTr="007967D9">
        <w:trPr>
          <w:trHeight w:val="510"/>
        </w:trPr>
        <w:tc>
          <w:tcPr>
            <w:tcW w:w="33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F00E8" w:rsidRPr="006E2548" w:rsidRDefault="00CF00E8" w:rsidP="00ED05D4">
            <w:pPr>
              <w:jc w:val="center"/>
              <w:rPr>
                <w:rFonts w:ascii="Times New Roman" w:eastAsia="Times New Roman" w:hAnsi="Times New Roman" w:cs="Times New Roman"/>
                <w:bCs/>
              </w:rPr>
            </w:pPr>
            <w:r w:rsidRPr="006E2548">
              <w:rPr>
                <w:rFonts w:ascii="Times New Roman" w:eastAsia="Times New Roman" w:hAnsi="Times New Roman" w:cs="Times New Roman"/>
                <w:bCs/>
              </w:rPr>
              <w:t>Показатель</w:t>
            </w:r>
          </w:p>
        </w:tc>
        <w:tc>
          <w:tcPr>
            <w:tcW w:w="789" w:type="pct"/>
            <w:tcBorders>
              <w:top w:val="single" w:sz="4" w:space="0" w:color="auto"/>
              <w:left w:val="nil"/>
              <w:bottom w:val="single" w:sz="4" w:space="0" w:color="auto"/>
              <w:right w:val="single" w:sz="4" w:space="0" w:color="auto"/>
            </w:tcBorders>
            <w:shd w:val="clear" w:color="auto" w:fill="auto"/>
            <w:noWrap/>
            <w:vAlign w:val="center"/>
            <w:hideMark/>
          </w:tcPr>
          <w:p w:rsidR="00CF00E8" w:rsidRPr="006E2548" w:rsidRDefault="00CF00E8" w:rsidP="00ED05D4">
            <w:pPr>
              <w:jc w:val="center"/>
              <w:rPr>
                <w:rFonts w:ascii="Times New Roman" w:eastAsia="Times New Roman" w:hAnsi="Times New Roman" w:cs="Times New Roman"/>
                <w:bCs/>
              </w:rPr>
            </w:pPr>
            <w:r w:rsidRPr="006E2548">
              <w:rPr>
                <w:rFonts w:ascii="Times New Roman" w:eastAsia="Times New Roman" w:hAnsi="Times New Roman" w:cs="Times New Roman"/>
                <w:bCs/>
              </w:rPr>
              <w:t>Ед. изм.</w:t>
            </w:r>
          </w:p>
        </w:tc>
        <w:tc>
          <w:tcPr>
            <w:tcW w:w="896" w:type="pct"/>
            <w:tcBorders>
              <w:top w:val="single" w:sz="4" w:space="0" w:color="auto"/>
              <w:left w:val="nil"/>
              <w:bottom w:val="single" w:sz="4" w:space="0" w:color="auto"/>
              <w:right w:val="single" w:sz="4" w:space="0" w:color="auto"/>
            </w:tcBorders>
            <w:shd w:val="clear" w:color="auto" w:fill="auto"/>
            <w:noWrap/>
            <w:vAlign w:val="center"/>
            <w:hideMark/>
          </w:tcPr>
          <w:p w:rsidR="00CF00E8" w:rsidRPr="006E2548" w:rsidRDefault="00CF00E8" w:rsidP="00ED05D4">
            <w:pPr>
              <w:jc w:val="center"/>
              <w:rPr>
                <w:rFonts w:ascii="Times New Roman" w:eastAsia="Times New Roman" w:hAnsi="Times New Roman" w:cs="Times New Roman"/>
                <w:bCs/>
              </w:rPr>
            </w:pPr>
            <w:r w:rsidRPr="006E2548">
              <w:rPr>
                <w:rFonts w:ascii="Times New Roman" w:eastAsia="Times New Roman" w:hAnsi="Times New Roman" w:cs="Times New Roman"/>
                <w:bCs/>
              </w:rPr>
              <w:t>Значение</w:t>
            </w:r>
          </w:p>
        </w:tc>
      </w:tr>
      <w:tr w:rsidR="00CF00E8" w:rsidRPr="00CF00E8" w:rsidTr="007967D9">
        <w:trPr>
          <w:trHeight w:val="255"/>
        </w:trPr>
        <w:tc>
          <w:tcPr>
            <w:tcW w:w="33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 xml:space="preserve"> Физический износ устранимый и неустранимый</w:t>
            </w:r>
          </w:p>
        </w:tc>
        <w:tc>
          <w:tcPr>
            <w:tcW w:w="789" w:type="pct"/>
            <w:tcBorders>
              <w:top w:val="nil"/>
              <w:left w:val="nil"/>
              <w:bottom w:val="single" w:sz="4" w:space="0" w:color="auto"/>
              <w:right w:val="single" w:sz="4" w:space="0" w:color="auto"/>
            </w:tcBorders>
            <w:shd w:val="clear" w:color="auto" w:fill="auto"/>
            <w:noWrap/>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w:t>
            </w:r>
          </w:p>
        </w:tc>
        <w:tc>
          <w:tcPr>
            <w:tcW w:w="896" w:type="pct"/>
            <w:tcBorders>
              <w:top w:val="nil"/>
              <w:left w:val="nil"/>
              <w:bottom w:val="single" w:sz="4" w:space="0" w:color="auto"/>
              <w:right w:val="single" w:sz="4" w:space="0" w:color="auto"/>
            </w:tcBorders>
            <w:shd w:val="clear" w:color="auto" w:fill="auto"/>
            <w:noWrap/>
            <w:vAlign w:val="center"/>
            <w:hideMark/>
          </w:tcPr>
          <w:p w:rsidR="00CF00E8" w:rsidRPr="006E2548" w:rsidRDefault="001B1B9A" w:rsidP="00895134">
            <w:pPr>
              <w:jc w:val="center"/>
              <w:rPr>
                <w:rFonts w:ascii="Times New Roman" w:eastAsia="Times New Roman" w:hAnsi="Times New Roman" w:cs="Times New Roman"/>
              </w:rPr>
            </w:pPr>
            <w:r>
              <w:rPr>
                <w:rFonts w:ascii="Times New Roman" w:eastAsia="Times New Roman" w:hAnsi="Times New Roman" w:cs="Times New Roman"/>
              </w:rPr>
              <w:t>40</w:t>
            </w:r>
            <w:r w:rsidR="00CF00E8" w:rsidRPr="006E2548">
              <w:rPr>
                <w:rFonts w:ascii="Times New Roman" w:eastAsia="Times New Roman" w:hAnsi="Times New Roman" w:cs="Times New Roman"/>
              </w:rPr>
              <w:t>,00%</w:t>
            </w:r>
          </w:p>
        </w:tc>
      </w:tr>
      <w:tr w:rsidR="00CF00E8" w:rsidRPr="00CF00E8" w:rsidTr="007967D9">
        <w:trPr>
          <w:trHeight w:val="255"/>
        </w:trPr>
        <w:tc>
          <w:tcPr>
            <w:tcW w:w="33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Моральный износ устранимый и неустранимый</w:t>
            </w:r>
          </w:p>
        </w:tc>
        <w:tc>
          <w:tcPr>
            <w:tcW w:w="789" w:type="pct"/>
            <w:tcBorders>
              <w:top w:val="nil"/>
              <w:left w:val="nil"/>
              <w:bottom w:val="single" w:sz="4" w:space="0" w:color="auto"/>
              <w:right w:val="single" w:sz="4" w:space="0" w:color="auto"/>
            </w:tcBorders>
            <w:shd w:val="clear" w:color="auto" w:fill="auto"/>
            <w:noWrap/>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w:t>
            </w:r>
          </w:p>
        </w:tc>
        <w:tc>
          <w:tcPr>
            <w:tcW w:w="896" w:type="pct"/>
            <w:tcBorders>
              <w:top w:val="nil"/>
              <w:left w:val="nil"/>
              <w:bottom w:val="single" w:sz="4" w:space="0" w:color="auto"/>
              <w:right w:val="single" w:sz="4" w:space="0" w:color="auto"/>
            </w:tcBorders>
            <w:shd w:val="clear" w:color="auto" w:fill="auto"/>
            <w:noWrap/>
            <w:vAlign w:val="center"/>
            <w:hideMark/>
          </w:tcPr>
          <w:p w:rsidR="00CF00E8" w:rsidRPr="006E2548" w:rsidRDefault="007967D9" w:rsidP="00895134">
            <w:pPr>
              <w:jc w:val="center"/>
              <w:rPr>
                <w:rFonts w:ascii="Times New Roman" w:eastAsia="Times New Roman" w:hAnsi="Times New Roman" w:cs="Times New Roman"/>
              </w:rPr>
            </w:pPr>
            <w:r>
              <w:rPr>
                <w:rFonts w:ascii="Times New Roman" w:eastAsia="Times New Roman" w:hAnsi="Times New Roman" w:cs="Times New Roman"/>
              </w:rPr>
              <w:t>10</w:t>
            </w:r>
            <w:r w:rsidR="00CF00E8" w:rsidRPr="006E2548">
              <w:rPr>
                <w:rFonts w:ascii="Times New Roman" w:eastAsia="Times New Roman" w:hAnsi="Times New Roman" w:cs="Times New Roman"/>
              </w:rPr>
              <w:t>,00%</w:t>
            </w:r>
          </w:p>
        </w:tc>
      </w:tr>
      <w:tr w:rsidR="00CF00E8" w:rsidRPr="00CF00E8" w:rsidTr="007967D9">
        <w:trPr>
          <w:trHeight w:val="255"/>
        </w:trPr>
        <w:tc>
          <w:tcPr>
            <w:tcW w:w="33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Экономический износ (внешний)</w:t>
            </w:r>
          </w:p>
        </w:tc>
        <w:tc>
          <w:tcPr>
            <w:tcW w:w="789" w:type="pct"/>
            <w:tcBorders>
              <w:top w:val="nil"/>
              <w:left w:val="nil"/>
              <w:bottom w:val="single" w:sz="4" w:space="0" w:color="auto"/>
              <w:right w:val="single" w:sz="4" w:space="0" w:color="auto"/>
            </w:tcBorders>
            <w:shd w:val="clear" w:color="auto" w:fill="auto"/>
            <w:noWrap/>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w:t>
            </w:r>
          </w:p>
        </w:tc>
        <w:tc>
          <w:tcPr>
            <w:tcW w:w="896" w:type="pct"/>
            <w:tcBorders>
              <w:top w:val="nil"/>
              <w:left w:val="nil"/>
              <w:bottom w:val="single" w:sz="4" w:space="0" w:color="auto"/>
              <w:right w:val="single" w:sz="4" w:space="0" w:color="auto"/>
            </w:tcBorders>
            <w:shd w:val="clear" w:color="auto" w:fill="auto"/>
            <w:noWrap/>
            <w:vAlign w:val="center"/>
            <w:hideMark/>
          </w:tcPr>
          <w:p w:rsidR="00CF00E8" w:rsidRPr="006E2548" w:rsidRDefault="007967D9" w:rsidP="00895134">
            <w:pPr>
              <w:jc w:val="center"/>
              <w:rPr>
                <w:rFonts w:ascii="Times New Roman" w:eastAsia="Times New Roman" w:hAnsi="Times New Roman" w:cs="Times New Roman"/>
              </w:rPr>
            </w:pPr>
            <w:r>
              <w:rPr>
                <w:rFonts w:ascii="Times New Roman" w:eastAsia="Times New Roman" w:hAnsi="Times New Roman" w:cs="Times New Roman"/>
              </w:rPr>
              <w:t>2</w:t>
            </w:r>
            <w:r w:rsidR="00CF00E8" w:rsidRPr="006E2548">
              <w:rPr>
                <w:rFonts w:ascii="Times New Roman" w:eastAsia="Times New Roman" w:hAnsi="Times New Roman" w:cs="Times New Roman"/>
              </w:rPr>
              <w:t>0,00%</w:t>
            </w:r>
          </w:p>
        </w:tc>
      </w:tr>
      <w:tr w:rsidR="00CF00E8" w:rsidRPr="00CF00E8" w:rsidTr="007967D9">
        <w:trPr>
          <w:trHeight w:val="255"/>
        </w:trPr>
        <w:tc>
          <w:tcPr>
            <w:tcW w:w="33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 xml:space="preserve">Накопленный износ                  </w:t>
            </w:r>
          </w:p>
        </w:tc>
        <w:tc>
          <w:tcPr>
            <w:tcW w:w="789" w:type="pct"/>
            <w:tcBorders>
              <w:top w:val="nil"/>
              <w:left w:val="nil"/>
              <w:bottom w:val="single" w:sz="4" w:space="0" w:color="auto"/>
              <w:right w:val="single" w:sz="4" w:space="0" w:color="auto"/>
            </w:tcBorders>
            <w:shd w:val="clear" w:color="auto" w:fill="auto"/>
            <w:noWrap/>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w:t>
            </w:r>
          </w:p>
        </w:tc>
        <w:tc>
          <w:tcPr>
            <w:tcW w:w="896" w:type="pct"/>
            <w:tcBorders>
              <w:top w:val="nil"/>
              <w:left w:val="nil"/>
              <w:bottom w:val="single" w:sz="4" w:space="0" w:color="auto"/>
              <w:right w:val="single" w:sz="4" w:space="0" w:color="auto"/>
            </w:tcBorders>
            <w:shd w:val="clear" w:color="auto" w:fill="auto"/>
            <w:noWrap/>
            <w:vAlign w:val="center"/>
            <w:hideMark/>
          </w:tcPr>
          <w:p w:rsidR="00CF00E8" w:rsidRPr="006E2548" w:rsidRDefault="00CF00E8" w:rsidP="007967D9">
            <w:pPr>
              <w:jc w:val="center"/>
              <w:rPr>
                <w:rFonts w:ascii="Times New Roman" w:eastAsia="Times New Roman" w:hAnsi="Times New Roman" w:cs="Times New Roman"/>
              </w:rPr>
            </w:pPr>
            <w:r w:rsidRPr="006E2548">
              <w:rPr>
                <w:rFonts w:ascii="Times New Roman" w:eastAsia="Times New Roman" w:hAnsi="Times New Roman" w:cs="Times New Roman"/>
              </w:rPr>
              <w:t>5</w:t>
            </w:r>
            <w:r w:rsidR="007967D9">
              <w:rPr>
                <w:rFonts w:ascii="Times New Roman" w:eastAsia="Times New Roman" w:hAnsi="Times New Roman" w:cs="Times New Roman"/>
              </w:rPr>
              <w:t>6</w:t>
            </w:r>
            <w:r w:rsidRPr="006E2548">
              <w:rPr>
                <w:rFonts w:ascii="Times New Roman" w:eastAsia="Times New Roman" w:hAnsi="Times New Roman" w:cs="Times New Roman"/>
              </w:rPr>
              <w:t>,</w:t>
            </w:r>
            <w:r w:rsidR="007967D9">
              <w:rPr>
                <w:rFonts w:ascii="Times New Roman" w:eastAsia="Times New Roman" w:hAnsi="Times New Roman" w:cs="Times New Roman"/>
              </w:rPr>
              <w:t>8</w:t>
            </w:r>
            <w:r w:rsidRPr="006E2548">
              <w:rPr>
                <w:rFonts w:ascii="Times New Roman" w:eastAsia="Times New Roman" w:hAnsi="Times New Roman" w:cs="Times New Roman"/>
              </w:rPr>
              <w:t>0%</w:t>
            </w:r>
          </w:p>
        </w:tc>
      </w:tr>
      <w:tr w:rsidR="00CF00E8" w:rsidRPr="00CF00E8" w:rsidTr="007967D9">
        <w:trPr>
          <w:trHeight w:val="255"/>
        </w:trPr>
        <w:tc>
          <w:tcPr>
            <w:tcW w:w="33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Накопленный износ</w:t>
            </w:r>
          </w:p>
        </w:tc>
        <w:tc>
          <w:tcPr>
            <w:tcW w:w="789" w:type="pct"/>
            <w:tcBorders>
              <w:top w:val="nil"/>
              <w:left w:val="nil"/>
              <w:bottom w:val="single" w:sz="4" w:space="0" w:color="auto"/>
              <w:right w:val="single" w:sz="4" w:space="0" w:color="auto"/>
            </w:tcBorders>
            <w:shd w:val="clear" w:color="auto" w:fill="auto"/>
            <w:noWrap/>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руб.</w:t>
            </w:r>
          </w:p>
        </w:tc>
        <w:tc>
          <w:tcPr>
            <w:tcW w:w="896" w:type="pct"/>
            <w:tcBorders>
              <w:top w:val="nil"/>
              <w:left w:val="nil"/>
              <w:bottom w:val="single" w:sz="4" w:space="0" w:color="auto"/>
              <w:right w:val="single" w:sz="4" w:space="0" w:color="auto"/>
            </w:tcBorders>
            <w:shd w:val="clear" w:color="auto" w:fill="auto"/>
            <w:noWrap/>
            <w:vAlign w:val="center"/>
            <w:hideMark/>
          </w:tcPr>
          <w:p w:rsidR="00CF00E8" w:rsidRPr="006E2548" w:rsidRDefault="007967D9" w:rsidP="00895134">
            <w:pPr>
              <w:rPr>
                <w:rFonts w:ascii="Times New Roman" w:eastAsia="Times New Roman" w:hAnsi="Times New Roman" w:cs="Times New Roman"/>
              </w:rPr>
            </w:pPr>
            <w:r>
              <w:rPr>
                <w:rFonts w:ascii="Times New Roman" w:eastAsia="Times New Roman" w:hAnsi="Times New Roman" w:cs="Times New Roman"/>
              </w:rPr>
              <w:t>55 862 421,34</w:t>
            </w:r>
            <w:r w:rsidR="00CF00E8" w:rsidRPr="006E2548">
              <w:rPr>
                <w:rFonts w:ascii="Times New Roman" w:eastAsia="Times New Roman" w:hAnsi="Times New Roman" w:cs="Times New Roman"/>
              </w:rPr>
              <w:t xml:space="preserve">   </w:t>
            </w:r>
          </w:p>
        </w:tc>
      </w:tr>
      <w:tr w:rsidR="00CF00E8" w:rsidRPr="00CF00E8" w:rsidTr="007967D9">
        <w:trPr>
          <w:trHeight w:val="255"/>
        </w:trPr>
        <w:tc>
          <w:tcPr>
            <w:tcW w:w="33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 xml:space="preserve">  Полная стоимость замещения  </w:t>
            </w:r>
          </w:p>
        </w:tc>
        <w:tc>
          <w:tcPr>
            <w:tcW w:w="789" w:type="pct"/>
            <w:tcBorders>
              <w:top w:val="nil"/>
              <w:left w:val="nil"/>
              <w:bottom w:val="single" w:sz="4" w:space="0" w:color="auto"/>
              <w:right w:val="single" w:sz="4" w:space="0" w:color="auto"/>
            </w:tcBorders>
            <w:shd w:val="clear" w:color="auto" w:fill="auto"/>
            <w:noWrap/>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руб.</w:t>
            </w:r>
          </w:p>
        </w:tc>
        <w:tc>
          <w:tcPr>
            <w:tcW w:w="896" w:type="pct"/>
            <w:tcBorders>
              <w:top w:val="nil"/>
              <w:left w:val="nil"/>
              <w:bottom w:val="single" w:sz="4" w:space="0" w:color="auto"/>
              <w:right w:val="single" w:sz="4" w:space="0" w:color="auto"/>
            </w:tcBorders>
            <w:shd w:val="clear" w:color="auto" w:fill="auto"/>
            <w:noWrap/>
            <w:vAlign w:val="center"/>
            <w:hideMark/>
          </w:tcPr>
          <w:p w:rsidR="00CF00E8" w:rsidRPr="006E2548" w:rsidRDefault="007967D9" w:rsidP="00895134">
            <w:pPr>
              <w:rPr>
                <w:rFonts w:ascii="Times New Roman" w:eastAsia="Times New Roman" w:hAnsi="Times New Roman" w:cs="Times New Roman"/>
              </w:rPr>
            </w:pPr>
            <w:r>
              <w:rPr>
                <w:rFonts w:ascii="Times New Roman" w:eastAsia="Times New Roman" w:hAnsi="Times New Roman" w:cs="Times New Roman"/>
              </w:rPr>
              <w:t>98 349 333,35</w:t>
            </w:r>
            <w:r w:rsidR="00CF00E8" w:rsidRPr="006E2548">
              <w:rPr>
                <w:rFonts w:ascii="Times New Roman" w:eastAsia="Times New Roman" w:hAnsi="Times New Roman" w:cs="Times New Roman"/>
              </w:rPr>
              <w:t xml:space="preserve">  </w:t>
            </w:r>
          </w:p>
        </w:tc>
      </w:tr>
      <w:tr w:rsidR="00CF00E8" w:rsidRPr="00CF00E8" w:rsidTr="007967D9">
        <w:trPr>
          <w:trHeight w:val="255"/>
        </w:trPr>
        <w:tc>
          <w:tcPr>
            <w:tcW w:w="33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 xml:space="preserve"> Стоимость замещения  с учетом износа  </w:t>
            </w:r>
          </w:p>
        </w:tc>
        <w:tc>
          <w:tcPr>
            <w:tcW w:w="789" w:type="pct"/>
            <w:tcBorders>
              <w:top w:val="nil"/>
              <w:left w:val="nil"/>
              <w:bottom w:val="single" w:sz="4" w:space="0" w:color="auto"/>
              <w:right w:val="single" w:sz="4" w:space="0" w:color="auto"/>
            </w:tcBorders>
            <w:shd w:val="clear" w:color="auto" w:fill="auto"/>
            <w:noWrap/>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руб.</w:t>
            </w:r>
          </w:p>
        </w:tc>
        <w:tc>
          <w:tcPr>
            <w:tcW w:w="896" w:type="pct"/>
            <w:tcBorders>
              <w:top w:val="nil"/>
              <w:left w:val="nil"/>
              <w:bottom w:val="single" w:sz="4" w:space="0" w:color="auto"/>
              <w:right w:val="single" w:sz="4" w:space="0" w:color="auto"/>
            </w:tcBorders>
            <w:shd w:val="clear" w:color="auto" w:fill="auto"/>
            <w:noWrap/>
            <w:vAlign w:val="center"/>
            <w:hideMark/>
          </w:tcPr>
          <w:p w:rsidR="00CF00E8" w:rsidRPr="006E2548" w:rsidRDefault="007967D9" w:rsidP="00895134">
            <w:pPr>
              <w:rPr>
                <w:rFonts w:ascii="Times New Roman" w:eastAsia="Times New Roman" w:hAnsi="Times New Roman" w:cs="Times New Roman"/>
              </w:rPr>
            </w:pPr>
            <w:r>
              <w:rPr>
                <w:rFonts w:ascii="Times New Roman" w:eastAsia="Times New Roman" w:hAnsi="Times New Roman" w:cs="Times New Roman"/>
              </w:rPr>
              <w:t>42 486 912,01</w:t>
            </w:r>
            <w:r w:rsidR="00CF00E8" w:rsidRPr="006E2548">
              <w:rPr>
                <w:rFonts w:ascii="Times New Roman" w:eastAsia="Times New Roman" w:hAnsi="Times New Roman" w:cs="Times New Roman"/>
              </w:rPr>
              <w:t xml:space="preserve">   </w:t>
            </w:r>
          </w:p>
        </w:tc>
      </w:tr>
      <w:tr w:rsidR="00CF00E8" w:rsidRPr="00CF00E8" w:rsidTr="007967D9">
        <w:trPr>
          <w:trHeight w:val="255"/>
        </w:trPr>
        <w:tc>
          <w:tcPr>
            <w:tcW w:w="33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 xml:space="preserve"> Стоимость земельного участка </w:t>
            </w:r>
          </w:p>
        </w:tc>
        <w:tc>
          <w:tcPr>
            <w:tcW w:w="789" w:type="pct"/>
            <w:tcBorders>
              <w:top w:val="nil"/>
              <w:left w:val="nil"/>
              <w:bottom w:val="single" w:sz="4" w:space="0" w:color="auto"/>
              <w:right w:val="single" w:sz="4" w:space="0" w:color="auto"/>
            </w:tcBorders>
            <w:shd w:val="clear" w:color="auto" w:fill="auto"/>
            <w:noWrap/>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руб.</w:t>
            </w:r>
          </w:p>
        </w:tc>
        <w:tc>
          <w:tcPr>
            <w:tcW w:w="896" w:type="pct"/>
            <w:tcBorders>
              <w:top w:val="nil"/>
              <w:left w:val="nil"/>
              <w:bottom w:val="single" w:sz="4" w:space="0" w:color="auto"/>
              <w:right w:val="single" w:sz="4" w:space="0" w:color="auto"/>
            </w:tcBorders>
            <w:shd w:val="clear" w:color="auto" w:fill="auto"/>
            <w:noWrap/>
            <w:vAlign w:val="center"/>
            <w:hideMark/>
          </w:tcPr>
          <w:p w:rsidR="00CF00E8" w:rsidRPr="006E2548" w:rsidRDefault="007967D9" w:rsidP="00895134">
            <w:pPr>
              <w:rPr>
                <w:rFonts w:ascii="Times New Roman" w:eastAsia="Times New Roman" w:hAnsi="Times New Roman" w:cs="Times New Roman"/>
              </w:rPr>
            </w:pPr>
            <w:r>
              <w:rPr>
                <w:rFonts w:ascii="Times New Roman" w:eastAsia="Times New Roman" w:hAnsi="Times New Roman" w:cs="Times New Roman"/>
              </w:rPr>
              <w:t>1 231 630,47</w:t>
            </w:r>
            <w:r w:rsidR="00CF00E8" w:rsidRPr="006E2548">
              <w:rPr>
                <w:rFonts w:ascii="Times New Roman" w:eastAsia="Times New Roman" w:hAnsi="Times New Roman" w:cs="Times New Roman"/>
              </w:rPr>
              <w:t xml:space="preserve">  </w:t>
            </w:r>
          </w:p>
        </w:tc>
      </w:tr>
      <w:tr w:rsidR="00CF00E8" w:rsidRPr="00CF00E8" w:rsidTr="007967D9">
        <w:trPr>
          <w:trHeight w:val="255"/>
        </w:trPr>
        <w:tc>
          <w:tcPr>
            <w:tcW w:w="33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 xml:space="preserve"> Рыночная стоимость с земельным участком </w:t>
            </w:r>
            <w:r w:rsidR="007967D9">
              <w:rPr>
                <w:rFonts w:ascii="Times New Roman" w:eastAsia="Times New Roman" w:hAnsi="Times New Roman" w:cs="Times New Roman"/>
              </w:rPr>
              <w:t>(по УПВС)</w:t>
            </w:r>
          </w:p>
        </w:tc>
        <w:tc>
          <w:tcPr>
            <w:tcW w:w="789" w:type="pct"/>
            <w:tcBorders>
              <w:top w:val="nil"/>
              <w:left w:val="nil"/>
              <w:bottom w:val="single" w:sz="4" w:space="0" w:color="auto"/>
              <w:right w:val="single" w:sz="4" w:space="0" w:color="auto"/>
            </w:tcBorders>
            <w:shd w:val="clear" w:color="auto" w:fill="auto"/>
            <w:noWrap/>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руб.</w:t>
            </w:r>
          </w:p>
        </w:tc>
        <w:tc>
          <w:tcPr>
            <w:tcW w:w="896" w:type="pct"/>
            <w:tcBorders>
              <w:top w:val="nil"/>
              <w:left w:val="nil"/>
              <w:bottom w:val="single" w:sz="4" w:space="0" w:color="auto"/>
              <w:right w:val="single" w:sz="4" w:space="0" w:color="auto"/>
            </w:tcBorders>
            <w:shd w:val="clear" w:color="auto" w:fill="auto"/>
            <w:noWrap/>
            <w:vAlign w:val="center"/>
            <w:hideMark/>
          </w:tcPr>
          <w:p w:rsidR="00CF00E8" w:rsidRPr="006E2548" w:rsidRDefault="007967D9" w:rsidP="00895134">
            <w:pPr>
              <w:rPr>
                <w:rFonts w:ascii="Times New Roman" w:eastAsia="Times New Roman" w:hAnsi="Times New Roman" w:cs="Times New Roman"/>
              </w:rPr>
            </w:pPr>
            <w:r>
              <w:rPr>
                <w:rFonts w:ascii="Times New Roman" w:eastAsia="Times New Roman" w:hAnsi="Times New Roman" w:cs="Times New Roman"/>
              </w:rPr>
              <w:t>43 718 542,48</w:t>
            </w:r>
            <w:r w:rsidR="00CF00E8" w:rsidRPr="006E2548">
              <w:rPr>
                <w:rFonts w:ascii="Times New Roman" w:eastAsia="Times New Roman" w:hAnsi="Times New Roman" w:cs="Times New Roman"/>
              </w:rPr>
              <w:t xml:space="preserve">   </w:t>
            </w:r>
          </w:p>
        </w:tc>
      </w:tr>
    </w:tbl>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В результате определения рыночной стоимости оцениваемого объекта в рамках затратного подхода с применением метода сравнительной единицы п</w:t>
      </w:r>
      <w:r w:rsidRPr="006E2548">
        <w:rPr>
          <w:rFonts w:ascii="Times New Roman" w:hAnsi="Times New Roman" w:cs="Times New Roman"/>
          <w:sz w:val="28"/>
          <w:szCs w:val="28"/>
        </w:rPr>
        <w:t>о</w:t>
      </w:r>
      <w:r w:rsidRPr="006E2548">
        <w:rPr>
          <w:rFonts w:ascii="Times New Roman" w:hAnsi="Times New Roman" w:cs="Times New Roman"/>
          <w:sz w:val="28"/>
          <w:szCs w:val="28"/>
        </w:rPr>
        <w:t xml:space="preserve">лучены следующие результаты: рыночная стоимость здания общей площадью </w:t>
      </w:r>
      <w:r w:rsidR="007967D9">
        <w:rPr>
          <w:rFonts w:ascii="Times New Roman" w:hAnsi="Times New Roman" w:cs="Times New Roman"/>
          <w:sz w:val="28"/>
          <w:szCs w:val="28"/>
        </w:rPr>
        <w:t>3700</w:t>
      </w:r>
      <w:r w:rsidRPr="006E2548">
        <w:rPr>
          <w:rFonts w:ascii="Times New Roman" w:hAnsi="Times New Roman" w:cs="Times New Roman"/>
          <w:sz w:val="28"/>
          <w:szCs w:val="28"/>
        </w:rPr>
        <w:t xml:space="preserve"> кв.м. составила на дату проведения оценки – </w:t>
      </w:r>
      <w:r w:rsidR="007967D9" w:rsidRPr="00C15824">
        <w:rPr>
          <w:rFonts w:ascii="Times New Roman" w:hAnsi="Times New Roman" w:cs="Times New Roman"/>
          <w:color w:val="000000" w:themeColor="text1"/>
          <w:sz w:val="28"/>
          <w:szCs w:val="28"/>
        </w:rPr>
        <w:t>43 718 542,48</w:t>
      </w:r>
      <w:r w:rsidRPr="006E2548">
        <w:rPr>
          <w:rFonts w:ascii="Times New Roman" w:hAnsi="Times New Roman" w:cs="Times New Roman"/>
          <w:sz w:val="28"/>
          <w:szCs w:val="28"/>
        </w:rPr>
        <w:t xml:space="preserve"> руб.</w:t>
      </w:r>
    </w:p>
    <w:p w:rsidR="00CF00E8" w:rsidRPr="00777676" w:rsidRDefault="00CF00E8" w:rsidP="00CF00E8">
      <w:pPr>
        <w:spacing w:line="360" w:lineRule="auto"/>
        <w:ind w:firstLine="709"/>
        <w:jc w:val="both"/>
        <w:rPr>
          <w:rFonts w:ascii="Times New Roman" w:hAnsi="Times New Roman" w:cs="Times New Roman"/>
          <w:sz w:val="28"/>
          <w:szCs w:val="28"/>
        </w:rPr>
      </w:pPr>
      <w:r w:rsidRPr="00777676">
        <w:rPr>
          <w:rFonts w:ascii="Times New Roman" w:hAnsi="Times New Roman" w:cs="Times New Roman"/>
          <w:sz w:val="28"/>
          <w:szCs w:val="28"/>
        </w:rPr>
        <w:t>Доходный подход</w:t>
      </w:r>
      <w:bookmarkStart w:id="31" w:name="_Toc101461144"/>
      <w:bookmarkStart w:id="32" w:name="_Toc109034454"/>
      <w:bookmarkStart w:id="33" w:name="_Toc132193539"/>
      <w:bookmarkStart w:id="34" w:name="_Toc132706950"/>
      <w:bookmarkStart w:id="35" w:name="_Toc177290502"/>
      <w:bookmarkStart w:id="36" w:name="_Toc179604480"/>
      <w:bookmarkStart w:id="37" w:name="_Toc186277574"/>
      <w:bookmarkStart w:id="38" w:name="_Toc255811603"/>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Процедура оценки и основные положения</w:t>
      </w:r>
      <w:bookmarkEnd w:id="31"/>
      <w:bookmarkEnd w:id="32"/>
      <w:bookmarkEnd w:id="33"/>
      <w:bookmarkEnd w:id="34"/>
      <w:bookmarkEnd w:id="35"/>
      <w:bookmarkEnd w:id="36"/>
      <w:bookmarkEnd w:id="37"/>
      <w:bookmarkEnd w:id="38"/>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Доходный подход − совокупность методов оценки стоимости объекта оценки, основанных на определении ожидаемых доходов от объекта оценки. Другими словами, инвестор приобретает  приносящую доход недвижимость на сегодняшние деньги в обмен на право получать в будущем доход от её комме</w:t>
      </w:r>
      <w:r w:rsidRPr="006E2548">
        <w:rPr>
          <w:rFonts w:ascii="Times New Roman" w:hAnsi="Times New Roman" w:cs="Times New Roman"/>
          <w:sz w:val="28"/>
          <w:szCs w:val="28"/>
        </w:rPr>
        <w:t>р</w:t>
      </w:r>
      <w:r w:rsidRPr="006E2548">
        <w:rPr>
          <w:rFonts w:ascii="Times New Roman" w:hAnsi="Times New Roman" w:cs="Times New Roman"/>
          <w:sz w:val="28"/>
          <w:szCs w:val="28"/>
        </w:rPr>
        <w:t>ческой эксплуатации (например, от сдачи в аренду) и от последующей продажи [22].</w:t>
      </w: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Основные этапы процедуры оценки при данном подходе:</w:t>
      </w:r>
    </w:p>
    <w:p w:rsidR="00CF00E8" w:rsidRPr="006E2548" w:rsidRDefault="004D746C" w:rsidP="00CF00E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C15824">
        <w:rPr>
          <w:rFonts w:ascii="Times New Roman" w:hAnsi="Times New Roman" w:cs="Times New Roman"/>
          <w:sz w:val="28"/>
          <w:szCs w:val="28"/>
        </w:rPr>
        <w:t>о</w:t>
      </w:r>
      <w:r w:rsidR="00CF00E8" w:rsidRPr="006E2548">
        <w:rPr>
          <w:rFonts w:ascii="Times New Roman" w:hAnsi="Times New Roman" w:cs="Times New Roman"/>
          <w:sz w:val="28"/>
          <w:szCs w:val="28"/>
        </w:rPr>
        <w:t xml:space="preserve">ценка потенциального валового дохода для первого года, начиная  </w:t>
      </w:r>
      <w:proofErr w:type="gramStart"/>
      <w:r w:rsidR="00CF00E8" w:rsidRPr="006E2548">
        <w:rPr>
          <w:rFonts w:ascii="Times New Roman" w:hAnsi="Times New Roman" w:cs="Times New Roman"/>
          <w:sz w:val="28"/>
          <w:szCs w:val="28"/>
        </w:rPr>
        <w:t>с даты оценки</w:t>
      </w:r>
      <w:proofErr w:type="gramEnd"/>
      <w:r w:rsidR="00CF00E8" w:rsidRPr="006E2548">
        <w:rPr>
          <w:rFonts w:ascii="Times New Roman" w:hAnsi="Times New Roman" w:cs="Times New Roman"/>
          <w:sz w:val="28"/>
          <w:szCs w:val="28"/>
        </w:rPr>
        <w:t>, на основе анализа текущих ставок и тарифов на рынке аренды для сравнимых объектов.</w:t>
      </w:r>
    </w:p>
    <w:p w:rsidR="00CF00E8" w:rsidRPr="006E2548" w:rsidRDefault="004D746C" w:rsidP="00CF00E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C15824">
        <w:rPr>
          <w:rFonts w:ascii="Times New Roman" w:hAnsi="Times New Roman" w:cs="Times New Roman"/>
          <w:sz w:val="28"/>
          <w:szCs w:val="28"/>
        </w:rPr>
        <w:t>о</w:t>
      </w:r>
      <w:r w:rsidR="00CF00E8" w:rsidRPr="006E2548">
        <w:rPr>
          <w:rFonts w:ascii="Times New Roman" w:hAnsi="Times New Roman" w:cs="Times New Roman"/>
          <w:sz w:val="28"/>
          <w:szCs w:val="28"/>
        </w:rPr>
        <w:t xml:space="preserve">ценка потерь от неполной загрузки (сдачи в аренду) и не взысканных </w:t>
      </w:r>
      <w:r w:rsidR="00CF00E8" w:rsidRPr="006E2548">
        <w:rPr>
          <w:rFonts w:ascii="Times New Roman" w:hAnsi="Times New Roman" w:cs="Times New Roman"/>
          <w:sz w:val="28"/>
          <w:szCs w:val="28"/>
        </w:rPr>
        <w:lastRenderedPageBreak/>
        <w:t>арендных платежей на основе анализа рынка, характера  его динамики прим</w:t>
      </w:r>
      <w:r w:rsidR="00CF00E8" w:rsidRPr="006E2548">
        <w:rPr>
          <w:rFonts w:ascii="Times New Roman" w:hAnsi="Times New Roman" w:cs="Times New Roman"/>
          <w:sz w:val="28"/>
          <w:szCs w:val="28"/>
        </w:rPr>
        <w:t>е</w:t>
      </w:r>
      <w:r w:rsidR="00CF00E8" w:rsidRPr="006E2548">
        <w:rPr>
          <w:rFonts w:ascii="Times New Roman" w:hAnsi="Times New Roman" w:cs="Times New Roman"/>
          <w:sz w:val="28"/>
          <w:szCs w:val="28"/>
        </w:rPr>
        <w:t>нительно к оцениваемой недвижимости. Рассчитанная таким образом величина вычитается из валового дохода и определяется действительный валовой доход.</w:t>
      </w:r>
    </w:p>
    <w:p w:rsidR="00CF00E8" w:rsidRPr="006E2548" w:rsidRDefault="004D746C" w:rsidP="00CF00E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C15824">
        <w:rPr>
          <w:rFonts w:ascii="Times New Roman" w:hAnsi="Times New Roman" w:cs="Times New Roman"/>
          <w:sz w:val="28"/>
          <w:szCs w:val="28"/>
        </w:rPr>
        <w:t>р</w:t>
      </w:r>
      <w:r w:rsidR="00CF00E8" w:rsidRPr="006E2548">
        <w:rPr>
          <w:rFonts w:ascii="Times New Roman" w:hAnsi="Times New Roman" w:cs="Times New Roman"/>
          <w:sz w:val="28"/>
          <w:szCs w:val="28"/>
        </w:rPr>
        <w:t>асчет издержек по эксплуатации оцениваемой недвижимости основ</w:t>
      </w:r>
      <w:r w:rsidR="00CF00E8" w:rsidRPr="006E2548">
        <w:rPr>
          <w:rFonts w:ascii="Times New Roman" w:hAnsi="Times New Roman" w:cs="Times New Roman"/>
          <w:sz w:val="28"/>
          <w:szCs w:val="28"/>
        </w:rPr>
        <w:t>ы</w:t>
      </w:r>
      <w:r w:rsidR="00CF00E8" w:rsidRPr="006E2548">
        <w:rPr>
          <w:rFonts w:ascii="Times New Roman" w:hAnsi="Times New Roman" w:cs="Times New Roman"/>
          <w:sz w:val="28"/>
          <w:szCs w:val="28"/>
        </w:rPr>
        <w:t>вается на анализе фактических издержек по её содержанию и/или типичных и</w:t>
      </w:r>
      <w:r w:rsidR="00CF00E8" w:rsidRPr="006E2548">
        <w:rPr>
          <w:rFonts w:ascii="Times New Roman" w:hAnsi="Times New Roman" w:cs="Times New Roman"/>
          <w:sz w:val="28"/>
          <w:szCs w:val="28"/>
        </w:rPr>
        <w:t>з</w:t>
      </w:r>
      <w:r w:rsidR="00CF00E8" w:rsidRPr="006E2548">
        <w:rPr>
          <w:rFonts w:ascii="Times New Roman" w:hAnsi="Times New Roman" w:cs="Times New Roman"/>
          <w:sz w:val="28"/>
          <w:szCs w:val="28"/>
        </w:rPr>
        <w:t>держек на данном рынке. В статьи издержек включаются только отчисления, относящиеся непосредственно к эксплуатации собственности, и не включаются ипотечные платежи, проценты и амортизационные отчисления. Величина и</w:t>
      </w:r>
      <w:r w:rsidR="00CF00E8" w:rsidRPr="006E2548">
        <w:rPr>
          <w:rFonts w:ascii="Times New Roman" w:hAnsi="Times New Roman" w:cs="Times New Roman"/>
          <w:sz w:val="28"/>
          <w:szCs w:val="28"/>
        </w:rPr>
        <w:t>з</w:t>
      </w:r>
      <w:r w:rsidR="00CF00E8" w:rsidRPr="006E2548">
        <w:rPr>
          <w:rFonts w:ascii="Times New Roman" w:hAnsi="Times New Roman" w:cs="Times New Roman"/>
          <w:sz w:val="28"/>
          <w:szCs w:val="28"/>
        </w:rPr>
        <w:t>держек вычитывается из действительного валового дохода и получается вел</w:t>
      </w:r>
      <w:r w:rsidR="00CF00E8" w:rsidRPr="006E2548">
        <w:rPr>
          <w:rFonts w:ascii="Times New Roman" w:hAnsi="Times New Roman" w:cs="Times New Roman"/>
          <w:sz w:val="28"/>
          <w:szCs w:val="28"/>
        </w:rPr>
        <w:t>и</w:t>
      </w:r>
      <w:r w:rsidR="00CF00E8" w:rsidRPr="006E2548">
        <w:rPr>
          <w:rFonts w:ascii="Times New Roman" w:hAnsi="Times New Roman" w:cs="Times New Roman"/>
          <w:sz w:val="28"/>
          <w:szCs w:val="28"/>
        </w:rPr>
        <w:t xml:space="preserve">чина чистого операционного дохода. </w:t>
      </w:r>
    </w:p>
    <w:p w:rsidR="00CF00E8" w:rsidRPr="006E2548" w:rsidRDefault="004D746C" w:rsidP="00CF00E8">
      <w:pPr>
        <w:spacing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C15824">
        <w:rPr>
          <w:rFonts w:ascii="Times New Roman" w:hAnsi="Times New Roman" w:cs="Times New Roman"/>
          <w:sz w:val="28"/>
          <w:szCs w:val="28"/>
        </w:rPr>
        <w:t>п</w:t>
      </w:r>
      <w:r w:rsidR="00CF00E8" w:rsidRPr="006E2548">
        <w:rPr>
          <w:rFonts w:ascii="Times New Roman" w:hAnsi="Times New Roman" w:cs="Times New Roman"/>
          <w:sz w:val="28"/>
          <w:szCs w:val="28"/>
        </w:rPr>
        <w:t>ересчет чистого операционного дохода в текущую стоимость объекта. Существуют два метода пересчета чистого дохода в текущую стоимость: метод прямой капитализации и метод дисконтированных денежных потоков.</w:t>
      </w: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В настоящее время средние колебания цен и темпы их прироста на рынке недвижимости являются относительно небольшими, в силу чего доходы от об</w:t>
      </w:r>
      <w:r w:rsidRPr="006E2548">
        <w:rPr>
          <w:rFonts w:ascii="Times New Roman" w:hAnsi="Times New Roman" w:cs="Times New Roman"/>
          <w:sz w:val="28"/>
          <w:szCs w:val="28"/>
        </w:rPr>
        <w:t>ъ</w:t>
      </w:r>
      <w:r w:rsidRPr="006E2548">
        <w:rPr>
          <w:rFonts w:ascii="Times New Roman" w:hAnsi="Times New Roman" w:cs="Times New Roman"/>
          <w:sz w:val="28"/>
          <w:szCs w:val="28"/>
        </w:rPr>
        <w:t>ектов недвижимости можно рассматривать как стабильные. Поэтому, в данном отчете использован метод прямой капитализации.</w:t>
      </w: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Для определения стоимости объекта оценки выбран метод прямой кап</w:t>
      </w:r>
      <w:r w:rsidRPr="006E2548">
        <w:rPr>
          <w:rFonts w:ascii="Times New Roman" w:hAnsi="Times New Roman" w:cs="Times New Roman"/>
          <w:sz w:val="28"/>
          <w:szCs w:val="28"/>
        </w:rPr>
        <w:t>и</w:t>
      </w:r>
      <w:r w:rsidRPr="006E2548">
        <w:rPr>
          <w:rFonts w:ascii="Times New Roman" w:hAnsi="Times New Roman" w:cs="Times New Roman"/>
          <w:sz w:val="28"/>
          <w:szCs w:val="28"/>
        </w:rPr>
        <w:t>тализации, который предполагает, что денежный поток за время  владения об</w:t>
      </w:r>
      <w:r w:rsidRPr="006E2548">
        <w:rPr>
          <w:rFonts w:ascii="Times New Roman" w:hAnsi="Times New Roman" w:cs="Times New Roman"/>
          <w:sz w:val="28"/>
          <w:szCs w:val="28"/>
        </w:rPr>
        <w:t>ъ</w:t>
      </w:r>
      <w:r w:rsidRPr="006E2548">
        <w:rPr>
          <w:rFonts w:ascii="Times New Roman" w:hAnsi="Times New Roman" w:cs="Times New Roman"/>
          <w:sz w:val="28"/>
          <w:szCs w:val="28"/>
        </w:rPr>
        <w:t>ектом оценки будет равномерным или примерно равномерным. В качестве в</w:t>
      </w:r>
      <w:r w:rsidRPr="006E2548">
        <w:rPr>
          <w:rFonts w:ascii="Times New Roman" w:hAnsi="Times New Roman" w:cs="Times New Roman"/>
          <w:sz w:val="28"/>
          <w:szCs w:val="28"/>
        </w:rPr>
        <w:t>е</w:t>
      </w:r>
      <w:r w:rsidRPr="006E2548">
        <w:rPr>
          <w:rFonts w:ascii="Times New Roman" w:hAnsi="Times New Roman" w:cs="Times New Roman"/>
          <w:sz w:val="28"/>
          <w:szCs w:val="28"/>
        </w:rPr>
        <w:t>личины денежного потока принимается чистый операционный доход за первый год после оценки, который капитализируется в текущую стоимость путем дел</w:t>
      </w:r>
      <w:r w:rsidRPr="006E2548">
        <w:rPr>
          <w:rFonts w:ascii="Times New Roman" w:hAnsi="Times New Roman" w:cs="Times New Roman"/>
          <w:sz w:val="28"/>
          <w:szCs w:val="28"/>
        </w:rPr>
        <w:t>е</w:t>
      </w:r>
      <w:r w:rsidRPr="006E2548">
        <w:rPr>
          <w:rFonts w:ascii="Times New Roman" w:hAnsi="Times New Roman" w:cs="Times New Roman"/>
          <w:sz w:val="28"/>
          <w:szCs w:val="28"/>
        </w:rPr>
        <w:t>ния величины чистого операционного дохода на ставку капитализации.</w:t>
      </w:r>
      <w:bookmarkStart w:id="39" w:name="_Toc242849792"/>
      <w:bookmarkStart w:id="40" w:name="_Toc243208690"/>
      <w:bookmarkStart w:id="41" w:name="_Toc244310579"/>
      <w:bookmarkStart w:id="42" w:name="_Toc247509479"/>
      <w:bookmarkStart w:id="43" w:name="_Toc255811604"/>
      <w:r w:rsidRPr="006E2548">
        <w:rPr>
          <w:rFonts w:ascii="Times New Roman" w:hAnsi="Times New Roman" w:cs="Times New Roman"/>
          <w:sz w:val="28"/>
          <w:szCs w:val="28"/>
        </w:rPr>
        <w:t xml:space="preserve"> Под к</w:t>
      </w:r>
      <w:r w:rsidRPr="006E2548">
        <w:rPr>
          <w:rFonts w:ascii="Times New Roman" w:hAnsi="Times New Roman" w:cs="Times New Roman"/>
          <w:sz w:val="28"/>
          <w:szCs w:val="28"/>
        </w:rPr>
        <w:t>а</w:t>
      </w:r>
      <w:r w:rsidRPr="006E2548">
        <w:rPr>
          <w:rFonts w:ascii="Times New Roman" w:hAnsi="Times New Roman" w:cs="Times New Roman"/>
          <w:sz w:val="28"/>
          <w:szCs w:val="28"/>
        </w:rPr>
        <w:t>питализацией дохода понимается получение текущей стоимости будущих в</w:t>
      </w:r>
      <w:r w:rsidRPr="006E2548">
        <w:rPr>
          <w:rFonts w:ascii="Times New Roman" w:hAnsi="Times New Roman" w:cs="Times New Roman"/>
          <w:sz w:val="28"/>
          <w:szCs w:val="28"/>
        </w:rPr>
        <w:t>ы</w:t>
      </w:r>
      <w:r w:rsidRPr="006E2548">
        <w:rPr>
          <w:rFonts w:ascii="Times New Roman" w:hAnsi="Times New Roman" w:cs="Times New Roman"/>
          <w:sz w:val="28"/>
          <w:szCs w:val="28"/>
        </w:rPr>
        <w:t>год от владения недвижимым имуществом. Капитализированный доход от н</w:t>
      </w:r>
      <w:r w:rsidRPr="006E2548">
        <w:rPr>
          <w:rFonts w:ascii="Times New Roman" w:hAnsi="Times New Roman" w:cs="Times New Roman"/>
          <w:sz w:val="28"/>
          <w:szCs w:val="28"/>
        </w:rPr>
        <w:t>е</w:t>
      </w:r>
      <w:r w:rsidRPr="006E2548">
        <w:rPr>
          <w:rFonts w:ascii="Times New Roman" w:hAnsi="Times New Roman" w:cs="Times New Roman"/>
          <w:sz w:val="28"/>
          <w:szCs w:val="28"/>
        </w:rPr>
        <w:t>движимости и есть оценка ее текущей стоимости.</w:t>
      </w:r>
    </w:p>
    <w:p w:rsidR="00CF00E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В рамках доходного подхода стоимость недвижимости (С) рассчитывае</w:t>
      </w:r>
      <w:r w:rsidRPr="006E2548">
        <w:rPr>
          <w:rFonts w:ascii="Times New Roman" w:hAnsi="Times New Roman" w:cs="Times New Roman"/>
          <w:sz w:val="28"/>
          <w:szCs w:val="28"/>
        </w:rPr>
        <w:t>т</w:t>
      </w:r>
      <w:r w:rsidRPr="006E2548">
        <w:rPr>
          <w:rFonts w:ascii="Times New Roman" w:hAnsi="Times New Roman" w:cs="Times New Roman"/>
          <w:sz w:val="28"/>
          <w:szCs w:val="28"/>
        </w:rPr>
        <w:t>ся по формуле:</w:t>
      </w:r>
    </w:p>
    <w:p w:rsidR="00F67727" w:rsidRDefault="00F67727" w:rsidP="00CF00E8">
      <w:pPr>
        <w:spacing w:line="360" w:lineRule="auto"/>
        <w:ind w:firstLine="709"/>
        <w:jc w:val="both"/>
        <w:rPr>
          <w:rFonts w:ascii="Times New Roman" w:hAnsi="Times New Roman" w:cs="Times New Roman"/>
          <w:sz w:val="28"/>
          <w:szCs w:val="28"/>
        </w:rPr>
      </w:pPr>
    </w:p>
    <w:p w:rsidR="00F67727" w:rsidRPr="006E2548" w:rsidRDefault="00F67727" w:rsidP="00CF00E8">
      <w:pPr>
        <w:spacing w:line="360" w:lineRule="auto"/>
        <w:ind w:firstLine="709"/>
        <w:jc w:val="both"/>
        <w:rPr>
          <w:rFonts w:ascii="Times New Roman" w:hAnsi="Times New Roman" w:cs="Times New Roman"/>
          <w:sz w:val="28"/>
          <w:szCs w:val="28"/>
        </w:rPr>
      </w:pPr>
    </w:p>
    <w:p w:rsidR="00CF00E8" w:rsidRDefault="00CF00E8" w:rsidP="00CF00E8">
      <w:pPr>
        <w:spacing w:line="360" w:lineRule="auto"/>
        <w:ind w:firstLine="709"/>
        <w:jc w:val="center"/>
        <w:rPr>
          <w:rFonts w:ascii="Times New Roman" w:hAnsi="Times New Roman" w:cs="Times New Roman"/>
          <w:sz w:val="28"/>
          <w:szCs w:val="28"/>
        </w:rPr>
      </w:pPr>
      <w:r w:rsidRPr="006E2548">
        <w:rPr>
          <w:rFonts w:ascii="Times New Roman" w:hAnsi="Times New Roman" w:cs="Times New Roman"/>
          <w:sz w:val="28"/>
          <w:szCs w:val="28"/>
        </w:rPr>
        <w:lastRenderedPageBreak/>
        <w:t>С = ЧОД/R,</w:t>
      </w:r>
    </w:p>
    <w:p w:rsidR="00C15824" w:rsidRPr="006E2548" w:rsidRDefault="00C15824" w:rsidP="00CF00E8">
      <w:pPr>
        <w:spacing w:line="360" w:lineRule="auto"/>
        <w:ind w:firstLine="709"/>
        <w:jc w:val="center"/>
        <w:rPr>
          <w:rFonts w:ascii="Times New Roman" w:hAnsi="Times New Roman" w:cs="Times New Roman"/>
          <w:sz w:val="28"/>
          <w:szCs w:val="28"/>
        </w:rPr>
      </w:pP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где ЧОД – чистый операционный доход;</w:t>
      </w: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R – ставка капитализации.</w:t>
      </w: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Чистый операционный доход (ЧОД) — это рассчитанная устойчивая в</w:t>
      </w:r>
      <w:r w:rsidRPr="006E2548">
        <w:rPr>
          <w:rFonts w:ascii="Times New Roman" w:hAnsi="Times New Roman" w:cs="Times New Roman"/>
          <w:sz w:val="28"/>
          <w:szCs w:val="28"/>
        </w:rPr>
        <w:t>е</w:t>
      </w:r>
      <w:r w:rsidRPr="006E2548">
        <w:rPr>
          <w:rFonts w:ascii="Times New Roman" w:hAnsi="Times New Roman" w:cs="Times New Roman"/>
          <w:sz w:val="28"/>
          <w:szCs w:val="28"/>
        </w:rPr>
        <w:t>личина ожидаемого чистого годового дохода, полученного от оцениваемого имущества после вычета всех операционных расходов и резервов, но до обсл</w:t>
      </w:r>
      <w:r w:rsidRPr="006E2548">
        <w:rPr>
          <w:rFonts w:ascii="Times New Roman" w:hAnsi="Times New Roman" w:cs="Times New Roman"/>
          <w:sz w:val="28"/>
          <w:szCs w:val="28"/>
        </w:rPr>
        <w:t>у</w:t>
      </w:r>
      <w:r w:rsidRPr="006E2548">
        <w:rPr>
          <w:rFonts w:ascii="Times New Roman" w:hAnsi="Times New Roman" w:cs="Times New Roman"/>
          <w:sz w:val="28"/>
          <w:szCs w:val="28"/>
        </w:rPr>
        <w:t>живания долга по ипотечному кредиту и учета амортизационных начислений. Ставка капитализации – ставка доходности аналогичных по времени и риску инвестиций.</w:t>
      </w: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Определение ставки арендной платы для оцениваемого объекта</w:t>
      </w:r>
      <w:bookmarkEnd w:id="39"/>
      <w:bookmarkEnd w:id="40"/>
      <w:bookmarkEnd w:id="41"/>
      <w:bookmarkEnd w:id="42"/>
      <w:bookmarkEnd w:id="43"/>
      <w:r w:rsidRPr="006E2548">
        <w:rPr>
          <w:rFonts w:ascii="Times New Roman" w:hAnsi="Times New Roman" w:cs="Times New Roman"/>
          <w:sz w:val="28"/>
          <w:szCs w:val="28"/>
        </w:rPr>
        <w:t xml:space="preserve">. </w:t>
      </w: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По оцениваемому объекту недвижимости доход будет формироваться за счет сдачи в аренду помещений. С целью определения величины арендной пл</w:t>
      </w:r>
      <w:r w:rsidRPr="006E2548">
        <w:rPr>
          <w:rFonts w:ascii="Times New Roman" w:hAnsi="Times New Roman" w:cs="Times New Roman"/>
          <w:sz w:val="28"/>
          <w:szCs w:val="28"/>
        </w:rPr>
        <w:t>а</w:t>
      </w:r>
      <w:r w:rsidRPr="006E2548">
        <w:rPr>
          <w:rFonts w:ascii="Times New Roman" w:hAnsi="Times New Roman" w:cs="Times New Roman"/>
          <w:sz w:val="28"/>
          <w:szCs w:val="28"/>
        </w:rPr>
        <w:t>ты для оцениваемого объекта был проведен анализ ставок арендной платы де</w:t>
      </w:r>
      <w:r w:rsidRPr="006E2548">
        <w:rPr>
          <w:rFonts w:ascii="Times New Roman" w:hAnsi="Times New Roman" w:cs="Times New Roman"/>
          <w:sz w:val="28"/>
          <w:szCs w:val="28"/>
        </w:rPr>
        <w:t>й</w:t>
      </w:r>
      <w:r w:rsidRPr="006E2548">
        <w:rPr>
          <w:rFonts w:ascii="Times New Roman" w:hAnsi="Times New Roman" w:cs="Times New Roman"/>
          <w:sz w:val="28"/>
          <w:szCs w:val="28"/>
        </w:rPr>
        <w:t xml:space="preserve">ствующих в рамках арендных отношений по объекту оценки. </w:t>
      </w: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 xml:space="preserve">Таким образом, среднерыночная величина арендной платы по объекту оценки составляет и принимается на уровне </w:t>
      </w:r>
      <w:r w:rsidR="007F77A4">
        <w:rPr>
          <w:rFonts w:ascii="Times New Roman" w:hAnsi="Times New Roman" w:cs="Times New Roman"/>
          <w:sz w:val="28"/>
          <w:szCs w:val="28"/>
        </w:rPr>
        <w:t>250</w:t>
      </w:r>
      <w:r w:rsidRPr="006E2548">
        <w:rPr>
          <w:rFonts w:ascii="Times New Roman" w:hAnsi="Times New Roman" w:cs="Times New Roman"/>
          <w:sz w:val="28"/>
          <w:szCs w:val="28"/>
        </w:rPr>
        <w:t xml:space="preserve"> руб./кв.м. в месяц на условиях «грязной» аренды, то есть с учетом коммунальных платежей.</w:t>
      </w: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Расходы по эксплуатации здания [32].</w:t>
      </w: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В структуру операционных расходов (ОР) включены затраты, которые в обязательном порядке понесет арендодатель – это налог на имущество (физич</w:t>
      </w:r>
      <w:r w:rsidRPr="006E2548">
        <w:rPr>
          <w:rFonts w:ascii="Times New Roman" w:hAnsi="Times New Roman" w:cs="Times New Roman"/>
          <w:sz w:val="28"/>
          <w:szCs w:val="28"/>
        </w:rPr>
        <w:t>е</w:t>
      </w:r>
      <w:r w:rsidRPr="006E2548">
        <w:rPr>
          <w:rFonts w:ascii="Times New Roman" w:hAnsi="Times New Roman" w:cs="Times New Roman"/>
          <w:sz w:val="28"/>
          <w:szCs w:val="28"/>
        </w:rPr>
        <w:t>ских или юридических) лиц (НИ), земельный налог или аренда (ЗН), и налог на доходы (НД). В данном расчете сделано допущение: что арендодатель с точки зрения наиболее эффективного получения дохода выберет систему налогоо</w:t>
      </w:r>
      <w:r w:rsidRPr="006E2548">
        <w:rPr>
          <w:rFonts w:ascii="Times New Roman" w:hAnsi="Times New Roman" w:cs="Times New Roman"/>
          <w:sz w:val="28"/>
          <w:szCs w:val="28"/>
        </w:rPr>
        <w:t>б</w:t>
      </w:r>
      <w:r w:rsidRPr="006E2548">
        <w:rPr>
          <w:rFonts w:ascii="Times New Roman" w:hAnsi="Times New Roman" w:cs="Times New Roman"/>
          <w:sz w:val="28"/>
          <w:szCs w:val="28"/>
        </w:rPr>
        <w:t>ложения по УСНО 6%. Налог на доходы принят в размере 6% от доходов (ПВД). Инвентаризационная стоимость здания (имущества) принята на основе технического паспорта объекта (ТП) как полная восстановительная стоимость по УПВС, кадастровая стоимость земельного участка принята на основе данных кадастрового паспорта (КП). Доля в праве на земельный участок принята с</w:t>
      </w:r>
      <w:r w:rsidRPr="006E2548">
        <w:rPr>
          <w:rFonts w:ascii="Times New Roman" w:hAnsi="Times New Roman" w:cs="Times New Roman"/>
          <w:sz w:val="28"/>
          <w:szCs w:val="28"/>
        </w:rPr>
        <w:t>о</w:t>
      </w:r>
      <w:r w:rsidRPr="006E2548">
        <w:rPr>
          <w:rFonts w:ascii="Times New Roman" w:hAnsi="Times New Roman" w:cs="Times New Roman"/>
          <w:sz w:val="28"/>
          <w:szCs w:val="28"/>
        </w:rPr>
        <w:t>гласно свидетельству о собственности (</w:t>
      </w:r>
      <w:proofErr w:type="spellStart"/>
      <w:proofErr w:type="gramStart"/>
      <w:r w:rsidRPr="006E2548">
        <w:rPr>
          <w:rFonts w:ascii="Times New Roman" w:hAnsi="Times New Roman" w:cs="Times New Roman"/>
          <w:sz w:val="28"/>
          <w:szCs w:val="28"/>
        </w:rPr>
        <w:t>Св</w:t>
      </w:r>
      <w:proofErr w:type="spellEnd"/>
      <w:proofErr w:type="gramEnd"/>
      <w:r w:rsidRPr="006E2548">
        <w:rPr>
          <w:rFonts w:ascii="Times New Roman" w:hAnsi="Times New Roman" w:cs="Times New Roman"/>
          <w:sz w:val="28"/>
          <w:szCs w:val="28"/>
        </w:rPr>
        <w:t>) на земельный участок.</w:t>
      </w: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lastRenderedPageBreak/>
        <w:t>Издержки по эксплуатации помещения сведены в таблицу 1</w:t>
      </w:r>
      <w:r w:rsidR="00A262CE">
        <w:rPr>
          <w:rFonts w:ascii="Times New Roman" w:hAnsi="Times New Roman" w:cs="Times New Roman"/>
          <w:sz w:val="28"/>
          <w:szCs w:val="28"/>
        </w:rPr>
        <w:t>2</w:t>
      </w:r>
      <w:r w:rsidRPr="006E2548">
        <w:rPr>
          <w:rFonts w:ascii="Times New Roman" w:hAnsi="Times New Roman" w:cs="Times New Roman"/>
          <w:sz w:val="28"/>
          <w:szCs w:val="28"/>
        </w:rPr>
        <w:t>.</w:t>
      </w:r>
    </w:p>
    <w:p w:rsidR="00CF00E8" w:rsidRPr="006E2548" w:rsidRDefault="00CF00E8" w:rsidP="00ED05D4">
      <w:pPr>
        <w:ind w:firstLine="709"/>
        <w:jc w:val="both"/>
        <w:rPr>
          <w:rFonts w:ascii="Times New Roman" w:hAnsi="Times New Roman" w:cs="Times New Roman"/>
          <w:sz w:val="28"/>
          <w:szCs w:val="28"/>
        </w:rPr>
      </w:pPr>
      <w:bookmarkStart w:id="44" w:name="_Ref214078681"/>
      <w:r w:rsidRPr="006E2548">
        <w:rPr>
          <w:rFonts w:ascii="Times New Roman" w:hAnsi="Times New Roman" w:cs="Times New Roman"/>
          <w:sz w:val="28"/>
          <w:szCs w:val="28"/>
        </w:rPr>
        <w:t xml:space="preserve">Таблица </w:t>
      </w:r>
      <w:bookmarkEnd w:id="44"/>
      <w:r w:rsidRPr="006E2548">
        <w:rPr>
          <w:rFonts w:ascii="Times New Roman" w:hAnsi="Times New Roman" w:cs="Times New Roman"/>
          <w:sz w:val="28"/>
          <w:szCs w:val="28"/>
        </w:rPr>
        <w:t>1</w:t>
      </w:r>
      <w:r w:rsidR="00AA6AE0">
        <w:rPr>
          <w:rFonts w:ascii="Times New Roman" w:hAnsi="Times New Roman" w:cs="Times New Roman"/>
          <w:sz w:val="28"/>
          <w:szCs w:val="28"/>
        </w:rPr>
        <w:t>2</w:t>
      </w:r>
      <w:r w:rsidRPr="006E2548">
        <w:rPr>
          <w:rFonts w:ascii="Times New Roman" w:hAnsi="Times New Roman" w:cs="Times New Roman"/>
          <w:sz w:val="28"/>
          <w:szCs w:val="28"/>
        </w:rPr>
        <w:t xml:space="preserve"> - Расчет издержек по эксплуатации объекта оценки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2078"/>
        <w:gridCol w:w="511"/>
        <w:gridCol w:w="954"/>
        <w:gridCol w:w="790"/>
        <w:gridCol w:w="703"/>
        <w:gridCol w:w="655"/>
        <w:gridCol w:w="559"/>
        <w:gridCol w:w="790"/>
        <w:gridCol w:w="790"/>
        <w:gridCol w:w="790"/>
        <w:gridCol w:w="790"/>
      </w:tblGrid>
      <w:tr w:rsidR="00CF00E8" w:rsidRPr="00CF00E8" w:rsidTr="00895134">
        <w:trPr>
          <w:trHeight w:val="2327"/>
        </w:trPr>
        <w:tc>
          <w:tcPr>
            <w:tcW w:w="247" w:type="pct"/>
            <w:shd w:val="clear" w:color="auto" w:fill="auto"/>
            <w:vAlign w:val="center"/>
            <w:hideMark/>
          </w:tcPr>
          <w:p w:rsidR="00CF00E8" w:rsidRPr="006E2548" w:rsidRDefault="00CF00E8" w:rsidP="00ED05D4">
            <w:pPr>
              <w:jc w:val="center"/>
              <w:rPr>
                <w:rFonts w:eastAsia="Times New Roman"/>
              </w:rPr>
            </w:pPr>
            <w:r w:rsidRPr="006E2548">
              <w:rPr>
                <w:rFonts w:eastAsia="Times New Roman"/>
              </w:rPr>
              <w:t xml:space="preserve">№ </w:t>
            </w:r>
          </w:p>
        </w:tc>
        <w:tc>
          <w:tcPr>
            <w:tcW w:w="976" w:type="pct"/>
            <w:shd w:val="clear" w:color="auto" w:fill="auto"/>
            <w:vAlign w:val="center"/>
            <w:hideMark/>
          </w:tcPr>
          <w:p w:rsidR="00CF00E8" w:rsidRPr="006E2548" w:rsidRDefault="00CF00E8" w:rsidP="00ED05D4">
            <w:pPr>
              <w:jc w:val="center"/>
              <w:rPr>
                <w:rFonts w:eastAsia="Times New Roman"/>
              </w:rPr>
            </w:pPr>
            <w:r w:rsidRPr="006E2548">
              <w:rPr>
                <w:rFonts w:eastAsia="Times New Roman"/>
              </w:rPr>
              <w:t>Наименование объекта оценки</w:t>
            </w:r>
          </w:p>
        </w:tc>
        <w:tc>
          <w:tcPr>
            <w:tcW w:w="306" w:type="pct"/>
            <w:shd w:val="clear" w:color="auto" w:fill="auto"/>
            <w:textDirection w:val="btLr"/>
            <w:vAlign w:val="center"/>
            <w:hideMark/>
          </w:tcPr>
          <w:p w:rsidR="00CF00E8" w:rsidRPr="006E2548" w:rsidRDefault="00CF00E8" w:rsidP="00ED05D4">
            <w:pPr>
              <w:jc w:val="center"/>
              <w:rPr>
                <w:rFonts w:eastAsia="Times New Roman"/>
              </w:rPr>
            </w:pPr>
            <w:r w:rsidRPr="006E2548">
              <w:rPr>
                <w:rFonts w:eastAsia="Times New Roman"/>
              </w:rPr>
              <w:t>Площадь здания, кв.м.</w:t>
            </w:r>
          </w:p>
        </w:tc>
        <w:tc>
          <w:tcPr>
            <w:tcW w:w="518" w:type="pct"/>
            <w:shd w:val="clear" w:color="auto" w:fill="auto"/>
            <w:textDirection w:val="btLr"/>
            <w:vAlign w:val="center"/>
            <w:hideMark/>
          </w:tcPr>
          <w:p w:rsidR="00CF00E8" w:rsidRPr="006E2548" w:rsidRDefault="00CF00E8" w:rsidP="00ED05D4">
            <w:pPr>
              <w:jc w:val="center"/>
              <w:rPr>
                <w:rFonts w:eastAsia="Times New Roman"/>
              </w:rPr>
            </w:pPr>
            <w:r w:rsidRPr="006E2548">
              <w:rPr>
                <w:rFonts w:eastAsia="Times New Roman"/>
              </w:rPr>
              <w:t>Инвентаризационная стоимость, руб.</w:t>
            </w:r>
          </w:p>
        </w:tc>
        <w:tc>
          <w:tcPr>
            <w:tcW w:w="353" w:type="pct"/>
            <w:shd w:val="clear" w:color="auto" w:fill="auto"/>
            <w:textDirection w:val="btLr"/>
            <w:vAlign w:val="center"/>
            <w:hideMark/>
          </w:tcPr>
          <w:p w:rsidR="00CF00E8" w:rsidRPr="006E2548" w:rsidRDefault="00CF00E8" w:rsidP="00ED05D4">
            <w:pPr>
              <w:jc w:val="center"/>
              <w:rPr>
                <w:rFonts w:eastAsia="Times New Roman"/>
              </w:rPr>
            </w:pPr>
            <w:r w:rsidRPr="006E2548">
              <w:rPr>
                <w:rFonts w:eastAsia="Times New Roman"/>
              </w:rPr>
              <w:t>Налог на имущество, руб.</w:t>
            </w:r>
          </w:p>
          <w:p w:rsidR="00CF00E8" w:rsidRPr="006E2548" w:rsidRDefault="00CF00E8" w:rsidP="00ED05D4">
            <w:pPr>
              <w:jc w:val="center"/>
              <w:rPr>
                <w:rFonts w:eastAsia="Times New Roman"/>
              </w:rPr>
            </w:pPr>
            <w:r w:rsidRPr="006E2548">
              <w:rPr>
                <w:rFonts w:eastAsia="Times New Roman"/>
              </w:rPr>
              <w:t>(2,2%*ст.4)</w:t>
            </w:r>
          </w:p>
        </w:tc>
        <w:tc>
          <w:tcPr>
            <w:tcW w:w="390" w:type="pct"/>
            <w:shd w:val="clear" w:color="auto" w:fill="auto"/>
            <w:textDirection w:val="btLr"/>
            <w:vAlign w:val="center"/>
            <w:hideMark/>
          </w:tcPr>
          <w:p w:rsidR="00CF00E8" w:rsidRPr="006E2548" w:rsidRDefault="00CF00E8" w:rsidP="00ED05D4">
            <w:pPr>
              <w:jc w:val="center"/>
              <w:rPr>
                <w:rFonts w:eastAsia="Times New Roman"/>
              </w:rPr>
            </w:pPr>
            <w:r w:rsidRPr="006E2548">
              <w:rPr>
                <w:rFonts w:eastAsia="Times New Roman"/>
              </w:rPr>
              <w:t>Площадь участка, кв.м. (застроенная)</w:t>
            </w:r>
          </w:p>
        </w:tc>
        <w:tc>
          <w:tcPr>
            <w:tcW w:w="366" w:type="pct"/>
            <w:shd w:val="clear" w:color="auto" w:fill="auto"/>
            <w:textDirection w:val="btLr"/>
            <w:vAlign w:val="center"/>
            <w:hideMark/>
          </w:tcPr>
          <w:p w:rsidR="00CF00E8" w:rsidRPr="006E2548" w:rsidRDefault="00CF00E8" w:rsidP="00ED05D4">
            <w:pPr>
              <w:jc w:val="center"/>
              <w:rPr>
                <w:rFonts w:eastAsia="Times New Roman"/>
              </w:rPr>
            </w:pPr>
            <w:r w:rsidRPr="006E2548">
              <w:rPr>
                <w:rFonts w:eastAsia="Times New Roman"/>
              </w:rPr>
              <w:t>Кадастровая сто</w:t>
            </w:r>
            <w:r w:rsidRPr="006E2548">
              <w:rPr>
                <w:rFonts w:eastAsia="Times New Roman"/>
              </w:rPr>
              <w:t>и</w:t>
            </w:r>
            <w:r w:rsidRPr="006E2548">
              <w:rPr>
                <w:rFonts w:eastAsia="Times New Roman"/>
              </w:rPr>
              <w:t>мость, руб./кв.м.</w:t>
            </w:r>
          </w:p>
        </w:tc>
        <w:tc>
          <w:tcPr>
            <w:tcW w:w="317" w:type="pct"/>
            <w:shd w:val="clear" w:color="auto" w:fill="auto"/>
            <w:textDirection w:val="btLr"/>
            <w:vAlign w:val="center"/>
            <w:hideMark/>
          </w:tcPr>
          <w:p w:rsidR="00CF00E8" w:rsidRPr="006E2548" w:rsidRDefault="00CF00E8" w:rsidP="00ED05D4">
            <w:pPr>
              <w:jc w:val="center"/>
              <w:rPr>
                <w:rFonts w:eastAsia="Times New Roman"/>
              </w:rPr>
            </w:pPr>
            <w:r w:rsidRPr="006E2548">
              <w:rPr>
                <w:rFonts w:eastAsia="Times New Roman"/>
              </w:rPr>
              <w:t>Ставка налога на зе</w:t>
            </w:r>
            <w:r w:rsidRPr="006E2548">
              <w:rPr>
                <w:rFonts w:eastAsia="Times New Roman"/>
              </w:rPr>
              <w:t>м</w:t>
            </w:r>
            <w:r w:rsidRPr="006E2548">
              <w:rPr>
                <w:rFonts w:eastAsia="Times New Roman"/>
              </w:rPr>
              <w:t>лю</w:t>
            </w:r>
          </w:p>
        </w:tc>
        <w:tc>
          <w:tcPr>
            <w:tcW w:w="391" w:type="pct"/>
            <w:shd w:val="clear" w:color="auto" w:fill="auto"/>
            <w:textDirection w:val="btLr"/>
            <w:vAlign w:val="center"/>
            <w:hideMark/>
          </w:tcPr>
          <w:p w:rsidR="00CF00E8" w:rsidRPr="006E2548" w:rsidRDefault="00CF00E8" w:rsidP="00ED05D4">
            <w:pPr>
              <w:jc w:val="center"/>
              <w:rPr>
                <w:rFonts w:eastAsia="Times New Roman"/>
              </w:rPr>
            </w:pPr>
            <w:r w:rsidRPr="006E2548">
              <w:rPr>
                <w:rFonts w:eastAsia="Times New Roman"/>
              </w:rPr>
              <w:t>Налог на землю, руб.</w:t>
            </w:r>
          </w:p>
          <w:p w:rsidR="00CF00E8" w:rsidRPr="006E2548" w:rsidRDefault="00CF00E8" w:rsidP="00ED05D4">
            <w:pPr>
              <w:jc w:val="center"/>
              <w:rPr>
                <w:rFonts w:eastAsia="Times New Roman"/>
              </w:rPr>
            </w:pPr>
            <w:r w:rsidRPr="006E2548">
              <w:rPr>
                <w:rFonts w:eastAsia="Times New Roman"/>
              </w:rPr>
              <w:t>ст.6*ст.7*ст.8</w:t>
            </w:r>
          </w:p>
        </w:tc>
        <w:tc>
          <w:tcPr>
            <w:tcW w:w="384" w:type="pct"/>
            <w:shd w:val="clear" w:color="auto" w:fill="auto"/>
            <w:textDirection w:val="btLr"/>
            <w:vAlign w:val="center"/>
            <w:hideMark/>
          </w:tcPr>
          <w:p w:rsidR="00CF00E8" w:rsidRPr="006E2548" w:rsidRDefault="00CF00E8" w:rsidP="00ED05D4">
            <w:pPr>
              <w:jc w:val="center"/>
              <w:rPr>
                <w:rFonts w:eastAsia="Times New Roman"/>
              </w:rPr>
            </w:pPr>
            <w:r w:rsidRPr="006E2548">
              <w:rPr>
                <w:rFonts w:eastAsia="Times New Roman"/>
              </w:rPr>
              <w:t>ПВД  за год  руб.</w:t>
            </w:r>
          </w:p>
          <w:p w:rsidR="00CF00E8" w:rsidRPr="006E2548" w:rsidRDefault="00CF00E8" w:rsidP="00ED05D4">
            <w:pPr>
              <w:jc w:val="center"/>
              <w:rPr>
                <w:rFonts w:eastAsia="Times New Roman"/>
              </w:rPr>
            </w:pPr>
            <w:r w:rsidRPr="006E2548">
              <w:rPr>
                <w:rFonts w:eastAsia="Times New Roman"/>
              </w:rPr>
              <w:t>ст.3*145*12</w:t>
            </w:r>
          </w:p>
        </w:tc>
        <w:tc>
          <w:tcPr>
            <w:tcW w:w="353" w:type="pct"/>
            <w:shd w:val="clear" w:color="auto" w:fill="auto"/>
            <w:textDirection w:val="btLr"/>
            <w:vAlign w:val="center"/>
            <w:hideMark/>
          </w:tcPr>
          <w:p w:rsidR="00CF00E8" w:rsidRPr="006E2548" w:rsidRDefault="00CF00E8" w:rsidP="00ED05D4">
            <w:pPr>
              <w:jc w:val="center"/>
              <w:rPr>
                <w:rFonts w:eastAsia="Times New Roman"/>
              </w:rPr>
            </w:pPr>
            <w:r w:rsidRPr="006E2548">
              <w:rPr>
                <w:rFonts w:eastAsia="Times New Roman"/>
              </w:rPr>
              <w:t>Налог на доходы</w:t>
            </w:r>
          </w:p>
          <w:p w:rsidR="00CF00E8" w:rsidRPr="006E2548" w:rsidRDefault="00C47620" w:rsidP="00ED05D4">
            <w:pPr>
              <w:jc w:val="center"/>
              <w:rPr>
                <w:rFonts w:eastAsia="Times New Roman"/>
              </w:rPr>
            </w:pPr>
            <w:r>
              <w:rPr>
                <w:rFonts w:eastAsia="Times New Roman"/>
              </w:rPr>
              <w:t>13</w:t>
            </w:r>
            <w:r w:rsidR="00CF00E8" w:rsidRPr="006E2548">
              <w:rPr>
                <w:rFonts w:eastAsia="Times New Roman"/>
              </w:rPr>
              <w:t>%*ст.10</w:t>
            </w:r>
          </w:p>
        </w:tc>
        <w:tc>
          <w:tcPr>
            <w:tcW w:w="399" w:type="pct"/>
            <w:shd w:val="clear" w:color="auto" w:fill="auto"/>
            <w:textDirection w:val="btLr"/>
            <w:vAlign w:val="center"/>
            <w:hideMark/>
          </w:tcPr>
          <w:p w:rsidR="00CF00E8" w:rsidRPr="006E2548" w:rsidRDefault="00CF00E8" w:rsidP="00ED05D4">
            <w:pPr>
              <w:jc w:val="center"/>
              <w:rPr>
                <w:rFonts w:eastAsia="Times New Roman"/>
              </w:rPr>
            </w:pPr>
            <w:r w:rsidRPr="006E2548">
              <w:rPr>
                <w:rFonts w:eastAsia="Times New Roman"/>
              </w:rPr>
              <w:t>Операционные расх</w:t>
            </w:r>
            <w:r w:rsidRPr="006E2548">
              <w:rPr>
                <w:rFonts w:eastAsia="Times New Roman"/>
              </w:rPr>
              <w:t>о</w:t>
            </w:r>
            <w:r w:rsidRPr="006E2548">
              <w:rPr>
                <w:rFonts w:eastAsia="Times New Roman"/>
              </w:rPr>
              <w:t>ды</w:t>
            </w:r>
          </w:p>
          <w:p w:rsidR="00CF00E8" w:rsidRPr="006E2548" w:rsidRDefault="00CF00E8" w:rsidP="00ED05D4">
            <w:pPr>
              <w:jc w:val="center"/>
              <w:rPr>
                <w:rFonts w:eastAsia="Times New Roman"/>
              </w:rPr>
            </w:pPr>
            <w:r w:rsidRPr="006E2548">
              <w:rPr>
                <w:rFonts w:eastAsia="Times New Roman"/>
              </w:rPr>
              <w:t>ст.5+ст.9+ст.11</w:t>
            </w:r>
          </w:p>
        </w:tc>
      </w:tr>
      <w:tr w:rsidR="00CF00E8" w:rsidRPr="00CF00E8" w:rsidTr="00895134">
        <w:trPr>
          <w:cantSplit/>
          <w:trHeight w:val="235"/>
        </w:trPr>
        <w:tc>
          <w:tcPr>
            <w:tcW w:w="247" w:type="pct"/>
            <w:shd w:val="clear" w:color="auto" w:fill="auto"/>
            <w:vAlign w:val="bottom"/>
            <w:hideMark/>
          </w:tcPr>
          <w:p w:rsidR="00CF00E8" w:rsidRPr="006E2548" w:rsidRDefault="00CF00E8" w:rsidP="00895134">
            <w:pPr>
              <w:jc w:val="center"/>
              <w:rPr>
                <w:rFonts w:eastAsia="Times New Roman"/>
              </w:rPr>
            </w:pPr>
            <w:r w:rsidRPr="006E2548">
              <w:rPr>
                <w:rFonts w:eastAsia="Times New Roman"/>
              </w:rPr>
              <w:t>1</w:t>
            </w:r>
          </w:p>
        </w:tc>
        <w:tc>
          <w:tcPr>
            <w:tcW w:w="976" w:type="pct"/>
            <w:shd w:val="clear" w:color="auto" w:fill="auto"/>
            <w:vAlign w:val="bottom"/>
            <w:hideMark/>
          </w:tcPr>
          <w:p w:rsidR="00CF00E8" w:rsidRPr="006E2548" w:rsidRDefault="00CF00E8" w:rsidP="00895134">
            <w:pPr>
              <w:jc w:val="center"/>
              <w:rPr>
                <w:rFonts w:eastAsia="Times New Roman"/>
              </w:rPr>
            </w:pPr>
            <w:r w:rsidRPr="006E2548">
              <w:rPr>
                <w:rFonts w:eastAsia="Times New Roman"/>
              </w:rPr>
              <w:t>2</w:t>
            </w:r>
          </w:p>
        </w:tc>
        <w:tc>
          <w:tcPr>
            <w:tcW w:w="306" w:type="pct"/>
            <w:shd w:val="clear" w:color="auto" w:fill="auto"/>
            <w:vAlign w:val="bottom"/>
            <w:hideMark/>
          </w:tcPr>
          <w:p w:rsidR="00CF00E8" w:rsidRPr="006E2548" w:rsidRDefault="00CF00E8" w:rsidP="00895134">
            <w:pPr>
              <w:jc w:val="center"/>
              <w:rPr>
                <w:rFonts w:eastAsia="Times New Roman"/>
              </w:rPr>
            </w:pPr>
            <w:r w:rsidRPr="006E2548">
              <w:rPr>
                <w:rFonts w:eastAsia="Times New Roman"/>
              </w:rPr>
              <w:t>3</w:t>
            </w:r>
          </w:p>
        </w:tc>
        <w:tc>
          <w:tcPr>
            <w:tcW w:w="518" w:type="pct"/>
            <w:shd w:val="clear" w:color="auto" w:fill="auto"/>
            <w:vAlign w:val="bottom"/>
            <w:hideMark/>
          </w:tcPr>
          <w:p w:rsidR="00CF00E8" w:rsidRPr="006E2548" w:rsidRDefault="00CF00E8" w:rsidP="00895134">
            <w:pPr>
              <w:jc w:val="center"/>
              <w:rPr>
                <w:rFonts w:eastAsia="Times New Roman"/>
              </w:rPr>
            </w:pPr>
            <w:r w:rsidRPr="006E2548">
              <w:rPr>
                <w:rFonts w:eastAsia="Times New Roman"/>
              </w:rPr>
              <w:t>4</w:t>
            </w:r>
          </w:p>
        </w:tc>
        <w:tc>
          <w:tcPr>
            <w:tcW w:w="353" w:type="pct"/>
            <w:shd w:val="clear" w:color="auto" w:fill="auto"/>
            <w:vAlign w:val="bottom"/>
            <w:hideMark/>
          </w:tcPr>
          <w:p w:rsidR="00CF00E8" w:rsidRPr="006E2548" w:rsidRDefault="00CF00E8" w:rsidP="00895134">
            <w:pPr>
              <w:jc w:val="center"/>
              <w:rPr>
                <w:rFonts w:eastAsia="Times New Roman"/>
              </w:rPr>
            </w:pPr>
            <w:r w:rsidRPr="006E2548">
              <w:rPr>
                <w:rFonts w:eastAsia="Times New Roman"/>
              </w:rPr>
              <w:t>5</w:t>
            </w:r>
          </w:p>
        </w:tc>
        <w:tc>
          <w:tcPr>
            <w:tcW w:w="390" w:type="pct"/>
            <w:shd w:val="clear" w:color="auto" w:fill="auto"/>
            <w:vAlign w:val="bottom"/>
            <w:hideMark/>
          </w:tcPr>
          <w:p w:rsidR="00CF00E8" w:rsidRPr="006E2548" w:rsidRDefault="00CF00E8" w:rsidP="00895134">
            <w:pPr>
              <w:jc w:val="center"/>
              <w:rPr>
                <w:rFonts w:eastAsia="Times New Roman"/>
              </w:rPr>
            </w:pPr>
            <w:r w:rsidRPr="006E2548">
              <w:rPr>
                <w:rFonts w:eastAsia="Times New Roman"/>
              </w:rPr>
              <w:t>6</w:t>
            </w:r>
          </w:p>
        </w:tc>
        <w:tc>
          <w:tcPr>
            <w:tcW w:w="366" w:type="pct"/>
            <w:shd w:val="clear" w:color="auto" w:fill="auto"/>
            <w:vAlign w:val="bottom"/>
            <w:hideMark/>
          </w:tcPr>
          <w:p w:rsidR="00CF00E8" w:rsidRPr="006E2548" w:rsidRDefault="00CF00E8" w:rsidP="00895134">
            <w:pPr>
              <w:jc w:val="center"/>
              <w:rPr>
                <w:rFonts w:eastAsia="Times New Roman"/>
              </w:rPr>
            </w:pPr>
            <w:r w:rsidRPr="006E2548">
              <w:rPr>
                <w:rFonts w:eastAsia="Times New Roman"/>
              </w:rPr>
              <w:t>7</w:t>
            </w:r>
          </w:p>
        </w:tc>
        <w:tc>
          <w:tcPr>
            <w:tcW w:w="317" w:type="pct"/>
            <w:shd w:val="clear" w:color="auto" w:fill="auto"/>
            <w:vAlign w:val="bottom"/>
            <w:hideMark/>
          </w:tcPr>
          <w:p w:rsidR="00CF00E8" w:rsidRPr="006E2548" w:rsidRDefault="00CF00E8" w:rsidP="00895134">
            <w:pPr>
              <w:jc w:val="center"/>
              <w:rPr>
                <w:rFonts w:eastAsia="Times New Roman"/>
              </w:rPr>
            </w:pPr>
            <w:r w:rsidRPr="006E2548">
              <w:rPr>
                <w:rFonts w:eastAsia="Times New Roman"/>
              </w:rPr>
              <w:t>8</w:t>
            </w:r>
          </w:p>
        </w:tc>
        <w:tc>
          <w:tcPr>
            <w:tcW w:w="391" w:type="pct"/>
            <w:shd w:val="clear" w:color="auto" w:fill="auto"/>
            <w:vAlign w:val="bottom"/>
            <w:hideMark/>
          </w:tcPr>
          <w:p w:rsidR="00CF00E8" w:rsidRPr="006E2548" w:rsidRDefault="00CF00E8" w:rsidP="00895134">
            <w:pPr>
              <w:jc w:val="center"/>
              <w:rPr>
                <w:rFonts w:eastAsia="Times New Roman"/>
              </w:rPr>
            </w:pPr>
            <w:r w:rsidRPr="006E2548">
              <w:rPr>
                <w:rFonts w:eastAsia="Times New Roman"/>
              </w:rPr>
              <w:t>9</w:t>
            </w:r>
          </w:p>
        </w:tc>
        <w:tc>
          <w:tcPr>
            <w:tcW w:w="384" w:type="pct"/>
            <w:shd w:val="clear" w:color="auto" w:fill="auto"/>
            <w:vAlign w:val="bottom"/>
            <w:hideMark/>
          </w:tcPr>
          <w:p w:rsidR="00CF00E8" w:rsidRPr="006E2548" w:rsidRDefault="00CF00E8" w:rsidP="00895134">
            <w:pPr>
              <w:jc w:val="center"/>
              <w:rPr>
                <w:rFonts w:eastAsia="Times New Roman"/>
              </w:rPr>
            </w:pPr>
            <w:r w:rsidRPr="006E2548">
              <w:rPr>
                <w:rFonts w:eastAsia="Times New Roman"/>
              </w:rPr>
              <w:t>10</w:t>
            </w:r>
          </w:p>
        </w:tc>
        <w:tc>
          <w:tcPr>
            <w:tcW w:w="353" w:type="pct"/>
            <w:shd w:val="clear" w:color="auto" w:fill="auto"/>
            <w:vAlign w:val="bottom"/>
            <w:hideMark/>
          </w:tcPr>
          <w:p w:rsidR="00CF00E8" w:rsidRPr="006E2548" w:rsidRDefault="00CF00E8" w:rsidP="00895134">
            <w:pPr>
              <w:jc w:val="center"/>
              <w:rPr>
                <w:rFonts w:eastAsia="Times New Roman"/>
              </w:rPr>
            </w:pPr>
            <w:r w:rsidRPr="006E2548">
              <w:rPr>
                <w:rFonts w:eastAsia="Times New Roman"/>
              </w:rPr>
              <w:t>11</w:t>
            </w:r>
          </w:p>
        </w:tc>
        <w:tc>
          <w:tcPr>
            <w:tcW w:w="399" w:type="pct"/>
            <w:shd w:val="clear" w:color="auto" w:fill="auto"/>
            <w:vAlign w:val="bottom"/>
            <w:hideMark/>
          </w:tcPr>
          <w:p w:rsidR="00CF00E8" w:rsidRPr="006E2548" w:rsidRDefault="00CF00E8" w:rsidP="00895134">
            <w:pPr>
              <w:jc w:val="center"/>
              <w:rPr>
                <w:rFonts w:eastAsia="Times New Roman"/>
              </w:rPr>
            </w:pPr>
            <w:r w:rsidRPr="006E2548">
              <w:rPr>
                <w:rFonts w:eastAsia="Times New Roman"/>
              </w:rPr>
              <w:t>12</w:t>
            </w:r>
          </w:p>
        </w:tc>
      </w:tr>
      <w:tr w:rsidR="00CF00E8" w:rsidRPr="00CF00E8" w:rsidTr="00895134">
        <w:trPr>
          <w:cantSplit/>
          <w:trHeight w:val="1215"/>
        </w:trPr>
        <w:tc>
          <w:tcPr>
            <w:tcW w:w="247" w:type="pct"/>
            <w:shd w:val="clear" w:color="auto" w:fill="auto"/>
            <w:noWrap/>
            <w:vAlign w:val="center"/>
            <w:hideMark/>
          </w:tcPr>
          <w:p w:rsidR="00CF00E8" w:rsidRPr="006E2548" w:rsidRDefault="00CF00E8" w:rsidP="00895134">
            <w:pPr>
              <w:jc w:val="center"/>
              <w:rPr>
                <w:rFonts w:eastAsia="Times New Roman"/>
              </w:rPr>
            </w:pPr>
            <w:r w:rsidRPr="006E2548">
              <w:rPr>
                <w:rFonts w:eastAsia="Times New Roman"/>
              </w:rPr>
              <w:t>1</w:t>
            </w:r>
          </w:p>
        </w:tc>
        <w:tc>
          <w:tcPr>
            <w:tcW w:w="976" w:type="pct"/>
            <w:shd w:val="clear" w:color="auto" w:fill="auto"/>
            <w:vAlign w:val="center"/>
            <w:hideMark/>
          </w:tcPr>
          <w:p w:rsidR="00CF00E8" w:rsidRPr="006E2548" w:rsidRDefault="00CF00E8" w:rsidP="00DF75DE">
            <w:pPr>
              <w:jc w:val="center"/>
              <w:rPr>
                <w:rFonts w:eastAsia="Times New Roman"/>
              </w:rPr>
            </w:pPr>
            <w:r w:rsidRPr="006E2548">
              <w:rPr>
                <w:rFonts w:eastAsia="Times New Roman"/>
              </w:rPr>
              <w:t xml:space="preserve">Нежилое </w:t>
            </w:r>
            <w:r w:rsidR="00DF75DE">
              <w:rPr>
                <w:rFonts w:eastAsia="Times New Roman"/>
              </w:rPr>
              <w:t>прои</w:t>
            </w:r>
            <w:r w:rsidR="00DF75DE">
              <w:rPr>
                <w:rFonts w:eastAsia="Times New Roman"/>
              </w:rPr>
              <w:t>з</w:t>
            </w:r>
            <w:r w:rsidR="00DF75DE">
              <w:rPr>
                <w:rFonts w:eastAsia="Times New Roman"/>
              </w:rPr>
              <w:t>водственное зд</w:t>
            </w:r>
            <w:r w:rsidR="00DF75DE">
              <w:rPr>
                <w:rFonts w:eastAsia="Times New Roman"/>
              </w:rPr>
              <w:t>а</w:t>
            </w:r>
            <w:r w:rsidR="00DF75DE">
              <w:rPr>
                <w:rFonts w:eastAsia="Times New Roman"/>
              </w:rPr>
              <w:t>ние, 1</w:t>
            </w:r>
            <w:r w:rsidRPr="006E2548">
              <w:rPr>
                <w:rFonts w:eastAsia="Times New Roman"/>
              </w:rPr>
              <w:t>-этажное, расположенное по адресу: Пе</w:t>
            </w:r>
            <w:r w:rsidRPr="006E2548">
              <w:rPr>
                <w:rFonts w:eastAsia="Times New Roman"/>
              </w:rPr>
              <w:t>н</w:t>
            </w:r>
            <w:r w:rsidRPr="006E2548">
              <w:rPr>
                <w:rFonts w:eastAsia="Times New Roman"/>
              </w:rPr>
              <w:t>зенская область, г</w:t>
            </w:r>
            <w:proofErr w:type="gramStart"/>
            <w:r w:rsidRPr="006E2548">
              <w:rPr>
                <w:rFonts w:eastAsia="Times New Roman"/>
              </w:rPr>
              <w:t>.П</w:t>
            </w:r>
            <w:proofErr w:type="gramEnd"/>
            <w:r w:rsidRPr="006E2548">
              <w:rPr>
                <w:rFonts w:eastAsia="Times New Roman"/>
              </w:rPr>
              <w:t>енза, ул.</w:t>
            </w:r>
            <w:r w:rsidR="00DF75DE">
              <w:rPr>
                <w:rFonts w:eastAsia="Times New Roman"/>
              </w:rPr>
              <w:t>Свердлова</w:t>
            </w:r>
            <w:r w:rsidRPr="006E2548">
              <w:rPr>
                <w:rFonts w:eastAsia="Times New Roman"/>
              </w:rPr>
              <w:t>, д.</w:t>
            </w:r>
            <w:r w:rsidR="00DF75DE">
              <w:rPr>
                <w:rFonts w:eastAsia="Times New Roman"/>
              </w:rPr>
              <w:t>2</w:t>
            </w:r>
          </w:p>
        </w:tc>
        <w:tc>
          <w:tcPr>
            <w:tcW w:w="306" w:type="pct"/>
            <w:shd w:val="clear" w:color="auto" w:fill="auto"/>
            <w:textDirection w:val="btLr"/>
            <w:vAlign w:val="center"/>
            <w:hideMark/>
          </w:tcPr>
          <w:p w:rsidR="00CF00E8" w:rsidRPr="006E2548" w:rsidRDefault="00DF75DE" w:rsidP="00895134">
            <w:pPr>
              <w:jc w:val="center"/>
              <w:rPr>
                <w:rFonts w:eastAsia="Times New Roman"/>
              </w:rPr>
            </w:pPr>
            <w:r>
              <w:rPr>
                <w:rFonts w:eastAsia="Times New Roman"/>
              </w:rPr>
              <w:t>3700</w:t>
            </w:r>
            <w:r w:rsidR="00CF00E8" w:rsidRPr="006E2548">
              <w:rPr>
                <w:rFonts w:eastAsia="Times New Roman"/>
              </w:rPr>
              <w:t>,0</w:t>
            </w:r>
          </w:p>
        </w:tc>
        <w:tc>
          <w:tcPr>
            <w:tcW w:w="518" w:type="pct"/>
            <w:shd w:val="clear" w:color="auto" w:fill="auto"/>
            <w:textDirection w:val="btLr"/>
            <w:vAlign w:val="center"/>
            <w:hideMark/>
          </w:tcPr>
          <w:p w:rsidR="00CF00E8" w:rsidRPr="006E2548" w:rsidRDefault="00AD4BBD" w:rsidP="00895134">
            <w:pPr>
              <w:jc w:val="center"/>
              <w:rPr>
                <w:rFonts w:eastAsia="Times New Roman"/>
              </w:rPr>
            </w:pPr>
            <w:r w:rsidRPr="007F77A4">
              <w:rPr>
                <w:rFonts w:eastAsia="Times New Roman"/>
              </w:rPr>
              <w:t>42 486 912</w:t>
            </w:r>
          </w:p>
        </w:tc>
        <w:tc>
          <w:tcPr>
            <w:tcW w:w="353" w:type="pct"/>
            <w:shd w:val="clear" w:color="auto" w:fill="auto"/>
            <w:textDirection w:val="btLr"/>
            <w:vAlign w:val="center"/>
            <w:hideMark/>
          </w:tcPr>
          <w:p w:rsidR="00CF00E8" w:rsidRPr="006E2548" w:rsidRDefault="00AD4BBD" w:rsidP="00895134">
            <w:pPr>
              <w:jc w:val="center"/>
              <w:rPr>
                <w:rFonts w:eastAsia="Times New Roman"/>
              </w:rPr>
            </w:pPr>
            <w:r>
              <w:rPr>
                <w:rFonts w:eastAsia="Times New Roman"/>
              </w:rPr>
              <w:t>934 712,1</w:t>
            </w:r>
          </w:p>
        </w:tc>
        <w:tc>
          <w:tcPr>
            <w:tcW w:w="390" w:type="pct"/>
            <w:shd w:val="clear" w:color="auto" w:fill="auto"/>
            <w:textDirection w:val="btLr"/>
            <w:vAlign w:val="center"/>
            <w:hideMark/>
          </w:tcPr>
          <w:p w:rsidR="00CF00E8" w:rsidRPr="006E2548" w:rsidRDefault="00DF75DE" w:rsidP="00895134">
            <w:pPr>
              <w:jc w:val="center"/>
              <w:rPr>
                <w:rFonts w:eastAsia="Times New Roman"/>
              </w:rPr>
            </w:pPr>
            <w:r w:rsidRPr="00C47620">
              <w:rPr>
                <w:rFonts w:eastAsia="Times New Roman"/>
              </w:rPr>
              <w:t>4750</w:t>
            </w:r>
            <w:r w:rsidR="00CF00E8" w:rsidRPr="00C47620">
              <w:rPr>
                <w:rFonts w:eastAsia="Times New Roman"/>
              </w:rPr>
              <w:t>,0</w:t>
            </w:r>
          </w:p>
        </w:tc>
        <w:tc>
          <w:tcPr>
            <w:tcW w:w="366" w:type="pct"/>
            <w:shd w:val="clear" w:color="auto" w:fill="auto"/>
            <w:textDirection w:val="btLr"/>
            <w:vAlign w:val="center"/>
            <w:hideMark/>
          </w:tcPr>
          <w:p w:rsidR="00CF00E8" w:rsidRPr="006E2548" w:rsidRDefault="007F77A4" w:rsidP="00895134">
            <w:pPr>
              <w:jc w:val="center"/>
              <w:rPr>
                <w:rFonts w:eastAsia="Times New Roman"/>
              </w:rPr>
            </w:pPr>
            <w:r>
              <w:rPr>
                <w:rFonts w:eastAsia="Times New Roman"/>
              </w:rPr>
              <w:t>694,61</w:t>
            </w:r>
          </w:p>
        </w:tc>
        <w:tc>
          <w:tcPr>
            <w:tcW w:w="317" w:type="pct"/>
            <w:shd w:val="clear" w:color="auto" w:fill="auto"/>
            <w:textDirection w:val="btLr"/>
            <w:vAlign w:val="center"/>
            <w:hideMark/>
          </w:tcPr>
          <w:p w:rsidR="00CF00E8" w:rsidRPr="006E2548" w:rsidRDefault="00AD4BBD" w:rsidP="00895134">
            <w:pPr>
              <w:jc w:val="center"/>
              <w:rPr>
                <w:rFonts w:eastAsia="Times New Roman"/>
              </w:rPr>
            </w:pPr>
            <w:r>
              <w:rPr>
                <w:rFonts w:eastAsia="Times New Roman"/>
              </w:rPr>
              <w:t>0,3</w:t>
            </w:r>
            <w:r w:rsidR="00CF00E8" w:rsidRPr="006E2548">
              <w:rPr>
                <w:rFonts w:eastAsia="Times New Roman"/>
              </w:rPr>
              <w:t>%</w:t>
            </w:r>
          </w:p>
        </w:tc>
        <w:tc>
          <w:tcPr>
            <w:tcW w:w="391" w:type="pct"/>
            <w:shd w:val="clear" w:color="auto" w:fill="auto"/>
            <w:textDirection w:val="btLr"/>
            <w:vAlign w:val="center"/>
            <w:hideMark/>
          </w:tcPr>
          <w:p w:rsidR="00CF00E8" w:rsidRPr="006E2548" w:rsidRDefault="007F77A4" w:rsidP="00895134">
            <w:pPr>
              <w:jc w:val="center"/>
              <w:rPr>
                <w:rFonts w:eastAsia="Times New Roman"/>
              </w:rPr>
            </w:pPr>
            <w:r>
              <w:rPr>
                <w:rFonts w:eastAsia="Times New Roman"/>
              </w:rPr>
              <w:t>9 898,2</w:t>
            </w:r>
          </w:p>
        </w:tc>
        <w:tc>
          <w:tcPr>
            <w:tcW w:w="384" w:type="pct"/>
            <w:shd w:val="clear" w:color="auto" w:fill="auto"/>
            <w:textDirection w:val="btLr"/>
            <w:vAlign w:val="center"/>
            <w:hideMark/>
          </w:tcPr>
          <w:p w:rsidR="00CF00E8" w:rsidRPr="006E2548" w:rsidRDefault="00DD7E04" w:rsidP="00895134">
            <w:pPr>
              <w:jc w:val="center"/>
              <w:rPr>
                <w:rFonts w:eastAsia="Times New Roman"/>
              </w:rPr>
            </w:pPr>
            <w:r>
              <w:rPr>
                <w:rFonts w:eastAsia="Times New Roman"/>
              </w:rPr>
              <w:t xml:space="preserve">11 100 000,0 </w:t>
            </w:r>
          </w:p>
        </w:tc>
        <w:tc>
          <w:tcPr>
            <w:tcW w:w="353" w:type="pct"/>
            <w:shd w:val="clear" w:color="auto" w:fill="auto"/>
            <w:textDirection w:val="btLr"/>
            <w:vAlign w:val="center"/>
            <w:hideMark/>
          </w:tcPr>
          <w:p w:rsidR="00CF00E8" w:rsidRPr="006E2548" w:rsidRDefault="00DD7E04" w:rsidP="00895134">
            <w:pPr>
              <w:jc w:val="center"/>
              <w:rPr>
                <w:rFonts w:eastAsia="Times New Roman"/>
              </w:rPr>
            </w:pPr>
            <w:r>
              <w:rPr>
                <w:rFonts w:eastAsia="Times New Roman"/>
              </w:rPr>
              <w:t>1 443 000</w:t>
            </w:r>
          </w:p>
        </w:tc>
        <w:tc>
          <w:tcPr>
            <w:tcW w:w="399" w:type="pct"/>
            <w:shd w:val="clear" w:color="auto" w:fill="auto"/>
            <w:textDirection w:val="btLr"/>
            <w:vAlign w:val="center"/>
            <w:hideMark/>
          </w:tcPr>
          <w:p w:rsidR="00CF00E8" w:rsidRPr="007F77A4" w:rsidRDefault="007F77A4" w:rsidP="007F77A4">
            <w:pPr>
              <w:jc w:val="center"/>
            </w:pPr>
            <w:r>
              <w:t>2 387 610,3</w:t>
            </w:r>
          </w:p>
        </w:tc>
      </w:tr>
    </w:tbl>
    <w:p w:rsidR="00ED05D4" w:rsidRDefault="00ED05D4" w:rsidP="006E2548">
      <w:pPr>
        <w:spacing w:line="360" w:lineRule="auto"/>
        <w:ind w:firstLine="709"/>
        <w:jc w:val="both"/>
        <w:rPr>
          <w:rFonts w:ascii="Times New Roman" w:hAnsi="Times New Roman" w:cs="Times New Roman"/>
          <w:sz w:val="28"/>
          <w:szCs w:val="28"/>
        </w:rPr>
      </w:pPr>
      <w:bookmarkStart w:id="45" w:name="_Toc204412301"/>
      <w:bookmarkStart w:id="46" w:name="_Toc227640109"/>
      <w:bookmarkStart w:id="47" w:name="_Toc247509481"/>
      <w:bookmarkStart w:id="48" w:name="_Toc255811606"/>
    </w:p>
    <w:p w:rsidR="00CF00E8" w:rsidRPr="00835689" w:rsidRDefault="00CF00E8" w:rsidP="006E2548">
      <w:pPr>
        <w:spacing w:line="360" w:lineRule="auto"/>
        <w:ind w:firstLine="709"/>
        <w:jc w:val="both"/>
        <w:rPr>
          <w:rFonts w:ascii="Times New Roman" w:hAnsi="Times New Roman" w:cs="Times New Roman"/>
          <w:sz w:val="28"/>
          <w:szCs w:val="28"/>
          <w:u w:val="single"/>
        </w:rPr>
      </w:pPr>
      <w:r w:rsidRPr="00777676">
        <w:rPr>
          <w:rFonts w:ascii="Times New Roman" w:hAnsi="Times New Roman" w:cs="Times New Roman"/>
          <w:sz w:val="28"/>
          <w:szCs w:val="28"/>
        </w:rPr>
        <w:t>Определение ставки капитализации</w:t>
      </w:r>
      <w:bookmarkEnd w:id="45"/>
      <w:bookmarkEnd w:id="46"/>
      <w:bookmarkEnd w:id="47"/>
      <w:bookmarkEnd w:id="48"/>
      <w:r w:rsidRPr="00777676">
        <w:rPr>
          <w:rFonts w:ascii="Times New Roman" w:hAnsi="Times New Roman" w:cs="Times New Roman"/>
          <w:sz w:val="28"/>
          <w:szCs w:val="28"/>
        </w:rPr>
        <w:t>.</w:t>
      </w:r>
    </w:p>
    <w:p w:rsidR="00CF00E8" w:rsidRPr="006E2548" w:rsidRDefault="00CF00E8" w:rsidP="006E254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 xml:space="preserve">Ставка капитализации может быть определена двумя методами: методом кумулятивного построения и методом рыночной экстракции. </w:t>
      </w:r>
    </w:p>
    <w:p w:rsidR="00CF00E8" w:rsidRPr="006E2548" w:rsidRDefault="00CF00E8" w:rsidP="006E254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В данной работе ставка капитализации определялась методом кумуляти</w:t>
      </w:r>
      <w:r w:rsidRPr="006E2548">
        <w:rPr>
          <w:rFonts w:ascii="Times New Roman" w:hAnsi="Times New Roman" w:cs="Times New Roman"/>
          <w:sz w:val="28"/>
          <w:szCs w:val="28"/>
        </w:rPr>
        <w:t>в</w:t>
      </w:r>
      <w:r w:rsidRPr="006E2548">
        <w:rPr>
          <w:rFonts w:ascii="Times New Roman" w:hAnsi="Times New Roman" w:cs="Times New Roman"/>
          <w:sz w:val="28"/>
          <w:szCs w:val="28"/>
        </w:rPr>
        <w:t>ного построения.</w:t>
      </w:r>
    </w:p>
    <w:p w:rsidR="00CF00E8" w:rsidRPr="006E2548" w:rsidRDefault="00CF00E8" w:rsidP="006E254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 xml:space="preserve">В качестве базисной  в этом методе используется так называемая </w:t>
      </w:r>
      <w:proofErr w:type="spellStart"/>
      <w:r w:rsidRPr="006E2548">
        <w:rPr>
          <w:rFonts w:ascii="Times New Roman" w:hAnsi="Times New Roman" w:cs="Times New Roman"/>
          <w:sz w:val="28"/>
          <w:szCs w:val="28"/>
        </w:rPr>
        <w:t>безри</w:t>
      </w:r>
      <w:r w:rsidRPr="006E2548">
        <w:rPr>
          <w:rFonts w:ascii="Times New Roman" w:hAnsi="Times New Roman" w:cs="Times New Roman"/>
          <w:sz w:val="28"/>
          <w:szCs w:val="28"/>
        </w:rPr>
        <w:t>с</w:t>
      </w:r>
      <w:r w:rsidRPr="006E2548">
        <w:rPr>
          <w:rFonts w:ascii="Times New Roman" w:hAnsi="Times New Roman" w:cs="Times New Roman"/>
          <w:sz w:val="28"/>
          <w:szCs w:val="28"/>
        </w:rPr>
        <w:t>ковая</w:t>
      </w:r>
      <w:proofErr w:type="spellEnd"/>
      <w:r w:rsidRPr="006E2548">
        <w:rPr>
          <w:rFonts w:ascii="Times New Roman" w:hAnsi="Times New Roman" w:cs="Times New Roman"/>
          <w:sz w:val="28"/>
          <w:szCs w:val="28"/>
        </w:rPr>
        <w:t xml:space="preserve"> ставка. В условиях нашей страны в качестве таковой может быть испол</w:t>
      </w:r>
      <w:r w:rsidRPr="006E2548">
        <w:rPr>
          <w:rFonts w:ascii="Times New Roman" w:hAnsi="Times New Roman" w:cs="Times New Roman"/>
          <w:sz w:val="28"/>
          <w:szCs w:val="28"/>
        </w:rPr>
        <w:t>ь</w:t>
      </w:r>
      <w:r w:rsidRPr="006E2548">
        <w:rPr>
          <w:rFonts w:ascii="Times New Roman" w:hAnsi="Times New Roman" w:cs="Times New Roman"/>
          <w:sz w:val="28"/>
          <w:szCs w:val="28"/>
        </w:rPr>
        <w:t>зована ставка рефинансирования ЦБ, ставка по вкладам Сбербанка или ставка по вкладам наиболее надежных банках России. При этом следует отличать ставки доходов в долларовом и рублевом исчислении.</w:t>
      </w:r>
    </w:p>
    <w:p w:rsidR="00CF00E8" w:rsidRPr="006E2548" w:rsidRDefault="00CF00E8" w:rsidP="006E254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Вложения капитала в недвижимость имеют более высокий риск, чем все другие инвестиции, поэтому ставка капитализации должна учитывать это путем ее увеличения с тем, чтобы инвестор с капиталом взял на себя этот риск. Ставка компенсации за риск должна также учитывать и надежность арендатора объе</w:t>
      </w:r>
      <w:r w:rsidRPr="006E2548">
        <w:rPr>
          <w:rFonts w:ascii="Times New Roman" w:hAnsi="Times New Roman" w:cs="Times New Roman"/>
          <w:sz w:val="28"/>
          <w:szCs w:val="28"/>
        </w:rPr>
        <w:t>к</w:t>
      </w:r>
      <w:r w:rsidRPr="006E2548">
        <w:rPr>
          <w:rFonts w:ascii="Times New Roman" w:hAnsi="Times New Roman" w:cs="Times New Roman"/>
          <w:sz w:val="28"/>
          <w:szCs w:val="28"/>
        </w:rPr>
        <w:t>та недвижимости.</w:t>
      </w:r>
    </w:p>
    <w:p w:rsidR="00CF00E8" w:rsidRDefault="00CF00E8" w:rsidP="006E254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 xml:space="preserve">Недвижимость является низко ликвидным товаром, особенно в условиях </w:t>
      </w:r>
      <w:proofErr w:type="spellStart"/>
      <w:r w:rsidRPr="006E2548">
        <w:rPr>
          <w:rFonts w:ascii="Times New Roman" w:hAnsi="Times New Roman" w:cs="Times New Roman"/>
          <w:sz w:val="28"/>
          <w:szCs w:val="28"/>
        </w:rPr>
        <w:t>неотрегулированности</w:t>
      </w:r>
      <w:proofErr w:type="spellEnd"/>
      <w:r w:rsidRPr="006E2548">
        <w:rPr>
          <w:rFonts w:ascii="Times New Roman" w:hAnsi="Times New Roman" w:cs="Times New Roman"/>
          <w:sz w:val="28"/>
          <w:szCs w:val="28"/>
        </w:rPr>
        <w:t xml:space="preserve"> ипотечного кредитования. Этот фактор учитывается </w:t>
      </w:r>
      <w:r w:rsidRPr="006E2548">
        <w:rPr>
          <w:rFonts w:ascii="Times New Roman" w:hAnsi="Times New Roman" w:cs="Times New Roman"/>
          <w:sz w:val="28"/>
          <w:szCs w:val="28"/>
        </w:rPr>
        <w:lastRenderedPageBreak/>
        <w:t>ставкой компенсации за низкую ликвидность. Так как вложения капитала в н</w:t>
      </w:r>
      <w:r w:rsidRPr="006E2548">
        <w:rPr>
          <w:rFonts w:ascii="Times New Roman" w:hAnsi="Times New Roman" w:cs="Times New Roman"/>
          <w:sz w:val="28"/>
          <w:szCs w:val="28"/>
        </w:rPr>
        <w:t>е</w:t>
      </w:r>
      <w:r w:rsidRPr="006E2548">
        <w:rPr>
          <w:rFonts w:ascii="Times New Roman" w:hAnsi="Times New Roman" w:cs="Times New Roman"/>
          <w:sz w:val="28"/>
          <w:szCs w:val="28"/>
        </w:rPr>
        <w:t>движимость являются рискованными, то и управление этими инвестициями (выбор варианта финансирования, отслеживание рынка, принятие решения о продаже или удержании объекта недвижимости, работа с налоговыми органами и т.д.) требует определенных усилий, которые должны компенсироваться путем включения в ставку риска инвестиционного менеджмента.</w:t>
      </w:r>
    </w:p>
    <w:p w:rsidR="00F67727" w:rsidRPr="006E2548" w:rsidRDefault="00F67727" w:rsidP="006E2548">
      <w:pPr>
        <w:spacing w:line="360" w:lineRule="auto"/>
        <w:ind w:firstLine="709"/>
        <w:jc w:val="both"/>
        <w:rPr>
          <w:rFonts w:ascii="Times New Roman" w:hAnsi="Times New Roman" w:cs="Times New Roman"/>
          <w:sz w:val="28"/>
          <w:szCs w:val="28"/>
        </w:rPr>
      </w:pPr>
    </w:p>
    <w:p w:rsidR="00CF00E8" w:rsidRDefault="00CF00E8" w:rsidP="00F67727">
      <w:pPr>
        <w:spacing w:line="360" w:lineRule="auto"/>
        <w:ind w:firstLine="709"/>
        <w:jc w:val="center"/>
        <w:rPr>
          <w:rFonts w:ascii="Times New Roman" w:hAnsi="Times New Roman" w:cs="Times New Roman"/>
          <w:sz w:val="28"/>
          <w:szCs w:val="28"/>
        </w:rPr>
      </w:pPr>
      <w:r w:rsidRPr="006E2548">
        <w:rPr>
          <w:rFonts w:ascii="Times New Roman" w:hAnsi="Times New Roman" w:cs="Times New Roman"/>
          <w:sz w:val="28"/>
          <w:szCs w:val="28"/>
        </w:rPr>
        <w:t>R = БС + ННЛ + ИР,</w:t>
      </w:r>
    </w:p>
    <w:p w:rsidR="00F67727" w:rsidRPr="006E2548" w:rsidRDefault="00F67727" w:rsidP="00F67727">
      <w:pPr>
        <w:spacing w:line="360" w:lineRule="auto"/>
        <w:ind w:firstLine="709"/>
        <w:jc w:val="center"/>
        <w:rPr>
          <w:rFonts w:ascii="Times New Roman" w:hAnsi="Times New Roman" w:cs="Times New Roman"/>
          <w:sz w:val="28"/>
          <w:szCs w:val="28"/>
        </w:rPr>
      </w:pPr>
    </w:p>
    <w:p w:rsidR="00CF00E8" w:rsidRPr="006E2548" w:rsidRDefault="00CF00E8" w:rsidP="006E254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где R – ставка капитализации;</w:t>
      </w:r>
    </w:p>
    <w:p w:rsidR="00CF00E8" w:rsidRPr="006E2548" w:rsidRDefault="00CF00E8" w:rsidP="006E254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 xml:space="preserve">БС – </w:t>
      </w:r>
      <w:proofErr w:type="spellStart"/>
      <w:r w:rsidRPr="006E2548">
        <w:rPr>
          <w:rFonts w:ascii="Times New Roman" w:hAnsi="Times New Roman" w:cs="Times New Roman"/>
          <w:sz w:val="28"/>
          <w:szCs w:val="28"/>
        </w:rPr>
        <w:t>безрисковая</w:t>
      </w:r>
      <w:proofErr w:type="spellEnd"/>
      <w:r w:rsidRPr="006E2548">
        <w:rPr>
          <w:rFonts w:ascii="Times New Roman" w:hAnsi="Times New Roman" w:cs="Times New Roman"/>
          <w:sz w:val="28"/>
          <w:szCs w:val="28"/>
        </w:rPr>
        <w:t xml:space="preserve"> ставка. В качестве «</w:t>
      </w:r>
      <w:proofErr w:type="spellStart"/>
      <w:r w:rsidRPr="006E2548">
        <w:rPr>
          <w:rFonts w:ascii="Times New Roman" w:hAnsi="Times New Roman" w:cs="Times New Roman"/>
          <w:sz w:val="28"/>
          <w:szCs w:val="28"/>
        </w:rPr>
        <w:t>безрисковой</w:t>
      </w:r>
      <w:proofErr w:type="spellEnd"/>
      <w:r w:rsidRPr="006E2548">
        <w:rPr>
          <w:rFonts w:ascii="Times New Roman" w:hAnsi="Times New Roman" w:cs="Times New Roman"/>
          <w:sz w:val="28"/>
          <w:szCs w:val="28"/>
        </w:rPr>
        <w:t xml:space="preserve">» ставки принята ставка по долгосрочным депозитам в рублях в российских банках высшей категории надежности. </w:t>
      </w:r>
    </w:p>
    <w:p w:rsidR="00CF00E8" w:rsidRPr="006E2548" w:rsidRDefault="00CF00E8" w:rsidP="006E254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 xml:space="preserve">ННЛ – надбавка за риск низкой ликвидности. </w:t>
      </w:r>
    </w:p>
    <w:p w:rsidR="00CF00E8" w:rsidRPr="006E2548" w:rsidRDefault="00CF00E8" w:rsidP="006E254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ИР – суммарный инвестиционный риск.</w:t>
      </w:r>
    </w:p>
    <w:p w:rsidR="00CF00E8" w:rsidRPr="006E2548" w:rsidRDefault="00CF00E8" w:rsidP="006E254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 xml:space="preserve">Для расчетов нами принята </w:t>
      </w:r>
      <w:proofErr w:type="spellStart"/>
      <w:r w:rsidRPr="006E2548">
        <w:rPr>
          <w:rFonts w:ascii="Times New Roman" w:hAnsi="Times New Roman" w:cs="Times New Roman"/>
          <w:sz w:val="28"/>
          <w:szCs w:val="28"/>
        </w:rPr>
        <w:t>безрисковая</w:t>
      </w:r>
      <w:proofErr w:type="spellEnd"/>
      <w:r w:rsidRPr="006E2548">
        <w:rPr>
          <w:rFonts w:ascii="Times New Roman" w:hAnsi="Times New Roman" w:cs="Times New Roman"/>
          <w:sz w:val="28"/>
          <w:szCs w:val="28"/>
        </w:rPr>
        <w:t xml:space="preserve"> ставка – </w:t>
      </w:r>
      <w:r w:rsidR="00C47620">
        <w:rPr>
          <w:rFonts w:ascii="Times New Roman" w:hAnsi="Times New Roman" w:cs="Times New Roman"/>
          <w:sz w:val="28"/>
          <w:szCs w:val="28"/>
        </w:rPr>
        <w:t>9</w:t>
      </w:r>
      <w:r w:rsidRPr="006E2548">
        <w:rPr>
          <w:rFonts w:ascii="Times New Roman" w:hAnsi="Times New Roman" w:cs="Times New Roman"/>
          <w:sz w:val="28"/>
          <w:szCs w:val="28"/>
        </w:rPr>
        <w:t>,</w:t>
      </w:r>
      <w:r w:rsidR="00C47620">
        <w:rPr>
          <w:rFonts w:ascii="Times New Roman" w:hAnsi="Times New Roman" w:cs="Times New Roman"/>
          <w:sz w:val="28"/>
          <w:szCs w:val="28"/>
        </w:rPr>
        <w:t>25</w:t>
      </w:r>
      <w:r w:rsidRPr="006E2548">
        <w:rPr>
          <w:rFonts w:ascii="Times New Roman" w:hAnsi="Times New Roman" w:cs="Times New Roman"/>
          <w:sz w:val="28"/>
          <w:szCs w:val="28"/>
        </w:rPr>
        <w:t xml:space="preserve"> % годовых, что с</w:t>
      </w:r>
      <w:r w:rsidRPr="006E2548">
        <w:rPr>
          <w:rFonts w:ascii="Times New Roman" w:hAnsi="Times New Roman" w:cs="Times New Roman"/>
          <w:sz w:val="28"/>
          <w:szCs w:val="28"/>
        </w:rPr>
        <w:t>о</w:t>
      </w:r>
      <w:r w:rsidRPr="006E2548">
        <w:rPr>
          <w:rFonts w:ascii="Times New Roman" w:hAnsi="Times New Roman" w:cs="Times New Roman"/>
          <w:sz w:val="28"/>
          <w:szCs w:val="28"/>
        </w:rPr>
        <w:t xml:space="preserve">ответствует текущему уровню депозитных процентных ставок в банках высшей категории надежности. </w:t>
      </w:r>
    </w:p>
    <w:p w:rsidR="00CF00E8" w:rsidRDefault="00CF00E8" w:rsidP="006E254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ННЛ – надбавка за риск низкой ликвидности определяется по формуле:</w:t>
      </w:r>
    </w:p>
    <w:p w:rsidR="00F67727" w:rsidRPr="006E2548" w:rsidRDefault="00F67727" w:rsidP="006E2548">
      <w:pPr>
        <w:spacing w:line="360" w:lineRule="auto"/>
        <w:ind w:firstLine="709"/>
        <w:jc w:val="both"/>
        <w:rPr>
          <w:rFonts w:ascii="Times New Roman" w:hAnsi="Times New Roman" w:cs="Times New Roman"/>
          <w:sz w:val="28"/>
          <w:szCs w:val="28"/>
        </w:rPr>
      </w:pPr>
    </w:p>
    <w:p w:rsidR="00CF00E8" w:rsidRDefault="00CF00E8" w:rsidP="00F67727">
      <w:pPr>
        <w:spacing w:line="360" w:lineRule="auto"/>
        <w:ind w:firstLine="709"/>
        <w:jc w:val="center"/>
        <w:rPr>
          <w:rFonts w:ascii="Times New Roman" w:hAnsi="Times New Roman" w:cs="Times New Roman"/>
          <w:sz w:val="28"/>
          <w:szCs w:val="28"/>
        </w:rPr>
      </w:pPr>
      <w:r w:rsidRPr="006E2548">
        <w:rPr>
          <w:rFonts w:ascii="Times New Roman" w:hAnsi="Times New Roman" w:cs="Times New Roman"/>
          <w:sz w:val="28"/>
          <w:szCs w:val="28"/>
        </w:rPr>
        <w:t xml:space="preserve">ННЛ = БС * Тэ/12 = </w:t>
      </w:r>
      <w:r w:rsidR="00C47620">
        <w:rPr>
          <w:rFonts w:ascii="Times New Roman" w:hAnsi="Times New Roman" w:cs="Times New Roman"/>
          <w:sz w:val="28"/>
          <w:szCs w:val="28"/>
        </w:rPr>
        <w:t>9</w:t>
      </w:r>
      <w:r w:rsidRPr="006E2548">
        <w:rPr>
          <w:rFonts w:ascii="Times New Roman" w:hAnsi="Times New Roman" w:cs="Times New Roman"/>
          <w:sz w:val="28"/>
          <w:szCs w:val="28"/>
        </w:rPr>
        <w:t>,</w:t>
      </w:r>
      <w:r w:rsidR="00C47620">
        <w:rPr>
          <w:rFonts w:ascii="Times New Roman" w:hAnsi="Times New Roman" w:cs="Times New Roman"/>
          <w:sz w:val="28"/>
          <w:szCs w:val="28"/>
        </w:rPr>
        <w:t>25</w:t>
      </w:r>
      <w:r w:rsidRPr="006E2548">
        <w:rPr>
          <w:rFonts w:ascii="Times New Roman" w:hAnsi="Times New Roman" w:cs="Times New Roman"/>
          <w:sz w:val="28"/>
          <w:szCs w:val="28"/>
        </w:rPr>
        <w:t xml:space="preserve">% * 6/12 = </w:t>
      </w:r>
      <w:r w:rsidR="00C47620">
        <w:rPr>
          <w:rFonts w:ascii="Times New Roman" w:hAnsi="Times New Roman" w:cs="Times New Roman"/>
          <w:sz w:val="28"/>
          <w:szCs w:val="28"/>
        </w:rPr>
        <w:t>4</w:t>
      </w:r>
      <w:r w:rsidRPr="006E2548">
        <w:rPr>
          <w:rFonts w:ascii="Times New Roman" w:hAnsi="Times New Roman" w:cs="Times New Roman"/>
          <w:sz w:val="28"/>
          <w:szCs w:val="28"/>
        </w:rPr>
        <w:t>,</w:t>
      </w:r>
      <w:r w:rsidR="00C47620">
        <w:rPr>
          <w:rFonts w:ascii="Times New Roman" w:hAnsi="Times New Roman" w:cs="Times New Roman"/>
          <w:sz w:val="28"/>
          <w:szCs w:val="28"/>
        </w:rPr>
        <w:t>625</w:t>
      </w:r>
      <w:r w:rsidRPr="006E2548">
        <w:rPr>
          <w:rFonts w:ascii="Times New Roman" w:hAnsi="Times New Roman" w:cs="Times New Roman"/>
          <w:sz w:val="28"/>
          <w:szCs w:val="28"/>
        </w:rPr>
        <w:t>%</w:t>
      </w:r>
    </w:p>
    <w:p w:rsidR="00F67727" w:rsidRPr="006E2548" w:rsidRDefault="00F67727" w:rsidP="00F67727">
      <w:pPr>
        <w:spacing w:line="360" w:lineRule="auto"/>
        <w:ind w:firstLine="709"/>
        <w:jc w:val="center"/>
        <w:rPr>
          <w:rFonts w:ascii="Times New Roman" w:hAnsi="Times New Roman" w:cs="Times New Roman"/>
          <w:sz w:val="28"/>
          <w:szCs w:val="28"/>
        </w:rPr>
      </w:pPr>
    </w:p>
    <w:p w:rsidR="00CF00E8" w:rsidRPr="006E2548" w:rsidRDefault="00CF00E8" w:rsidP="006E254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 xml:space="preserve">Тэ – срок экспозиции объекта недвижимости (объект оценки в виду назначения является </w:t>
      </w:r>
      <w:proofErr w:type="spellStart"/>
      <w:r w:rsidRPr="006E2548">
        <w:rPr>
          <w:rFonts w:ascii="Times New Roman" w:hAnsi="Times New Roman" w:cs="Times New Roman"/>
          <w:sz w:val="28"/>
          <w:szCs w:val="28"/>
        </w:rPr>
        <w:t>среднеликвидным</w:t>
      </w:r>
      <w:proofErr w:type="spellEnd"/>
      <w:r w:rsidRPr="006E2548">
        <w:rPr>
          <w:rFonts w:ascii="Times New Roman" w:hAnsi="Times New Roman" w:cs="Times New Roman"/>
          <w:sz w:val="28"/>
          <w:szCs w:val="28"/>
        </w:rPr>
        <w:t xml:space="preserve"> имуществом, срок экспозиции может колебаться от 2 до 6 месяцев; в расчетах принят срок экспозиции 6 месяцев).</w:t>
      </w:r>
    </w:p>
    <w:p w:rsidR="00CF00E8" w:rsidRPr="006E2548" w:rsidRDefault="00CF00E8" w:rsidP="006E254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ИР – инвестиционный риск (определяется как суммарный инвестицио</w:t>
      </w:r>
      <w:r w:rsidRPr="006E2548">
        <w:rPr>
          <w:rFonts w:ascii="Times New Roman" w:hAnsi="Times New Roman" w:cs="Times New Roman"/>
          <w:sz w:val="28"/>
          <w:szCs w:val="28"/>
        </w:rPr>
        <w:t>н</w:t>
      </w:r>
      <w:r w:rsidRPr="006E2548">
        <w:rPr>
          <w:rFonts w:ascii="Times New Roman" w:hAnsi="Times New Roman" w:cs="Times New Roman"/>
          <w:sz w:val="28"/>
          <w:szCs w:val="28"/>
        </w:rPr>
        <w:t>ный риск по методике МБРР экспертно, аналитическим способом).</w:t>
      </w:r>
    </w:p>
    <w:p w:rsidR="00F66EC5" w:rsidRDefault="00F66EC5" w:rsidP="00ED05D4">
      <w:pPr>
        <w:ind w:firstLine="709"/>
        <w:jc w:val="both"/>
        <w:rPr>
          <w:rFonts w:ascii="Times New Roman" w:hAnsi="Times New Roman" w:cs="Times New Roman"/>
          <w:sz w:val="28"/>
          <w:szCs w:val="28"/>
        </w:rPr>
      </w:pPr>
    </w:p>
    <w:p w:rsidR="00F67727" w:rsidRDefault="00F67727" w:rsidP="00ED05D4">
      <w:pPr>
        <w:ind w:firstLine="709"/>
        <w:jc w:val="both"/>
        <w:rPr>
          <w:rFonts w:ascii="Times New Roman" w:hAnsi="Times New Roman" w:cs="Times New Roman"/>
          <w:sz w:val="28"/>
          <w:szCs w:val="28"/>
        </w:rPr>
      </w:pPr>
    </w:p>
    <w:p w:rsidR="00F67727" w:rsidRDefault="00F67727" w:rsidP="00ED05D4">
      <w:pPr>
        <w:ind w:firstLine="709"/>
        <w:jc w:val="both"/>
        <w:rPr>
          <w:rFonts w:ascii="Times New Roman" w:hAnsi="Times New Roman" w:cs="Times New Roman"/>
          <w:sz w:val="28"/>
          <w:szCs w:val="28"/>
        </w:rPr>
      </w:pPr>
    </w:p>
    <w:p w:rsidR="00F67727" w:rsidRDefault="00F67727" w:rsidP="00ED05D4">
      <w:pPr>
        <w:ind w:firstLine="709"/>
        <w:jc w:val="both"/>
        <w:rPr>
          <w:rFonts w:ascii="Times New Roman" w:hAnsi="Times New Roman" w:cs="Times New Roman"/>
          <w:sz w:val="28"/>
          <w:szCs w:val="28"/>
        </w:rPr>
      </w:pPr>
    </w:p>
    <w:p w:rsidR="00CF00E8" w:rsidRPr="006E2548" w:rsidRDefault="00CF00E8" w:rsidP="00ED05D4">
      <w:pPr>
        <w:ind w:firstLine="709"/>
        <w:jc w:val="both"/>
        <w:rPr>
          <w:rFonts w:ascii="Times New Roman" w:hAnsi="Times New Roman" w:cs="Times New Roman"/>
          <w:sz w:val="28"/>
          <w:szCs w:val="28"/>
        </w:rPr>
      </w:pPr>
      <w:r w:rsidRPr="006E2548">
        <w:rPr>
          <w:rFonts w:ascii="Times New Roman" w:hAnsi="Times New Roman" w:cs="Times New Roman"/>
          <w:sz w:val="28"/>
          <w:szCs w:val="28"/>
        </w:rPr>
        <w:lastRenderedPageBreak/>
        <w:t>Таблица 1</w:t>
      </w:r>
      <w:r w:rsidR="00AA6AE0">
        <w:rPr>
          <w:rFonts w:ascii="Times New Roman" w:hAnsi="Times New Roman" w:cs="Times New Roman"/>
          <w:sz w:val="28"/>
          <w:szCs w:val="28"/>
        </w:rPr>
        <w:t>3</w:t>
      </w:r>
      <w:r w:rsidRPr="006E2548">
        <w:rPr>
          <w:rFonts w:ascii="Times New Roman" w:hAnsi="Times New Roman" w:cs="Times New Roman"/>
          <w:sz w:val="28"/>
          <w:szCs w:val="28"/>
        </w:rPr>
        <w:t xml:space="preserve"> - Суммарный инвестиционный риск по методике МБРР ан</w:t>
      </w:r>
      <w:r w:rsidRPr="006E2548">
        <w:rPr>
          <w:rFonts w:ascii="Times New Roman" w:hAnsi="Times New Roman" w:cs="Times New Roman"/>
          <w:sz w:val="28"/>
          <w:szCs w:val="28"/>
        </w:rPr>
        <w:t>а</w:t>
      </w:r>
      <w:r w:rsidRPr="006E2548">
        <w:rPr>
          <w:rFonts w:ascii="Times New Roman" w:hAnsi="Times New Roman" w:cs="Times New Roman"/>
          <w:sz w:val="28"/>
          <w:szCs w:val="28"/>
        </w:rPr>
        <w:t>литическим способом [19]</w:t>
      </w:r>
    </w:p>
    <w:tbl>
      <w:tblPr>
        <w:tblW w:w="5000" w:type="pct"/>
        <w:tblLayout w:type="fixed"/>
        <w:tblLook w:val="04A0" w:firstRow="1" w:lastRow="0" w:firstColumn="1" w:lastColumn="0" w:noHBand="0" w:noVBand="1"/>
      </w:tblPr>
      <w:tblGrid>
        <w:gridCol w:w="4927"/>
        <w:gridCol w:w="1672"/>
        <w:gridCol w:w="346"/>
        <w:gridCol w:w="306"/>
        <w:gridCol w:w="306"/>
        <w:gridCol w:w="306"/>
        <w:gridCol w:w="386"/>
        <w:gridCol w:w="306"/>
        <w:gridCol w:w="306"/>
        <w:gridCol w:w="306"/>
        <w:gridCol w:w="306"/>
        <w:gridCol w:w="382"/>
      </w:tblGrid>
      <w:tr w:rsidR="00CF00E8" w:rsidRPr="00CF00E8" w:rsidTr="00C47620">
        <w:trPr>
          <w:trHeight w:val="420"/>
        </w:trPr>
        <w:tc>
          <w:tcPr>
            <w:tcW w:w="2500" w:type="pct"/>
            <w:vMerge w:val="restart"/>
            <w:tcBorders>
              <w:top w:val="single" w:sz="8" w:space="0" w:color="auto"/>
              <w:left w:val="single" w:sz="8" w:space="0" w:color="auto"/>
              <w:bottom w:val="single" w:sz="8" w:space="0" w:color="000000"/>
              <w:right w:val="single" w:sz="4" w:space="0" w:color="auto"/>
            </w:tcBorders>
            <w:shd w:val="clear" w:color="auto" w:fill="auto"/>
            <w:vAlign w:val="center"/>
          </w:tcPr>
          <w:p w:rsidR="00CF00E8" w:rsidRPr="006E2548" w:rsidRDefault="00CF00E8" w:rsidP="00ED05D4">
            <w:pPr>
              <w:jc w:val="center"/>
              <w:rPr>
                <w:rFonts w:ascii="Times New Roman" w:hAnsi="Times New Roman" w:cs="Times New Roman"/>
                <w:bCs/>
              </w:rPr>
            </w:pPr>
            <w:r w:rsidRPr="006E2548">
              <w:rPr>
                <w:rFonts w:ascii="Times New Roman" w:hAnsi="Times New Roman" w:cs="Times New Roman"/>
                <w:bCs/>
              </w:rPr>
              <w:t>Вид и наименование риска</w:t>
            </w:r>
          </w:p>
        </w:tc>
        <w:tc>
          <w:tcPr>
            <w:tcW w:w="849" w:type="pct"/>
            <w:vMerge w:val="restart"/>
            <w:tcBorders>
              <w:top w:val="single" w:sz="8" w:space="0" w:color="auto"/>
              <w:left w:val="single" w:sz="4" w:space="0" w:color="auto"/>
              <w:bottom w:val="single" w:sz="8" w:space="0" w:color="000000"/>
              <w:right w:val="single" w:sz="4" w:space="0" w:color="auto"/>
            </w:tcBorders>
            <w:shd w:val="clear" w:color="auto" w:fill="auto"/>
            <w:vAlign w:val="center"/>
          </w:tcPr>
          <w:p w:rsidR="00CF00E8" w:rsidRPr="006E2548" w:rsidRDefault="00CF00E8" w:rsidP="00ED05D4">
            <w:pPr>
              <w:jc w:val="center"/>
              <w:rPr>
                <w:rFonts w:ascii="Times New Roman" w:hAnsi="Times New Roman" w:cs="Times New Roman"/>
                <w:bCs/>
              </w:rPr>
            </w:pPr>
            <w:r w:rsidRPr="006E2548">
              <w:rPr>
                <w:rFonts w:ascii="Times New Roman" w:hAnsi="Times New Roman" w:cs="Times New Roman"/>
                <w:bCs/>
              </w:rPr>
              <w:t>Категория риска</w:t>
            </w:r>
          </w:p>
        </w:tc>
        <w:tc>
          <w:tcPr>
            <w:tcW w:w="1651" w:type="pct"/>
            <w:gridSpan w:val="10"/>
            <w:tcBorders>
              <w:top w:val="single" w:sz="8" w:space="0" w:color="auto"/>
              <w:left w:val="single" w:sz="4" w:space="0" w:color="auto"/>
              <w:bottom w:val="single" w:sz="4" w:space="0" w:color="auto"/>
              <w:right w:val="single" w:sz="8" w:space="0" w:color="000000"/>
            </w:tcBorders>
            <w:shd w:val="clear" w:color="auto" w:fill="auto"/>
            <w:noWrap/>
            <w:vAlign w:val="center"/>
          </w:tcPr>
          <w:p w:rsidR="00CF00E8" w:rsidRPr="006E2548" w:rsidRDefault="00CF00E8" w:rsidP="00ED05D4">
            <w:pPr>
              <w:jc w:val="center"/>
              <w:rPr>
                <w:rFonts w:ascii="Times New Roman" w:hAnsi="Times New Roman" w:cs="Times New Roman"/>
                <w:bCs/>
              </w:rPr>
            </w:pPr>
            <w:r w:rsidRPr="006E2548">
              <w:rPr>
                <w:rFonts w:ascii="Times New Roman" w:hAnsi="Times New Roman" w:cs="Times New Roman"/>
                <w:bCs/>
              </w:rPr>
              <w:t>Балл риска</w:t>
            </w:r>
          </w:p>
        </w:tc>
      </w:tr>
      <w:tr w:rsidR="00CF00E8" w:rsidRPr="00CF00E8" w:rsidTr="00C47620">
        <w:trPr>
          <w:trHeight w:val="270"/>
        </w:trPr>
        <w:tc>
          <w:tcPr>
            <w:tcW w:w="2500" w:type="pct"/>
            <w:vMerge/>
            <w:tcBorders>
              <w:top w:val="single" w:sz="8" w:space="0" w:color="auto"/>
              <w:left w:val="single" w:sz="8" w:space="0" w:color="auto"/>
              <w:bottom w:val="single" w:sz="8" w:space="0" w:color="000000"/>
              <w:right w:val="single" w:sz="4" w:space="0" w:color="auto"/>
            </w:tcBorders>
            <w:vAlign w:val="center"/>
          </w:tcPr>
          <w:p w:rsidR="00CF00E8" w:rsidRPr="006E2548" w:rsidRDefault="00CF00E8" w:rsidP="00895134">
            <w:pPr>
              <w:rPr>
                <w:rFonts w:ascii="Times New Roman" w:hAnsi="Times New Roman" w:cs="Times New Roman"/>
                <w:bCs/>
              </w:rPr>
            </w:pPr>
          </w:p>
        </w:tc>
        <w:tc>
          <w:tcPr>
            <w:tcW w:w="849" w:type="pct"/>
            <w:vMerge/>
            <w:tcBorders>
              <w:top w:val="single" w:sz="8" w:space="0" w:color="auto"/>
              <w:left w:val="single" w:sz="4" w:space="0" w:color="auto"/>
              <w:bottom w:val="single" w:sz="8" w:space="0" w:color="000000"/>
              <w:right w:val="single" w:sz="4" w:space="0" w:color="auto"/>
            </w:tcBorders>
            <w:vAlign w:val="center"/>
          </w:tcPr>
          <w:p w:rsidR="00CF00E8" w:rsidRPr="006E2548" w:rsidRDefault="00CF00E8" w:rsidP="00895134">
            <w:pPr>
              <w:rPr>
                <w:rFonts w:ascii="Times New Roman" w:hAnsi="Times New Roman" w:cs="Times New Roman"/>
                <w:bCs/>
              </w:rPr>
            </w:pPr>
          </w:p>
        </w:tc>
        <w:tc>
          <w:tcPr>
            <w:tcW w:w="176" w:type="pct"/>
            <w:tcBorders>
              <w:top w:val="nil"/>
              <w:left w:val="nil"/>
              <w:bottom w:val="single" w:sz="8" w:space="0" w:color="auto"/>
              <w:right w:val="single" w:sz="4" w:space="0" w:color="auto"/>
            </w:tcBorders>
            <w:shd w:val="clear" w:color="auto" w:fill="auto"/>
            <w:vAlign w:val="center"/>
          </w:tcPr>
          <w:p w:rsidR="00CF00E8" w:rsidRPr="006E2548" w:rsidRDefault="00CF00E8" w:rsidP="00895134">
            <w:pPr>
              <w:jc w:val="center"/>
              <w:rPr>
                <w:rFonts w:ascii="Times New Roman" w:hAnsi="Times New Roman" w:cs="Times New Roman"/>
                <w:bCs/>
              </w:rPr>
            </w:pPr>
            <w:r w:rsidRPr="006E2548">
              <w:rPr>
                <w:rFonts w:ascii="Times New Roman" w:hAnsi="Times New Roman" w:cs="Times New Roman"/>
                <w:bCs/>
              </w:rPr>
              <w:t>1</w:t>
            </w:r>
          </w:p>
        </w:tc>
        <w:tc>
          <w:tcPr>
            <w:tcW w:w="155" w:type="pct"/>
            <w:tcBorders>
              <w:top w:val="nil"/>
              <w:left w:val="nil"/>
              <w:bottom w:val="single" w:sz="8" w:space="0" w:color="auto"/>
              <w:right w:val="single" w:sz="4" w:space="0" w:color="auto"/>
            </w:tcBorders>
            <w:shd w:val="clear" w:color="auto" w:fill="auto"/>
            <w:vAlign w:val="center"/>
          </w:tcPr>
          <w:p w:rsidR="00CF00E8" w:rsidRPr="00CF00E8" w:rsidRDefault="00CF00E8" w:rsidP="00895134">
            <w:pPr>
              <w:jc w:val="center"/>
              <w:rPr>
                <w:bCs/>
                <w:sz w:val="16"/>
                <w:szCs w:val="16"/>
              </w:rPr>
            </w:pPr>
            <w:r w:rsidRPr="00CF00E8">
              <w:rPr>
                <w:bCs/>
                <w:sz w:val="16"/>
                <w:szCs w:val="16"/>
              </w:rPr>
              <w:t>2</w:t>
            </w:r>
          </w:p>
        </w:tc>
        <w:tc>
          <w:tcPr>
            <w:tcW w:w="155" w:type="pct"/>
            <w:tcBorders>
              <w:top w:val="nil"/>
              <w:left w:val="nil"/>
              <w:bottom w:val="single" w:sz="8" w:space="0" w:color="auto"/>
              <w:right w:val="single" w:sz="4" w:space="0" w:color="auto"/>
            </w:tcBorders>
            <w:shd w:val="clear" w:color="auto" w:fill="auto"/>
            <w:vAlign w:val="center"/>
          </w:tcPr>
          <w:p w:rsidR="00CF00E8" w:rsidRPr="00CF00E8" w:rsidRDefault="00CF00E8" w:rsidP="00895134">
            <w:pPr>
              <w:jc w:val="center"/>
              <w:rPr>
                <w:bCs/>
                <w:sz w:val="16"/>
                <w:szCs w:val="16"/>
              </w:rPr>
            </w:pPr>
            <w:r w:rsidRPr="00CF00E8">
              <w:rPr>
                <w:bCs/>
                <w:sz w:val="16"/>
                <w:szCs w:val="16"/>
              </w:rPr>
              <w:t>3</w:t>
            </w:r>
          </w:p>
        </w:tc>
        <w:tc>
          <w:tcPr>
            <w:tcW w:w="155" w:type="pct"/>
            <w:tcBorders>
              <w:top w:val="nil"/>
              <w:left w:val="nil"/>
              <w:bottom w:val="single" w:sz="8" w:space="0" w:color="auto"/>
              <w:right w:val="single" w:sz="4" w:space="0" w:color="auto"/>
            </w:tcBorders>
            <w:shd w:val="clear" w:color="auto" w:fill="auto"/>
            <w:vAlign w:val="center"/>
          </w:tcPr>
          <w:p w:rsidR="00CF00E8" w:rsidRPr="00CF00E8" w:rsidRDefault="00CF00E8" w:rsidP="00895134">
            <w:pPr>
              <w:jc w:val="center"/>
              <w:rPr>
                <w:bCs/>
                <w:sz w:val="16"/>
                <w:szCs w:val="16"/>
              </w:rPr>
            </w:pPr>
            <w:r w:rsidRPr="00CF00E8">
              <w:rPr>
                <w:bCs/>
                <w:sz w:val="16"/>
                <w:szCs w:val="16"/>
              </w:rPr>
              <w:t>4</w:t>
            </w:r>
          </w:p>
        </w:tc>
        <w:tc>
          <w:tcPr>
            <w:tcW w:w="196" w:type="pct"/>
            <w:tcBorders>
              <w:top w:val="nil"/>
              <w:left w:val="nil"/>
              <w:bottom w:val="single" w:sz="8" w:space="0" w:color="auto"/>
              <w:right w:val="single" w:sz="4" w:space="0" w:color="auto"/>
            </w:tcBorders>
            <w:shd w:val="clear" w:color="auto" w:fill="auto"/>
            <w:vAlign w:val="center"/>
          </w:tcPr>
          <w:p w:rsidR="00CF00E8" w:rsidRPr="00CF00E8" w:rsidRDefault="00CF00E8" w:rsidP="00895134">
            <w:pPr>
              <w:jc w:val="center"/>
              <w:rPr>
                <w:bCs/>
                <w:sz w:val="16"/>
                <w:szCs w:val="16"/>
              </w:rPr>
            </w:pPr>
            <w:r w:rsidRPr="00CF00E8">
              <w:rPr>
                <w:bCs/>
                <w:sz w:val="16"/>
                <w:szCs w:val="16"/>
              </w:rPr>
              <w:t>5</w:t>
            </w:r>
          </w:p>
        </w:tc>
        <w:tc>
          <w:tcPr>
            <w:tcW w:w="155" w:type="pct"/>
            <w:tcBorders>
              <w:top w:val="nil"/>
              <w:left w:val="nil"/>
              <w:bottom w:val="single" w:sz="8" w:space="0" w:color="auto"/>
              <w:right w:val="single" w:sz="4" w:space="0" w:color="auto"/>
            </w:tcBorders>
            <w:shd w:val="clear" w:color="auto" w:fill="auto"/>
            <w:vAlign w:val="center"/>
          </w:tcPr>
          <w:p w:rsidR="00CF00E8" w:rsidRPr="00CF00E8" w:rsidRDefault="00CF00E8" w:rsidP="00895134">
            <w:pPr>
              <w:jc w:val="center"/>
              <w:rPr>
                <w:bCs/>
                <w:sz w:val="16"/>
                <w:szCs w:val="16"/>
              </w:rPr>
            </w:pPr>
            <w:r w:rsidRPr="00CF00E8">
              <w:rPr>
                <w:bCs/>
                <w:sz w:val="16"/>
                <w:szCs w:val="16"/>
              </w:rPr>
              <w:t>6</w:t>
            </w:r>
          </w:p>
        </w:tc>
        <w:tc>
          <w:tcPr>
            <w:tcW w:w="155" w:type="pct"/>
            <w:tcBorders>
              <w:top w:val="nil"/>
              <w:left w:val="nil"/>
              <w:bottom w:val="single" w:sz="8" w:space="0" w:color="auto"/>
              <w:right w:val="single" w:sz="4" w:space="0" w:color="auto"/>
            </w:tcBorders>
            <w:shd w:val="clear" w:color="auto" w:fill="auto"/>
            <w:vAlign w:val="center"/>
          </w:tcPr>
          <w:p w:rsidR="00CF00E8" w:rsidRPr="00CF00E8" w:rsidRDefault="00CF00E8" w:rsidP="00895134">
            <w:pPr>
              <w:jc w:val="center"/>
              <w:rPr>
                <w:bCs/>
                <w:sz w:val="16"/>
                <w:szCs w:val="16"/>
              </w:rPr>
            </w:pPr>
            <w:r w:rsidRPr="00CF00E8">
              <w:rPr>
                <w:bCs/>
                <w:sz w:val="16"/>
                <w:szCs w:val="16"/>
              </w:rPr>
              <w:t>7</w:t>
            </w:r>
          </w:p>
        </w:tc>
        <w:tc>
          <w:tcPr>
            <w:tcW w:w="155" w:type="pct"/>
            <w:tcBorders>
              <w:top w:val="nil"/>
              <w:left w:val="nil"/>
              <w:bottom w:val="single" w:sz="8" w:space="0" w:color="auto"/>
              <w:right w:val="single" w:sz="4" w:space="0" w:color="auto"/>
            </w:tcBorders>
            <w:shd w:val="clear" w:color="auto" w:fill="auto"/>
            <w:vAlign w:val="center"/>
          </w:tcPr>
          <w:p w:rsidR="00CF00E8" w:rsidRPr="00CF00E8" w:rsidRDefault="00CF00E8" w:rsidP="00895134">
            <w:pPr>
              <w:jc w:val="center"/>
              <w:rPr>
                <w:bCs/>
                <w:sz w:val="16"/>
                <w:szCs w:val="16"/>
              </w:rPr>
            </w:pPr>
            <w:r w:rsidRPr="00CF00E8">
              <w:rPr>
                <w:bCs/>
                <w:sz w:val="16"/>
                <w:szCs w:val="16"/>
              </w:rPr>
              <w:t>8</w:t>
            </w:r>
          </w:p>
        </w:tc>
        <w:tc>
          <w:tcPr>
            <w:tcW w:w="155" w:type="pct"/>
            <w:tcBorders>
              <w:top w:val="nil"/>
              <w:left w:val="nil"/>
              <w:bottom w:val="single" w:sz="8" w:space="0" w:color="auto"/>
              <w:right w:val="single" w:sz="4" w:space="0" w:color="auto"/>
            </w:tcBorders>
            <w:shd w:val="clear" w:color="auto" w:fill="auto"/>
            <w:vAlign w:val="center"/>
          </w:tcPr>
          <w:p w:rsidR="00CF00E8" w:rsidRPr="00CF00E8" w:rsidRDefault="00CF00E8" w:rsidP="00895134">
            <w:pPr>
              <w:jc w:val="center"/>
              <w:rPr>
                <w:bCs/>
                <w:sz w:val="16"/>
                <w:szCs w:val="16"/>
              </w:rPr>
            </w:pPr>
            <w:r w:rsidRPr="00CF00E8">
              <w:rPr>
                <w:bCs/>
                <w:sz w:val="16"/>
                <w:szCs w:val="16"/>
              </w:rPr>
              <w:t>9</w:t>
            </w:r>
          </w:p>
        </w:tc>
        <w:tc>
          <w:tcPr>
            <w:tcW w:w="196" w:type="pct"/>
            <w:tcBorders>
              <w:top w:val="nil"/>
              <w:left w:val="nil"/>
              <w:bottom w:val="single" w:sz="8" w:space="0" w:color="auto"/>
              <w:right w:val="single" w:sz="8" w:space="0" w:color="auto"/>
            </w:tcBorders>
            <w:shd w:val="clear" w:color="auto" w:fill="auto"/>
            <w:vAlign w:val="center"/>
          </w:tcPr>
          <w:p w:rsidR="00CF00E8" w:rsidRPr="00CF00E8" w:rsidRDefault="00CF00E8" w:rsidP="00895134">
            <w:pPr>
              <w:jc w:val="center"/>
              <w:rPr>
                <w:bCs/>
                <w:sz w:val="16"/>
                <w:szCs w:val="16"/>
              </w:rPr>
            </w:pPr>
            <w:r w:rsidRPr="00CF00E8">
              <w:rPr>
                <w:bCs/>
                <w:sz w:val="16"/>
                <w:szCs w:val="16"/>
              </w:rPr>
              <w:t>10</w:t>
            </w:r>
          </w:p>
        </w:tc>
      </w:tr>
      <w:tr w:rsidR="00CF00E8" w:rsidRPr="00CF00E8" w:rsidTr="00C47620">
        <w:trPr>
          <w:trHeight w:val="225"/>
        </w:trPr>
        <w:tc>
          <w:tcPr>
            <w:tcW w:w="25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CF00E8" w:rsidRPr="006E2548" w:rsidRDefault="00CF00E8" w:rsidP="00895134">
            <w:pPr>
              <w:jc w:val="center"/>
              <w:rPr>
                <w:rFonts w:ascii="Times New Roman" w:hAnsi="Times New Roman" w:cs="Times New Roman"/>
                <w:iCs/>
              </w:rPr>
            </w:pPr>
            <w:r w:rsidRPr="006E2548">
              <w:rPr>
                <w:rFonts w:ascii="Times New Roman" w:hAnsi="Times New Roman" w:cs="Times New Roman"/>
                <w:iCs/>
              </w:rPr>
              <w:t>Систематический риск</w:t>
            </w:r>
          </w:p>
        </w:tc>
        <w:tc>
          <w:tcPr>
            <w:tcW w:w="849" w:type="pct"/>
            <w:tcBorders>
              <w:top w:val="single" w:sz="4" w:space="0" w:color="auto"/>
              <w:left w:val="nil"/>
              <w:bottom w:val="single" w:sz="4" w:space="0" w:color="auto"/>
              <w:right w:val="single" w:sz="4" w:space="0" w:color="auto"/>
            </w:tcBorders>
            <w:shd w:val="clear" w:color="auto" w:fill="auto"/>
            <w:noWrap/>
            <w:vAlign w:val="center"/>
          </w:tcPr>
          <w:p w:rsidR="00CF00E8" w:rsidRPr="006E2548" w:rsidRDefault="00CF00E8" w:rsidP="00895134">
            <w:pPr>
              <w:rPr>
                <w:rFonts w:ascii="Times New Roman" w:hAnsi="Times New Roman" w:cs="Times New Roman"/>
              </w:rPr>
            </w:pPr>
            <w:r w:rsidRPr="006E2548">
              <w:rPr>
                <w:rFonts w:ascii="Times New Roman" w:hAnsi="Times New Roman" w:cs="Times New Roman"/>
              </w:rPr>
              <w:t> </w:t>
            </w:r>
          </w:p>
        </w:tc>
        <w:tc>
          <w:tcPr>
            <w:tcW w:w="176" w:type="pct"/>
            <w:tcBorders>
              <w:top w:val="single" w:sz="4" w:space="0" w:color="auto"/>
              <w:left w:val="nil"/>
              <w:bottom w:val="single" w:sz="4" w:space="0" w:color="auto"/>
              <w:right w:val="single" w:sz="4" w:space="0" w:color="auto"/>
            </w:tcBorders>
            <w:shd w:val="clear" w:color="auto" w:fill="auto"/>
            <w:noWrap/>
            <w:vAlign w:val="center"/>
          </w:tcPr>
          <w:p w:rsidR="00CF00E8" w:rsidRPr="006E2548" w:rsidRDefault="00CF00E8" w:rsidP="00895134">
            <w:pPr>
              <w:rPr>
                <w:rFonts w:ascii="Times New Roman" w:hAnsi="Times New Roman" w:cs="Times New Roman"/>
              </w:rPr>
            </w:pPr>
            <w:r w:rsidRPr="006E2548">
              <w:rPr>
                <w:rFonts w:ascii="Times New Roman" w:hAnsi="Times New Roman" w:cs="Times New Roman"/>
              </w:rPr>
              <w:t> </w:t>
            </w:r>
          </w:p>
        </w:tc>
        <w:tc>
          <w:tcPr>
            <w:tcW w:w="155" w:type="pct"/>
            <w:tcBorders>
              <w:top w:val="single" w:sz="4" w:space="0" w:color="auto"/>
              <w:left w:val="nil"/>
              <w:bottom w:val="single" w:sz="4" w:space="0" w:color="auto"/>
              <w:right w:val="single" w:sz="4" w:space="0" w:color="auto"/>
            </w:tcBorders>
            <w:shd w:val="clear" w:color="auto" w:fill="auto"/>
            <w:noWrap/>
            <w:vAlign w:val="center"/>
          </w:tcPr>
          <w:p w:rsidR="00CF00E8" w:rsidRPr="00CF00E8" w:rsidRDefault="00CF00E8" w:rsidP="00895134">
            <w:pPr>
              <w:rPr>
                <w:sz w:val="16"/>
                <w:szCs w:val="16"/>
              </w:rPr>
            </w:pPr>
            <w:r w:rsidRPr="00CF00E8">
              <w:rPr>
                <w:sz w:val="16"/>
                <w:szCs w:val="16"/>
              </w:rPr>
              <w:t> </w:t>
            </w:r>
          </w:p>
        </w:tc>
        <w:tc>
          <w:tcPr>
            <w:tcW w:w="155" w:type="pct"/>
            <w:tcBorders>
              <w:top w:val="single" w:sz="4" w:space="0" w:color="auto"/>
              <w:left w:val="nil"/>
              <w:bottom w:val="single" w:sz="4" w:space="0" w:color="auto"/>
              <w:right w:val="single" w:sz="4" w:space="0" w:color="auto"/>
            </w:tcBorders>
            <w:shd w:val="clear" w:color="auto" w:fill="auto"/>
            <w:noWrap/>
            <w:vAlign w:val="center"/>
          </w:tcPr>
          <w:p w:rsidR="00CF00E8" w:rsidRPr="00CF00E8" w:rsidRDefault="00CF00E8" w:rsidP="00895134">
            <w:pPr>
              <w:rPr>
                <w:sz w:val="16"/>
                <w:szCs w:val="16"/>
              </w:rPr>
            </w:pPr>
            <w:r w:rsidRPr="00CF00E8">
              <w:rPr>
                <w:sz w:val="16"/>
                <w:szCs w:val="16"/>
              </w:rPr>
              <w:t> </w:t>
            </w:r>
          </w:p>
        </w:tc>
        <w:tc>
          <w:tcPr>
            <w:tcW w:w="155" w:type="pct"/>
            <w:tcBorders>
              <w:top w:val="single" w:sz="4" w:space="0" w:color="auto"/>
              <w:left w:val="nil"/>
              <w:bottom w:val="single" w:sz="4" w:space="0" w:color="auto"/>
              <w:right w:val="single" w:sz="4" w:space="0" w:color="auto"/>
            </w:tcBorders>
            <w:shd w:val="clear" w:color="auto" w:fill="auto"/>
            <w:noWrap/>
            <w:vAlign w:val="center"/>
          </w:tcPr>
          <w:p w:rsidR="00CF00E8" w:rsidRPr="00CF00E8" w:rsidRDefault="00CF00E8" w:rsidP="00895134">
            <w:pPr>
              <w:rPr>
                <w:sz w:val="16"/>
                <w:szCs w:val="16"/>
              </w:rPr>
            </w:pPr>
            <w:r w:rsidRPr="00CF00E8">
              <w:rPr>
                <w:sz w:val="16"/>
                <w:szCs w:val="16"/>
              </w:rPr>
              <w:t> </w:t>
            </w:r>
          </w:p>
        </w:tc>
        <w:tc>
          <w:tcPr>
            <w:tcW w:w="196" w:type="pct"/>
            <w:tcBorders>
              <w:top w:val="single" w:sz="4" w:space="0" w:color="auto"/>
              <w:left w:val="nil"/>
              <w:bottom w:val="single" w:sz="4" w:space="0" w:color="auto"/>
              <w:right w:val="single" w:sz="4" w:space="0" w:color="auto"/>
            </w:tcBorders>
            <w:shd w:val="clear" w:color="auto" w:fill="auto"/>
            <w:noWrap/>
            <w:vAlign w:val="center"/>
          </w:tcPr>
          <w:p w:rsidR="00CF00E8" w:rsidRPr="00CF00E8" w:rsidRDefault="00CF00E8" w:rsidP="00895134">
            <w:pPr>
              <w:rPr>
                <w:sz w:val="16"/>
                <w:szCs w:val="16"/>
              </w:rPr>
            </w:pPr>
            <w:r w:rsidRPr="00CF00E8">
              <w:rPr>
                <w:sz w:val="16"/>
                <w:szCs w:val="16"/>
              </w:rPr>
              <w:t> </w:t>
            </w:r>
          </w:p>
        </w:tc>
        <w:tc>
          <w:tcPr>
            <w:tcW w:w="155" w:type="pct"/>
            <w:tcBorders>
              <w:top w:val="single" w:sz="4" w:space="0" w:color="auto"/>
              <w:left w:val="nil"/>
              <w:bottom w:val="single" w:sz="4" w:space="0" w:color="auto"/>
              <w:right w:val="single" w:sz="4" w:space="0" w:color="auto"/>
            </w:tcBorders>
            <w:shd w:val="clear" w:color="auto" w:fill="auto"/>
            <w:noWrap/>
            <w:vAlign w:val="center"/>
          </w:tcPr>
          <w:p w:rsidR="00CF00E8" w:rsidRPr="00CF00E8" w:rsidRDefault="00CF00E8" w:rsidP="00895134">
            <w:pPr>
              <w:rPr>
                <w:sz w:val="16"/>
                <w:szCs w:val="16"/>
              </w:rPr>
            </w:pPr>
            <w:r w:rsidRPr="00CF00E8">
              <w:rPr>
                <w:sz w:val="16"/>
                <w:szCs w:val="16"/>
              </w:rPr>
              <w:t> </w:t>
            </w:r>
          </w:p>
        </w:tc>
        <w:tc>
          <w:tcPr>
            <w:tcW w:w="155" w:type="pct"/>
            <w:tcBorders>
              <w:top w:val="single" w:sz="4" w:space="0" w:color="auto"/>
              <w:left w:val="nil"/>
              <w:bottom w:val="single" w:sz="4" w:space="0" w:color="auto"/>
              <w:right w:val="single" w:sz="4" w:space="0" w:color="auto"/>
            </w:tcBorders>
            <w:shd w:val="clear" w:color="auto" w:fill="auto"/>
            <w:noWrap/>
            <w:vAlign w:val="center"/>
          </w:tcPr>
          <w:p w:rsidR="00CF00E8" w:rsidRPr="00CF00E8" w:rsidRDefault="00CF00E8" w:rsidP="00895134">
            <w:pPr>
              <w:rPr>
                <w:sz w:val="16"/>
                <w:szCs w:val="16"/>
              </w:rPr>
            </w:pPr>
            <w:r w:rsidRPr="00CF00E8">
              <w:rPr>
                <w:sz w:val="16"/>
                <w:szCs w:val="16"/>
              </w:rPr>
              <w:t> </w:t>
            </w:r>
          </w:p>
        </w:tc>
        <w:tc>
          <w:tcPr>
            <w:tcW w:w="155" w:type="pct"/>
            <w:tcBorders>
              <w:top w:val="single" w:sz="4" w:space="0" w:color="auto"/>
              <w:left w:val="nil"/>
              <w:bottom w:val="single" w:sz="4" w:space="0" w:color="auto"/>
              <w:right w:val="single" w:sz="4" w:space="0" w:color="auto"/>
            </w:tcBorders>
            <w:shd w:val="clear" w:color="auto" w:fill="auto"/>
            <w:noWrap/>
            <w:vAlign w:val="center"/>
          </w:tcPr>
          <w:p w:rsidR="00CF00E8" w:rsidRPr="00CF00E8" w:rsidRDefault="00CF00E8" w:rsidP="00895134">
            <w:pPr>
              <w:rPr>
                <w:sz w:val="16"/>
                <w:szCs w:val="16"/>
              </w:rPr>
            </w:pPr>
            <w:r w:rsidRPr="00CF00E8">
              <w:rPr>
                <w:sz w:val="16"/>
                <w:szCs w:val="16"/>
              </w:rPr>
              <w:t> </w:t>
            </w:r>
          </w:p>
        </w:tc>
        <w:tc>
          <w:tcPr>
            <w:tcW w:w="155" w:type="pct"/>
            <w:tcBorders>
              <w:top w:val="single" w:sz="4" w:space="0" w:color="auto"/>
              <w:left w:val="nil"/>
              <w:bottom w:val="single" w:sz="4" w:space="0" w:color="auto"/>
              <w:right w:val="single" w:sz="4" w:space="0" w:color="auto"/>
            </w:tcBorders>
            <w:shd w:val="clear" w:color="auto" w:fill="auto"/>
            <w:noWrap/>
            <w:vAlign w:val="center"/>
          </w:tcPr>
          <w:p w:rsidR="00CF00E8" w:rsidRPr="00CF00E8" w:rsidRDefault="00CF00E8" w:rsidP="00895134">
            <w:pPr>
              <w:rPr>
                <w:sz w:val="16"/>
                <w:szCs w:val="16"/>
              </w:rPr>
            </w:pPr>
            <w:r w:rsidRPr="00CF00E8">
              <w:rPr>
                <w:sz w:val="16"/>
                <w:szCs w:val="16"/>
              </w:rPr>
              <w:t> </w:t>
            </w:r>
          </w:p>
        </w:tc>
        <w:tc>
          <w:tcPr>
            <w:tcW w:w="196" w:type="pct"/>
            <w:tcBorders>
              <w:top w:val="single" w:sz="4" w:space="0" w:color="auto"/>
              <w:left w:val="nil"/>
              <w:bottom w:val="single" w:sz="4" w:space="0" w:color="auto"/>
              <w:right w:val="single" w:sz="4" w:space="0" w:color="auto"/>
            </w:tcBorders>
            <w:shd w:val="clear" w:color="auto" w:fill="auto"/>
            <w:noWrap/>
            <w:vAlign w:val="center"/>
          </w:tcPr>
          <w:p w:rsidR="00CF00E8" w:rsidRPr="00CF00E8" w:rsidRDefault="00CF00E8" w:rsidP="00895134">
            <w:pPr>
              <w:rPr>
                <w:sz w:val="16"/>
                <w:szCs w:val="16"/>
              </w:rPr>
            </w:pPr>
            <w:r w:rsidRPr="00CF00E8">
              <w:rPr>
                <w:sz w:val="16"/>
                <w:szCs w:val="16"/>
              </w:rPr>
              <w:t> </w:t>
            </w:r>
          </w:p>
        </w:tc>
      </w:tr>
      <w:tr w:rsidR="00CF00E8" w:rsidRPr="00CF00E8" w:rsidTr="00C47620">
        <w:trPr>
          <w:trHeight w:val="225"/>
        </w:trPr>
        <w:tc>
          <w:tcPr>
            <w:tcW w:w="2500" w:type="pct"/>
            <w:tcBorders>
              <w:top w:val="nil"/>
              <w:left w:val="single" w:sz="4" w:space="0" w:color="auto"/>
              <w:bottom w:val="single" w:sz="4" w:space="0" w:color="auto"/>
              <w:right w:val="single" w:sz="4" w:space="0" w:color="auto"/>
            </w:tcBorders>
            <w:shd w:val="clear" w:color="auto" w:fill="auto"/>
            <w:noWrap/>
            <w:vAlign w:val="center"/>
          </w:tcPr>
          <w:p w:rsidR="00CF00E8" w:rsidRPr="006E2548" w:rsidRDefault="00CF00E8" w:rsidP="00895134">
            <w:pPr>
              <w:rPr>
                <w:rFonts w:ascii="Times New Roman" w:hAnsi="Times New Roman" w:cs="Times New Roman"/>
              </w:rPr>
            </w:pPr>
            <w:r w:rsidRPr="006E2548">
              <w:rPr>
                <w:rFonts w:ascii="Times New Roman" w:hAnsi="Times New Roman" w:cs="Times New Roman"/>
              </w:rPr>
              <w:t>Ухудшение общей экономической ситуации</w:t>
            </w:r>
          </w:p>
        </w:tc>
        <w:tc>
          <w:tcPr>
            <w:tcW w:w="849" w:type="pct"/>
            <w:tcBorders>
              <w:top w:val="nil"/>
              <w:left w:val="nil"/>
              <w:bottom w:val="single" w:sz="4" w:space="0" w:color="auto"/>
              <w:right w:val="single" w:sz="4" w:space="0" w:color="auto"/>
            </w:tcBorders>
            <w:shd w:val="clear" w:color="auto" w:fill="auto"/>
            <w:noWrap/>
            <w:vAlign w:val="center"/>
          </w:tcPr>
          <w:p w:rsidR="00CF00E8" w:rsidRPr="006E2548" w:rsidRDefault="00CF00E8" w:rsidP="00895134">
            <w:pPr>
              <w:jc w:val="center"/>
              <w:rPr>
                <w:rFonts w:ascii="Times New Roman" w:hAnsi="Times New Roman" w:cs="Times New Roman"/>
              </w:rPr>
            </w:pPr>
            <w:r w:rsidRPr="006E2548">
              <w:rPr>
                <w:rFonts w:ascii="Times New Roman" w:hAnsi="Times New Roman" w:cs="Times New Roman"/>
              </w:rPr>
              <w:t>динамичный</w:t>
            </w:r>
          </w:p>
        </w:tc>
        <w:tc>
          <w:tcPr>
            <w:tcW w:w="176" w:type="pct"/>
            <w:tcBorders>
              <w:top w:val="nil"/>
              <w:left w:val="nil"/>
              <w:bottom w:val="single" w:sz="4" w:space="0" w:color="auto"/>
              <w:right w:val="single" w:sz="4" w:space="0" w:color="auto"/>
            </w:tcBorders>
            <w:shd w:val="clear" w:color="auto" w:fill="auto"/>
            <w:noWrap/>
            <w:vAlign w:val="center"/>
          </w:tcPr>
          <w:p w:rsidR="00CF00E8" w:rsidRPr="006E2548" w:rsidRDefault="00CF00E8" w:rsidP="00895134">
            <w:pPr>
              <w:jc w:val="center"/>
              <w:rPr>
                <w:rFonts w:ascii="Times New Roman" w:hAnsi="Times New Roman" w:cs="Times New Roman"/>
              </w:rPr>
            </w:pPr>
            <w:r w:rsidRPr="006E2548">
              <w:rPr>
                <w:rFonts w:ascii="Times New Roman" w:hAnsi="Times New Roman" w:cs="Times New Roman"/>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1</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rPr>
                <w:sz w:val="16"/>
                <w:szCs w:val="16"/>
              </w:rPr>
            </w:pPr>
            <w:r w:rsidRPr="00CF00E8">
              <w:rPr>
                <w:sz w:val="16"/>
                <w:szCs w:val="16"/>
              </w:rPr>
              <w:t> </w:t>
            </w:r>
          </w:p>
        </w:tc>
        <w:tc>
          <w:tcPr>
            <w:tcW w:w="196" w:type="pct"/>
            <w:tcBorders>
              <w:top w:val="nil"/>
              <w:left w:val="nil"/>
              <w:bottom w:val="nil"/>
              <w:right w:val="nil"/>
            </w:tcBorders>
            <w:shd w:val="clear" w:color="auto" w:fill="auto"/>
            <w:noWrap/>
            <w:vAlign w:val="center"/>
          </w:tcPr>
          <w:p w:rsidR="00CF00E8" w:rsidRPr="00CF00E8" w:rsidRDefault="00CF00E8" w:rsidP="00895134">
            <w:pPr>
              <w:rPr>
                <w:sz w:val="16"/>
                <w:szCs w:val="16"/>
              </w:rPr>
            </w:pPr>
          </w:p>
        </w:tc>
        <w:tc>
          <w:tcPr>
            <w:tcW w:w="155" w:type="pct"/>
            <w:tcBorders>
              <w:top w:val="nil"/>
              <w:left w:val="single" w:sz="4" w:space="0" w:color="auto"/>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55" w:type="pct"/>
            <w:tcBorders>
              <w:top w:val="nil"/>
              <w:left w:val="nil"/>
              <w:bottom w:val="nil"/>
              <w:right w:val="nil"/>
            </w:tcBorders>
            <w:shd w:val="clear" w:color="auto" w:fill="auto"/>
            <w:noWrap/>
            <w:vAlign w:val="center"/>
          </w:tcPr>
          <w:p w:rsidR="00CF00E8" w:rsidRPr="00CF00E8" w:rsidRDefault="00CF00E8" w:rsidP="00895134">
            <w:pPr>
              <w:rPr>
                <w:sz w:val="16"/>
                <w:szCs w:val="16"/>
              </w:rPr>
            </w:pPr>
          </w:p>
        </w:tc>
        <w:tc>
          <w:tcPr>
            <w:tcW w:w="155" w:type="pct"/>
            <w:tcBorders>
              <w:top w:val="nil"/>
              <w:left w:val="single" w:sz="4" w:space="0" w:color="auto"/>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96"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r>
      <w:tr w:rsidR="00CF00E8" w:rsidRPr="00CF00E8" w:rsidTr="00C47620">
        <w:trPr>
          <w:trHeight w:val="225"/>
        </w:trPr>
        <w:tc>
          <w:tcPr>
            <w:tcW w:w="2500" w:type="pct"/>
            <w:tcBorders>
              <w:top w:val="nil"/>
              <w:left w:val="single" w:sz="4" w:space="0" w:color="auto"/>
              <w:bottom w:val="single" w:sz="4" w:space="0" w:color="auto"/>
              <w:right w:val="single" w:sz="4" w:space="0" w:color="auto"/>
            </w:tcBorders>
            <w:shd w:val="clear" w:color="auto" w:fill="auto"/>
            <w:noWrap/>
            <w:vAlign w:val="center"/>
          </w:tcPr>
          <w:p w:rsidR="00CF00E8" w:rsidRPr="006E2548" w:rsidRDefault="00CF00E8" w:rsidP="00895134">
            <w:pPr>
              <w:rPr>
                <w:rFonts w:ascii="Times New Roman" w:hAnsi="Times New Roman" w:cs="Times New Roman"/>
              </w:rPr>
            </w:pPr>
            <w:r w:rsidRPr="006E2548">
              <w:rPr>
                <w:rFonts w:ascii="Times New Roman" w:hAnsi="Times New Roman" w:cs="Times New Roman"/>
              </w:rPr>
              <w:t>Увеличение числа конкурирующих объектов</w:t>
            </w:r>
          </w:p>
        </w:tc>
        <w:tc>
          <w:tcPr>
            <w:tcW w:w="849" w:type="pct"/>
            <w:tcBorders>
              <w:top w:val="nil"/>
              <w:left w:val="nil"/>
              <w:bottom w:val="single" w:sz="4" w:space="0" w:color="auto"/>
              <w:right w:val="single" w:sz="4" w:space="0" w:color="auto"/>
            </w:tcBorders>
            <w:shd w:val="clear" w:color="auto" w:fill="auto"/>
            <w:noWrap/>
            <w:vAlign w:val="center"/>
          </w:tcPr>
          <w:p w:rsidR="00CF00E8" w:rsidRPr="006E2548" w:rsidRDefault="00CF00E8" w:rsidP="00895134">
            <w:pPr>
              <w:jc w:val="center"/>
              <w:rPr>
                <w:rFonts w:ascii="Times New Roman" w:hAnsi="Times New Roman" w:cs="Times New Roman"/>
              </w:rPr>
            </w:pPr>
            <w:r w:rsidRPr="006E2548">
              <w:rPr>
                <w:rFonts w:ascii="Times New Roman" w:hAnsi="Times New Roman" w:cs="Times New Roman"/>
              </w:rPr>
              <w:t>динамичный</w:t>
            </w:r>
          </w:p>
        </w:tc>
        <w:tc>
          <w:tcPr>
            <w:tcW w:w="176" w:type="pct"/>
            <w:tcBorders>
              <w:top w:val="nil"/>
              <w:left w:val="nil"/>
              <w:bottom w:val="single" w:sz="4" w:space="0" w:color="auto"/>
              <w:right w:val="single" w:sz="4" w:space="0" w:color="auto"/>
            </w:tcBorders>
            <w:shd w:val="clear" w:color="auto" w:fill="auto"/>
            <w:noWrap/>
            <w:vAlign w:val="center"/>
          </w:tcPr>
          <w:p w:rsidR="00CF00E8" w:rsidRPr="006E2548" w:rsidRDefault="00CF00E8" w:rsidP="00895134">
            <w:pPr>
              <w:jc w:val="center"/>
              <w:rPr>
                <w:rFonts w:ascii="Times New Roman" w:hAnsi="Times New Roman" w:cs="Times New Roman"/>
              </w:rPr>
            </w:pPr>
            <w:r w:rsidRPr="006E2548">
              <w:rPr>
                <w:rFonts w:ascii="Times New Roman" w:hAnsi="Times New Roman" w:cs="Times New Roman"/>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1</w:t>
            </w:r>
          </w:p>
        </w:tc>
        <w:tc>
          <w:tcPr>
            <w:tcW w:w="196" w:type="pct"/>
            <w:tcBorders>
              <w:top w:val="single" w:sz="4" w:space="0" w:color="auto"/>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55" w:type="pct"/>
            <w:tcBorders>
              <w:top w:val="nil"/>
              <w:left w:val="nil"/>
              <w:bottom w:val="nil"/>
              <w:right w:val="nil"/>
            </w:tcBorders>
            <w:shd w:val="clear" w:color="auto" w:fill="auto"/>
            <w:noWrap/>
            <w:vAlign w:val="center"/>
          </w:tcPr>
          <w:p w:rsidR="00CF00E8" w:rsidRPr="00CF00E8" w:rsidRDefault="00CF00E8" w:rsidP="00895134">
            <w:pPr>
              <w:rPr>
                <w:sz w:val="16"/>
                <w:szCs w:val="16"/>
              </w:rPr>
            </w:pPr>
          </w:p>
        </w:tc>
        <w:tc>
          <w:tcPr>
            <w:tcW w:w="155" w:type="pct"/>
            <w:tcBorders>
              <w:top w:val="single" w:sz="4" w:space="0" w:color="auto"/>
              <w:left w:val="single" w:sz="4" w:space="0" w:color="auto"/>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96"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r>
      <w:tr w:rsidR="00CF00E8" w:rsidRPr="00CF00E8" w:rsidTr="00C47620">
        <w:trPr>
          <w:trHeight w:val="225"/>
        </w:trPr>
        <w:tc>
          <w:tcPr>
            <w:tcW w:w="2500" w:type="pct"/>
            <w:tcBorders>
              <w:top w:val="nil"/>
              <w:left w:val="single" w:sz="4" w:space="0" w:color="auto"/>
              <w:bottom w:val="single" w:sz="4" w:space="0" w:color="auto"/>
              <w:right w:val="single" w:sz="4" w:space="0" w:color="auto"/>
            </w:tcBorders>
            <w:shd w:val="clear" w:color="auto" w:fill="auto"/>
            <w:noWrap/>
            <w:vAlign w:val="center"/>
          </w:tcPr>
          <w:p w:rsidR="00CF00E8" w:rsidRPr="006E2548" w:rsidRDefault="00CF00E8" w:rsidP="00895134">
            <w:pPr>
              <w:rPr>
                <w:rFonts w:ascii="Times New Roman" w:hAnsi="Times New Roman" w:cs="Times New Roman"/>
              </w:rPr>
            </w:pPr>
            <w:r w:rsidRPr="006E2548">
              <w:rPr>
                <w:rFonts w:ascii="Times New Roman" w:hAnsi="Times New Roman" w:cs="Times New Roman"/>
              </w:rPr>
              <w:t>Изменение законодательства</w:t>
            </w:r>
          </w:p>
        </w:tc>
        <w:tc>
          <w:tcPr>
            <w:tcW w:w="849" w:type="pct"/>
            <w:tcBorders>
              <w:top w:val="nil"/>
              <w:left w:val="nil"/>
              <w:bottom w:val="single" w:sz="4" w:space="0" w:color="auto"/>
              <w:right w:val="single" w:sz="4" w:space="0" w:color="auto"/>
            </w:tcBorders>
            <w:shd w:val="clear" w:color="auto" w:fill="auto"/>
            <w:noWrap/>
            <w:vAlign w:val="center"/>
          </w:tcPr>
          <w:p w:rsidR="00CF00E8" w:rsidRPr="006E2548" w:rsidRDefault="00CF00E8" w:rsidP="00895134">
            <w:pPr>
              <w:jc w:val="center"/>
              <w:rPr>
                <w:rFonts w:ascii="Times New Roman" w:hAnsi="Times New Roman" w:cs="Times New Roman"/>
              </w:rPr>
            </w:pPr>
            <w:r w:rsidRPr="006E2548">
              <w:rPr>
                <w:rFonts w:ascii="Times New Roman" w:hAnsi="Times New Roman" w:cs="Times New Roman"/>
              </w:rPr>
              <w:t>динамичный</w:t>
            </w:r>
          </w:p>
        </w:tc>
        <w:tc>
          <w:tcPr>
            <w:tcW w:w="176" w:type="pct"/>
            <w:tcBorders>
              <w:top w:val="nil"/>
              <w:left w:val="nil"/>
              <w:bottom w:val="single" w:sz="4" w:space="0" w:color="auto"/>
              <w:right w:val="single" w:sz="4" w:space="0" w:color="auto"/>
            </w:tcBorders>
            <w:shd w:val="clear" w:color="auto" w:fill="auto"/>
            <w:noWrap/>
            <w:vAlign w:val="center"/>
          </w:tcPr>
          <w:p w:rsidR="00CF00E8" w:rsidRPr="006E2548" w:rsidRDefault="00CF00E8" w:rsidP="00895134">
            <w:pPr>
              <w:jc w:val="center"/>
              <w:rPr>
                <w:rFonts w:ascii="Times New Roman" w:hAnsi="Times New Roman" w:cs="Times New Roman"/>
              </w:rPr>
            </w:pPr>
            <w:r w:rsidRPr="006E2548">
              <w:rPr>
                <w:rFonts w:ascii="Times New Roman" w:hAnsi="Times New Roman" w:cs="Times New Roman"/>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1</w:t>
            </w:r>
          </w:p>
        </w:tc>
        <w:tc>
          <w:tcPr>
            <w:tcW w:w="155" w:type="pct"/>
            <w:tcBorders>
              <w:top w:val="nil"/>
              <w:left w:val="nil"/>
              <w:bottom w:val="nil"/>
              <w:right w:val="nil"/>
            </w:tcBorders>
            <w:shd w:val="clear" w:color="auto" w:fill="auto"/>
            <w:noWrap/>
            <w:vAlign w:val="center"/>
          </w:tcPr>
          <w:p w:rsidR="00CF00E8" w:rsidRPr="00CF00E8" w:rsidRDefault="00CF00E8" w:rsidP="00895134">
            <w:pPr>
              <w:rPr>
                <w:sz w:val="16"/>
                <w:szCs w:val="16"/>
              </w:rPr>
            </w:pPr>
          </w:p>
        </w:tc>
        <w:tc>
          <w:tcPr>
            <w:tcW w:w="155" w:type="pct"/>
            <w:tcBorders>
              <w:top w:val="nil"/>
              <w:left w:val="single" w:sz="4" w:space="0" w:color="auto"/>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96"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55" w:type="pct"/>
            <w:tcBorders>
              <w:top w:val="single" w:sz="4" w:space="0" w:color="auto"/>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96"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r>
      <w:tr w:rsidR="00CF00E8" w:rsidRPr="00CF00E8" w:rsidTr="00C47620">
        <w:trPr>
          <w:trHeight w:val="225"/>
        </w:trPr>
        <w:tc>
          <w:tcPr>
            <w:tcW w:w="2500" w:type="pct"/>
            <w:tcBorders>
              <w:top w:val="nil"/>
              <w:left w:val="single" w:sz="4" w:space="0" w:color="auto"/>
              <w:bottom w:val="single" w:sz="4" w:space="0" w:color="auto"/>
              <w:right w:val="single" w:sz="4" w:space="0" w:color="auto"/>
            </w:tcBorders>
            <w:shd w:val="clear" w:color="auto" w:fill="auto"/>
            <w:noWrap/>
            <w:vAlign w:val="center"/>
          </w:tcPr>
          <w:p w:rsidR="00CF00E8" w:rsidRPr="006E2548" w:rsidRDefault="00CF00E8" w:rsidP="00895134">
            <w:pPr>
              <w:jc w:val="center"/>
              <w:rPr>
                <w:rFonts w:ascii="Times New Roman" w:hAnsi="Times New Roman" w:cs="Times New Roman"/>
                <w:iCs/>
              </w:rPr>
            </w:pPr>
            <w:r w:rsidRPr="006E2548">
              <w:rPr>
                <w:rFonts w:ascii="Times New Roman" w:hAnsi="Times New Roman" w:cs="Times New Roman"/>
                <w:iCs/>
              </w:rPr>
              <w:t>Несистематический риск</w:t>
            </w:r>
          </w:p>
        </w:tc>
        <w:tc>
          <w:tcPr>
            <w:tcW w:w="849" w:type="pct"/>
            <w:tcBorders>
              <w:top w:val="nil"/>
              <w:left w:val="nil"/>
              <w:bottom w:val="single" w:sz="4" w:space="0" w:color="auto"/>
              <w:right w:val="single" w:sz="4" w:space="0" w:color="auto"/>
            </w:tcBorders>
            <w:shd w:val="clear" w:color="auto" w:fill="auto"/>
            <w:noWrap/>
            <w:vAlign w:val="center"/>
          </w:tcPr>
          <w:p w:rsidR="00CF00E8" w:rsidRPr="006E2548" w:rsidRDefault="00CF00E8" w:rsidP="00895134">
            <w:pPr>
              <w:rPr>
                <w:rFonts w:ascii="Times New Roman" w:hAnsi="Times New Roman" w:cs="Times New Roman"/>
              </w:rPr>
            </w:pPr>
            <w:r w:rsidRPr="006E2548">
              <w:rPr>
                <w:rFonts w:ascii="Times New Roman" w:hAnsi="Times New Roman" w:cs="Times New Roman"/>
              </w:rPr>
              <w:t> </w:t>
            </w:r>
          </w:p>
        </w:tc>
        <w:tc>
          <w:tcPr>
            <w:tcW w:w="176" w:type="pct"/>
            <w:tcBorders>
              <w:top w:val="nil"/>
              <w:left w:val="nil"/>
              <w:bottom w:val="single" w:sz="4" w:space="0" w:color="auto"/>
              <w:right w:val="single" w:sz="4" w:space="0" w:color="auto"/>
            </w:tcBorders>
            <w:shd w:val="clear" w:color="auto" w:fill="auto"/>
            <w:noWrap/>
            <w:vAlign w:val="center"/>
          </w:tcPr>
          <w:p w:rsidR="00CF00E8" w:rsidRPr="006E2548" w:rsidRDefault="00CF00E8" w:rsidP="00895134">
            <w:pPr>
              <w:rPr>
                <w:rFonts w:ascii="Times New Roman" w:hAnsi="Times New Roman" w:cs="Times New Roman"/>
              </w:rPr>
            </w:pPr>
            <w:r w:rsidRPr="006E2548">
              <w:rPr>
                <w:rFonts w:ascii="Times New Roman" w:hAnsi="Times New Roman" w:cs="Times New Roman"/>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rPr>
                <w:sz w:val="16"/>
                <w:szCs w:val="16"/>
              </w:rPr>
            </w:pPr>
            <w:r w:rsidRPr="00CF00E8">
              <w:rPr>
                <w:sz w:val="16"/>
                <w:szCs w:val="16"/>
              </w:rPr>
              <w:t> </w:t>
            </w:r>
          </w:p>
        </w:tc>
        <w:tc>
          <w:tcPr>
            <w:tcW w:w="155" w:type="pct"/>
            <w:tcBorders>
              <w:top w:val="single" w:sz="4" w:space="0" w:color="auto"/>
              <w:left w:val="nil"/>
              <w:bottom w:val="single" w:sz="4" w:space="0" w:color="auto"/>
              <w:right w:val="single" w:sz="4" w:space="0" w:color="auto"/>
            </w:tcBorders>
            <w:shd w:val="clear" w:color="auto" w:fill="auto"/>
            <w:noWrap/>
            <w:vAlign w:val="center"/>
          </w:tcPr>
          <w:p w:rsidR="00CF00E8" w:rsidRPr="00CF00E8" w:rsidRDefault="00CF00E8" w:rsidP="00895134">
            <w:pPr>
              <w:rPr>
                <w:sz w:val="16"/>
                <w:szCs w:val="16"/>
              </w:rPr>
            </w:pPr>
            <w:r w:rsidRPr="00CF00E8">
              <w:rPr>
                <w:sz w:val="16"/>
                <w:szCs w:val="16"/>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rPr>
                <w:sz w:val="16"/>
                <w:szCs w:val="16"/>
              </w:rPr>
            </w:pPr>
            <w:r w:rsidRPr="00CF00E8">
              <w:rPr>
                <w:sz w:val="16"/>
                <w:szCs w:val="16"/>
              </w:rPr>
              <w:t> </w:t>
            </w:r>
          </w:p>
        </w:tc>
        <w:tc>
          <w:tcPr>
            <w:tcW w:w="196"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rPr>
                <w:sz w:val="16"/>
                <w:szCs w:val="16"/>
              </w:rPr>
            </w:pPr>
            <w:r w:rsidRPr="00CF00E8">
              <w:rPr>
                <w:sz w:val="16"/>
                <w:szCs w:val="16"/>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rPr>
                <w:sz w:val="16"/>
                <w:szCs w:val="16"/>
              </w:rPr>
            </w:pPr>
            <w:r w:rsidRPr="00CF00E8">
              <w:rPr>
                <w:sz w:val="16"/>
                <w:szCs w:val="16"/>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rPr>
                <w:sz w:val="16"/>
                <w:szCs w:val="16"/>
              </w:rPr>
            </w:pPr>
            <w:r w:rsidRPr="00CF00E8">
              <w:rPr>
                <w:sz w:val="16"/>
                <w:szCs w:val="16"/>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rPr>
                <w:sz w:val="16"/>
                <w:szCs w:val="16"/>
              </w:rPr>
            </w:pPr>
            <w:r w:rsidRPr="00CF00E8">
              <w:rPr>
                <w:sz w:val="16"/>
                <w:szCs w:val="16"/>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rPr>
                <w:sz w:val="16"/>
                <w:szCs w:val="16"/>
              </w:rPr>
            </w:pPr>
            <w:r w:rsidRPr="00CF00E8">
              <w:rPr>
                <w:sz w:val="16"/>
                <w:szCs w:val="16"/>
              </w:rPr>
              <w:t> </w:t>
            </w:r>
          </w:p>
        </w:tc>
        <w:tc>
          <w:tcPr>
            <w:tcW w:w="196"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rPr>
                <w:sz w:val="16"/>
                <w:szCs w:val="16"/>
              </w:rPr>
            </w:pPr>
            <w:r w:rsidRPr="00CF00E8">
              <w:rPr>
                <w:sz w:val="16"/>
                <w:szCs w:val="16"/>
              </w:rPr>
              <w:t> </w:t>
            </w:r>
          </w:p>
        </w:tc>
      </w:tr>
      <w:tr w:rsidR="00CF00E8" w:rsidRPr="00CF00E8" w:rsidTr="00C47620">
        <w:trPr>
          <w:trHeight w:val="225"/>
        </w:trPr>
        <w:tc>
          <w:tcPr>
            <w:tcW w:w="2500" w:type="pct"/>
            <w:tcBorders>
              <w:top w:val="nil"/>
              <w:left w:val="single" w:sz="4" w:space="0" w:color="auto"/>
              <w:bottom w:val="single" w:sz="4" w:space="0" w:color="auto"/>
              <w:right w:val="single" w:sz="4" w:space="0" w:color="auto"/>
            </w:tcBorders>
            <w:shd w:val="clear" w:color="auto" w:fill="auto"/>
            <w:noWrap/>
            <w:vAlign w:val="center"/>
          </w:tcPr>
          <w:p w:rsidR="00CF00E8" w:rsidRPr="006E2548" w:rsidRDefault="00CF00E8" w:rsidP="00895134">
            <w:pPr>
              <w:rPr>
                <w:rFonts w:ascii="Times New Roman" w:hAnsi="Times New Roman" w:cs="Times New Roman"/>
              </w:rPr>
            </w:pPr>
            <w:r w:rsidRPr="006E2548">
              <w:rPr>
                <w:rFonts w:ascii="Times New Roman" w:hAnsi="Times New Roman" w:cs="Times New Roman"/>
              </w:rPr>
              <w:t>Природные и антропогенные чрезвычайные</w:t>
            </w:r>
          </w:p>
          <w:p w:rsidR="00CF00E8" w:rsidRPr="006E2548" w:rsidRDefault="00CF00E8" w:rsidP="00895134">
            <w:pPr>
              <w:rPr>
                <w:rFonts w:ascii="Times New Roman" w:hAnsi="Times New Roman" w:cs="Times New Roman"/>
              </w:rPr>
            </w:pPr>
            <w:r w:rsidRPr="006E2548">
              <w:rPr>
                <w:rFonts w:ascii="Times New Roman" w:hAnsi="Times New Roman" w:cs="Times New Roman"/>
              </w:rPr>
              <w:t>ситуации</w:t>
            </w:r>
          </w:p>
        </w:tc>
        <w:tc>
          <w:tcPr>
            <w:tcW w:w="849" w:type="pct"/>
            <w:tcBorders>
              <w:top w:val="nil"/>
              <w:left w:val="nil"/>
              <w:bottom w:val="single" w:sz="4" w:space="0" w:color="auto"/>
              <w:right w:val="single" w:sz="4" w:space="0" w:color="auto"/>
            </w:tcBorders>
            <w:shd w:val="clear" w:color="auto" w:fill="auto"/>
            <w:noWrap/>
            <w:vAlign w:val="center"/>
          </w:tcPr>
          <w:p w:rsidR="00CF00E8" w:rsidRPr="006E2548" w:rsidRDefault="00CF00E8" w:rsidP="00895134">
            <w:pPr>
              <w:jc w:val="center"/>
              <w:rPr>
                <w:rFonts w:ascii="Times New Roman" w:hAnsi="Times New Roman" w:cs="Times New Roman"/>
              </w:rPr>
            </w:pPr>
            <w:r w:rsidRPr="006E2548">
              <w:rPr>
                <w:rFonts w:ascii="Times New Roman" w:hAnsi="Times New Roman" w:cs="Times New Roman"/>
              </w:rPr>
              <w:t>статичный</w:t>
            </w:r>
          </w:p>
        </w:tc>
        <w:tc>
          <w:tcPr>
            <w:tcW w:w="176" w:type="pct"/>
            <w:tcBorders>
              <w:top w:val="nil"/>
              <w:left w:val="nil"/>
              <w:bottom w:val="single" w:sz="4" w:space="0" w:color="auto"/>
              <w:right w:val="single" w:sz="4" w:space="0" w:color="auto"/>
            </w:tcBorders>
            <w:shd w:val="clear" w:color="auto" w:fill="auto"/>
            <w:noWrap/>
            <w:vAlign w:val="center"/>
          </w:tcPr>
          <w:p w:rsidR="00CF00E8" w:rsidRPr="006E2548" w:rsidRDefault="00CF00E8" w:rsidP="00895134">
            <w:pPr>
              <w:jc w:val="center"/>
              <w:rPr>
                <w:rFonts w:ascii="Times New Roman" w:hAnsi="Times New Roman" w:cs="Times New Roman"/>
              </w:rPr>
            </w:pPr>
            <w:r w:rsidRPr="006E2548">
              <w:rPr>
                <w:rFonts w:ascii="Times New Roman" w:hAnsi="Times New Roman" w:cs="Times New Roman"/>
              </w:rPr>
              <w:t>1</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55" w:type="pct"/>
            <w:tcBorders>
              <w:top w:val="nil"/>
              <w:left w:val="nil"/>
              <w:bottom w:val="nil"/>
              <w:right w:val="nil"/>
            </w:tcBorders>
            <w:shd w:val="clear" w:color="auto" w:fill="auto"/>
            <w:noWrap/>
            <w:vAlign w:val="center"/>
          </w:tcPr>
          <w:p w:rsidR="00CF00E8" w:rsidRPr="00CF00E8" w:rsidRDefault="00CF00E8" w:rsidP="00895134">
            <w:pPr>
              <w:rPr>
                <w:sz w:val="16"/>
                <w:szCs w:val="16"/>
              </w:rPr>
            </w:pPr>
          </w:p>
        </w:tc>
        <w:tc>
          <w:tcPr>
            <w:tcW w:w="155" w:type="pct"/>
            <w:tcBorders>
              <w:top w:val="nil"/>
              <w:left w:val="single" w:sz="4" w:space="0" w:color="auto"/>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96"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96"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r>
      <w:tr w:rsidR="00CF00E8" w:rsidRPr="00CF00E8" w:rsidTr="00C47620">
        <w:trPr>
          <w:trHeight w:val="225"/>
        </w:trPr>
        <w:tc>
          <w:tcPr>
            <w:tcW w:w="2500" w:type="pct"/>
            <w:tcBorders>
              <w:top w:val="nil"/>
              <w:left w:val="single" w:sz="4" w:space="0" w:color="auto"/>
              <w:bottom w:val="single" w:sz="4" w:space="0" w:color="auto"/>
              <w:right w:val="single" w:sz="4" w:space="0" w:color="auto"/>
            </w:tcBorders>
            <w:shd w:val="clear" w:color="auto" w:fill="auto"/>
            <w:noWrap/>
            <w:vAlign w:val="center"/>
          </w:tcPr>
          <w:p w:rsidR="00CF00E8" w:rsidRPr="006E2548" w:rsidRDefault="00CF00E8" w:rsidP="00895134">
            <w:pPr>
              <w:rPr>
                <w:rFonts w:ascii="Times New Roman" w:hAnsi="Times New Roman" w:cs="Times New Roman"/>
              </w:rPr>
            </w:pPr>
            <w:r w:rsidRPr="006E2548">
              <w:rPr>
                <w:rFonts w:ascii="Times New Roman" w:hAnsi="Times New Roman" w:cs="Times New Roman"/>
              </w:rPr>
              <w:t>Ускоренный износ объекта</w:t>
            </w:r>
          </w:p>
        </w:tc>
        <w:tc>
          <w:tcPr>
            <w:tcW w:w="849" w:type="pct"/>
            <w:tcBorders>
              <w:top w:val="nil"/>
              <w:left w:val="nil"/>
              <w:bottom w:val="single" w:sz="4" w:space="0" w:color="auto"/>
              <w:right w:val="single" w:sz="4" w:space="0" w:color="auto"/>
            </w:tcBorders>
            <w:shd w:val="clear" w:color="auto" w:fill="auto"/>
            <w:noWrap/>
            <w:vAlign w:val="center"/>
          </w:tcPr>
          <w:p w:rsidR="00CF00E8" w:rsidRPr="006E2548" w:rsidRDefault="00CF00E8" w:rsidP="00895134">
            <w:pPr>
              <w:jc w:val="center"/>
              <w:rPr>
                <w:rFonts w:ascii="Times New Roman" w:hAnsi="Times New Roman" w:cs="Times New Roman"/>
              </w:rPr>
            </w:pPr>
            <w:r w:rsidRPr="006E2548">
              <w:rPr>
                <w:rFonts w:ascii="Times New Roman" w:hAnsi="Times New Roman" w:cs="Times New Roman"/>
              </w:rPr>
              <w:t>статичный</w:t>
            </w:r>
          </w:p>
        </w:tc>
        <w:tc>
          <w:tcPr>
            <w:tcW w:w="176" w:type="pct"/>
            <w:tcBorders>
              <w:top w:val="nil"/>
              <w:left w:val="nil"/>
              <w:bottom w:val="single" w:sz="4" w:space="0" w:color="auto"/>
              <w:right w:val="single" w:sz="4" w:space="0" w:color="auto"/>
            </w:tcBorders>
            <w:shd w:val="clear" w:color="auto" w:fill="auto"/>
            <w:noWrap/>
            <w:vAlign w:val="center"/>
          </w:tcPr>
          <w:p w:rsidR="00CF00E8" w:rsidRPr="006E2548" w:rsidRDefault="00CF00E8" w:rsidP="00895134">
            <w:pPr>
              <w:jc w:val="center"/>
              <w:rPr>
                <w:rFonts w:ascii="Times New Roman" w:hAnsi="Times New Roman" w:cs="Times New Roman"/>
              </w:rPr>
            </w:pPr>
            <w:r w:rsidRPr="006E2548">
              <w:rPr>
                <w:rFonts w:ascii="Times New Roman" w:hAnsi="Times New Roman" w:cs="Times New Roman"/>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55" w:type="pct"/>
            <w:tcBorders>
              <w:top w:val="single" w:sz="4" w:space="0" w:color="auto"/>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1</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rPr>
                <w:sz w:val="16"/>
                <w:szCs w:val="16"/>
              </w:rPr>
            </w:pPr>
            <w:r w:rsidRPr="00CF00E8">
              <w:rPr>
                <w:sz w:val="16"/>
                <w:szCs w:val="16"/>
              </w:rPr>
              <w:t> </w:t>
            </w:r>
          </w:p>
        </w:tc>
        <w:tc>
          <w:tcPr>
            <w:tcW w:w="196"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rPr>
                <w:sz w:val="16"/>
                <w:szCs w:val="16"/>
              </w:rPr>
            </w:pPr>
            <w:r w:rsidRPr="00CF00E8">
              <w:rPr>
                <w:sz w:val="16"/>
                <w:szCs w:val="16"/>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96"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r>
      <w:tr w:rsidR="00CF00E8" w:rsidRPr="00CF00E8" w:rsidTr="00C47620">
        <w:trPr>
          <w:trHeight w:val="225"/>
        </w:trPr>
        <w:tc>
          <w:tcPr>
            <w:tcW w:w="2500" w:type="pct"/>
            <w:tcBorders>
              <w:top w:val="nil"/>
              <w:left w:val="single" w:sz="4" w:space="0" w:color="auto"/>
              <w:bottom w:val="single" w:sz="4" w:space="0" w:color="auto"/>
              <w:right w:val="single" w:sz="4" w:space="0" w:color="auto"/>
            </w:tcBorders>
            <w:shd w:val="clear" w:color="auto" w:fill="auto"/>
            <w:noWrap/>
            <w:vAlign w:val="center"/>
          </w:tcPr>
          <w:p w:rsidR="00CF00E8" w:rsidRPr="006E2548" w:rsidRDefault="00CF00E8" w:rsidP="00895134">
            <w:pPr>
              <w:rPr>
                <w:rFonts w:ascii="Times New Roman" w:hAnsi="Times New Roman" w:cs="Times New Roman"/>
              </w:rPr>
            </w:pPr>
            <w:r w:rsidRPr="006E2548">
              <w:rPr>
                <w:rFonts w:ascii="Times New Roman" w:hAnsi="Times New Roman" w:cs="Times New Roman"/>
              </w:rPr>
              <w:t>Неполучение арендных платежей</w:t>
            </w:r>
          </w:p>
        </w:tc>
        <w:tc>
          <w:tcPr>
            <w:tcW w:w="849" w:type="pct"/>
            <w:tcBorders>
              <w:top w:val="nil"/>
              <w:left w:val="nil"/>
              <w:bottom w:val="single" w:sz="4" w:space="0" w:color="auto"/>
              <w:right w:val="single" w:sz="4" w:space="0" w:color="auto"/>
            </w:tcBorders>
            <w:shd w:val="clear" w:color="auto" w:fill="auto"/>
            <w:noWrap/>
            <w:vAlign w:val="center"/>
          </w:tcPr>
          <w:p w:rsidR="00CF00E8" w:rsidRPr="006E2548" w:rsidRDefault="00CF00E8" w:rsidP="00895134">
            <w:pPr>
              <w:jc w:val="center"/>
              <w:rPr>
                <w:rFonts w:ascii="Times New Roman" w:hAnsi="Times New Roman" w:cs="Times New Roman"/>
              </w:rPr>
            </w:pPr>
            <w:r w:rsidRPr="006E2548">
              <w:rPr>
                <w:rFonts w:ascii="Times New Roman" w:hAnsi="Times New Roman" w:cs="Times New Roman"/>
              </w:rPr>
              <w:t>динамичный</w:t>
            </w:r>
          </w:p>
        </w:tc>
        <w:tc>
          <w:tcPr>
            <w:tcW w:w="176" w:type="pct"/>
            <w:tcBorders>
              <w:top w:val="nil"/>
              <w:left w:val="nil"/>
              <w:bottom w:val="single" w:sz="4" w:space="0" w:color="auto"/>
              <w:right w:val="single" w:sz="4" w:space="0" w:color="auto"/>
            </w:tcBorders>
            <w:shd w:val="clear" w:color="auto" w:fill="auto"/>
            <w:noWrap/>
            <w:vAlign w:val="center"/>
          </w:tcPr>
          <w:p w:rsidR="00CF00E8" w:rsidRPr="006E2548" w:rsidRDefault="00CF00E8" w:rsidP="00895134">
            <w:pPr>
              <w:jc w:val="center"/>
              <w:rPr>
                <w:rFonts w:ascii="Times New Roman" w:hAnsi="Times New Roman" w:cs="Times New Roman"/>
              </w:rPr>
            </w:pPr>
            <w:r w:rsidRPr="006E2548">
              <w:rPr>
                <w:rFonts w:ascii="Times New Roman" w:hAnsi="Times New Roman" w:cs="Times New Roman"/>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rPr>
                <w:sz w:val="16"/>
                <w:szCs w:val="16"/>
              </w:rPr>
            </w:pPr>
            <w:r w:rsidRPr="00CF00E8">
              <w:rPr>
                <w:sz w:val="16"/>
                <w:szCs w:val="16"/>
              </w:rPr>
              <w:t> </w:t>
            </w:r>
          </w:p>
        </w:tc>
        <w:tc>
          <w:tcPr>
            <w:tcW w:w="196"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1</w:t>
            </w:r>
          </w:p>
        </w:tc>
        <w:tc>
          <w:tcPr>
            <w:tcW w:w="155" w:type="pct"/>
            <w:tcBorders>
              <w:top w:val="nil"/>
              <w:left w:val="nil"/>
              <w:bottom w:val="nil"/>
              <w:right w:val="nil"/>
            </w:tcBorders>
            <w:shd w:val="clear" w:color="auto" w:fill="auto"/>
            <w:noWrap/>
            <w:vAlign w:val="center"/>
          </w:tcPr>
          <w:p w:rsidR="00CF00E8" w:rsidRPr="00CF00E8" w:rsidRDefault="00CF00E8" w:rsidP="00895134">
            <w:pPr>
              <w:rPr>
                <w:sz w:val="16"/>
                <w:szCs w:val="16"/>
              </w:rPr>
            </w:pPr>
          </w:p>
        </w:tc>
        <w:tc>
          <w:tcPr>
            <w:tcW w:w="155" w:type="pct"/>
            <w:tcBorders>
              <w:top w:val="nil"/>
              <w:left w:val="single" w:sz="4" w:space="0" w:color="auto"/>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96"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r>
      <w:tr w:rsidR="00CF00E8" w:rsidRPr="00CF00E8" w:rsidTr="00C47620">
        <w:trPr>
          <w:trHeight w:val="225"/>
        </w:trPr>
        <w:tc>
          <w:tcPr>
            <w:tcW w:w="2500" w:type="pct"/>
            <w:tcBorders>
              <w:top w:val="nil"/>
              <w:left w:val="single" w:sz="4" w:space="0" w:color="auto"/>
              <w:bottom w:val="single" w:sz="4" w:space="0" w:color="auto"/>
              <w:right w:val="single" w:sz="4" w:space="0" w:color="auto"/>
            </w:tcBorders>
            <w:shd w:val="clear" w:color="auto" w:fill="auto"/>
            <w:noWrap/>
            <w:vAlign w:val="center"/>
          </w:tcPr>
          <w:p w:rsidR="00CF00E8" w:rsidRPr="006E2548" w:rsidRDefault="00CF00E8" w:rsidP="00895134">
            <w:pPr>
              <w:rPr>
                <w:rFonts w:ascii="Times New Roman" w:hAnsi="Times New Roman" w:cs="Times New Roman"/>
              </w:rPr>
            </w:pPr>
            <w:r w:rsidRPr="006E2548">
              <w:rPr>
                <w:rFonts w:ascii="Times New Roman" w:hAnsi="Times New Roman" w:cs="Times New Roman"/>
              </w:rPr>
              <w:t>Неэффективный менеджмент</w:t>
            </w:r>
          </w:p>
        </w:tc>
        <w:tc>
          <w:tcPr>
            <w:tcW w:w="849" w:type="pct"/>
            <w:tcBorders>
              <w:top w:val="nil"/>
              <w:left w:val="nil"/>
              <w:bottom w:val="single" w:sz="4" w:space="0" w:color="auto"/>
              <w:right w:val="single" w:sz="4" w:space="0" w:color="auto"/>
            </w:tcBorders>
            <w:shd w:val="clear" w:color="auto" w:fill="auto"/>
            <w:noWrap/>
            <w:vAlign w:val="center"/>
          </w:tcPr>
          <w:p w:rsidR="00CF00E8" w:rsidRPr="006E2548" w:rsidRDefault="00CF00E8" w:rsidP="00895134">
            <w:pPr>
              <w:jc w:val="center"/>
              <w:rPr>
                <w:rFonts w:ascii="Times New Roman" w:hAnsi="Times New Roman" w:cs="Times New Roman"/>
              </w:rPr>
            </w:pPr>
            <w:r w:rsidRPr="006E2548">
              <w:rPr>
                <w:rFonts w:ascii="Times New Roman" w:hAnsi="Times New Roman" w:cs="Times New Roman"/>
              </w:rPr>
              <w:t>динамичный</w:t>
            </w:r>
          </w:p>
        </w:tc>
        <w:tc>
          <w:tcPr>
            <w:tcW w:w="176" w:type="pct"/>
            <w:tcBorders>
              <w:top w:val="nil"/>
              <w:left w:val="nil"/>
              <w:bottom w:val="single" w:sz="4" w:space="0" w:color="auto"/>
              <w:right w:val="single" w:sz="4" w:space="0" w:color="auto"/>
            </w:tcBorders>
            <w:shd w:val="clear" w:color="auto" w:fill="auto"/>
            <w:noWrap/>
            <w:vAlign w:val="center"/>
          </w:tcPr>
          <w:p w:rsidR="00CF00E8" w:rsidRPr="006E2548" w:rsidRDefault="00CF00E8" w:rsidP="00895134">
            <w:pPr>
              <w:jc w:val="center"/>
              <w:rPr>
                <w:rFonts w:ascii="Times New Roman" w:hAnsi="Times New Roman" w:cs="Times New Roman"/>
              </w:rPr>
            </w:pPr>
            <w:r w:rsidRPr="006E2548">
              <w:rPr>
                <w:rFonts w:ascii="Times New Roman" w:hAnsi="Times New Roman" w:cs="Times New Roman"/>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rPr>
                <w:sz w:val="16"/>
                <w:szCs w:val="16"/>
              </w:rPr>
            </w:pPr>
            <w:r w:rsidRPr="00CF00E8">
              <w:rPr>
                <w:sz w:val="16"/>
                <w:szCs w:val="16"/>
              </w:rPr>
              <w:t> </w:t>
            </w:r>
          </w:p>
        </w:tc>
        <w:tc>
          <w:tcPr>
            <w:tcW w:w="196"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1</w:t>
            </w:r>
          </w:p>
        </w:tc>
        <w:tc>
          <w:tcPr>
            <w:tcW w:w="155" w:type="pct"/>
            <w:tcBorders>
              <w:top w:val="single" w:sz="4" w:space="0" w:color="auto"/>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96"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r>
      <w:tr w:rsidR="00CF00E8" w:rsidRPr="00CF00E8" w:rsidTr="00C47620">
        <w:trPr>
          <w:trHeight w:val="225"/>
        </w:trPr>
        <w:tc>
          <w:tcPr>
            <w:tcW w:w="2500" w:type="pct"/>
            <w:tcBorders>
              <w:top w:val="nil"/>
              <w:left w:val="single" w:sz="4" w:space="0" w:color="auto"/>
              <w:bottom w:val="single" w:sz="4" w:space="0" w:color="auto"/>
              <w:right w:val="single" w:sz="4" w:space="0" w:color="auto"/>
            </w:tcBorders>
            <w:shd w:val="clear" w:color="auto" w:fill="auto"/>
            <w:noWrap/>
            <w:vAlign w:val="center"/>
          </w:tcPr>
          <w:p w:rsidR="00CF00E8" w:rsidRPr="006E2548" w:rsidRDefault="00CF00E8" w:rsidP="00895134">
            <w:pPr>
              <w:rPr>
                <w:rFonts w:ascii="Times New Roman" w:hAnsi="Times New Roman" w:cs="Times New Roman"/>
              </w:rPr>
            </w:pPr>
            <w:r w:rsidRPr="006E2548">
              <w:rPr>
                <w:rFonts w:ascii="Times New Roman" w:hAnsi="Times New Roman" w:cs="Times New Roman"/>
              </w:rPr>
              <w:t>Криминогенные факторы</w:t>
            </w:r>
          </w:p>
        </w:tc>
        <w:tc>
          <w:tcPr>
            <w:tcW w:w="849" w:type="pct"/>
            <w:tcBorders>
              <w:top w:val="nil"/>
              <w:left w:val="nil"/>
              <w:bottom w:val="single" w:sz="4" w:space="0" w:color="auto"/>
              <w:right w:val="single" w:sz="4" w:space="0" w:color="auto"/>
            </w:tcBorders>
            <w:shd w:val="clear" w:color="auto" w:fill="auto"/>
            <w:noWrap/>
            <w:vAlign w:val="center"/>
          </w:tcPr>
          <w:p w:rsidR="00CF00E8" w:rsidRPr="006E2548" w:rsidRDefault="00CF00E8" w:rsidP="00895134">
            <w:pPr>
              <w:jc w:val="center"/>
              <w:rPr>
                <w:rFonts w:ascii="Times New Roman" w:hAnsi="Times New Roman" w:cs="Times New Roman"/>
              </w:rPr>
            </w:pPr>
            <w:r w:rsidRPr="006E2548">
              <w:rPr>
                <w:rFonts w:ascii="Times New Roman" w:hAnsi="Times New Roman" w:cs="Times New Roman"/>
              </w:rPr>
              <w:t>динамичный</w:t>
            </w:r>
          </w:p>
        </w:tc>
        <w:tc>
          <w:tcPr>
            <w:tcW w:w="176" w:type="pct"/>
            <w:tcBorders>
              <w:top w:val="nil"/>
              <w:left w:val="nil"/>
              <w:bottom w:val="single" w:sz="4" w:space="0" w:color="auto"/>
              <w:right w:val="single" w:sz="4" w:space="0" w:color="auto"/>
            </w:tcBorders>
            <w:shd w:val="clear" w:color="auto" w:fill="auto"/>
            <w:noWrap/>
            <w:vAlign w:val="center"/>
          </w:tcPr>
          <w:p w:rsidR="00CF00E8" w:rsidRPr="006E2548" w:rsidRDefault="00CF00E8" w:rsidP="00895134">
            <w:pPr>
              <w:jc w:val="center"/>
              <w:rPr>
                <w:rFonts w:ascii="Times New Roman" w:hAnsi="Times New Roman" w:cs="Times New Roman"/>
              </w:rPr>
            </w:pPr>
            <w:r w:rsidRPr="006E2548">
              <w:rPr>
                <w:rFonts w:ascii="Times New Roman" w:hAnsi="Times New Roman" w:cs="Times New Roman"/>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1</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rPr>
                <w:sz w:val="16"/>
                <w:szCs w:val="16"/>
              </w:rPr>
            </w:pPr>
            <w:r w:rsidRPr="00CF00E8">
              <w:rPr>
                <w:sz w:val="16"/>
                <w:szCs w:val="16"/>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96"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96"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r>
      <w:tr w:rsidR="00CF00E8" w:rsidRPr="00CF00E8" w:rsidTr="00C47620">
        <w:trPr>
          <w:trHeight w:val="225"/>
        </w:trPr>
        <w:tc>
          <w:tcPr>
            <w:tcW w:w="2500" w:type="pct"/>
            <w:tcBorders>
              <w:top w:val="nil"/>
              <w:left w:val="single" w:sz="4" w:space="0" w:color="auto"/>
              <w:bottom w:val="single" w:sz="4" w:space="0" w:color="auto"/>
              <w:right w:val="single" w:sz="4" w:space="0" w:color="auto"/>
            </w:tcBorders>
            <w:shd w:val="clear" w:color="auto" w:fill="auto"/>
            <w:noWrap/>
            <w:vAlign w:val="center"/>
          </w:tcPr>
          <w:p w:rsidR="00CF00E8" w:rsidRPr="006E2548" w:rsidRDefault="00CF00E8" w:rsidP="00895134">
            <w:pPr>
              <w:rPr>
                <w:rFonts w:ascii="Times New Roman" w:hAnsi="Times New Roman" w:cs="Times New Roman"/>
              </w:rPr>
            </w:pPr>
            <w:r w:rsidRPr="006E2548">
              <w:rPr>
                <w:rFonts w:ascii="Times New Roman" w:hAnsi="Times New Roman" w:cs="Times New Roman"/>
              </w:rPr>
              <w:t>Финансовые проверки</w:t>
            </w:r>
          </w:p>
        </w:tc>
        <w:tc>
          <w:tcPr>
            <w:tcW w:w="849" w:type="pct"/>
            <w:tcBorders>
              <w:top w:val="nil"/>
              <w:left w:val="nil"/>
              <w:bottom w:val="single" w:sz="4" w:space="0" w:color="auto"/>
              <w:right w:val="single" w:sz="4" w:space="0" w:color="auto"/>
            </w:tcBorders>
            <w:shd w:val="clear" w:color="auto" w:fill="auto"/>
            <w:noWrap/>
            <w:vAlign w:val="center"/>
          </w:tcPr>
          <w:p w:rsidR="00CF00E8" w:rsidRPr="006E2548" w:rsidRDefault="00CF00E8" w:rsidP="00895134">
            <w:pPr>
              <w:jc w:val="center"/>
              <w:rPr>
                <w:rFonts w:ascii="Times New Roman" w:hAnsi="Times New Roman" w:cs="Times New Roman"/>
              </w:rPr>
            </w:pPr>
            <w:r w:rsidRPr="006E2548">
              <w:rPr>
                <w:rFonts w:ascii="Times New Roman" w:hAnsi="Times New Roman" w:cs="Times New Roman"/>
              </w:rPr>
              <w:t>динамичный</w:t>
            </w:r>
          </w:p>
        </w:tc>
        <w:tc>
          <w:tcPr>
            <w:tcW w:w="176" w:type="pct"/>
            <w:tcBorders>
              <w:top w:val="nil"/>
              <w:left w:val="nil"/>
              <w:bottom w:val="single" w:sz="4" w:space="0" w:color="auto"/>
              <w:right w:val="single" w:sz="4" w:space="0" w:color="auto"/>
            </w:tcBorders>
            <w:shd w:val="clear" w:color="auto" w:fill="auto"/>
            <w:noWrap/>
            <w:vAlign w:val="center"/>
          </w:tcPr>
          <w:p w:rsidR="00CF00E8" w:rsidRPr="006E2548" w:rsidRDefault="00CF00E8" w:rsidP="00895134">
            <w:pPr>
              <w:jc w:val="center"/>
              <w:rPr>
                <w:rFonts w:ascii="Times New Roman" w:hAnsi="Times New Roman" w:cs="Times New Roman"/>
              </w:rPr>
            </w:pPr>
            <w:r w:rsidRPr="006E2548">
              <w:rPr>
                <w:rFonts w:ascii="Times New Roman" w:hAnsi="Times New Roman" w:cs="Times New Roman"/>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1</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rPr>
                <w:sz w:val="16"/>
                <w:szCs w:val="16"/>
              </w:rPr>
            </w:pPr>
            <w:r w:rsidRPr="00CF00E8">
              <w:rPr>
                <w:sz w:val="16"/>
                <w:szCs w:val="16"/>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96"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96"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r>
      <w:tr w:rsidR="00CF00E8" w:rsidRPr="00CF00E8" w:rsidTr="00C47620">
        <w:trPr>
          <w:trHeight w:val="240"/>
        </w:trPr>
        <w:tc>
          <w:tcPr>
            <w:tcW w:w="2500" w:type="pct"/>
            <w:tcBorders>
              <w:top w:val="nil"/>
              <w:left w:val="single" w:sz="4" w:space="0" w:color="auto"/>
              <w:bottom w:val="single" w:sz="4" w:space="0" w:color="auto"/>
              <w:right w:val="single" w:sz="4" w:space="0" w:color="auto"/>
            </w:tcBorders>
            <w:shd w:val="clear" w:color="auto" w:fill="auto"/>
            <w:noWrap/>
            <w:vAlign w:val="center"/>
          </w:tcPr>
          <w:p w:rsidR="00CF00E8" w:rsidRPr="006E2548" w:rsidRDefault="00CF00E8" w:rsidP="00895134">
            <w:pPr>
              <w:rPr>
                <w:rFonts w:ascii="Times New Roman" w:hAnsi="Times New Roman" w:cs="Times New Roman"/>
              </w:rPr>
            </w:pPr>
            <w:r w:rsidRPr="006E2548">
              <w:rPr>
                <w:rFonts w:ascii="Times New Roman" w:hAnsi="Times New Roman" w:cs="Times New Roman"/>
              </w:rPr>
              <w:t>Неправильное оформление договоров аренды</w:t>
            </w:r>
          </w:p>
        </w:tc>
        <w:tc>
          <w:tcPr>
            <w:tcW w:w="849" w:type="pct"/>
            <w:tcBorders>
              <w:top w:val="nil"/>
              <w:left w:val="nil"/>
              <w:bottom w:val="single" w:sz="4" w:space="0" w:color="auto"/>
              <w:right w:val="single" w:sz="4" w:space="0" w:color="auto"/>
            </w:tcBorders>
            <w:shd w:val="clear" w:color="auto" w:fill="auto"/>
            <w:noWrap/>
            <w:vAlign w:val="center"/>
          </w:tcPr>
          <w:p w:rsidR="00CF00E8" w:rsidRPr="006E2548" w:rsidRDefault="00CF00E8" w:rsidP="00895134">
            <w:pPr>
              <w:jc w:val="center"/>
              <w:rPr>
                <w:rFonts w:ascii="Times New Roman" w:hAnsi="Times New Roman" w:cs="Times New Roman"/>
              </w:rPr>
            </w:pPr>
            <w:r w:rsidRPr="006E2548">
              <w:rPr>
                <w:rFonts w:ascii="Times New Roman" w:hAnsi="Times New Roman" w:cs="Times New Roman"/>
              </w:rPr>
              <w:t>динамичный</w:t>
            </w:r>
          </w:p>
        </w:tc>
        <w:tc>
          <w:tcPr>
            <w:tcW w:w="176" w:type="pct"/>
            <w:tcBorders>
              <w:top w:val="nil"/>
              <w:left w:val="nil"/>
              <w:bottom w:val="single" w:sz="4" w:space="0" w:color="auto"/>
              <w:right w:val="single" w:sz="4" w:space="0" w:color="auto"/>
            </w:tcBorders>
            <w:shd w:val="clear" w:color="auto" w:fill="auto"/>
            <w:noWrap/>
            <w:vAlign w:val="center"/>
          </w:tcPr>
          <w:p w:rsidR="00CF00E8" w:rsidRPr="006E2548" w:rsidRDefault="00CF00E8" w:rsidP="00895134">
            <w:pPr>
              <w:jc w:val="center"/>
              <w:rPr>
                <w:rFonts w:ascii="Times New Roman" w:hAnsi="Times New Roman" w:cs="Times New Roman"/>
              </w:rPr>
            </w:pPr>
            <w:r w:rsidRPr="006E2548">
              <w:rPr>
                <w:rFonts w:ascii="Times New Roman" w:hAnsi="Times New Roman" w:cs="Times New Roman"/>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1</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96"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c>
          <w:tcPr>
            <w:tcW w:w="196"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 </w:t>
            </w:r>
          </w:p>
        </w:tc>
      </w:tr>
      <w:tr w:rsidR="00CF00E8" w:rsidRPr="00CF00E8" w:rsidTr="00C47620">
        <w:trPr>
          <w:trHeight w:val="255"/>
        </w:trPr>
        <w:tc>
          <w:tcPr>
            <w:tcW w:w="3349" w:type="pct"/>
            <w:gridSpan w:val="2"/>
            <w:tcBorders>
              <w:top w:val="single" w:sz="8" w:space="0" w:color="auto"/>
              <w:left w:val="single" w:sz="8" w:space="0" w:color="auto"/>
              <w:bottom w:val="single" w:sz="4" w:space="0" w:color="auto"/>
              <w:right w:val="single" w:sz="4" w:space="0" w:color="000000"/>
            </w:tcBorders>
            <w:shd w:val="clear" w:color="auto" w:fill="auto"/>
            <w:noWrap/>
            <w:vAlign w:val="center"/>
          </w:tcPr>
          <w:p w:rsidR="00CF00E8" w:rsidRPr="006E2548" w:rsidRDefault="00CF00E8" w:rsidP="00895134">
            <w:pPr>
              <w:rPr>
                <w:rFonts w:ascii="Times New Roman" w:hAnsi="Times New Roman" w:cs="Times New Roman"/>
              </w:rPr>
            </w:pPr>
            <w:r w:rsidRPr="006E2548">
              <w:rPr>
                <w:rFonts w:ascii="Times New Roman" w:hAnsi="Times New Roman" w:cs="Times New Roman"/>
              </w:rPr>
              <w:t>Количество наблюдений</w:t>
            </w:r>
          </w:p>
        </w:tc>
        <w:tc>
          <w:tcPr>
            <w:tcW w:w="176" w:type="pct"/>
            <w:tcBorders>
              <w:top w:val="single" w:sz="8" w:space="0" w:color="auto"/>
              <w:left w:val="nil"/>
              <w:bottom w:val="single" w:sz="4" w:space="0" w:color="auto"/>
              <w:right w:val="single" w:sz="4" w:space="0" w:color="auto"/>
            </w:tcBorders>
            <w:shd w:val="clear" w:color="auto" w:fill="auto"/>
            <w:noWrap/>
            <w:vAlign w:val="center"/>
          </w:tcPr>
          <w:p w:rsidR="00CF00E8" w:rsidRPr="006E2548" w:rsidRDefault="00CF00E8" w:rsidP="00895134">
            <w:pPr>
              <w:jc w:val="center"/>
              <w:rPr>
                <w:rFonts w:ascii="Times New Roman" w:hAnsi="Times New Roman" w:cs="Times New Roman"/>
              </w:rPr>
            </w:pPr>
            <w:r w:rsidRPr="006E2548">
              <w:rPr>
                <w:rFonts w:ascii="Times New Roman" w:hAnsi="Times New Roman" w:cs="Times New Roman"/>
              </w:rPr>
              <w:t>1</w:t>
            </w:r>
          </w:p>
        </w:tc>
        <w:tc>
          <w:tcPr>
            <w:tcW w:w="155" w:type="pct"/>
            <w:tcBorders>
              <w:top w:val="single" w:sz="8" w:space="0" w:color="auto"/>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4</w:t>
            </w:r>
          </w:p>
        </w:tc>
        <w:tc>
          <w:tcPr>
            <w:tcW w:w="155" w:type="pct"/>
            <w:tcBorders>
              <w:top w:val="single" w:sz="8" w:space="0" w:color="auto"/>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2</w:t>
            </w:r>
          </w:p>
        </w:tc>
        <w:tc>
          <w:tcPr>
            <w:tcW w:w="155" w:type="pct"/>
            <w:tcBorders>
              <w:top w:val="single" w:sz="8" w:space="0" w:color="auto"/>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1</w:t>
            </w:r>
          </w:p>
        </w:tc>
        <w:tc>
          <w:tcPr>
            <w:tcW w:w="196" w:type="pct"/>
            <w:tcBorders>
              <w:top w:val="single" w:sz="8" w:space="0" w:color="auto"/>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2</w:t>
            </w:r>
          </w:p>
        </w:tc>
        <w:tc>
          <w:tcPr>
            <w:tcW w:w="155" w:type="pct"/>
            <w:tcBorders>
              <w:top w:val="single" w:sz="8" w:space="0" w:color="auto"/>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0</w:t>
            </w:r>
          </w:p>
        </w:tc>
        <w:tc>
          <w:tcPr>
            <w:tcW w:w="155" w:type="pct"/>
            <w:tcBorders>
              <w:top w:val="single" w:sz="8" w:space="0" w:color="auto"/>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0</w:t>
            </w:r>
          </w:p>
        </w:tc>
        <w:tc>
          <w:tcPr>
            <w:tcW w:w="155" w:type="pct"/>
            <w:tcBorders>
              <w:top w:val="single" w:sz="8" w:space="0" w:color="auto"/>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0</w:t>
            </w:r>
          </w:p>
        </w:tc>
        <w:tc>
          <w:tcPr>
            <w:tcW w:w="155" w:type="pct"/>
            <w:tcBorders>
              <w:top w:val="single" w:sz="8" w:space="0" w:color="auto"/>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0</w:t>
            </w:r>
          </w:p>
        </w:tc>
        <w:tc>
          <w:tcPr>
            <w:tcW w:w="196" w:type="pct"/>
            <w:tcBorders>
              <w:top w:val="single" w:sz="8" w:space="0" w:color="auto"/>
              <w:left w:val="nil"/>
              <w:bottom w:val="single" w:sz="4" w:space="0" w:color="auto"/>
              <w:right w:val="single" w:sz="8"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0</w:t>
            </w:r>
          </w:p>
        </w:tc>
      </w:tr>
      <w:tr w:rsidR="00CF00E8" w:rsidRPr="00CF00E8" w:rsidTr="00C47620">
        <w:trPr>
          <w:trHeight w:val="225"/>
        </w:trPr>
        <w:tc>
          <w:tcPr>
            <w:tcW w:w="3349" w:type="pct"/>
            <w:gridSpan w:val="2"/>
            <w:tcBorders>
              <w:top w:val="single" w:sz="4" w:space="0" w:color="auto"/>
              <w:left w:val="single" w:sz="8" w:space="0" w:color="auto"/>
              <w:bottom w:val="single" w:sz="4" w:space="0" w:color="auto"/>
              <w:right w:val="single" w:sz="4" w:space="0" w:color="000000"/>
            </w:tcBorders>
            <w:shd w:val="clear" w:color="auto" w:fill="auto"/>
            <w:noWrap/>
            <w:vAlign w:val="center"/>
          </w:tcPr>
          <w:p w:rsidR="00CF00E8" w:rsidRPr="006E2548" w:rsidRDefault="00CF00E8" w:rsidP="00895134">
            <w:pPr>
              <w:rPr>
                <w:rFonts w:ascii="Times New Roman" w:hAnsi="Times New Roman" w:cs="Times New Roman"/>
              </w:rPr>
            </w:pPr>
            <w:r w:rsidRPr="006E2548">
              <w:rPr>
                <w:rFonts w:ascii="Times New Roman" w:hAnsi="Times New Roman" w:cs="Times New Roman"/>
              </w:rPr>
              <w:t>Взвешенный итог (балл х количество наблюдений)</w:t>
            </w:r>
          </w:p>
        </w:tc>
        <w:tc>
          <w:tcPr>
            <w:tcW w:w="176" w:type="pct"/>
            <w:tcBorders>
              <w:top w:val="nil"/>
              <w:left w:val="nil"/>
              <w:bottom w:val="single" w:sz="4" w:space="0" w:color="auto"/>
              <w:right w:val="single" w:sz="4" w:space="0" w:color="auto"/>
            </w:tcBorders>
            <w:shd w:val="clear" w:color="auto" w:fill="auto"/>
            <w:noWrap/>
            <w:vAlign w:val="center"/>
          </w:tcPr>
          <w:p w:rsidR="00CF00E8" w:rsidRPr="006E2548" w:rsidRDefault="00CF00E8" w:rsidP="00895134">
            <w:pPr>
              <w:jc w:val="center"/>
              <w:rPr>
                <w:rFonts w:ascii="Times New Roman" w:hAnsi="Times New Roman" w:cs="Times New Roman"/>
              </w:rPr>
            </w:pPr>
            <w:r w:rsidRPr="006E2548">
              <w:rPr>
                <w:rFonts w:ascii="Times New Roman" w:hAnsi="Times New Roman" w:cs="Times New Roman"/>
              </w:rPr>
              <w:t>1</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8</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6</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4</w:t>
            </w:r>
          </w:p>
        </w:tc>
        <w:tc>
          <w:tcPr>
            <w:tcW w:w="196"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10</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0</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0</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0</w:t>
            </w:r>
          </w:p>
        </w:tc>
        <w:tc>
          <w:tcPr>
            <w:tcW w:w="155" w:type="pct"/>
            <w:tcBorders>
              <w:top w:val="nil"/>
              <w:left w:val="nil"/>
              <w:bottom w:val="single" w:sz="4" w:space="0" w:color="auto"/>
              <w:right w:val="single" w:sz="4"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0</w:t>
            </w:r>
          </w:p>
        </w:tc>
        <w:tc>
          <w:tcPr>
            <w:tcW w:w="196" w:type="pct"/>
            <w:tcBorders>
              <w:top w:val="nil"/>
              <w:left w:val="nil"/>
              <w:bottom w:val="single" w:sz="4" w:space="0" w:color="auto"/>
              <w:right w:val="single" w:sz="8" w:space="0" w:color="auto"/>
            </w:tcBorders>
            <w:shd w:val="clear" w:color="auto" w:fill="auto"/>
            <w:noWrap/>
            <w:vAlign w:val="center"/>
          </w:tcPr>
          <w:p w:rsidR="00CF00E8" w:rsidRPr="00CF00E8" w:rsidRDefault="00CF00E8" w:rsidP="00895134">
            <w:pPr>
              <w:jc w:val="center"/>
              <w:rPr>
                <w:sz w:val="16"/>
                <w:szCs w:val="16"/>
              </w:rPr>
            </w:pPr>
            <w:r w:rsidRPr="00CF00E8">
              <w:rPr>
                <w:sz w:val="16"/>
                <w:szCs w:val="16"/>
              </w:rPr>
              <w:t>0</w:t>
            </w:r>
          </w:p>
        </w:tc>
      </w:tr>
      <w:tr w:rsidR="00CF00E8" w:rsidRPr="00CF00E8" w:rsidTr="00C47620">
        <w:trPr>
          <w:trHeight w:val="225"/>
        </w:trPr>
        <w:tc>
          <w:tcPr>
            <w:tcW w:w="3349" w:type="pct"/>
            <w:gridSpan w:val="2"/>
            <w:tcBorders>
              <w:top w:val="single" w:sz="4" w:space="0" w:color="auto"/>
              <w:left w:val="single" w:sz="8" w:space="0" w:color="auto"/>
              <w:bottom w:val="single" w:sz="4" w:space="0" w:color="auto"/>
              <w:right w:val="single" w:sz="4" w:space="0" w:color="000000"/>
            </w:tcBorders>
            <w:shd w:val="clear" w:color="auto" w:fill="auto"/>
            <w:noWrap/>
            <w:vAlign w:val="center"/>
          </w:tcPr>
          <w:p w:rsidR="00CF00E8" w:rsidRPr="006E2548" w:rsidRDefault="00CF00E8" w:rsidP="00895134">
            <w:pPr>
              <w:rPr>
                <w:rFonts w:ascii="Times New Roman" w:hAnsi="Times New Roman" w:cs="Times New Roman"/>
              </w:rPr>
            </w:pPr>
            <w:r w:rsidRPr="006E2548">
              <w:rPr>
                <w:rFonts w:ascii="Times New Roman" w:hAnsi="Times New Roman" w:cs="Times New Roman"/>
              </w:rPr>
              <w:t>Сумма (сумма по строке "взвешенный итог")</w:t>
            </w:r>
          </w:p>
        </w:tc>
        <w:tc>
          <w:tcPr>
            <w:tcW w:w="1651" w:type="pct"/>
            <w:gridSpan w:val="10"/>
            <w:tcBorders>
              <w:top w:val="nil"/>
              <w:left w:val="nil"/>
              <w:bottom w:val="single" w:sz="4" w:space="0" w:color="auto"/>
              <w:right w:val="single" w:sz="8" w:space="0" w:color="auto"/>
            </w:tcBorders>
            <w:shd w:val="clear" w:color="auto" w:fill="auto"/>
            <w:noWrap/>
            <w:vAlign w:val="center"/>
          </w:tcPr>
          <w:p w:rsidR="00CF00E8" w:rsidRPr="006E2548" w:rsidRDefault="00CF00E8" w:rsidP="00895134">
            <w:pPr>
              <w:jc w:val="center"/>
              <w:rPr>
                <w:rFonts w:ascii="Times New Roman" w:hAnsi="Times New Roman" w:cs="Times New Roman"/>
              </w:rPr>
            </w:pPr>
            <w:r w:rsidRPr="006E2548">
              <w:rPr>
                <w:rFonts w:ascii="Times New Roman" w:hAnsi="Times New Roman" w:cs="Times New Roman"/>
              </w:rPr>
              <w:t>29</w:t>
            </w:r>
          </w:p>
        </w:tc>
      </w:tr>
      <w:tr w:rsidR="00CF00E8" w:rsidRPr="00CF00E8" w:rsidTr="00C47620">
        <w:trPr>
          <w:trHeight w:val="270"/>
        </w:trPr>
        <w:tc>
          <w:tcPr>
            <w:tcW w:w="3349" w:type="pct"/>
            <w:gridSpan w:val="2"/>
            <w:tcBorders>
              <w:top w:val="single" w:sz="4" w:space="0" w:color="auto"/>
              <w:left w:val="single" w:sz="8" w:space="0" w:color="auto"/>
              <w:bottom w:val="single" w:sz="8" w:space="0" w:color="auto"/>
              <w:right w:val="single" w:sz="4" w:space="0" w:color="000000"/>
            </w:tcBorders>
            <w:shd w:val="clear" w:color="auto" w:fill="auto"/>
            <w:noWrap/>
            <w:vAlign w:val="center"/>
          </w:tcPr>
          <w:p w:rsidR="00CF00E8" w:rsidRPr="006E2548" w:rsidRDefault="00CF00E8" w:rsidP="00895134">
            <w:pPr>
              <w:rPr>
                <w:rFonts w:ascii="Times New Roman" w:hAnsi="Times New Roman" w:cs="Times New Roman"/>
              </w:rPr>
            </w:pPr>
            <w:r w:rsidRPr="006E2548">
              <w:rPr>
                <w:rFonts w:ascii="Times New Roman" w:hAnsi="Times New Roman" w:cs="Times New Roman"/>
              </w:rPr>
              <w:t>Количество факторов (количество видов риска)</w:t>
            </w:r>
          </w:p>
        </w:tc>
        <w:tc>
          <w:tcPr>
            <w:tcW w:w="1651" w:type="pct"/>
            <w:gridSpan w:val="10"/>
            <w:tcBorders>
              <w:top w:val="nil"/>
              <w:left w:val="nil"/>
              <w:bottom w:val="single" w:sz="8" w:space="0" w:color="auto"/>
              <w:right w:val="single" w:sz="8" w:space="0" w:color="auto"/>
            </w:tcBorders>
            <w:shd w:val="clear" w:color="auto" w:fill="auto"/>
            <w:noWrap/>
            <w:vAlign w:val="center"/>
          </w:tcPr>
          <w:p w:rsidR="00CF00E8" w:rsidRPr="006E2548" w:rsidRDefault="00CF00E8" w:rsidP="00895134">
            <w:pPr>
              <w:jc w:val="center"/>
              <w:rPr>
                <w:rFonts w:ascii="Times New Roman" w:hAnsi="Times New Roman" w:cs="Times New Roman"/>
              </w:rPr>
            </w:pPr>
            <w:r w:rsidRPr="006E2548">
              <w:rPr>
                <w:rFonts w:ascii="Times New Roman" w:hAnsi="Times New Roman" w:cs="Times New Roman"/>
              </w:rPr>
              <w:t>10</w:t>
            </w:r>
          </w:p>
        </w:tc>
      </w:tr>
      <w:tr w:rsidR="00CF00E8" w:rsidRPr="00CF00E8" w:rsidTr="00C47620">
        <w:trPr>
          <w:trHeight w:val="270"/>
        </w:trPr>
        <w:tc>
          <w:tcPr>
            <w:tcW w:w="3349" w:type="pct"/>
            <w:gridSpan w:val="2"/>
            <w:tcBorders>
              <w:top w:val="single" w:sz="8" w:space="0" w:color="auto"/>
              <w:left w:val="single" w:sz="8" w:space="0" w:color="auto"/>
              <w:bottom w:val="single" w:sz="8" w:space="0" w:color="auto"/>
              <w:right w:val="single" w:sz="4" w:space="0" w:color="000000"/>
            </w:tcBorders>
            <w:shd w:val="clear" w:color="auto" w:fill="auto"/>
            <w:noWrap/>
            <w:vAlign w:val="center"/>
          </w:tcPr>
          <w:p w:rsidR="00CF00E8" w:rsidRPr="006E2548" w:rsidRDefault="00CF00E8" w:rsidP="00895134">
            <w:pPr>
              <w:rPr>
                <w:rFonts w:ascii="Times New Roman" w:hAnsi="Times New Roman" w:cs="Times New Roman"/>
                <w:bCs/>
              </w:rPr>
            </w:pPr>
            <w:r w:rsidRPr="006E2548">
              <w:rPr>
                <w:rFonts w:ascii="Times New Roman" w:hAnsi="Times New Roman" w:cs="Times New Roman"/>
                <w:bCs/>
              </w:rPr>
              <w:t>Средневзвешенное значение</w:t>
            </w:r>
            <w:r w:rsidRPr="006E2548">
              <w:rPr>
                <w:rFonts w:ascii="Times New Roman" w:hAnsi="Times New Roman" w:cs="Times New Roman"/>
              </w:rPr>
              <w:t xml:space="preserve"> (сумма</w:t>
            </w:r>
            <w:proofErr w:type="gramStart"/>
            <w:r w:rsidRPr="006E2548">
              <w:rPr>
                <w:rFonts w:ascii="Times New Roman" w:hAnsi="Times New Roman" w:cs="Times New Roman"/>
              </w:rPr>
              <w:t xml:space="preserve"> :</w:t>
            </w:r>
            <w:proofErr w:type="gramEnd"/>
            <w:r w:rsidRPr="006E2548">
              <w:rPr>
                <w:rFonts w:ascii="Times New Roman" w:hAnsi="Times New Roman" w:cs="Times New Roman"/>
              </w:rPr>
              <w:t xml:space="preserve"> количество факторов)</w:t>
            </w:r>
          </w:p>
        </w:tc>
        <w:tc>
          <w:tcPr>
            <w:tcW w:w="1651" w:type="pct"/>
            <w:gridSpan w:val="10"/>
            <w:tcBorders>
              <w:top w:val="nil"/>
              <w:left w:val="nil"/>
              <w:bottom w:val="single" w:sz="8" w:space="0" w:color="auto"/>
              <w:right w:val="single" w:sz="8" w:space="0" w:color="auto"/>
            </w:tcBorders>
            <w:shd w:val="clear" w:color="auto" w:fill="auto"/>
            <w:noWrap/>
            <w:vAlign w:val="center"/>
          </w:tcPr>
          <w:p w:rsidR="00CF00E8" w:rsidRPr="006E2548" w:rsidRDefault="00CF00E8" w:rsidP="00895134">
            <w:pPr>
              <w:jc w:val="center"/>
              <w:rPr>
                <w:rFonts w:ascii="Times New Roman" w:hAnsi="Times New Roman" w:cs="Times New Roman"/>
                <w:bCs/>
              </w:rPr>
            </w:pPr>
            <w:r w:rsidRPr="006E2548">
              <w:rPr>
                <w:rFonts w:ascii="Times New Roman" w:hAnsi="Times New Roman" w:cs="Times New Roman"/>
                <w:bCs/>
              </w:rPr>
              <w:t>2,9</w:t>
            </w:r>
          </w:p>
        </w:tc>
      </w:tr>
    </w:tbl>
    <w:p w:rsidR="00F66EC5" w:rsidRDefault="00F66EC5" w:rsidP="00CF00E8">
      <w:pPr>
        <w:spacing w:line="360" w:lineRule="auto"/>
        <w:ind w:firstLine="709"/>
        <w:jc w:val="both"/>
        <w:rPr>
          <w:rFonts w:ascii="Times New Roman" w:hAnsi="Times New Roman" w:cs="Times New Roman"/>
          <w:sz w:val="28"/>
          <w:szCs w:val="28"/>
        </w:rPr>
      </w:pP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 xml:space="preserve">Таким образом, ставка капитализации составляет: R = </w:t>
      </w:r>
      <w:r w:rsidR="00C47620">
        <w:rPr>
          <w:rFonts w:ascii="Times New Roman" w:hAnsi="Times New Roman" w:cs="Times New Roman"/>
          <w:sz w:val="28"/>
          <w:szCs w:val="28"/>
        </w:rPr>
        <w:t>9</w:t>
      </w:r>
      <w:r w:rsidRPr="006E2548">
        <w:rPr>
          <w:rFonts w:ascii="Times New Roman" w:hAnsi="Times New Roman" w:cs="Times New Roman"/>
          <w:sz w:val="28"/>
          <w:szCs w:val="28"/>
        </w:rPr>
        <w:t>,</w:t>
      </w:r>
      <w:r w:rsidR="00C47620">
        <w:rPr>
          <w:rFonts w:ascii="Times New Roman" w:hAnsi="Times New Roman" w:cs="Times New Roman"/>
          <w:sz w:val="28"/>
          <w:szCs w:val="28"/>
        </w:rPr>
        <w:t>25</w:t>
      </w:r>
      <w:r w:rsidRPr="006E2548">
        <w:rPr>
          <w:rFonts w:ascii="Times New Roman" w:hAnsi="Times New Roman" w:cs="Times New Roman"/>
          <w:sz w:val="28"/>
          <w:szCs w:val="28"/>
        </w:rPr>
        <w:t xml:space="preserve"> + </w:t>
      </w:r>
      <w:r w:rsidR="00C47620">
        <w:rPr>
          <w:rFonts w:ascii="Times New Roman" w:hAnsi="Times New Roman" w:cs="Times New Roman"/>
          <w:sz w:val="28"/>
          <w:szCs w:val="28"/>
        </w:rPr>
        <w:t>4</w:t>
      </w:r>
      <w:r w:rsidRPr="006E2548">
        <w:rPr>
          <w:rFonts w:ascii="Times New Roman" w:hAnsi="Times New Roman" w:cs="Times New Roman"/>
          <w:sz w:val="28"/>
          <w:szCs w:val="28"/>
        </w:rPr>
        <w:t>,</w:t>
      </w:r>
      <w:r w:rsidR="00C47620">
        <w:rPr>
          <w:rFonts w:ascii="Times New Roman" w:hAnsi="Times New Roman" w:cs="Times New Roman"/>
          <w:sz w:val="28"/>
          <w:szCs w:val="28"/>
        </w:rPr>
        <w:t>625</w:t>
      </w:r>
      <w:r w:rsidRPr="006E2548">
        <w:rPr>
          <w:rFonts w:ascii="Times New Roman" w:hAnsi="Times New Roman" w:cs="Times New Roman"/>
          <w:sz w:val="28"/>
          <w:szCs w:val="28"/>
        </w:rPr>
        <w:t>+ 2,90 = 1</w:t>
      </w:r>
      <w:r w:rsidR="00C47620">
        <w:rPr>
          <w:rFonts w:ascii="Times New Roman" w:hAnsi="Times New Roman" w:cs="Times New Roman"/>
          <w:sz w:val="28"/>
          <w:szCs w:val="28"/>
        </w:rPr>
        <w:t>6</w:t>
      </w:r>
      <w:r w:rsidRPr="006E2548">
        <w:rPr>
          <w:rFonts w:ascii="Times New Roman" w:hAnsi="Times New Roman" w:cs="Times New Roman"/>
          <w:sz w:val="28"/>
          <w:szCs w:val="28"/>
        </w:rPr>
        <w:t>,</w:t>
      </w:r>
      <w:r w:rsidR="00C47620">
        <w:rPr>
          <w:rFonts w:ascii="Times New Roman" w:hAnsi="Times New Roman" w:cs="Times New Roman"/>
          <w:sz w:val="28"/>
          <w:szCs w:val="28"/>
        </w:rPr>
        <w:t>775</w:t>
      </w:r>
      <w:r w:rsidRPr="006E2548">
        <w:rPr>
          <w:rFonts w:ascii="Times New Roman" w:hAnsi="Times New Roman" w:cs="Times New Roman"/>
          <w:sz w:val="28"/>
          <w:szCs w:val="28"/>
        </w:rPr>
        <w:t>%.</w:t>
      </w:r>
    </w:p>
    <w:p w:rsidR="00CF00E8" w:rsidRPr="006E2548" w:rsidRDefault="00CF00E8" w:rsidP="00CF00E8">
      <w:pPr>
        <w:spacing w:line="360" w:lineRule="auto"/>
        <w:ind w:firstLine="709"/>
        <w:jc w:val="both"/>
        <w:rPr>
          <w:rFonts w:ascii="Times New Roman" w:hAnsi="Times New Roman" w:cs="Times New Roman"/>
          <w:sz w:val="28"/>
          <w:szCs w:val="28"/>
        </w:rPr>
      </w:pPr>
      <w:bookmarkStart w:id="49" w:name="_Toc101461148"/>
      <w:bookmarkStart w:id="50" w:name="_Toc109034458"/>
      <w:bookmarkStart w:id="51" w:name="_Toc132193543"/>
      <w:bookmarkStart w:id="52" w:name="_Toc132706954"/>
      <w:bookmarkStart w:id="53" w:name="_Toc163527690"/>
      <w:bookmarkStart w:id="54" w:name="_Toc204412302"/>
      <w:bookmarkStart w:id="55" w:name="_Toc227640110"/>
      <w:bookmarkStart w:id="56" w:name="_Toc247509482"/>
      <w:bookmarkStart w:id="57" w:name="_Toc255811607"/>
      <w:r w:rsidRPr="006E2548">
        <w:rPr>
          <w:rFonts w:ascii="Times New Roman" w:hAnsi="Times New Roman" w:cs="Times New Roman"/>
          <w:sz w:val="28"/>
          <w:szCs w:val="28"/>
        </w:rPr>
        <w:t>Расчет рыночной стоимости объекта</w:t>
      </w:r>
      <w:bookmarkEnd w:id="49"/>
      <w:bookmarkEnd w:id="50"/>
      <w:bookmarkEnd w:id="51"/>
      <w:bookmarkEnd w:id="52"/>
      <w:bookmarkEnd w:id="53"/>
      <w:r w:rsidRPr="006E2548">
        <w:rPr>
          <w:rFonts w:ascii="Times New Roman" w:hAnsi="Times New Roman" w:cs="Times New Roman"/>
          <w:sz w:val="28"/>
          <w:szCs w:val="28"/>
        </w:rPr>
        <w:t xml:space="preserve"> доходным подходом</w:t>
      </w:r>
      <w:bookmarkEnd w:id="54"/>
      <w:bookmarkEnd w:id="55"/>
      <w:bookmarkEnd w:id="56"/>
      <w:bookmarkEnd w:id="57"/>
      <w:r w:rsidRPr="006E2548">
        <w:rPr>
          <w:rFonts w:ascii="Times New Roman" w:hAnsi="Times New Roman" w:cs="Times New Roman"/>
          <w:sz w:val="28"/>
          <w:szCs w:val="28"/>
        </w:rPr>
        <w:t>.</w:t>
      </w:r>
    </w:p>
    <w:p w:rsidR="00CF00E8" w:rsidRPr="006E2548" w:rsidRDefault="00CF00E8" w:rsidP="00CF00E8">
      <w:pPr>
        <w:spacing w:line="360" w:lineRule="auto"/>
        <w:ind w:firstLine="709"/>
        <w:jc w:val="both"/>
        <w:rPr>
          <w:rFonts w:ascii="Times New Roman" w:hAnsi="Times New Roman" w:cs="Times New Roman"/>
          <w:sz w:val="28"/>
          <w:szCs w:val="28"/>
        </w:rPr>
      </w:pPr>
      <w:r w:rsidRPr="006E2548">
        <w:rPr>
          <w:rFonts w:ascii="Times New Roman" w:hAnsi="Times New Roman" w:cs="Times New Roman"/>
          <w:sz w:val="28"/>
          <w:szCs w:val="28"/>
        </w:rPr>
        <w:t>Алгоритм определения чистого операционного дохода описан ранее. И</w:t>
      </w:r>
      <w:r w:rsidRPr="006E2548">
        <w:rPr>
          <w:rFonts w:ascii="Times New Roman" w:hAnsi="Times New Roman" w:cs="Times New Roman"/>
          <w:sz w:val="28"/>
          <w:szCs w:val="28"/>
        </w:rPr>
        <w:t>с</w:t>
      </w:r>
      <w:r w:rsidRPr="006E2548">
        <w:rPr>
          <w:rFonts w:ascii="Times New Roman" w:hAnsi="Times New Roman" w:cs="Times New Roman"/>
          <w:sz w:val="28"/>
          <w:szCs w:val="28"/>
        </w:rPr>
        <w:t>ходными данными служит принятое значение ставки АП, площадь объекта оценки и величины расходов, характерные для эксплуатации объекта оценки.</w:t>
      </w:r>
    </w:p>
    <w:p w:rsidR="00F67727" w:rsidRDefault="00F67727" w:rsidP="00ED05D4">
      <w:pPr>
        <w:ind w:firstLine="709"/>
        <w:jc w:val="both"/>
        <w:rPr>
          <w:rFonts w:ascii="Times New Roman" w:hAnsi="Times New Roman" w:cs="Times New Roman"/>
          <w:sz w:val="28"/>
          <w:szCs w:val="28"/>
        </w:rPr>
      </w:pPr>
    </w:p>
    <w:p w:rsidR="00F67727" w:rsidRDefault="00F67727" w:rsidP="00ED05D4">
      <w:pPr>
        <w:ind w:firstLine="709"/>
        <w:jc w:val="both"/>
        <w:rPr>
          <w:rFonts w:ascii="Times New Roman" w:hAnsi="Times New Roman" w:cs="Times New Roman"/>
          <w:sz w:val="28"/>
          <w:szCs w:val="28"/>
        </w:rPr>
      </w:pPr>
    </w:p>
    <w:p w:rsidR="00F67727" w:rsidRDefault="00F67727" w:rsidP="00ED05D4">
      <w:pPr>
        <w:ind w:firstLine="709"/>
        <w:jc w:val="both"/>
        <w:rPr>
          <w:rFonts w:ascii="Times New Roman" w:hAnsi="Times New Roman" w:cs="Times New Roman"/>
          <w:sz w:val="28"/>
          <w:szCs w:val="28"/>
        </w:rPr>
      </w:pPr>
    </w:p>
    <w:p w:rsidR="00F67727" w:rsidRDefault="00F67727" w:rsidP="00ED05D4">
      <w:pPr>
        <w:ind w:firstLine="709"/>
        <w:jc w:val="both"/>
        <w:rPr>
          <w:rFonts w:ascii="Times New Roman" w:hAnsi="Times New Roman" w:cs="Times New Roman"/>
          <w:sz w:val="28"/>
          <w:szCs w:val="28"/>
        </w:rPr>
      </w:pPr>
    </w:p>
    <w:p w:rsidR="00F67727" w:rsidRDefault="00F67727" w:rsidP="00ED05D4">
      <w:pPr>
        <w:ind w:firstLine="709"/>
        <w:jc w:val="both"/>
        <w:rPr>
          <w:rFonts w:ascii="Times New Roman" w:hAnsi="Times New Roman" w:cs="Times New Roman"/>
          <w:sz w:val="28"/>
          <w:szCs w:val="28"/>
        </w:rPr>
      </w:pPr>
    </w:p>
    <w:p w:rsidR="00F67727" w:rsidRDefault="00F67727" w:rsidP="00ED05D4">
      <w:pPr>
        <w:ind w:firstLine="709"/>
        <w:jc w:val="both"/>
        <w:rPr>
          <w:rFonts w:ascii="Times New Roman" w:hAnsi="Times New Roman" w:cs="Times New Roman"/>
          <w:sz w:val="28"/>
          <w:szCs w:val="28"/>
        </w:rPr>
      </w:pPr>
    </w:p>
    <w:p w:rsidR="00F67727" w:rsidRDefault="00F67727" w:rsidP="00ED05D4">
      <w:pPr>
        <w:ind w:firstLine="709"/>
        <w:jc w:val="both"/>
        <w:rPr>
          <w:rFonts w:ascii="Times New Roman" w:hAnsi="Times New Roman" w:cs="Times New Roman"/>
          <w:sz w:val="28"/>
          <w:szCs w:val="28"/>
        </w:rPr>
      </w:pPr>
    </w:p>
    <w:p w:rsidR="00F67727" w:rsidRDefault="00F67727" w:rsidP="00ED05D4">
      <w:pPr>
        <w:ind w:firstLine="709"/>
        <w:jc w:val="both"/>
        <w:rPr>
          <w:rFonts w:ascii="Times New Roman" w:hAnsi="Times New Roman" w:cs="Times New Roman"/>
          <w:sz w:val="28"/>
          <w:szCs w:val="28"/>
        </w:rPr>
      </w:pPr>
    </w:p>
    <w:p w:rsidR="00F67727" w:rsidRDefault="00F67727" w:rsidP="00ED05D4">
      <w:pPr>
        <w:ind w:firstLine="709"/>
        <w:jc w:val="both"/>
        <w:rPr>
          <w:rFonts w:ascii="Times New Roman" w:hAnsi="Times New Roman" w:cs="Times New Roman"/>
          <w:sz w:val="28"/>
          <w:szCs w:val="28"/>
        </w:rPr>
      </w:pPr>
    </w:p>
    <w:p w:rsidR="00F67727" w:rsidRDefault="00F67727" w:rsidP="00ED05D4">
      <w:pPr>
        <w:ind w:firstLine="709"/>
        <w:jc w:val="both"/>
        <w:rPr>
          <w:rFonts w:ascii="Times New Roman" w:hAnsi="Times New Roman" w:cs="Times New Roman"/>
          <w:sz w:val="28"/>
          <w:szCs w:val="28"/>
        </w:rPr>
      </w:pPr>
    </w:p>
    <w:p w:rsidR="00F67727" w:rsidRDefault="00F67727" w:rsidP="00ED05D4">
      <w:pPr>
        <w:ind w:firstLine="709"/>
        <w:jc w:val="both"/>
        <w:rPr>
          <w:rFonts w:ascii="Times New Roman" w:hAnsi="Times New Roman" w:cs="Times New Roman"/>
          <w:sz w:val="28"/>
          <w:szCs w:val="28"/>
        </w:rPr>
      </w:pPr>
    </w:p>
    <w:p w:rsidR="00F67727" w:rsidRDefault="00F67727" w:rsidP="00ED05D4">
      <w:pPr>
        <w:ind w:firstLine="709"/>
        <w:jc w:val="both"/>
        <w:rPr>
          <w:rFonts w:ascii="Times New Roman" w:hAnsi="Times New Roman" w:cs="Times New Roman"/>
          <w:sz w:val="28"/>
          <w:szCs w:val="28"/>
        </w:rPr>
      </w:pPr>
    </w:p>
    <w:p w:rsidR="00F67727" w:rsidRDefault="00F67727" w:rsidP="00ED05D4">
      <w:pPr>
        <w:ind w:firstLine="709"/>
        <w:jc w:val="both"/>
        <w:rPr>
          <w:rFonts w:ascii="Times New Roman" w:hAnsi="Times New Roman" w:cs="Times New Roman"/>
          <w:sz w:val="28"/>
          <w:szCs w:val="28"/>
        </w:rPr>
      </w:pPr>
    </w:p>
    <w:p w:rsidR="00F67727" w:rsidRDefault="00F67727" w:rsidP="00ED05D4">
      <w:pPr>
        <w:ind w:firstLine="709"/>
        <w:jc w:val="both"/>
        <w:rPr>
          <w:rFonts w:ascii="Times New Roman" w:hAnsi="Times New Roman" w:cs="Times New Roman"/>
          <w:sz w:val="28"/>
          <w:szCs w:val="28"/>
        </w:rPr>
      </w:pPr>
    </w:p>
    <w:p w:rsidR="00CF00E8" w:rsidRPr="006E2548" w:rsidRDefault="00CF00E8" w:rsidP="00ED05D4">
      <w:pPr>
        <w:ind w:firstLine="709"/>
        <w:jc w:val="both"/>
        <w:rPr>
          <w:rFonts w:ascii="Times New Roman" w:hAnsi="Times New Roman" w:cs="Times New Roman"/>
          <w:sz w:val="28"/>
          <w:szCs w:val="28"/>
        </w:rPr>
      </w:pPr>
      <w:r w:rsidRPr="006E2548">
        <w:rPr>
          <w:rFonts w:ascii="Times New Roman" w:hAnsi="Times New Roman" w:cs="Times New Roman"/>
          <w:sz w:val="28"/>
          <w:szCs w:val="28"/>
        </w:rPr>
        <w:lastRenderedPageBreak/>
        <w:t>Таблица 1</w:t>
      </w:r>
      <w:r w:rsidR="00AA6AE0">
        <w:rPr>
          <w:rFonts w:ascii="Times New Roman" w:hAnsi="Times New Roman" w:cs="Times New Roman"/>
          <w:sz w:val="28"/>
          <w:szCs w:val="28"/>
        </w:rPr>
        <w:t>4</w:t>
      </w:r>
      <w:r w:rsidRPr="006E2548">
        <w:rPr>
          <w:rFonts w:ascii="Times New Roman" w:hAnsi="Times New Roman" w:cs="Times New Roman"/>
          <w:sz w:val="28"/>
          <w:szCs w:val="28"/>
        </w:rPr>
        <w:t xml:space="preserve"> -  Определение чистого операционного дохода и рыночной стоимости нежилого здания </w:t>
      </w:r>
    </w:p>
    <w:tbl>
      <w:tblPr>
        <w:tblW w:w="5000" w:type="pct"/>
        <w:tblLook w:val="04A0" w:firstRow="1" w:lastRow="0" w:firstColumn="1" w:lastColumn="0" w:noHBand="0" w:noVBand="1"/>
      </w:tblPr>
      <w:tblGrid>
        <w:gridCol w:w="458"/>
        <w:gridCol w:w="2187"/>
        <w:gridCol w:w="535"/>
        <w:gridCol w:w="729"/>
        <w:gridCol w:w="714"/>
        <w:gridCol w:w="769"/>
        <w:gridCol w:w="721"/>
        <w:gridCol w:w="652"/>
        <w:gridCol w:w="786"/>
        <w:gridCol w:w="777"/>
        <w:gridCol w:w="721"/>
        <w:gridCol w:w="806"/>
      </w:tblGrid>
      <w:tr w:rsidR="00CF00E8" w:rsidRPr="00CF00E8" w:rsidTr="00F66EC5">
        <w:trPr>
          <w:cantSplit/>
          <w:trHeight w:val="2323"/>
        </w:trPr>
        <w:tc>
          <w:tcPr>
            <w:tcW w:w="23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00E8" w:rsidRPr="006E2548" w:rsidRDefault="00CF00E8" w:rsidP="00ED05D4">
            <w:pPr>
              <w:jc w:val="center"/>
              <w:rPr>
                <w:rFonts w:ascii="Times New Roman" w:eastAsia="Times New Roman" w:hAnsi="Times New Roman" w:cs="Times New Roman"/>
              </w:rPr>
            </w:pPr>
            <w:r w:rsidRPr="006E2548">
              <w:rPr>
                <w:rFonts w:ascii="Times New Roman" w:eastAsia="Times New Roman" w:hAnsi="Times New Roman" w:cs="Times New Roman"/>
              </w:rPr>
              <w:t>№</w:t>
            </w:r>
          </w:p>
        </w:tc>
        <w:tc>
          <w:tcPr>
            <w:tcW w:w="1109" w:type="pct"/>
            <w:tcBorders>
              <w:top w:val="single" w:sz="4" w:space="0" w:color="auto"/>
              <w:left w:val="nil"/>
              <w:bottom w:val="single" w:sz="4" w:space="0" w:color="auto"/>
              <w:right w:val="single" w:sz="4" w:space="0" w:color="auto"/>
            </w:tcBorders>
            <w:shd w:val="clear" w:color="auto" w:fill="auto"/>
            <w:vAlign w:val="center"/>
            <w:hideMark/>
          </w:tcPr>
          <w:p w:rsidR="00CF00E8" w:rsidRPr="006E2548" w:rsidRDefault="00CF00E8" w:rsidP="00ED05D4">
            <w:pPr>
              <w:jc w:val="center"/>
              <w:rPr>
                <w:rFonts w:ascii="Times New Roman" w:eastAsia="Times New Roman" w:hAnsi="Times New Roman" w:cs="Times New Roman"/>
              </w:rPr>
            </w:pPr>
            <w:r w:rsidRPr="006E2548">
              <w:rPr>
                <w:rFonts w:ascii="Times New Roman" w:eastAsia="Times New Roman" w:hAnsi="Times New Roman" w:cs="Times New Roman"/>
              </w:rPr>
              <w:t>Наименование объекта оценки</w:t>
            </w:r>
          </w:p>
        </w:tc>
        <w:tc>
          <w:tcPr>
            <w:tcW w:w="271" w:type="pct"/>
            <w:tcBorders>
              <w:top w:val="single" w:sz="4" w:space="0" w:color="auto"/>
              <w:left w:val="nil"/>
              <w:bottom w:val="single" w:sz="4" w:space="0" w:color="auto"/>
              <w:right w:val="single" w:sz="4" w:space="0" w:color="auto"/>
            </w:tcBorders>
            <w:shd w:val="clear" w:color="auto" w:fill="auto"/>
            <w:textDirection w:val="btLr"/>
            <w:vAlign w:val="center"/>
            <w:hideMark/>
          </w:tcPr>
          <w:p w:rsidR="00CF00E8" w:rsidRPr="006E2548" w:rsidRDefault="00CF00E8" w:rsidP="00ED05D4">
            <w:pPr>
              <w:ind w:left="113" w:right="113"/>
              <w:jc w:val="center"/>
              <w:rPr>
                <w:rFonts w:ascii="Times New Roman" w:eastAsia="Times New Roman" w:hAnsi="Times New Roman" w:cs="Times New Roman"/>
              </w:rPr>
            </w:pPr>
            <w:r w:rsidRPr="006E2548">
              <w:rPr>
                <w:rFonts w:ascii="Times New Roman" w:eastAsia="Times New Roman" w:hAnsi="Times New Roman" w:cs="Times New Roman"/>
              </w:rPr>
              <w:t>Общая   площадь помещения кв.м.</w:t>
            </w:r>
          </w:p>
        </w:tc>
        <w:tc>
          <w:tcPr>
            <w:tcW w:w="370" w:type="pct"/>
            <w:tcBorders>
              <w:top w:val="single" w:sz="4" w:space="0" w:color="auto"/>
              <w:left w:val="nil"/>
              <w:bottom w:val="single" w:sz="4" w:space="0" w:color="auto"/>
              <w:right w:val="single" w:sz="4" w:space="0" w:color="auto"/>
            </w:tcBorders>
            <w:shd w:val="clear" w:color="auto" w:fill="auto"/>
            <w:textDirection w:val="btLr"/>
            <w:vAlign w:val="center"/>
            <w:hideMark/>
          </w:tcPr>
          <w:p w:rsidR="00CF00E8" w:rsidRPr="006E2548" w:rsidRDefault="00CF00E8" w:rsidP="00ED05D4">
            <w:pPr>
              <w:ind w:left="113" w:right="113"/>
              <w:jc w:val="center"/>
              <w:rPr>
                <w:rFonts w:ascii="Times New Roman" w:eastAsia="Times New Roman" w:hAnsi="Times New Roman" w:cs="Times New Roman"/>
              </w:rPr>
            </w:pPr>
            <w:r w:rsidRPr="006E2548">
              <w:rPr>
                <w:rFonts w:ascii="Times New Roman" w:eastAsia="Times New Roman" w:hAnsi="Times New Roman" w:cs="Times New Roman"/>
              </w:rPr>
              <w:t>Эффективная пл</w:t>
            </w:r>
            <w:r w:rsidRPr="006E2548">
              <w:rPr>
                <w:rFonts w:ascii="Times New Roman" w:eastAsia="Times New Roman" w:hAnsi="Times New Roman" w:cs="Times New Roman"/>
              </w:rPr>
              <w:t>о</w:t>
            </w:r>
            <w:r w:rsidRPr="006E2548">
              <w:rPr>
                <w:rFonts w:ascii="Times New Roman" w:eastAsia="Times New Roman" w:hAnsi="Times New Roman" w:cs="Times New Roman"/>
              </w:rPr>
              <w:t>щадь для сдачи в аренду</w:t>
            </w:r>
          </w:p>
        </w:tc>
        <w:tc>
          <w:tcPr>
            <w:tcW w:w="362" w:type="pct"/>
            <w:tcBorders>
              <w:top w:val="single" w:sz="4" w:space="0" w:color="auto"/>
              <w:left w:val="nil"/>
              <w:bottom w:val="single" w:sz="4" w:space="0" w:color="auto"/>
              <w:right w:val="single" w:sz="4" w:space="0" w:color="auto"/>
            </w:tcBorders>
            <w:shd w:val="clear" w:color="auto" w:fill="auto"/>
            <w:textDirection w:val="btLr"/>
            <w:vAlign w:val="center"/>
            <w:hideMark/>
          </w:tcPr>
          <w:p w:rsidR="00CF00E8" w:rsidRPr="006E2548" w:rsidRDefault="00CF00E8" w:rsidP="00ED05D4">
            <w:pPr>
              <w:ind w:left="113" w:right="113"/>
              <w:jc w:val="center"/>
              <w:rPr>
                <w:rFonts w:ascii="Times New Roman" w:eastAsia="Times New Roman" w:hAnsi="Times New Roman" w:cs="Times New Roman"/>
              </w:rPr>
            </w:pPr>
            <w:r w:rsidRPr="006E2548">
              <w:rPr>
                <w:rFonts w:ascii="Times New Roman" w:eastAsia="Times New Roman" w:hAnsi="Times New Roman" w:cs="Times New Roman"/>
              </w:rPr>
              <w:t>Рыночная сто</w:t>
            </w:r>
            <w:r w:rsidRPr="006E2548">
              <w:rPr>
                <w:rFonts w:ascii="Times New Roman" w:eastAsia="Times New Roman" w:hAnsi="Times New Roman" w:cs="Times New Roman"/>
              </w:rPr>
              <w:t>и</w:t>
            </w:r>
            <w:r w:rsidRPr="006E2548">
              <w:rPr>
                <w:rFonts w:ascii="Times New Roman" w:eastAsia="Times New Roman" w:hAnsi="Times New Roman" w:cs="Times New Roman"/>
              </w:rPr>
              <w:t>мость арендной платы кв.м./мес. руб.</w:t>
            </w:r>
          </w:p>
        </w:tc>
        <w:tc>
          <w:tcPr>
            <w:tcW w:w="390" w:type="pct"/>
            <w:tcBorders>
              <w:top w:val="single" w:sz="4" w:space="0" w:color="auto"/>
              <w:left w:val="nil"/>
              <w:bottom w:val="single" w:sz="4" w:space="0" w:color="auto"/>
              <w:right w:val="single" w:sz="4" w:space="0" w:color="auto"/>
            </w:tcBorders>
            <w:shd w:val="clear" w:color="auto" w:fill="auto"/>
            <w:textDirection w:val="btLr"/>
            <w:vAlign w:val="center"/>
            <w:hideMark/>
          </w:tcPr>
          <w:p w:rsidR="00CF00E8" w:rsidRPr="006E2548" w:rsidRDefault="00CF00E8" w:rsidP="00ED05D4">
            <w:pPr>
              <w:ind w:left="113" w:right="113"/>
              <w:jc w:val="center"/>
              <w:rPr>
                <w:rFonts w:ascii="Times New Roman" w:eastAsia="Times New Roman" w:hAnsi="Times New Roman" w:cs="Times New Roman"/>
              </w:rPr>
            </w:pPr>
            <w:r w:rsidRPr="006E2548">
              <w:rPr>
                <w:rFonts w:ascii="Times New Roman" w:eastAsia="Times New Roman" w:hAnsi="Times New Roman" w:cs="Times New Roman"/>
              </w:rPr>
              <w:t>ПВД за месяц Руб.</w:t>
            </w:r>
          </w:p>
        </w:tc>
        <w:tc>
          <w:tcPr>
            <w:tcW w:w="366" w:type="pct"/>
            <w:tcBorders>
              <w:top w:val="single" w:sz="4" w:space="0" w:color="auto"/>
              <w:left w:val="nil"/>
              <w:bottom w:val="single" w:sz="4" w:space="0" w:color="auto"/>
              <w:right w:val="single" w:sz="4" w:space="0" w:color="auto"/>
            </w:tcBorders>
            <w:shd w:val="clear" w:color="auto" w:fill="auto"/>
            <w:textDirection w:val="btLr"/>
            <w:vAlign w:val="center"/>
            <w:hideMark/>
          </w:tcPr>
          <w:p w:rsidR="00CF00E8" w:rsidRPr="006E2548" w:rsidRDefault="00CF00E8" w:rsidP="00ED05D4">
            <w:pPr>
              <w:ind w:left="113" w:right="113"/>
              <w:jc w:val="center"/>
              <w:rPr>
                <w:rFonts w:ascii="Times New Roman" w:eastAsia="Times New Roman" w:hAnsi="Times New Roman" w:cs="Times New Roman"/>
              </w:rPr>
            </w:pPr>
            <w:r w:rsidRPr="006E2548">
              <w:rPr>
                <w:rFonts w:ascii="Times New Roman" w:eastAsia="Times New Roman" w:hAnsi="Times New Roman" w:cs="Times New Roman"/>
              </w:rPr>
              <w:t>ПВД  за год  руб.</w:t>
            </w:r>
          </w:p>
        </w:tc>
        <w:tc>
          <w:tcPr>
            <w:tcW w:w="331" w:type="pct"/>
            <w:tcBorders>
              <w:top w:val="single" w:sz="4" w:space="0" w:color="auto"/>
              <w:left w:val="nil"/>
              <w:bottom w:val="single" w:sz="4" w:space="0" w:color="auto"/>
              <w:right w:val="single" w:sz="4" w:space="0" w:color="auto"/>
            </w:tcBorders>
            <w:shd w:val="clear" w:color="auto" w:fill="auto"/>
            <w:textDirection w:val="btLr"/>
            <w:vAlign w:val="center"/>
            <w:hideMark/>
          </w:tcPr>
          <w:p w:rsidR="00CF00E8" w:rsidRPr="006E2548" w:rsidRDefault="00CF00E8" w:rsidP="00ED05D4">
            <w:pPr>
              <w:ind w:left="113" w:right="113"/>
              <w:jc w:val="center"/>
              <w:rPr>
                <w:rFonts w:ascii="Times New Roman" w:eastAsia="Times New Roman" w:hAnsi="Times New Roman" w:cs="Times New Roman"/>
              </w:rPr>
            </w:pPr>
            <w:proofErr w:type="spellStart"/>
            <w:r w:rsidRPr="006E2548">
              <w:rPr>
                <w:rFonts w:ascii="Times New Roman" w:eastAsia="Times New Roman" w:hAnsi="Times New Roman" w:cs="Times New Roman"/>
              </w:rPr>
              <w:t>Коэф</w:t>
            </w:r>
            <w:proofErr w:type="spellEnd"/>
            <w:r w:rsidRPr="006E2548">
              <w:rPr>
                <w:rFonts w:ascii="Times New Roman" w:eastAsia="Times New Roman" w:hAnsi="Times New Roman" w:cs="Times New Roman"/>
              </w:rPr>
              <w:t xml:space="preserve">. </w:t>
            </w:r>
            <w:proofErr w:type="spellStart"/>
            <w:r w:rsidRPr="006E2548">
              <w:rPr>
                <w:rFonts w:ascii="Times New Roman" w:eastAsia="Times New Roman" w:hAnsi="Times New Roman" w:cs="Times New Roman"/>
              </w:rPr>
              <w:t>учитыв</w:t>
            </w:r>
            <w:proofErr w:type="spellEnd"/>
            <w:r w:rsidRPr="006E2548">
              <w:rPr>
                <w:rFonts w:ascii="Times New Roman" w:eastAsia="Times New Roman" w:hAnsi="Times New Roman" w:cs="Times New Roman"/>
              </w:rPr>
              <w:t>. недозагрузку</w:t>
            </w:r>
          </w:p>
        </w:tc>
        <w:tc>
          <w:tcPr>
            <w:tcW w:w="399" w:type="pct"/>
            <w:tcBorders>
              <w:top w:val="single" w:sz="4" w:space="0" w:color="auto"/>
              <w:left w:val="nil"/>
              <w:bottom w:val="single" w:sz="4" w:space="0" w:color="auto"/>
              <w:right w:val="single" w:sz="4" w:space="0" w:color="auto"/>
            </w:tcBorders>
            <w:shd w:val="clear" w:color="auto" w:fill="auto"/>
            <w:textDirection w:val="btLr"/>
            <w:vAlign w:val="center"/>
            <w:hideMark/>
          </w:tcPr>
          <w:p w:rsidR="00CF00E8" w:rsidRPr="006E2548" w:rsidRDefault="00CF00E8" w:rsidP="00ED05D4">
            <w:pPr>
              <w:ind w:left="113" w:right="113"/>
              <w:jc w:val="center"/>
              <w:rPr>
                <w:rFonts w:ascii="Times New Roman" w:eastAsia="Times New Roman" w:hAnsi="Times New Roman" w:cs="Times New Roman"/>
              </w:rPr>
            </w:pPr>
            <w:r w:rsidRPr="006E2548">
              <w:rPr>
                <w:rFonts w:ascii="Times New Roman" w:eastAsia="Times New Roman" w:hAnsi="Times New Roman" w:cs="Times New Roman"/>
              </w:rPr>
              <w:t>Операционные ра</w:t>
            </w:r>
            <w:r w:rsidRPr="006E2548">
              <w:rPr>
                <w:rFonts w:ascii="Times New Roman" w:eastAsia="Times New Roman" w:hAnsi="Times New Roman" w:cs="Times New Roman"/>
              </w:rPr>
              <w:t>с</w:t>
            </w:r>
            <w:r w:rsidRPr="006E2548">
              <w:rPr>
                <w:rFonts w:ascii="Times New Roman" w:eastAsia="Times New Roman" w:hAnsi="Times New Roman" w:cs="Times New Roman"/>
              </w:rPr>
              <w:t>ходы, руб.</w:t>
            </w:r>
          </w:p>
        </w:tc>
        <w:tc>
          <w:tcPr>
            <w:tcW w:w="394" w:type="pct"/>
            <w:tcBorders>
              <w:top w:val="single" w:sz="4" w:space="0" w:color="auto"/>
              <w:left w:val="nil"/>
              <w:bottom w:val="single" w:sz="4" w:space="0" w:color="auto"/>
              <w:right w:val="single" w:sz="4" w:space="0" w:color="auto"/>
            </w:tcBorders>
            <w:shd w:val="clear" w:color="auto" w:fill="auto"/>
            <w:textDirection w:val="btLr"/>
            <w:vAlign w:val="center"/>
            <w:hideMark/>
          </w:tcPr>
          <w:p w:rsidR="00CF00E8" w:rsidRPr="006E2548" w:rsidRDefault="00CF00E8" w:rsidP="00ED05D4">
            <w:pPr>
              <w:ind w:left="113" w:right="113"/>
              <w:jc w:val="center"/>
              <w:rPr>
                <w:rFonts w:ascii="Times New Roman" w:eastAsia="Times New Roman" w:hAnsi="Times New Roman" w:cs="Times New Roman"/>
              </w:rPr>
            </w:pPr>
            <w:r w:rsidRPr="006E2548">
              <w:rPr>
                <w:rFonts w:ascii="Times New Roman" w:eastAsia="Times New Roman" w:hAnsi="Times New Roman" w:cs="Times New Roman"/>
              </w:rPr>
              <w:t>Чистый операцио</w:t>
            </w:r>
            <w:r w:rsidRPr="006E2548">
              <w:rPr>
                <w:rFonts w:ascii="Times New Roman" w:eastAsia="Times New Roman" w:hAnsi="Times New Roman" w:cs="Times New Roman"/>
              </w:rPr>
              <w:t>н</w:t>
            </w:r>
            <w:r w:rsidRPr="006E2548">
              <w:rPr>
                <w:rFonts w:ascii="Times New Roman" w:eastAsia="Times New Roman" w:hAnsi="Times New Roman" w:cs="Times New Roman"/>
              </w:rPr>
              <w:t xml:space="preserve">ный доход   руб. </w:t>
            </w:r>
          </w:p>
        </w:tc>
        <w:tc>
          <w:tcPr>
            <w:tcW w:w="366" w:type="pct"/>
            <w:tcBorders>
              <w:top w:val="single" w:sz="4" w:space="0" w:color="auto"/>
              <w:left w:val="nil"/>
              <w:bottom w:val="single" w:sz="4" w:space="0" w:color="auto"/>
              <w:right w:val="single" w:sz="4" w:space="0" w:color="auto"/>
            </w:tcBorders>
            <w:shd w:val="clear" w:color="auto" w:fill="auto"/>
            <w:textDirection w:val="btLr"/>
            <w:vAlign w:val="center"/>
            <w:hideMark/>
          </w:tcPr>
          <w:p w:rsidR="00CF00E8" w:rsidRPr="006E2548" w:rsidRDefault="00CF00E8" w:rsidP="00ED05D4">
            <w:pPr>
              <w:ind w:left="113" w:right="113"/>
              <w:jc w:val="center"/>
              <w:rPr>
                <w:rFonts w:ascii="Times New Roman" w:eastAsia="Times New Roman" w:hAnsi="Times New Roman" w:cs="Times New Roman"/>
              </w:rPr>
            </w:pPr>
            <w:r w:rsidRPr="006E2548">
              <w:rPr>
                <w:rFonts w:ascii="Times New Roman" w:eastAsia="Times New Roman" w:hAnsi="Times New Roman" w:cs="Times New Roman"/>
              </w:rPr>
              <w:t>Ставка  капитал</w:t>
            </w:r>
            <w:r w:rsidRPr="006E2548">
              <w:rPr>
                <w:rFonts w:ascii="Times New Roman" w:eastAsia="Times New Roman" w:hAnsi="Times New Roman" w:cs="Times New Roman"/>
              </w:rPr>
              <w:t>и</w:t>
            </w:r>
            <w:r w:rsidRPr="006E2548">
              <w:rPr>
                <w:rFonts w:ascii="Times New Roman" w:eastAsia="Times New Roman" w:hAnsi="Times New Roman" w:cs="Times New Roman"/>
              </w:rPr>
              <w:t>зации R  %</w:t>
            </w:r>
          </w:p>
        </w:tc>
        <w:tc>
          <w:tcPr>
            <w:tcW w:w="409" w:type="pct"/>
            <w:tcBorders>
              <w:top w:val="single" w:sz="4" w:space="0" w:color="auto"/>
              <w:left w:val="nil"/>
              <w:bottom w:val="single" w:sz="4" w:space="0" w:color="auto"/>
              <w:right w:val="single" w:sz="4" w:space="0" w:color="auto"/>
            </w:tcBorders>
            <w:shd w:val="clear" w:color="auto" w:fill="auto"/>
            <w:textDirection w:val="btLr"/>
            <w:vAlign w:val="center"/>
            <w:hideMark/>
          </w:tcPr>
          <w:p w:rsidR="00CF00E8" w:rsidRPr="006E2548" w:rsidRDefault="00CF00E8" w:rsidP="00ED05D4">
            <w:pPr>
              <w:ind w:left="113" w:right="113"/>
              <w:jc w:val="center"/>
              <w:rPr>
                <w:rFonts w:ascii="Times New Roman" w:eastAsia="Times New Roman" w:hAnsi="Times New Roman" w:cs="Times New Roman"/>
              </w:rPr>
            </w:pPr>
            <w:r w:rsidRPr="006E2548">
              <w:rPr>
                <w:rFonts w:ascii="Times New Roman" w:eastAsia="Times New Roman" w:hAnsi="Times New Roman" w:cs="Times New Roman"/>
              </w:rPr>
              <w:t>Стоимость здания   V (c НДС) руб.</w:t>
            </w:r>
          </w:p>
        </w:tc>
      </w:tr>
      <w:tr w:rsidR="00CF00E8" w:rsidRPr="00CF00E8" w:rsidTr="006E2548">
        <w:trPr>
          <w:trHeight w:val="272"/>
        </w:trPr>
        <w:tc>
          <w:tcPr>
            <w:tcW w:w="232" w:type="pct"/>
            <w:tcBorders>
              <w:top w:val="nil"/>
              <w:left w:val="single" w:sz="4" w:space="0" w:color="auto"/>
              <w:bottom w:val="single" w:sz="4" w:space="0" w:color="auto"/>
              <w:right w:val="single" w:sz="4" w:space="0" w:color="auto"/>
            </w:tcBorders>
            <w:shd w:val="clear" w:color="auto" w:fill="auto"/>
            <w:noWrap/>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1</w:t>
            </w:r>
          </w:p>
        </w:tc>
        <w:tc>
          <w:tcPr>
            <w:tcW w:w="1109" w:type="pct"/>
            <w:tcBorders>
              <w:top w:val="nil"/>
              <w:left w:val="nil"/>
              <w:bottom w:val="single" w:sz="4" w:space="0" w:color="auto"/>
              <w:right w:val="single" w:sz="4" w:space="0" w:color="auto"/>
            </w:tcBorders>
            <w:shd w:val="clear" w:color="auto" w:fill="auto"/>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2</w:t>
            </w:r>
          </w:p>
        </w:tc>
        <w:tc>
          <w:tcPr>
            <w:tcW w:w="271" w:type="pct"/>
            <w:tcBorders>
              <w:top w:val="nil"/>
              <w:left w:val="nil"/>
              <w:bottom w:val="single" w:sz="4" w:space="0" w:color="auto"/>
              <w:right w:val="single" w:sz="4" w:space="0" w:color="auto"/>
            </w:tcBorders>
            <w:shd w:val="clear" w:color="auto" w:fill="auto"/>
            <w:noWrap/>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3</w:t>
            </w:r>
          </w:p>
        </w:tc>
        <w:tc>
          <w:tcPr>
            <w:tcW w:w="370" w:type="pct"/>
            <w:tcBorders>
              <w:top w:val="nil"/>
              <w:left w:val="nil"/>
              <w:bottom w:val="single" w:sz="4" w:space="0" w:color="auto"/>
              <w:right w:val="single" w:sz="4" w:space="0" w:color="auto"/>
            </w:tcBorders>
            <w:shd w:val="clear" w:color="auto" w:fill="auto"/>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4</w:t>
            </w:r>
          </w:p>
        </w:tc>
        <w:tc>
          <w:tcPr>
            <w:tcW w:w="362" w:type="pct"/>
            <w:tcBorders>
              <w:top w:val="nil"/>
              <w:left w:val="nil"/>
              <w:bottom w:val="single" w:sz="4" w:space="0" w:color="auto"/>
              <w:right w:val="single" w:sz="4" w:space="0" w:color="auto"/>
            </w:tcBorders>
            <w:shd w:val="clear" w:color="auto" w:fill="auto"/>
            <w:noWrap/>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5</w:t>
            </w:r>
          </w:p>
        </w:tc>
        <w:tc>
          <w:tcPr>
            <w:tcW w:w="390" w:type="pct"/>
            <w:tcBorders>
              <w:top w:val="nil"/>
              <w:left w:val="nil"/>
              <w:bottom w:val="single" w:sz="4" w:space="0" w:color="auto"/>
              <w:right w:val="single" w:sz="4" w:space="0" w:color="auto"/>
            </w:tcBorders>
            <w:shd w:val="clear" w:color="auto" w:fill="auto"/>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6</w:t>
            </w:r>
          </w:p>
        </w:tc>
        <w:tc>
          <w:tcPr>
            <w:tcW w:w="366" w:type="pct"/>
            <w:tcBorders>
              <w:top w:val="nil"/>
              <w:left w:val="nil"/>
              <w:bottom w:val="single" w:sz="4" w:space="0" w:color="auto"/>
              <w:right w:val="single" w:sz="4" w:space="0" w:color="auto"/>
            </w:tcBorders>
            <w:shd w:val="clear" w:color="auto" w:fill="auto"/>
            <w:noWrap/>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7</w:t>
            </w:r>
          </w:p>
        </w:tc>
        <w:tc>
          <w:tcPr>
            <w:tcW w:w="331" w:type="pct"/>
            <w:tcBorders>
              <w:top w:val="nil"/>
              <w:left w:val="nil"/>
              <w:bottom w:val="single" w:sz="4" w:space="0" w:color="auto"/>
              <w:right w:val="single" w:sz="4" w:space="0" w:color="auto"/>
            </w:tcBorders>
            <w:shd w:val="clear" w:color="auto" w:fill="auto"/>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8</w:t>
            </w:r>
          </w:p>
        </w:tc>
        <w:tc>
          <w:tcPr>
            <w:tcW w:w="399" w:type="pct"/>
            <w:tcBorders>
              <w:top w:val="nil"/>
              <w:left w:val="nil"/>
              <w:bottom w:val="single" w:sz="4" w:space="0" w:color="auto"/>
              <w:right w:val="single" w:sz="4" w:space="0" w:color="auto"/>
            </w:tcBorders>
            <w:shd w:val="clear" w:color="auto" w:fill="auto"/>
            <w:noWrap/>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9</w:t>
            </w:r>
          </w:p>
        </w:tc>
        <w:tc>
          <w:tcPr>
            <w:tcW w:w="394" w:type="pct"/>
            <w:tcBorders>
              <w:top w:val="nil"/>
              <w:left w:val="nil"/>
              <w:bottom w:val="single" w:sz="4" w:space="0" w:color="auto"/>
              <w:right w:val="single" w:sz="4" w:space="0" w:color="auto"/>
            </w:tcBorders>
            <w:shd w:val="clear" w:color="auto" w:fill="auto"/>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10</w:t>
            </w:r>
          </w:p>
        </w:tc>
        <w:tc>
          <w:tcPr>
            <w:tcW w:w="366" w:type="pct"/>
            <w:tcBorders>
              <w:top w:val="nil"/>
              <w:left w:val="nil"/>
              <w:bottom w:val="single" w:sz="4" w:space="0" w:color="auto"/>
              <w:right w:val="single" w:sz="4" w:space="0" w:color="auto"/>
            </w:tcBorders>
            <w:shd w:val="clear" w:color="auto" w:fill="auto"/>
            <w:noWrap/>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11</w:t>
            </w:r>
          </w:p>
        </w:tc>
        <w:tc>
          <w:tcPr>
            <w:tcW w:w="409" w:type="pct"/>
            <w:tcBorders>
              <w:top w:val="nil"/>
              <w:left w:val="nil"/>
              <w:bottom w:val="single" w:sz="4" w:space="0" w:color="auto"/>
              <w:right w:val="single" w:sz="4" w:space="0" w:color="auto"/>
            </w:tcBorders>
            <w:shd w:val="clear" w:color="auto" w:fill="auto"/>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12</w:t>
            </w:r>
          </w:p>
        </w:tc>
      </w:tr>
      <w:tr w:rsidR="00CF00E8" w:rsidRPr="00CF00E8" w:rsidTr="006E2548">
        <w:trPr>
          <w:cantSplit/>
          <w:trHeight w:val="1215"/>
        </w:trPr>
        <w:tc>
          <w:tcPr>
            <w:tcW w:w="232" w:type="pct"/>
            <w:tcBorders>
              <w:top w:val="nil"/>
              <w:left w:val="single" w:sz="4" w:space="0" w:color="auto"/>
              <w:bottom w:val="single" w:sz="4" w:space="0" w:color="auto"/>
              <w:right w:val="single" w:sz="4" w:space="0" w:color="auto"/>
            </w:tcBorders>
            <w:shd w:val="clear" w:color="auto" w:fill="auto"/>
            <w:noWrap/>
            <w:vAlign w:val="center"/>
            <w:hideMark/>
          </w:tcPr>
          <w:p w:rsidR="00CF00E8" w:rsidRPr="006E2548" w:rsidRDefault="00CF00E8" w:rsidP="00895134">
            <w:pPr>
              <w:jc w:val="center"/>
              <w:rPr>
                <w:rFonts w:ascii="Times New Roman" w:eastAsia="Times New Roman" w:hAnsi="Times New Roman" w:cs="Times New Roman"/>
              </w:rPr>
            </w:pPr>
            <w:r w:rsidRPr="006E2548">
              <w:rPr>
                <w:rFonts w:ascii="Times New Roman" w:eastAsia="Times New Roman" w:hAnsi="Times New Roman" w:cs="Times New Roman"/>
              </w:rPr>
              <w:t>1</w:t>
            </w:r>
          </w:p>
        </w:tc>
        <w:tc>
          <w:tcPr>
            <w:tcW w:w="1109" w:type="pct"/>
            <w:tcBorders>
              <w:top w:val="nil"/>
              <w:left w:val="nil"/>
              <w:bottom w:val="single" w:sz="4" w:space="0" w:color="auto"/>
              <w:right w:val="single" w:sz="4" w:space="0" w:color="auto"/>
            </w:tcBorders>
            <w:shd w:val="clear" w:color="auto" w:fill="auto"/>
            <w:vAlign w:val="center"/>
            <w:hideMark/>
          </w:tcPr>
          <w:p w:rsidR="00CF00E8" w:rsidRPr="006E2548" w:rsidRDefault="00CF00E8" w:rsidP="00C47620">
            <w:pPr>
              <w:jc w:val="center"/>
              <w:rPr>
                <w:rFonts w:ascii="Times New Roman" w:eastAsia="Times New Roman" w:hAnsi="Times New Roman" w:cs="Times New Roman"/>
              </w:rPr>
            </w:pPr>
            <w:r w:rsidRPr="006E2548">
              <w:rPr>
                <w:rFonts w:ascii="Times New Roman" w:eastAsia="Times New Roman" w:hAnsi="Times New Roman" w:cs="Times New Roman"/>
              </w:rPr>
              <w:t xml:space="preserve">Нежилое </w:t>
            </w:r>
            <w:r w:rsidR="00C47620">
              <w:rPr>
                <w:rFonts w:ascii="Times New Roman" w:eastAsia="Times New Roman" w:hAnsi="Times New Roman" w:cs="Times New Roman"/>
              </w:rPr>
              <w:t>прои</w:t>
            </w:r>
            <w:r w:rsidR="00C47620">
              <w:rPr>
                <w:rFonts w:ascii="Times New Roman" w:eastAsia="Times New Roman" w:hAnsi="Times New Roman" w:cs="Times New Roman"/>
              </w:rPr>
              <w:t>з</w:t>
            </w:r>
            <w:r w:rsidR="00C47620">
              <w:rPr>
                <w:rFonts w:ascii="Times New Roman" w:eastAsia="Times New Roman" w:hAnsi="Times New Roman" w:cs="Times New Roman"/>
              </w:rPr>
              <w:t>водственное</w:t>
            </w:r>
            <w:r w:rsidRPr="006E2548">
              <w:rPr>
                <w:rFonts w:ascii="Times New Roman" w:eastAsia="Times New Roman" w:hAnsi="Times New Roman" w:cs="Times New Roman"/>
              </w:rPr>
              <w:t xml:space="preserve"> зд</w:t>
            </w:r>
            <w:r w:rsidRPr="006E2548">
              <w:rPr>
                <w:rFonts w:ascii="Times New Roman" w:eastAsia="Times New Roman" w:hAnsi="Times New Roman" w:cs="Times New Roman"/>
              </w:rPr>
              <w:t>а</w:t>
            </w:r>
            <w:r w:rsidRPr="006E2548">
              <w:rPr>
                <w:rFonts w:ascii="Times New Roman" w:eastAsia="Times New Roman" w:hAnsi="Times New Roman" w:cs="Times New Roman"/>
              </w:rPr>
              <w:t xml:space="preserve">ние , </w:t>
            </w:r>
            <w:r w:rsidR="00C47620">
              <w:rPr>
                <w:rFonts w:ascii="Times New Roman" w:eastAsia="Times New Roman" w:hAnsi="Times New Roman" w:cs="Times New Roman"/>
              </w:rPr>
              <w:t>1</w:t>
            </w:r>
            <w:r w:rsidRPr="006E2548">
              <w:rPr>
                <w:rFonts w:ascii="Times New Roman" w:eastAsia="Times New Roman" w:hAnsi="Times New Roman" w:cs="Times New Roman"/>
              </w:rPr>
              <w:t>-этажное, расположенное по адресу: Пензе</w:t>
            </w:r>
            <w:r w:rsidRPr="006E2548">
              <w:rPr>
                <w:rFonts w:ascii="Times New Roman" w:eastAsia="Times New Roman" w:hAnsi="Times New Roman" w:cs="Times New Roman"/>
              </w:rPr>
              <w:t>н</w:t>
            </w:r>
            <w:r w:rsidRPr="006E2548">
              <w:rPr>
                <w:rFonts w:ascii="Times New Roman" w:eastAsia="Times New Roman" w:hAnsi="Times New Roman" w:cs="Times New Roman"/>
              </w:rPr>
              <w:t>ская область, г</w:t>
            </w:r>
            <w:proofErr w:type="gramStart"/>
            <w:r w:rsidRPr="006E2548">
              <w:rPr>
                <w:rFonts w:ascii="Times New Roman" w:eastAsia="Times New Roman" w:hAnsi="Times New Roman" w:cs="Times New Roman"/>
              </w:rPr>
              <w:t>.П</w:t>
            </w:r>
            <w:proofErr w:type="gramEnd"/>
            <w:r w:rsidRPr="006E2548">
              <w:rPr>
                <w:rFonts w:ascii="Times New Roman" w:eastAsia="Times New Roman" w:hAnsi="Times New Roman" w:cs="Times New Roman"/>
              </w:rPr>
              <w:t>енза, ул.</w:t>
            </w:r>
            <w:r w:rsidR="00C47620">
              <w:rPr>
                <w:rFonts w:ascii="Times New Roman" w:eastAsia="Times New Roman" w:hAnsi="Times New Roman" w:cs="Times New Roman"/>
              </w:rPr>
              <w:t>Свердлова</w:t>
            </w:r>
            <w:r w:rsidRPr="006E2548">
              <w:rPr>
                <w:rFonts w:ascii="Times New Roman" w:eastAsia="Times New Roman" w:hAnsi="Times New Roman" w:cs="Times New Roman"/>
              </w:rPr>
              <w:t>, д.</w:t>
            </w:r>
            <w:r w:rsidR="00C47620">
              <w:rPr>
                <w:rFonts w:ascii="Times New Roman" w:eastAsia="Times New Roman" w:hAnsi="Times New Roman" w:cs="Times New Roman"/>
              </w:rPr>
              <w:t>2</w:t>
            </w:r>
          </w:p>
        </w:tc>
        <w:tc>
          <w:tcPr>
            <w:tcW w:w="271" w:type="pct"/>
            <w:tcBorders>
              <w:top w:val="nil"/>
              <w:left w:val="nil"/>
              <w:bottom w:val="single" w:sz="4" w:space="0" w:color="auto"/>
              <w:right w:val="single" w:sz="4" w:space="0" w:color="auto"/>
            </w:tcBorders>
            <w:shd w:val="clear" w:color="auto" w:fill="auto"/>
            <w:textDirection w:val="btLr"/>
            <w:vAlign w:val="center"/>
            <w:hideMark/>
          </w:tcPr>
          <w:p w:rsidR="00CF00E8" w:rsidRPr="006E2548" w:rsidRDefault="00C47620" w:rsidP="00895134">
            <w:pPr>
              <w:ind w:left="113" w:right="113"/>
              <w:jc w:val="center"/>
              <w:rPr>
                <w:rFonts w:ascii="Times New Roman" w:eastAsia="Times New Roman" w:hAnsi="Times New Roman" w:cs="Times New Roman"/>
              </w:rPr>
            </w:pPr>
            <w:r>
              <w:rPr>
                <w:rFonts w:ascii="Times New Roman" w:eastAsia="Times New Roman" w:hAnsi="Times New Roman" w:cs="Times New Roman"/>
              </w:rPr>
              <w:t>3700</w:t>
            </w:r>
          </w:p>
        </w:tc>
        <w:tc>
          <w:tcPr>
            <w:tcW w:w="370" w:type="pct"/>
            <w:tcBorders>
              <w:top w:val="nil"/>
              <w:left w:val="nil"/>
              <w:bottom w:val="single" w:sz="4" w:space="0" w:color="auto"/>
              <w:right w:val="single" w:sz="4" w:space="0" w:color="auto"/>
            </w:tcBorders>
            <w:shd w:val="clear" w:color="auto" w:fill="auto"/>
            <w:textDirection w:val="btLr"/>
            <w:vAlign w:val="center"/>
            <w:hideMark/>
          </w:tcPr>
          <w:p w:rsidR="00CF00E8" w:rsidRPr="006E2548" w:rsidRDefault="0013193A" w:rsidP="00895134">
            <w:pPr>
              <w:ind w:left="113" w:right="113"/>
              <w:jc w:val="center"/>
              <w:rPr>
                <w:rFonts w:ascii="Times New Roman" w:eastAsia="Times New Roman" w:hAnsi="Times New Roman" w:cs="Times New Roman"/>
              </w:rPr>
            </w:pPr>
            <w:r>
              <w:rPr>
                <w:rFonts w:ascii="Times New Roman" w:eastAsia="Times New Roman" w:hAnsi="Times New Roman" w:cs="Times New Roman"/>
              </w:rPr>
              <w:t>3700</w:t>
            </w:r>
          </w:p>
        </w:tc>
        <w:tc>
          <w:tcPr>
            <w:tcW w:w="362" w:type="pct"/>
            <w:tcBorders>
              <w:top w:val="nil"/>
              <w:left w:val="nil"/>
              <w:bottom w:val="single" w:sz="4" w:space="0" w:color="auto"/>
              <w:right w:val="single" w:sz="4" w:space="0" w:color="auto"/>
            </w:tcBorders>
            <w:shd w:val="clear" w:color="auto" w:fill="auto"/>
            <w:textDirection w:val="btLr"/>
            <w:vAlign w:val="center"/>
            <w:hideMark/>
          </w:tcPr>
          <w:p w:rsidR="00CF00E8" w:rsidRPr="006E2548" w:rsidRDefault="00DD7E04" w:rsidP="00895134">
            <w:pPr>
              <w:ind w:left="113" w:right="113"/>
              <w:jc w:val="center"/>
              <w:rPr>
                <w:rFonts w:ascii="Times New Roman" w:eastAsia="Times New Roman" w:hAnsi="Times New Roman" w:cs="Times New Roman"/>
              </w:rPr>
            </w:pPr>
            <w:r>
              <w:rPr>
                <w:rFonts w:ascii="Times New Roman" w:eastAsia="Times New Roman" w:hAnsi="Times New Roman" w:cs="Times New Roman"/>
              </w:rPr>
              <w:t>250</w:t>
            </w:r>
          </w:p>
        </w:tc>
        <w:tc>
          <w:tcPr>
            <w:tcW w:w="390" w:type="pct"/>
            <w:tcBorders>
              <w:top w:val="nil"/>
              <w:left w:val="nil"/>
              <w:bottom w:val="single" w:sz="4" w:space="0" w:color="auto"/>
              <w:right w:val="single" w:sz="4" w:space="0" w:color="auto"/>
            </w:tcBorders>
            <w:shd w:val="clear" w:color="auto" w:fill="auto"/>
            <w:textDirection w:val="btLr"/>
            <w:vAlign w:val="center"/>
            <w:hideMark/>
          </w:tcPr>
          <w:p w:rsidR="00CF00E8" w:rsidRPr="006E2548" w:rsidRDefault="00DD7E04" w:rsidP="00895134">
            <w:pPr>
              <w:ind w:left="113" w:right="113"/>
              <w:jc w:val="center"/>
              <w:rPr>
                <w:rFonts w:ascii="Times New Roman" w:eastAsia="Times New Roman" w:hAnsi="Times New Roman" w:cs="Times New Roman"/>
              </w:rPr>
            </w:pPr>
            <w:r>
              <w:rPr>
                <w:rFonts w:ascii="Times New Roman" w:eastAsia="Times New Roman" w:hAnsi="Times New Roman" w:cs="Times New Roman"/>
              </w:rPr>
              <w:t>925 000</w:t>
            </w:r>
          </w:p>
        </w:tc>
        <w:tc>
          <w:tcPr>
            <w:tcW w:w="366" w:type="pct"/>
            <w:tcBorders>
              <w:top w:val="nil"/>
              <w:left w:val="nil"/>
              <w:bottom w:val="single" w:sz="4" w:space="0" w:color="auto"/>
              <w:right w:val="single" w:sz="4" w:space="0" w:color="auto"/>
            </w:tcBorders>
            <w:shd w:val="clear" w:color="auto" w:fill="auto"/>
            <w:textDirection w:val="btLr"/>
            <w:vAlign w:val="center"/>
            <w:hideMark/>
          </w:tcPr>
          <w:p w:rsidR="00CF00E8" w:rsidRPr="006E2548" w:rsidRDefault="00DD7E04" w:rsidP="00895134">
            <w:pPr>
              <w:ind w:left="113" w:right="113"/>
              <w:jc w:val="center"/>
              <w:rPr>
                <w:rFonts w:ascii="Times New Roman" w:eastAsia="Times New Roman" w:hAnsi="Times New Roman" w:cs="Times New Roman"/>
              </w:rPr>
            </w:pPr>
            <w:r>
              <w:rPr>
                <w:rFonts w:ascii="Times New Roman" w:eastAsia="Times New Roman" w:hAnsi="Times New Roman" w:cs="Times New Roman"/>
              </w:rPr>
              <w:t>11 100 000</w:t>
            </w:r>
          </w:p>
        </w:tc>
        <w:tc>
          <w:tcPr>
            <w:tcW w:w="331" w:type="pct"/>
            <w:tcBorders>
              <w:top w:val="nil"/>
              <w:left w:val="nil"/>
              <w:bottom w:val="single" w:sz="4" w:space="0" w:color="auto"/>
              <w:right w:val="single" w:sz="4" w:space="0" w:color="auto"/>
            </w:tcBorders>
            <w:shd w:val="clear" w:color="auto" w:fill="auto"/>
            <w:textDirection w:val="btLr"/>
            <w:vAlign w:val="center"/>
            <w:hideMark/>
          </w:tcPr>
          <w:p w:rsidR="00CF00E8" w:rsidRPr="006E2548" w:rsidRDefault="00CF00E8" w:rsidP="00895134">
            <w:pPr>
              <w:ind w:left="113" w:right="113"/>
              <w:jc w:val="center"/>
              <w:rPr>
                <w:rFonts w:ascii="Times New Roman" w:eastAsia="Times New Roman" w:hAnsi="Times New Roman" w:cs="Times New Roman"/>
              </w:rPr>
            </w:pPr>
            <w:r w:rsidRPr="006E2548">
              <w:rPr>
                <w:rFonts w:ascii="Times New Roman" w:eastAsia="Times New Roman" w:hAnsi="Times New Roman" w:cs="Times New Roman"/>
              </w:rPr>
              <w:t>0,95</w:t>
            </w:r>
          </w:p>
        </w:tc>
        <w:tc>
          <w:tcPr>
            <w:tcW w:w="399" w:type="pct"/>
            <w:tcBorders>
              <w:top w:val="nil"/>
              <w:left w:val="nil"/>
              <w:bottom w:val="single" w:sz="4" w:space="0" w:color="auto"/>
              <w:right w:val="single" w:sz="4" w:space="0" w:color="auto"/>
            </w:tcBorders>
            <w:shd w:val="clear" w:color="auto" w:fill="auto"/>
            <w:textDirection w:val="btLr"/>
            <w:vAlign w:val="center"/>
            <w:hideMark/>
          </w:tcPr>
          <w:p w:rsidR="00CF00E8" w:rsidRPr="006E2548" w:rsidRDefault="00DD7E04" w:rsidP="007F77A4">
            <w:pPr>
              <w:ind w:left="113" w:right="113"/>
              <w:jc w:val="center"/>
              <w:rPr>
                <w:rFonts w:ascii="Times New Roman" w:eastAsia="Times New Roman" w:hAnsi="Times New Roman" w:cs="Times New Roman"/>
              </w:rPr>
            </w:pPr>
            <w:r>
              <w:rPr>
                <w:rFonts w:ascii="Times New Roman" w:eastAsia="Times New Roman" w:hAnsi="Times New Roman" w:cs="Times New Roman"/>
              </w:rPr>
              <w:t>2 38</w:t>
            </w:r>
            <w:r w:rsidR="007F77A4">
              <w:rPr>
                <w:rFonts w:ascii="Times New Roman" w:eastAsia="Times New Roman" w:hAnsi="Times New Roman" w:cs="Times New Roman"/>
              </w:rPr>
              <w:t>7</w:t>
            </w:r>
            <w:r>
              <w:rPr>
                <w:rFonts w:ascii="Times New Roman" w:eastAsia="Times New Roman" w:hAnsi="Times New Roman" w:cs="Times New Roman"/>
              </w:rPr>
              <w:t xml:space="preserve"> </w:t>
            </w:r>
            <w:r w:rsidR="007F77A4">
              <w:rPr>
                <w:rFonts w:ascii="Times New Roman" w:eastAsia="Times New Roman" w:hAnsi="Times New Roman" w:cs="Times New Roman"/>
              </w:rPr>
              <w:t>610</w:t>
            </w:r>
          </w:p>
        </w:tc>
        <w:tc>
          <w:tcPr>
            <w:tcW w:w="394" w:type="pct"/>
            <w:tcBorders>
              <w:top w:val="nil"/>
              <w:left w:val="nil"/>
              <w:bottom w:val="single" w:sz="4" w:space="0" w:color="auto"/>
              <w:right w:val="single" w:sz="4" w:space="0" w:color="auto"/>
            </w:tcBorders>
            <w:shd w:val="clear" w:color="auto" w:fill="auto"/>
            <w:textDirection w:val="btLr"/>
            <w:vAlign w:val="center"/>
            <w:hideMark/>
          </w:tcPr>
          <w:p w:rsidR="00CF00E8" w:rsidRPr="006E2548" w:rsidRDefault="00DD7E04" w:rsidP="00895134">
            <w:pPr>
              <w:ind w:left="113" w:right="113"/>
              <w:jc w:val="center"/>
              <w:rPr>
                <w:rFonts w:ascii="Times New Roman" w:eastAsia="Times New Roman" w:hAnsi="Times New Roman" w:cs="Times New Roman"/>
              </w:rPr>
            </w:pPr>
            <w:r>
              <w:rPr>
                <w:rFonts w:ascii="Times New Roman" w:eastAsia="Times New Roman" w:hAnsi="Times New Roman" w:cs="Times New Roman"/>
              </w:rPr>
              <w:t>8 276 055</w:t>
            </w:r>
          </w:p>
        </w:tc>
        <w:tc>
          <w:tcPr>
            <w:tcW w:w="366" w:type="pct"/>
            <w:tcBorders>
              <w:top w:val="nil"/>
              <w:left w:val="nil"/>
              <w:bottom w:val="single" w:sz="4" w:space="0" w:color="auto"/>
              <w:right w:val="single" w:sz="4" w:space="0" w:color="auto"/>
            </w:tcBorders>
            <w:shd w:val="clear" w:color="auto" w:fill="auto"/>
            <w:textDirection w:val="btLr"/>
            <w:vAlign w:val="center"/>
            <w:hideMark/>
          </w:tcPr>
          <w:p w:rsidR="00CF00E8" w:rsidRPr="006E2548" w:rsidRDefault="0013193A" w:rsidP="00895134">
            <w:pPr>
              <w:ind w:left="113" w:right="113"/>
              <w:jc w:val="center"/>
              <w:rPr>
                <w:rFonts w:ascii="Times New Roman" w:eastAsia="Times New Roman" w:hAnsi="Times New Roman" w:cs="Times New Roman"/>
              </w:rPr>
            </w:pPr>
            <w:r>
              <w:rPr>
                <w:rFonts w:ascii="Times New Roman" w:eastAsia="Times New Roman" w:hAnsi="Times New Roman" w:cs="Times New Roman"/>
              </w:rPr>
              <w:t>16,78</w:t>
            </w:r>
          </w:p>
        </w:tc>
        <w:tc>
          <w:tcPr>
            <w:tcW w:w="409" w:type="pct"/>
            <w:tcBorders>
              <w:top w:val="nil"/>
              <w:left w:val="nil"/>
              <w:bottom w:val="single" w:sz="4" w:space="0" w:color="auto"/>
              <w:right w:val="single" w:sz="4" w:space="0" w:color="auto"/>
            </w:tcBorders>
            <w:shd w:val="clear" w:color="auto" w:fill="auto"/>
            <w:noWrap/>
            <w:textDirection w:val="btLr"/>
            <w:vAlign w:val="center"/>
            <w:hideMark/>
          </w:tcPr>
          <w:p w:rsidR="00CF00E8" w:rsidRPr="006E2548" w:rsidRDefault="00DD7E04" w:rsidP="008A2FC0">
            <w:pPr>
              <w:ind w:left="113" w:right="113"/>
              <w:jc w:val="center"/>
              <w:rPr>
                <w:rFonts w:ascii="Times New Roman" w:eastAsia="Times New Roman" w:hAnsi="Times New Roman" w:cs="Times New Roman"/>
                <w:bCs/>
              </w:rPr>
            </w:pPr>
            <w:r>
              <w:rPr>
                <w:rFonts w:ascii="Times New Roman" w:eastAsia="Times New Roman" w:hAnsi="Times New Roman" w:cs="Times New Roman"/>
                <w:bCs/>
              </w:rPr>
              <w:t>49 33</w:t>
            </w:r>
            <w:r w:rsidR="008A2FC0">
              <w:rPr>
                <w:rFonts w:ascii="Times New Roman" w:eastAsia="Times New Roman" w:hAnsi="Times New Roman" w:cs="Times New Roman"/>
                <w:bCs/>
              </w:rPr>
              <w:t>9</w:t>
            </w:r>
            <w:r>
              <w:rPr>
                <w:rFonts w:ascii="Times New Roman" w:eastAsia="Times New Roman" w:hAnsi="Times New Roman" w:cs="Times New Roman"/>
                <w:bCs/>
              </w:rPr>
              <w:t xml:space="preserve"> </w:t>
            </w:r>
            <w:r w:rsidR="008A2FC0">
              <w:rPr>
                <w:rFonts w:ascii="Times New Roman" w:eastAsia="Times New Roman" w:hAnsi="Times New Roman" w:cs="Times New Roman"/>
                <w:bCs/>
              </w:rPr>
              <w:t>912</w:t>
            </w:r>
          </w:p>
        </w:tc>
      </w:tr>
    </w:tbl>
    <w:p w:rsidR="00CF00E8" w:rsidRPr="006E2548" w:rsidRDefault="00CF00E8" w:rsidP="00CF00E8">
      <w:pPr>
        <w:spacing w:line="360" w:lineRule="auto"/>
        <w:ind w:firstLine="709"/>
        <w:jc w:val="both"/>
        <w:rPr>
          <w:sz w:val="28"/>
          <w:szCs w:val="28"/>
        </w:rPr>
      </w:pPr>
    </w:p>
    <w:p w:rsidR="00CF00E8" w:rsidRPr="006E2548" w:rsidRDefault="00CF00E8" w:rsidP="00CF00E8">
      <w:pPr>
        <w:spacing w:line="360" w:lineRule="auto"/>
        <w:ind w:firstLine="709"/>
        <w:jc w:val="both"/>
        <w:rPr>
          <w:sz w:val="28"/>
          <w:szCs w:val="28"/>
        </w:rPr>
      </w:pPr>
      <w:r w:rsidRPr="006E2548">
        <w:rPr>
          <w:sz w:val="28"/>
          <w:szCs w:val="28"/>
        </w:rPr>
        <w:t>Коэффициент недозагрузки может возникать по причине неполной сдачи площадей из-за отсутствия спроса, и учитывает потери от неплатежей аренд</w:t>
      </w:r>
      <w:r w:rsidRPr="006E2548">
        <w:rPr>
          <w:sz w:val="28"/>
          <w:szCs w:val="28"/>
        </w:rPr>
        <w:t>а</w:t>
      </w:r>
      <w:r w:rsidRPr="006E2548">
        <w:rPr>
          <w:sz w:val="28"/>
          <w:szCs w:val="28"/>
        </w:rPr>
        <w:t>торов и потери при смене арендаторов.</w:t>
      </w:r>
    </w:p>
    <w:p w:rsidR="00CF00E8" w:rsidRPr="006E2548" w:rsidRDefault="00CF00E8" w:rsidP="00CF00E8">
      <w:pPr>
        <w:spacing w:line="360" w:lineRule="auto"/>
        <w:ind w:firstLine="709"/>
        <w:jc w:val="both"/>
        <w:rPr>
          <w:sz w:val="28"/>
          <w:szCs w:val="28"/>
        </w:rPr>
      </w:pPr>
      <w:r w:rsidRPr="006E2548">
        <w:rPr>
          <w:sz w:val="28"/>
          <w:szCs w:val="28"/>
        </w:rPr>
        <w:t>При оценке, сдаваемой в аренду сторонним арендаторам коммерческой недвижимости (независимо от степени подтверждения ставок аренды) коэфф</w:t>
      </w:r>
      <w:r w:rsidRPr="006E2548">
        <w:rPr>
          <w:sz w:val="28"/>
          <w:szCs w:val="28"/>
        </w:rPr>
        <w:t>и</w:t>
      </w:r>
      <w:r w:rsidRPr="006E2548">
        <w:rPr>
          <w:sz w:val="28"/>
          <w:szCs w:val="28"/>
        </w:rPr>
        <w:t>циент загрузки определяется следующим образом [36]:</w:t>
      </w:r>
    </w:p>
    <w:p w:rsidR="00CF00E8" w:rsidRPr="006E2548" w:rsidRDefault="00900209" w:rsidP="00CF00E8">
      <w:pPr>
        <w:spacing w:line="360" w:lineRule="auto"/>
        <w:ind w:firstLine="709"/>
        <w:jc w:val="both"/>
        <w:rPr>
          <w:sz w:val="28"/>
          <w:szCs w:val="28"/>
        </w:rPr>
      </w:pPr>
      <w:r>
        <w:rPr>
          <w:sz w:val="28"/>
          <w:szCs w:val="28"/>
        </w:rPr>
        <w:t>1)</w:t>
      </w:r>
      <w:r w:rsidR="00CF00E8" w:rsidRPr="006E2548">
        <w:rPr>
          <w:sz w:val="28"/>
          <w:szCs w:val="28"/>
        </w:rPr>
        <w:t xml:space="preserve"> Если фактический процент загрузки объекта на момент оценки соста</w:t>
      </w:r>
      <w:r w:rsidR="00CF00E8" w:rsidRPr="006E2548">
        <w:rPr>
          <w:sz w:val="28"/>
          <w:szCs w:val="28"/>
        </w:rPr>
        <w:t>в</w:t>
      </w:r>
      <w:r w:rsidR="00CF00E8" w:rsidRPr="006E2548">
        <w:rPr>
          <w:sz w:val="28"/>
          <w:szCs w:val="28"/>
        </w:rPr>
        <w:t>ляет 100%, то коэффициент загрузки для целей оценки принимается равным не более 95% (с учётом потерь от неплатежей арендатор</w:t>
      </w:r>
      <w:proofErr w:type="gramStart"/>
      <w:r w:rsidR="00CF00E8" w:rsidRPr="006E2548">
        <w:rPr>
          <w:sz w:val="28"/>
          <w:szCs w:val="28"/>
        </w:rPr>
        <w:t>а(</w:t>
      </w:r>
      <w:proofErr w:type="spellStart"/>
      <w:proofErr w:type="gramEnd"/>
      <w:r w:rsidR="00CF00E8" w:rsidRPr="006E2548">
        <w:rPr>
          <w:sz w:val="28"/>
          <w:szCs w:val="28"/>
        </w:rPr>
        <w:t>ов</w:t>
      </w:r>
      <w:proofErr w:type="spellEnd"/>
      <w:r w:rsidR="00CF00E8" w:rsidRPr="006E2548">
        <w:rPr>
          <w:sz w:val="28"/>
          <w:szCs w:val="28"/>
        </w:rPr>
        <w:t>), потерь при смене арендатора(</w:t>
      </w:r>
      <w:proofErr w:type="spellStart"/>
      <w:r w:rsidR="00CF00E8" w:rsidRPr="006E2548">
        <w:rPr>
          <w:sz w:val="28"/>
          <w:szCs w:val="28"/>
        </w:rPr>
        <w:t>ов</w:t>
      </w:r>
      <w:proofErr w:type="spellEnd"/>
      <w:r w:rsidR="00CF00E8" w:rsidRPr="006E2548">
        <w:rPr>
          <w:sz w:val="28"/>
          <w:szCs w:val="28"/>
        </w:rPr>
        <w:t>)).</w:t>
      </w:r>
    </w:p>
    <w:p w:rsidR="00CF00E8" w:rsidRPr="006E2548" w:rsidRDefault="00900209" w:rsidP="00CF00E8">
      <w:pPr>
        <w:spacing w:line="360" w:lineRule="auto"/>
        <w:ind w:firstLine="709"/>
        <w:jc w:val="both"/>
        <w:rPr>
          <w:sz w:val="28"/>
          <w:szCs w:val="28"/>
        </w:rPr>
      </w:pPr>
      <w:r>
        <w:rPr>
          <w:sz w:val="28"/>
          <w:szCs w:val="28"/>
        </w:rPr>
        <w:t>2)</w:t>
      </w:r>
      <w:r w:rsidR="00CF00E8" w:rsidRPr="006E2548">
        <w:rPr>
          <w:sz w:val="28"/>
          <w:szCs w:val="28"/>
        </w:rPr>
        <w:t xml:space="preserve"> Если фактический процент загрузки объекта на момент оценки соста</w:t>
      </w:r>
      <w:r w:rsidR="00CF00E8" w:rsidRPr="006E2548">
        <w:rPr>
          <w:sz w:val="28"/>
          <w:szCs w:val="28"/>
        </w:rPr>
        <w:t>в</w:t>
      </w:r>
      <w:r w:rsidR="00CF00E8" w:rsidRPr="006E2548">
        <w:rPr>
          <w:sz w:val="28"/>
          <w:szCs w:val="28"/>
        </w:rPr>
        <w:t>ляет более 50%, то коэффициент загрузки устанавливается на уровне фактич</w:t>
      </w:r>
      <w:r w:rsidR="00CF00E8" w:rsidRPr="006E2548">
        <w:rPr>
          <w:sz w:val="28"/>
          <w:szCs w:val="28"/>
        </w:rPr>
        <w:t>е</w:t>
      </w:r>
      <w:r w:rsidR="00CF00E8" w:rsidRPr="006E2548">
        <w:rPr>
          <w:sz w:val="28"/>
          <w:szCs w:val="28"/>
        </w:rPr>
        <w:t>ского значения процента загрузки с возможностью увеличения коэффициента загрузки до 90% при наличии соответствующего обоснования вероятности и сроков реализации указанных планов.</w:t>
      </w:r>
    </w:p>
    <w:p w:rsidR="00CF00E8" w:rsidRPr="006E2548" w:rsidRDefault="00900209" w:rsidP="00CF00E8">
      <w:pPr>
        <w:spacing w:line="360" w:lineRule="auto"/>
        <w:ind w:firstLine="709"/>
        <w:jc w:val="both"/>
        <w:rPr>
          <w:sz w:val="28"/>
          <w:szCs w:val="28"/>
        </w:rPr>
      </w:pPr>
      <w:r>
        <w:rPr>
          <w:sz w:val="28"/>
          <w:szCs w:val="28"/>
        </w:rPr>
        <w:t>3)</w:t>
      </w:r>
      <w:r w:rsidR="00CF00E8" w:rsidRPr="006E2548">
        <w:rPr>
          <w:sz w:val="28"/>
          <w:szCs w:val="28"/>
        </w:rPr>
        <w:t xml:space="preserve"> Если фактический процент загрузки объекта на момент оценки соста</w:t>
      </w:r>
      <w:r w:rsidR="00CF00E8" w:rsidRPr="006E2548">
        <w:rPr>
          <w:sz w:val="28"/>
          <w:szCs w:val="28"/>
        </w:rPr>
        <w:t>в</w:t>
      </w:r>
      <w:r w:rsidR="00CF00E8" w:rsidRPr="006E2548">
        <w:rPr>
          <w:sz w:val="28"/>
          <w:szCs w:val="28"/>
        </w:rPr>
        <w:t>ляет менее 50%, то коэффициент загрузки устанавливается на уровне фактич</w:t>
      </w:r>
      <w:r w:rsidR="00CF00E8" w:rsidRPr="006E2548">
        <w:rPr>
          <w:sz w:val="28"/>
          <w:szCs w:val="28"/>
        </w:rPr>
        <w:t>е</w:t>
      </w:r>
      <w:r w:rsidR="00CF00E8" w:rsidRPr="006E2548">
        <w:rPr>
          <w:sz w:val="28"/>
          <w:szCs w:val="28"/>
        </w:rPr>
        <w:t xml:space="preserve">ского значения процента загрузки с возможностью увеличения коэффициента </w:t>
      </w:r>
      <w:r w:rsidR="00CF00E8" w:rsidRPr="006E2548">
        <w:rPr>
          <w:sz w:val="28"/>
          <w:szCs w:val="28"/>
        </w:rPr>
        <w:lastRenderedPageBreak/>
        <w:t>загрузки до 70% при наличии соответствующего обоснования вероятности и сроков реализации указанных планов.</w:t>
      </w:r>
    </w:p>
    <w:p w:rsidR="00CF00E8" w:rsidRPr="006E2548" w:rsidRDefault="00CF00E8" w:rsidP="00CF00E8">
      <w:pPr>
        <w:spacing w:line="360" w:lineRule="auto"/>
        <w:ind w:firstLine="709"/>
        <w:jc w:val="both"/>
        <w:rPr>
          <w:sz w:val="28"/>
          <w:szCs w:val="28"/>
        </w:rPr>
      </w:pPr>
      <w:r w:rsidRPr="006E2548">
        <w:rPr>
          <w:sz w:val="28"/>
          <w:szCs w:val="28"/>
        </w:rPr>
        <w:t xml:space="preserve"> В данном случае, коэффициент недозагрузки (</w:t>
      </w:r>
      <w:proofErr w:type="spellStart"/>
      <w:r w:rsidRPr="006E2548">
        <w:rPr>
          <w:sz w:val="28"/>
          <w:szCs w:val="28"/>
        </w:rPr>
        <w:t>Кн</w:t>
      </w:r>
      <w:proofErr w:type="spellEnd"/>
      <w:r w:rsidRPr="006E2548">
        <w:rPr>
          <w:sz w:val="28"/>
          <w:szCs w:val="28"/>
        </w:rPr>
        <w:t>) составил 0,95 согласно первой ситуации на основе фактической загруженности помещений.</w:t>
      </w:r>
    </w:p>
    <w:p w:rsidR="00CF00E8" w:rsidRPr="006E2548" w:rsidRDefault="00CF00E8" w:rsidP="00CF00E8">
      <w:pPr>
        <w:spacing w:line="360" w:lineRule="auto"/>
        <w:ind w:firstLine="709"/>
        <w:jc w:val="both"/>
        <w:rPr>
          <w:sz w:val="28"/>
          <w:szCs w:val="28"/>
        </w:rPr>
      </w:pPr>
      <w:r w:rsidRPr="006E2548">
        <w:rPr>
          <w:sz w:val="28"/>
          <w:szCs w:val="28"/>
        </w:rPr>
        <w:t xml:space="preserve">С учетом проведенного расчета рыночная стоимость объекта оценки по доходному подходу составляет </w:t>
      </w:r>
      <w:r w:rsidR="00DD7E04">
        <w:rPr>
          <w:rFonts w:ascii="Times New Roman" w:eastAsia="Times New Roman" w:hAnsi="Times New Roman" w:cs="Times New Roman"/>
          <w:bCs/>
          <w:sz w:val="28"/>
          <w:szCs w:val="28"/>
        </w:rPr>
        <w:t>49 33</w:t>
      </w:r>
      <w:r w:rsidR="008A2FC0">
        <w:rPr>
          <w:rFonts w:ascii="Times New Roman" w:eastAsia="Times New Roman" w:hAnsi="Times New Roman" w:cs="Times New Roman"/>
          <w:bCs/>
          <w:sz w:val="28"/>
          <w:szCs w:val="28"/>
        </w:rPr>
        <w:t>9</w:t>
      </w:r>
      <w:r w:rsidR="00DD7E04">
        <w:rPr>
          <w:rFonts w:ascii="Times New Roman" w:eastAsia="Times New Roman" w:hAnsi="Times New Roman" w:cs="Times New Roman"/>
          <w:bCs/>
          <w:sz w:val="28"/>
          <w:szCs w:val="28"/>
        </w:rPr>
        <w:t xml:space="preserve"> </w:t>
      </w:r>
      <w:r w:rsidR="008A2FC0">
        <w:rPr>
          <w:rFonts w:ascii="Times New Roman" w:eastAsia="Times New Roman" w:hAnsi="Times New Roman" w:cs="Times New Roman"/>
          <w:bCs/>
          <w:sz w:val="28"/>
          <w:szCs w:val="28"/>
        </w:rPr>
        <w:t>912</w:t>
      </w:r>
      <w:r w:rsidRPr="006E2548">
        <w:rPr>
          <w:sz w:val="28"/>
          <w:szCs w:val="28"/>
        </w:rPr>
        <w:t>руб.</w:t>
      </w:r>
    </w:p>
    <w:p w:rsidR="00CF00E8" w:rsidRPr="00777676" w:rsidRDefault="00CF00E8" w:rsidP="00CF00E8">
      <w:pPr>
        <w:spacing w:line="360" w:lineRule="auto"/>
        <w:ind w:firstLine="709"/>
        <w:jc w:val="both"/>
        <w:rPr>
          <w:sz w:val="28"/>
          <w:szCs w:val="28"/>
        </w:rPr>
      </w:pPr>
      <w:r w:rsidRPr="00777676">
        <w:rPr>
          <w:sz w:val="28"/>
          <w:szCs w:val="28"/>
        </w:rPr>
        <w:t>Сравнительный подход</w:t>
      </w:r>
    </w:p>
    <w:p w:rsidR="00CF00E8" w:rsidRPr="006E2548" w:rsidRDefault="00CF00E8" w:rsidP="00CF00E8">
      <w:pPr>
        <w:spacing w:line="360" w:lineRule="auto"/>
        <w:ind w:firstLine="709"/>
        <w:jc w:val="both"/>
        <w:rPr>
          <w:sz w:val="28"/>
          <w:szCs w:val="28"/>
        </w:rPr>
      </w:pPr>
      <w:r w:rsidRPr="006E2548">
        <w:rPr>
          <w:sz w:val="28"/>
          <w:szCs w:val="28"/>
        </w:rPr>
        <w:t>Сравнительный подход к оценке имущества предполагает, что ценность объектов собственности определяется тем, за сколько они могут быть проданы при наличии достаточно сформированного рынка. Другими словами, наиболее вероятной величиной стоимости оцениваемого объекта может быть реальная цена продажи аналогичного объекта, зафиксированная рынком. В рамках сра</w:t>
      </w:r>
      <w:r w:rsidRPr="006E2548">
        <w:rPr>
          <w:sz w:val="28"/>
          <w:szCs w:val="28"/>
        </w:rPr>
        <w:t>в</w:t>
      </w:r>
      <w:r w:rsidRPr="006E2548">
        <w:rPr>
          <w:sz w:val="28"/>
          <w:szCs w:val="28"/>
        </w:rPr>
        <w:t>нительного подхода используется метод сравнения продаж, основывающийся на принципе замещения. Метод имеет в своей основе предположение, что бл</w:t>
      </w:r>
      <w:r w:rsidRPr="006E2548">
        <w:rPr>
          <w:sz w:val="28"/>
          <w:szCs w:val="28"/>
        </w:rPr>
        <w:t>а</w:t>
      </w:r>
      <w:r w:rsidRPr="006E2548">
        <w:rPr>
          <w:sz w:val="28"/>
          <w:szCs w:val="28"/>
        </w:rPr>
        <w:t>горазумный покупатель за выставленную на продажу недвижимость заплатит не большую сумму, чем та, за которую можно приобрести аналогичный по к</w:t>
      </w:r>
      <w:r w:rsidRPr="006E2548">
        <w:rPr>
          <w:sz w:val="28"/>
          <w:szCs w:val="28"/>
        </w:rPr>
        <w:t>а</w:t>
      </w:r>
      <w:r w:rsidRPr="006E2548">
        <w:rPr>
          <w:sz w:val="28"/>
          <w:szCs w:val="28"/>
        </w:rPr>
        <w:t>честву и пригодности объект.</w:t>
      </w:r>
    </w:p>
    <w:p w:rsidR="00CF00E8" w:rsidRPr="006E2548" w:rsidRDefault="00CF00E8" w:rsidP="00CF00E8">
      <w:pPr>
        <w:spacing w:line="360" w:lineRule="auto"/>
        <w:ind w:firstLine="709"/>
        <w:jc w:val="both"/>
        <w:rPr>
          <w:sz w:val="28"/>
          <w:szCs w:val="28"/>
        </w:rPr>
      </w:pPr>
      <w:r w:rsidRPr="006E2548">
        <w:rPr>
          <w:sz w:val="28"/>
          <w:szCs w:val="28"/>
        </w:rPr>
        <w:t>Метод сравнения продаж основан на сопоставлении и анализе информ</w:t>
      </w:r>
      <w:r w:rsidRPr="006E2548">
        <w:rPr>
          <w:sz w:val="28"/>
          <w:szCs w:val="28"/>
        </w:rPr>
        <w:t>а</w:t>
      </w:r>
      <w:r w:rsidRPr="006E2548">
        <w:rPr>
          <w:sz w:val="28"/>
          <w:szCs w:val="28"/>
        </w:rPr>
        <w:t xml:space="preserve">ции по продаже объектов или услуг аналогичной полезности, как правило, </w:t>
      </w:r>
      <w:proofErr w:type="gramStart"/>
      <w:r w:rsidRPr="006E2548">
        <w:rPr>
          <w:sz w:val="28"/>
          <w:szCs w:val="28"/>
        </w:rPr>
        <w:t>за</w:t>
      </w:r>
      <w:proofErr w:type="gramEnd"/>
      <w:r w:rsidRPr="006E2548">
        <w:rPr>
          <w:sz w:val="28"/>
          <w:szCs w:val="28"/>
        </w:rPr>
        <w:t xml:space="preserve"> последние 3-6 месяцев. Данный метод является объективным лишь в случае наличия достаточного количества сопоставимой и достоверной информации. Сравнительный подход применяется, когда существует достоверная и досту</w:t>
      </w:r>
      <w:r w:rsidRPr="006E2548">
        <w:rPr>
          <w:sz w:val="28"/>
          <w:szCs w:val="28"/>
        </w:rPr>
        <w:t>п</w:t>
      </w:r>
      <w:r w:rsidRPr="006E2548">
        <w:rPr>
          <w:sz w:val="28"/>
          <w:szCs w:val="28"/>
        </w:rPr>
        <w:t xml:space="preserve">ная для анализа информация о ценах и характеристиках объектов-аналогов. Применяя сравнительный подход к оценке, оценщик должен [5]: </w:t>
      </w:r>
    </w:p>
    <w:p w:rsidR="00CF00E8" w:rsidRPr="006E2548" w:rsidRDefault="00CF00E8" w:rsidP="00CF00E8">
      <w:pPr>
        <w:spacing w:line="360" w:lineRule="auto"/>
        <w:ind w:firstLine="709"/>
        <w:jc w:val="both"/>
        <w:rPr>
          <w:sz w:val="28"/>
          <w:szCs w:val="28"/>
        </w:rPr>
      </w:pPr>
      <w:r w:rsidRPr="006E2548">
        <w:rPr>
          <w:sz w:val="28"/>
          <w:szCs w:val="28"/>
        </w:rPr>
        <w:t>- изучить рынок недвижимости, собрать данные, произвести отбор анал</w:t>
      </w:r>
      <w:r w:rsidRPr="006E2548">
        <w:rPr>
          <w:sz w:val="28"/>
          <w:szCs w:val="28"/>
        </w:rPr>
        <w:t>о</w:t>
      </w:r>
      <w:r w:rsidRPr="006E2548">
        <w:rPr>
          <w:sz w:val="28"/>
          <w:szCs w:val="28"/>
        </w:rPr>
        <w:t>гов из числа сделок купли-продажи и предложений на продажу (публичных оферт);</w:t>
      </w:r>
    </w:p>
    <w:p w:rsidR="00CF00E8" w:rsidRPr="006E2548" w:rsidRDefault="00CF00E8" w:rsidP="00CF00E8">
      <w:pPr>
        <w:spacing w:line="360" w:lineRule="auto"/>
        <w:ind w:firstLine="709"/>
        <w:jc w:val="both"/>
        <w:rPr>
          <w:sz w:val="28"/>
          <w:szCs w:val="28"/>
        </w:rPr>
      </w:pPr>
      <w:r w:rsidRPr="006E2548">
        <w:rPr>
          <w:sz w:val="28"/>
          <w:szCs w:val="28"/>
        </w:rPr>
        <w:t>- выбрать единицы сравнения и провести сравнительный анализ объекта оценки и каждого объекта-аналога по всем элементам сравнения. По каждому объекту-аналогу может быть выбрано несколько единиц сравнения. Выбор ед</w:t>
      </w:r>
      <w:r w:rsidRPr="006E2548">
        <w:rPr>
          <w:sz w:val="28"/>
          <w:szCs w:val="28"/>
        </w:rPr>
        <w:t>и</w:t>
      </w:r>
      <w:r w:rsidRPr="006E2548">
        <w:rPr>
          <w:sz w:val="28"/>
          <w:szCs w:val="28"/>
        </w:rPr>
        <w:lastRenderedPageBreak/>
        <w:t>ниц сравнения должен быть обоснован оценщиком. Оценщик должен обосн</w:t>
      </w:r>
      <w:r w:rsidRPr="006E2548">
        <w:rPr>
          <w:sz w:val="28"/>
          <w:szCs w:val="28"/>
        </w:rPr>
        <w:t>о</w:t>
      </w:r>
      <w:r w:rsidRPr="006E2548">
        <w:rPr>
          <w:sz w:val="28"/>
          <w:szCs w:val="28"/>
        </w:rPr>
        <w:t>вать отказ от использования других единиц сравнения, принятых при провед</w:t>
      </w:r>
      <w:r w:rsidRPr="006E2548">
        <w:rPr>
          <w:sz w:val="28"/>
          <w:szCs w:val="28"/>
        </w:rPr>
        <w:t>е</w:t>
      </w:r>
      <w:r w:rsidRPr="006E2548">
        <w:rPr>
          <w:sz w:val="28"/>
          <w:szCs w:val="28"/>
        </w:rPr>
        <w:t xml:space="preserve">нии оценки и связанных с факторами спроса и предложения; </w:t>
      </w:r>
    </w:p>
    <w:p w:rsidR="00CF00E8" w:rsidRPr="006E2548" w:rsidRDefault="00CF00E8" w:rsidP="00CF00E8">
      <w:pPr>
        <w:spacing w:line="360" w:lineRule="auto"/>
        <w:ind w:firstLine="709"/>
        <w:jc w:val="both"/>
        <w:rPr>
          <w:sz w:val="28"/>
          <w:szCs w:val="28"/>
        </w:rPr>
      </w:pPr>
      <w:r w:rsidRPr="006E2548">
        <w:rPr>
          <w:sz w:val="28"/>
          <w:szCs w:val="28"/>
        </w:rPr>
        <w:t>- скорректировать значения единицы сравнения для объектов-аналогов по каждому элементу сравнения в зависимости от соотношения характеристик объекта оценки и объекта-аналога по данному элементу сравнения. При внес</w:t>
      </w:r>
      <w:r w:rsidRPr="006E2548">
        <w:rPr>
          <w:sz w:val="28"/>
          <w:szCs w:val="28"/>
        </w:rPr>
        <w:t>е</w:t>
      </w:r>
      <w:r w:rsidRPr="006E2548">
        <w:rPr>
          <w:sz w:val="28"/>
          <w:szCs w:val="28"/>
        </w:rPr>
        <w:t>нии корректировок оценщик должен ввести и обосновать шкалу корректировок и привести объяснение того, при каких условиях значения введенных корре</w:t>
      </w:r>
      <w:r w:rsidRPr="006E2548">
        <w:rPr>
          <w:sz w:val="28"/>
          <w:szCs w:val="28"/>
        </w:rPr>
        <w:t>к</w:t>
      </w:r>
      <w:r w:rsidRPr="006E2548">
        <w:rPr>
          <w:sz w:val="28"/>
          <w:szCs w:val="28"/>
        </w:rPr>
        <w:t xml:space="preserve">тировок будут иными. Шкала и процедура корректирования единицы сравнения не должны меняться от одного объекта-аналога к другому; </w:t>
      </w:r>
    </w:p>
    <w:p w:rsidR="00CF00E8" w:rsidRPr="006E2548" w:rsidRDefault="00CF00E8" w:rsidP="00CF00E8">
      <w:pPr>
        <w:spacing w:line="360" w:lineRule="auto"/>
        <w:ind w:firstLine="709"/>
        <w:jc w:val="both"/>
        <w:rPr>
          <w:sz w:val="28"/>
          <w:szCs w:val="28"/>
        </w:rPr>
      </w:pPr>
      <w:r w:rsidRPr="006E2548">
        <w:rPr>
          <w:sz w:val="28"/>
          <w:szCs w:val="28"/>
        </w:rPr>
        <w:t>- согласовать результаты корректирования значений единиц сравнения по выбранным объектам-аналогам. Оценщик должен обосновать схему согласов</w:t>
      </w:r>
      <w:r w:rsidRPr="006E2548">
        <w:rPr>
          <w:sz w:val="28"/>
          <w:szCs w:val="28"/>
        </w:rPr>
        <w:t>а</w:t>
      </w:r>
      <w:r w:rsidRPr="006E2548">
        <w:rPr>
          <w:sz w:val="28"/>
          <w:szCs w:val="28"/>
        </w:rPr>
        <w:t xml:space="preserve">ния скорректированных значений единиц сравнения и скорректированных цен объектов-аналогов. </w:t>
      </w:r>
    </w:p>
    <w:p w:rsidR="00CF00E8" w:rsidRPr="006E2548" w:rsidRDefault="00CF00E8" w:rsidP="00CF00E8">
      <w:pPr>
        <w:spacing w:line="360" w:lineRule="auto"/>
        <w:ind w:firstLine="709"/>
        <w:jc w:val="both"/>
        <w:rPr>
          <w:sz w:val="28"/>
          <w:szCs w:val="28"/>
        </w:rPr>
      </w:pPr>
      <w:r w:rsidRPr="006E2548">
        <w:rPr>
          <w:sz w:val="28"/>
          <w:szCs w:val="28"/>
        </w:rPr>
        <w:t>На этапе сбора информации не удалось собрать достаточное количество документально подтверждённых данных о состоявшихся сделках купли-продажи аналогичных объектов.</w:t>
      </w:r>
    </w:p>
    <w:p w:rsidR="00CF00E8" w:rsidRPr="006E2548" w:rsidRDefault="00CF00E8" w:rsidP="00CF00E8">
      <w:pPr>
        <w:spacing w:line="360" w:lineRule="auto"/>
        <w:ind w:firstLine="709"/>
        <w:jc w:val="both"/>
        <w:rPr>
          <w:sz w:val="28"/>
          <w:szCs w:val="28"/>
        </w:rPr>
      </w:pPr>
      <w:r w:rsidRPr="006E2548">
        <w:rPr>
          <w:sz w:val="28"/>
          <w:szCs w:val="28"/>
        </w:rPr>
        <w:t>Причиной послужила распространённая в Российском деловом обороте практика сохранения подобной информации в режиме конфиденциальности, т.е. отсутствие свободного доступа к базам данных (листингам), где хранится документально подтверждённая информация об условиях сделок по продаже объектов нежилой недвижимости.</w:t>
      </w:r>
    </w:p>
    <w:p w:rsidR="00CF00E8" w:rsidRPr="006E2548" w:rsidRDefault="00CF00E8" w:rsidP="00CF00E8">
      <w:pPr>
        <w:spacing w:line="360" w:lineRule="auto"/>
        <w:ind w:firstLine="709"/>
        <w:jc w:val="both"/>
        <w:rPr>
          <w:sz w:val="28"/>
          <w:szCs w:val="28"/>
        </w:rPr>
      </w:pPr>
      <w:r w:rsidRPr="006E2548">
        <w:rPr>
          <w:sz w:val="28"/>
          <w:szCs w:val="28"/>
        </w:rPr>
        <w:t>При сравнительном анализе стоимости объекта оценки с ценами аналогов использовались данные по ценам предложений (публичных оферт) аналоги</w:t>
      </w:r>
      <w:r w:rsidRPr="006E2548">
        <w:rPr>
          <w:sz w:val="28"/>
          <w:szCs w:val="28"/>
        </w:rPr>
        <w:t>ч</w:t>
      </w:r>
      <w:r w:rsidRPr="006E2548">
        <w:rPr>
          <w:sz w:val="28"/>
          <w:szCs w:val="28"/>
        </w:rPr>
        <w:t>ных объектов, взятых из открытых источников (печатных изданий, официал</w:t>
      </w:r>
      <w:r w:rsidRPr="006E2548">
        <w:rPr>
          <w:sz w:val="28"/>
          <w:szCs w:val="28"/>
        </w:rPr>
        <w:t>ь</w:t>
      </w:r>
      <w:r w:rsidRPr="006E2548">
        <w:rPr>
          <w:sz w:val="28"/>
          <w:szCs w:val="28"/>
        </w:rPr>
        <w:t>ных интернет-сайтов и т.п.). Такой подход оправдан с той точки зрения, что п</w:t>
      </w:r>
      <w:r w:rsidRPr="006E2548">
        <w:rPr>
          <w:sz w:val="28"/>
          <w:szCs w:val="28"/>
        </w:rPr>
        <w:t>о</w:t>
      </w:r>
      <w:r w:rsidRPr="006E2548">
        <w:rPr>
          <w:sz w:val="28"/>
          <w:szCs w:val="28"/>
        </w:rPr>
        <w:t>тенциальный покупатель прежде, чем принять решение о покупке объекта н</w:t>
      </w:r>
      <w:r w:rsidRPr="006E2548">
        <w:rPr>
          <w:sz w:val="28"/>
          <w:szCs w:val="28"/>
        </w:rPr>
        <w:t>е</w:t>
      </w:r>
      <w:r w:rsidRPr="006E2548">
        <w:rPr>
          <w:sz w:val="28"/>
          <w:szCs w:val="28"/>
        </w:rPr>
        <w:t>движимости проанализирует текущее рыночное предложение и придет к з</w:t>
      </w:r>
      <w:r w:rsidRPr="006E2548">
        <w:rPr>
          <w:sz w:val="28"/>
          <w:szCs w:val="28"/>
        </w:rPr>
        <w:t>а</w:t>
      </w:r>
      <w:r w:rsidRPr="006E2548">
        <w:rPr>
          <w:sz w:val="28"/>
          <w:szCs w:val="28"/>
        </w:rPr>
        <w:t>ключению о возможной цене предлагаемого объекта недвижимости, учитывая все его достоинства и недостатки относительно объектов сравнения.</w:t>
      </w:r>
    </w:p>
    <w:p w:rsidR="00CF00E8" w:rsidRPr="006E2548" w:rsidRDefault="00CF00E8" w:rsidP="00CF00E8">
      <w:pPr>
        <w:spacing w:line="360" w:lineRule="auto"/>
        <w:ind w:firstLine="709"/>
        <w:jc w:val="both"/>
        <w:rPr>
          <w:sz w:val="28"/>
          <w:szCs w:val="28"/>
        </w:rPr>
      </w:pPr>
      <w:r w:rsidRPr="006E2548">
        <w:rPr>
          <w:sz w:val="28"/>
          <w:szCs w:val="28"/>
        </w:rPr>
        <w:lastRenderedPageBreak/>
        <w:t>При отсутствии в свободном доступе баз данных (листингов) с ценами реальных сделок сделан вывод, что данные публичных оферт наиболее близки к реальным ценам сделок купли-продажи, и, следовательно, в наибольшей ст</w:t>
      </w:r>
      <w:r w:rsidRPr="006E2548">
        <w:rPr>
          <w:sz w:val="28"/>
          <w:szCs w:val="28"/>
        </w:rPr>
        <w:t>е</w:t>
      </w:r>
      <w:r w:rsidRPr="006E2548">
        <w:rPr>
          <w:sz w:val="28"/>
          <w:szCs w:val="28"/>
        </w:rPr>
        <w:t>пени отвечают требованиям российского законодательства в области оценки. В ходе анализа к ценам аналогов вносились корректировки на различия, сущ</w:t>
      </w:r>
      <w:r w:rsidRPr="006E2548">
        <w:rPr>
          <w:sz w:val="28"/>
          <w:szCs w:val="28"/>
        </w:rPr>
        <w:t>е</w:t>
      </w:r>
      <w:r w:rsidRPr="006E2548">
        <w:rPr>
          <w:sz w:val="28"/>
          <w:szCs w:val="28"/>
        </w:rPr>
        <w:t xml:space="preserve">ствующие между аналогами и объектом оценки. </w:t>
      </w:r>
    </w:p>
    <w:p w:rsidR="00CF00E8" w:rsidRPr="006E2548" w:rsidRDefault="00CF00E8" w:rsidP="00CF00E8">
      <w:pPr>
        <w:spacing w:line="360" w:lineRule="auto"/>
        <w:ind w:firstLine="709"/>
        <w:jc w:val="both"/>
        <w:rPr>
          <w:sz w:val="28"/>
          <w:szCs w:val="28"/>
        </w:rPr>
      </w:pPr>
      <w:r w:rsidRPr="006E2548">
        <w:rPr>
          <w:sz w:val="28"/>
          <w:szCs w:val="28"/>
        </w:rPr>
        <w:t>Перечень и характеристики аналогов представлены в приложении Д.</w:t>
      </w:r>
    </w:p>
    <w:p w:rsidR="00CF00E8" w:rsidRPr="006E2548" w:rsidRDefault="00CF00E8" w:rsidP="00CF00E8">
      <w:pPr>
        <w:spacing w:line="360" w:lineRule="auto"/>
        <w:ind w:firstLine="709"/>
        <w:jc w:val="both"/>
        <w:rPr>
          <w:sz w:val="28"/>
          <w:szCs w:val="28"/>
        </w:rPr>
      </w:pPr>
      <w:r w:rsidRPr="006E2548">
        <w:rPr>
          <w:sz w:val="28"/>
          <w:szCs w:val="28"/>
        </w:rPr>
        <w:t>В процессе оценки были проанализированы и применены следующие о</w:t>
      </w:r>
      <w:r w:rsidRPr="006E2548">
        <w:rPr>
          <w:sz w:val="28"/>
          <w:szCs w:val="28"/>
        </w:rPr>
        <w:t>с</w:t>
      </w:r>
      <w:r w:rsidRPr="006E2548">
        <w:rPr>
          <w:sz w:val="28"/>
          <w:szCs w:val="28"/>
        </w:rPr>
        <w:t>новные поправки, рекомендованные стандартами [11-15, 36].</w:t>
      </w:r>
    </w:p>
    <w:p w:rsidR="00CF00E8" w:rsidRPr="006E2548" w:rsidRDefault="00CF00E8" w:rsidP="00CF00E8">
      <w:pPr>
        <w:spacing w:line="360" w:lineRule="auto"/>
        <w:ind w:firstLine="709"/>
        <w:jc w:val="both"/>
        <w:rPr>
          <w:sz w:val="28"/>
          <w:szCs w:val="28"/>
        </w:rPr>
      </w:pPr>
      <w:r w:rsidRPr="006E2548">
        <w:rPr>
          <w:sz w:val="28"/>
          <w:szCs w:val="28"/>
        </w:rPr>
        <w:t>Поправка на передаваемые права. Поправка отсутствует, т.е. относител</w:t>
      </w:r>
      <w:r w:rsidRPr="006E2548">
        <w:rPr>
          <w:sz w:val="28"/>
          <w:szCs w:val="28"/>
        </w:rPr>
        <w:t>ь</w:t>
      </w:r>
      <w:r w:rsidRPr="006E2548">
        <w:rPr>
          <w:sz w:val="28"/>
          <w:szCs w:val="28"/>
        </w:rPr>
        <w:t>ная (процентная) поправка принята равной единице, поскольку как для объекта оценки, так и  принятых аналогов предполагается передача полных прав  со</w:t>
      </w:r>
      <w:r w:rsidRPr="006E2548">
        <w:rPr>
          <w:sz w:val="28"/>
          <w:szCs w:val="28"/>
        </w:rPr>
        <w:t>б</w:t>
      </w:r>
      <w:r w:rsidRPr="006E2548">
        <w:rPr>
          <w:sz w:val="28"/>
          <w:szCs w:val="28"/>
        </w:rPr>
        <w:t>ственности.</w:t>
      </w:r>
    </w:p>
    <w:p w:rsidR="00CF00E8" w:rsidRPr="006E2548" w:rsidRDefault="00CF00E8" w:rsidP="00CF00E8">
      <w:pPr>
        <w:spacing w:line="360" w:lineRule="auto"/>
        <w:ind w:firstLine="709"/>
        <w:jc w:val="both"/>
        <w:rPr>
          <w:sz w:val="28"/>
          <w:szCs w:val="28"/>
        </w:rPr>
      </w:pPr>
      <w:r w:rsidRPr="006E2548">
        <w:rPr>
          <w:sz w:val="28"/>
          <w:szCs w:val="28"/>
        </w:rPr>
        <w:t xml:space="preserve">Условия финансирования. Поправка равна -10% (скидка на </w:t>
      </w:r>
      <w:proofErr w:type="spellStart"/>
      <w:r w:rsidRPr="006E2548">
        <w:rPr>
          <w:sz w:val="28"/>
          <w:szCs w:val="28"/>
        </w:rPr>
        <w:t>уторгование</w:t>
      </w:r>
      <w:proofErr w:type="spellEnd"/>
      <w:r w:rsidRPr="006E2548">
        <w:rPr>
          <w:sz w:val="28"/>
          <w:szCs w:val="28"/>
        </w:rPr>
        <w:t>), поскольку данные о совершенных сделках носят конфиденциальный характер и практически недоступны, поэтому за аналогичные объекты оценки взяты пу</w:t>
      </w:r>
      <w:r w:rsidRPr="006E2548">
        <w:rPr>
          <w:sz w:val="28"/>
          <w:szCs w:val="28"/>
        </w:rPr>
        <w:t>б</w:t>
      </w:r>
      <w:r w:rsidRPr="006E2548">
        <w:rPr>
          <w:sz w:val="28"/>
          <w:szCs w:val="28"/>
        </w:rPr>
        <w:t>личные оферты о продаже аналогичных объектов в г. Пензе, то есть их ценовые предложения [29].</w:t>
      </w:r>
    </w:p>
    <w:p w:rsidR="00CF00E8" w:rsidRPr="006E2548" w:rsidRDefault="00CF00E8" w:rsidP="00CF00E8">
      <w:pPr>
        <w:spacing w:line="360" w:lineRule="auto"/>
        <w:ind w:firstLine="709"/>
        <w:jc w:val="both"/>
        <w:rPr>
          <w:sz w:val="28"/>
          <w:szCs w:val="28"/>
        </w:rPr>
      </w:pPr>
      <w:r w:rsidRPr="006E2548">
        <w:rPr>
          <w:sz w:val="28"/>
          <w:szCs w:val="28"/>
        </w:rPr>
        <w:t>Условия рынка (время сделки). Анализ рынка показывает, что в рассма</w:t>
      </w:r>
      <w:r w:rsidRPr="006E2548">
        <w:rPr>
          <w:sz w:val="28"/>
          <w:szCs w:val="28"/>
        </w:rPr>
        <w:t>т</w:t>
      </w:r>
      <w:r w:rsidRPr="006E2548">
        <w:rPr>
          <w:sz w:val="28"/>
          <w:szCs w:val="28"/>
        </w:rPr>
        <w:t>риваемом маркетинговом периоде резкие изменения тенденций ценообразов</w:t>
      </w:r>
      <w:r w:rsidRPr="006E2548">
        <w:rPr>
          <w:sz w:val="28"/>
          <w:szCs w:val="28"/>
        </w:rPr>
        <w:t>а</w:t>
      </w:r>
      <w:r w:rsidRPr="006E2548">
        <w:rPr>
          <w:sz w:val="28"/>
          <w:szCs w:val="28"/>
        </w:rPr>
        <w:t>ния отсутствуют, темпы падения (роста) цен умеренные. Поскольку точной ст</w:t>
      </w:r>
      <w:r w:rsidRPr="006E2548">
        <w:rPr>
          <w:sz w:val="28"/>
          <w:szCs w:val="28"/>
        </w:rPr>
        <w:t>а</w:t>
      </w:r>
      <w:r w:rsidRPr="006E2548">
        <w:rPr>
          <w:sz w:val="28"/>
          <w:szCs w:val="28"/>
        </w:rPr>
        <w:t>тистики такого рода для коммерческой недвижимости не существует, индекс</w:t>
      </w:r>
      <w:r w:rsidRPr="006E2548">
        <w:rPr>
          <w:sz w:val="28"/>
          <w:szCs w:val="28"/>
        </w:rPr>
        <w:t>а</w:t>
      </w:r>
      <w:r w:rsidRPr="006E2548">
        <w:rPr>
          <w:sz w:val="28"/>
          <w:szCs w:val="28"/>
        </w:rPr>
        <w:t>ция не производилась.</w:t>
      </w:r>
    </w:p>
    <w:p w:rsidR="00CF00E8" w:rsidRPr="006E2548" w:rsidRDefault="00CF00E8" w:rsidP="00CF00E8">
      <w:pPr>
        <w:spacing w:line="360" w:lineRule="auto"/>
        <w:ind w:firstLine="709"/>
        <w:jc w:val="both"/>
        <w:rPr>
          <w:sz w:val="28"/>
          <w:szCs w:val="28"/>
        </w:rPr>
      </w:pPr>
      <w:r w:rsidRPr="006E2548">
        <w:rPr>
          <w:sz w:val="28"/>
          <w:szCs w:val="28"/>
        </w:rPr>
        <w:t>Физические характеристики - поправка на различия в размерах (поправка на площадь). Известно, что между размерами объекта и стоимостью квадратн</w:t>
      </w:r>
      <w:r w:rsidRPr="006E2548">
        <w:rPr>
          <w:sz w:val="28"/>
          <w:szCs w:val="28"/>
        </w:rPr>
        <w:t>о</w:t>
      </w:r>
      <w:r w:rsidRPr="006E2548">
        <w:rPr>
          <w:sz w:val="28"/>
          <w:szCs w:val="28"/>
        </w:rPr>
        <w:t>го метра существует обратная связь, т. е. объекты с меньшими (до определе</w:t>
      </w:r>
      <w:r w:rsidRPr="006E2548">
        <w:rPr>
          <w:sz w:val="28"/>
          <w:szCs w:val="28"/>
        </w:rPr>
        <w:t>н</w:t>
      </w:r>
      <w:r w:rsidRPr="006E2548">
        <w:rPr>
          <w:sz w:val="28"/>
          <w:szCs w:val="28"/>
        </w:rPr>
        <w:t>ного предела) размерами более востребованы на рынке. Подтверждают это и исследования регионального рынка  недвижимости [30]. Помимо предпочтений покупателей существуют и объективные причины того, что стоимость единицы сравнения обратно пропорциональна размеру помещения. Это связано с бол</w:t>
      </w:r>
      <w:r w:rsidRPr="006E2548">
        <w:rPr>
          <w:sz w:val="28"/>
          <w:szCs w:val="28"/>
        </w:rPr>
        <w:t>ь</w:t>
      </w:r>
      <w:r w:rsidRPr="006E2548">
        <w:rPr>
          <w:sz w:val="28"/>
          <w:szCs w:val="28"/>
        </w:rPr>
        <w:lastRenderedPageBreak/>
        <w:t>шими относительными затратами на создание единицы сравнения. При опред</w:t>
      </w:r>
      <w:r w:rsidRPr="006E2548">
        <w:rPr>
          <w:sz w:val="28"/>
          <w:szCs w:val="28"/>
        </w:rPr>
        <w:t>е</w:t>
      </w:r>
      <w:r w:rsidRPr="006E2548">
        <w:rPr>
          <w:sz w:val="28"/>
          <w:szCs w:val="28"/>
        </w:rPr>
        <w:t>лении этой поправки использовалась традиционная методика</w:t>
      </w:r>
      <w:r w:rsidR="00DD7E04">
        <w:rPr>
          <w:sz w:val="28"/>
          <w:szCs w:val="28"/>
        </w:rPr>
        <w:t>.</w:t>
      </w:r>
    </w:p>
    <w:p w:rsidR="00CF00E8" w:rsidRPr="006E2548" w:rsidRDefault="00CF00E8" w:rsidP="00CF00E8">
      <w:pPr>
        <w:spacing w:line="360" w:lineRule="auto"/>
        <w:ind w:firstLine="709"/>
        <w:jc w:val="both"/>
        <w:rPr>
          <w:sz w:val="28"/>
          <w:szCs w:val="28"/>
        </w:rPr>
      </w:pPr>
      <w:r w:rsidRPr="006E2548">
        <w:rPr>
          <w:sz w:val="28"/>
          <w:szCs w:val="28"/>
        </w:rPr>
        <w:t>Дополнительно, по ряду аналогов применены поправки на район мест</w:t>
      </w:r>
      <w:r w:rsidRPr="006E2548">
        <w:rPr>
          <w:sz w:val="28"/>
          <w:szCs w:val="28"/>
        </w:rPr>
        <w:t>о</w:t>
      </w:r>
      <w:r w:rsidRPr="006E2548">
        <w:rPr>
          <w:sz w:val="28"/>
          <w:szCs w:val="28"/>
        </w:rPr>
        <w:t>положения, местоположение объекта внутри района, физические характерист</w:t>
      </w:r>
      <w:r w:rsidRPr="006E2548">
        <w:rPr>
          <w:sz w:val="28"/>
          <w:szCs w:val="28"/>
        </w:rPr>
        <w:t>и</w:t>
      </w:r>
      <w:r w:rsidRPr="006E2548">
        <w:rPr>
          <w:sz w:val="28"/>
          <w:szCs w:val="28"/>
        </w:rPr>
        <w:t>ки - поправка на общее состояние (физический износ) и состояние внутренней отделки.</w:t>
      </w:r>
    </w:p>
    <w:p w:rsidR="00CF00E8" w:rsidRPr="006E2548" w:rsidRDefault="00CF00E8" w:rsidP="00CF00E8">
      <w:pPr>
        <w:spacing w:line="360" w:lineRule="auto"/>
        <w:ind w:firstLine="709"/>
        <w:jc w:val="both"/>
        <w:rPr>
          <w:sz w:val="28"/>
          <w:szCs w:val="28"/>
        </w:rPr>
      </w:pPr>
      <w:bookmarkStart w:id="58" w:name="_Toc242849789"/>
      <w:bookmarkStart w:id="59" w:name="_Toc244310576"/>
      <w:bookmarkStart w:id="60" w:name="_Toc255811601"/>
      <w:r w:rsidRPr="006E2548">
        <w:rPr>
          <w:sz w:val="28"/>
          <w:szCs w:val="28"/>
        </w:rPr>
        <w:t>Итоговая величина корректировок (графа «Валовая коррекция» в таблице «Расчет рыночной стоимости здания: сравнительный подход») получена, как произведение всех корректировок по каждому параметру сравнения.</w:t>
      </w:r>
    </w:p>
    <w:p w:rsidR="00CF00E8" w:rsidRPr="006E2548" w:rsidRDefault="00CF00E8" w:rsidP="00CF00E8">
      <w:pPr>
        <w:spacing w:line="360" w:lineRule="auto"/>
        <w:ind w:firstLine="709"/>
        <w:jc w:val="both"/>
        <w:rPr>
          <w:sz w:val="28"/>
          <w:szCs w:val="28"/>
        </w:rPr>
      </w:pPr>
      <w:r w:rsidRPr="006E2548">
        <w:rPr>
          <w:sz w:val="28"/>
          <w:szCs w:val="28"/>
        </w:rPr>
        <w:t>Среднее значение цены 1 кв.м. определено как средняя арифметическая скорректированных цен аналогов (цен аналогов с учетом поправок на 1 кв.м.). Рыночная стоимость объекта оценки определена как произведение среднего значения цены 1 кв.м. на общую площадь объекта.</w:t>
      </w:r>
    </w:p>
    <w:p w:rsidR="00CF00E8" w:rsidRPr="006E2548" w:rsidRDefault="00CF00E8" w:rsidP="00CF00E8">
      <w:pPr>
        <w:spacing w:line="360" w:lineRule="auto"/>
        <w:ind w:firstLine="709"/>
        <w:jc w:val="both"/>
        <w:rPr>
          <w:sz w:val="28"/>
          <w:szCs w:val="28"/>
        </w:rPr>
      </w:pPr>
      <w:r w:rsidRPr="006E2548">
        <w:rPr>
          <w:sz w:val="28"/>
          <w:szCs w:val="28"/>
        </w:rPr>
        <w:t>Результаты расчетов стоимости с использованием сравнительного подх</w:t>
      </w:r>
      <w:r w:rsidRPr="006E2548">
        <w:rPr>
          <w:sz w:val="28"/>
          <w:szCs w:val="28"/>
        </w:rPr>
        <w:t>о</w:t>
      </w:r>
      <w:r w:rsidRPr="006E2548">
        <w:rPr>
          <w:sz w:val="28"/>
          <w:szCs w:val="28"/>
        </w:rPr>
        <w:t>да</w:t>
      </w:r>
      <w:bookmarkEnd w:id="58"/>
      <w:bookmarkEnd w:id="59"/>
      <w:bookmarkEnd w:id="60"/>
      <w:r w:rsidRPr="006E2548">
        <w:rPr>
          <w:sz w:val="28"/>
          <w:szCs w:val="28"/>
        </w:rPr>
        <w:t xml:space="preserve"> показали, что: рыночная стоимость объекта оценки по сравнительному по</w:t>
      </w:r>
      <w:r w:rsidRPr="006E2548">
        <w:rPr>
          <w:sz w:val="28"/>
          <w:szCs w:val="28"/>
        </w:rPr>
        <w:t>д</w:t>
      </w:r>
      <w:r w:rsidRPr="006E2548">
        <w:rPr>
          <w:sz w:val="28"/>
          <w:szCs w:val="28"/>
        </w:rPr>
        <w:t xml:space="preserve">ходу составляет </w:t>
      </w:r>
      <w:r w:rsidR="00900209">
        <w:rPr>
          <w:sz w:val="28"/>
          <w:szCs w:val="28"/>
        </w:rPr>
        <w:t>48</w:t>
      </w:r>
      <w:r w:rsidRPr="006E2548">
        <w:rPr>
          <w:sz w:val="28"/>
          <w:szCs w:val="28"/>
        </w:rPr>
        <w:t> </w:t>
      </w:r>
      <w:r w:rsidR="00900209">
        <w:rPr>
          <w:sz w:val="28"/>
          <w:szCs w:val="28"/>
        </w:rPr>
        <w:t>350</w:t>
      </w:r>
      <w:r w:rsidRPr="006E2548">
        <w:rPr>
          <w:sz w:val="28"/>
          <w:szCs w:val="28"/>
        </w:rPr>
        <w:t xml:space="preserve"> </w:t>
      </w:r>
      <w:r w:rsidR="00900209">
        <w:rPr>
          <w:sz w:val="28"/>
          <w:szCs w:val="28"/>
        </w:rPr>
        <w:t>49</w:t>
      </w:r>
      <w:r w:rsidR="008A2FC0">
        <w:rPr>
          <w:sz w:val="28"/>
          <w:szCs w:val="28"/>
        </w:rPr>
        <w:t>8</w:t>
      </w:r>
      <w:r w:rsidRPr="006E2548">
        <w:rPr>
          <w:sz w:val="28"/>
          <w:szCs w:val="28"/>
        </w:rPr>
        <w:t xml:space="preserve"> руб. </w:t>
      </w:r>
    </w:p>
    <w:p w:rsidR="009060C0" w:rsidRDefault="009060C0" w:rsidP="00777676">
      <w:pPr>
        <w:spacing w:line="360" w:lineRule="auto"/>
        <w:ind w:firstLine="709"/>
        <w:outlineLvl w:val="0"/>
        <w:rPr>
          <w:rFonts w:ascii="Times New Roman" w:hAnsi="Times New Roman" w:cs="Times New Roman"/>
          <w:sz w:val="28"/>
          <w:szCs w:val="28"/>
        </w:rPr>
      </w:pPr>
      <w:bookmarkStart w:id="61" w:name="_Toc479252488"/>
    </w:p>
    <w:p w:rsidR="00777676" w:rsidRPr="00777676" w:rsidRDefault="00777676" w:rsidP="00777676">
      <w:pPr>
        <w:spacing w:line="360" w:lineRule="auto"/>
        <w:ind w:firstLine="709"/>
        <w:outlineLvl w:val="0"/>
        <w:rPr>
          <w:rFonts w:ascii="Times New Roman" w:hAnsi="Times New Roman" w:cs="Times New Roman"/>
          <w:sz w:val="28"/>
          <w:szCs w:val="28"/>
        </w:rPr>
      </w:pPr>
      <w:bookmarkStart w:id="62" w:name="_Toc484959410"/>
      <w:r w:rsidRPr="00777676">
        <w:rPr>
          <w:rFonts w:ascii="Times New Roman" w:hAnsi="Times New Roman" w:cs="Times New Roman"/>
          <w:sz w:val="28"/>
          <w:szCs w:val="28"/>
        </w:rPr>
        <w:t>2.3 Оценка залоговой стоимости и анализ параметров кредитной сделки</w:t>
      </w:r>
      <w:bookmarkEnd w:id="61"/>
      <w:bookmarkEnd w:id="62"/>
    </w:p>
    <w:p w:rsidR="00777676" w:rsidRDefault="00777676" w:rsidP="00CF00E8">
      <w:pPr>
        <w:spacing w:line="360" w:lineRule="auto"/>
        <w:ind w:firstLine="709"/>
        <w:jc w:val="both"/>
        <w:rPr>
          <w:sz w:val="28"/>
          <w:szCs w:val="28"/>
          <w:highlight w:val="yellow"/>
          <w:u w:val="single"/>
        </w:rPr>
      </w:pPr>
    </w:p>
    <w:p w:rsidR="00CF00E8" w:rsidRPr="00777676" w:rsidRDefault="00CF00E8" w:rsidP="00CF00E8">
      <w:pPr>
        <w:spacing w:line="360" w:lineRule="auto"/>
        <w:ind w:firstLine="709"/>
        <w:jc w:val="both"/>
        <w:rPr>
          <w:sz w:val="28"/>
          <w:szCs w:val="28"/>
        </w:rPr>
      </w:pPr>
      <w:r w:rsidRPr="00777676">
        <w:rPr>
          <w:sz w:val="28"/>
          <w:szCs w:val="28"/>
        </w:rPr>
        <w:t>При оценке объекта недвижимости были применены три разных подхода (затратный, сравнительный и доходный) к оценке рыночной стоимости. Согл</w:t>
      </w:r>
      <w:r w:rsidRPr="00777676">
        <w:rPr>
          <w:sz w:val="28"/>
          <w:szCs w:val="28"/>
        </w:rPr>
        <w:t>а</w:t>
      </w:r>
      <w:r w:rsidRPr="00777676">
        <w:rPr>
          <w:sz w:val="28"/>
          <w:szCs w:val="28"/>
        </w:rPr>
        <w:t>сование результатов отражает адекватность и точность применения каждого из подходов.</w:t>
      </w:r>
    </w:p>
    <w:p w:rsidR="00CF00E8" w:rsidRPr="006E2548" w:rsidRDefault="00CF00E8" w:rsidP="00CF00E8">
      <w:pPr>
        <w:spacing w:line="360" w:lineRule="auto"/>
        <w:ind w:firstLine="709"/>
        <w:jc w:val="both"/>
        <w:rPr>
          <w:sz w:val="28"/>
          <w:szCs w:val="28"/>
        </w:rPr>
      </w:pPr>
      <w:r w:rsidRPr="00777676">
        <w:rPr>
          <w:sz w:val="28"/>
          <w:szCs w:val="28"/>
        </w:rPr>
        <w:t>Для окончательного согласования результатов оценки необходимо пр</w:t>
      </w:r>
      <w:r w:rsidRPr="00777676">
        <w:rPr>
          <w:sz w:val="28"/>
          <w:szCs w:val="28"/>
        </w:rPr>
        <w:t>и</w:t>
      </w:r>
      <w:r w:rsidRPr="00777676">
        <w:rPr>
          <w:sz w:val="28"/>
          <w:szCs w:val="28"/>
        </w:rPr>
        <w:t>дать весовые коэффициенты результатам оценки, полученным каждым из трех подходов. Весовые коэффициенты показывают, какая доля стоимости, пол</w:t>
      </w:r>
      <w:r w:rsidRPr="00777676">
        <w:rPr>
          <w:sz w:val="28"/>
          <w:szCs w:val="28"/>
        </w:rPr>
        <w:t>у</w:t>
      </w:r>
      <w:r w:rsidRPr="00777676">
        <w:rPr>
          <w:sz w:val="28"/>
          <w:szCs w:val="28"/>
        </w:rPr>
        <w:t>ченной в результате использования каждого из применяемых методов оценки, присутствует в итоговой величине рыночной стоимости оцениваемого объекта (с учетом целей оценки). Сумма весовых коэффициентов должна составлять 1 (100%).</w:t>
      </w:r>
    </w:p>
    <w:p w:rsidR="00CF00E8" w:rsidRPr="006E2548" w:rsidRDefault="00CF00E8" w:rsidP="00CF00E8">
      <w:pPr>
        <w:spacing w:line="360" w:lineRule="auto"/>
        <w:ind w:firstLine="709"/>
        <w:jc w:val="both"/>
        <w:rPr>
          <w:sz w:val="28"/>
          <w:szCs w:val="28"/>
        </w:rPr>
      </w:pPr>
      <w:r w:rsidRPr="006E2548">
        <w:rPr>
          <w:sz w:val="28"/>
          <w:szCs w:val="28"/>
        </w:rPr>
        <w:lastRenderedPageBreak/>
        <w:t xml:space="preserve"> Анализируя применяемость каждого метода для оценки рассматрива</w:t>
      </w:r>
      <w:r w:rsidRPr="006E2548">
        <w:rPr>
          <w:sz w:val="28"/>
          <w:szCs w:val="28"/>
        </w:rPr>
        <w:t>е</w:t>
      </w:r>
      <w:r w:rsidRPr="006E2548">
        <w:rPr>
          <w:sz w:val="28"/>
          <w:szCs w:val="28"/>
        </w:rPr>
        <w:t>мых  объектов, мы пришли к следующим выводам:</w:t>
      </w:r>
    </w:p>
    <w:p w:rsidR="00CF00E8" w:rsidRPr="006E2548" w:rsidRDefault="00900209" w:rsidP="00CF00E8">
      <w:pPr>
        <w:spacing w:line="360" w:lineRule="auto"/>
        <w:ind w:firstLine="709"/>
        <w:jc w:val="both"/>
        <w:rPr>
          <w:sz w:val="28"/>
          <w:szCs w:val="28"/>
        </w:rPr>
      </w:pPr>
      <w:proofErr w:type="gramStart"/>
      <w:r>
        <w:rPr>
          <w:sz w:val="28"/>
          <w:szCs w:val="28"/>
        </w:rPr>
        <w:t xml:space="preserve">1) </w:t>
      </w:r>
      <w:r w:rsidR="008A2FC0">
        <w:rPr>
          <w:sz w:val="28"/>
          <w:szCs w:val="28"/>
        </w:rPr>
        <w:t>з</w:t>
      </w:r>
      <w:r w:rsidR="00CF00E8" w:rsidRPr="006E2548">
        <w:rPr>
          <w:sz w:val="28"/>
          <w:szCs w:val="28"/>
        </w:rPr>
        <w:t>атратный подход полезен в основном для оценки объектов, уникал</w:t>
      </w:r>
      <w:r w:rsidR="00CF00E8" w:rsidRPr="006E2548">
        <w:rPr>
          <w:sz w:val="28"/>
          <w:szCs w:val="28"/>
        </w:rPr>
        <w:t>ь</w:t>
      </w:r>
      <w:r w:rsidR="00CF00E8" w:rsidRPr="006E2548">
        <w:rPr>
          <w:sz w:val="28"/>
          <w:szCs w:val="28"/>
        </w:rPr>
        <w:t>ных по своему виду и назначению, для которых не существует рынка, либо для объектов с незначительным износом, однако все расчеты в рамках затратного подхода максимально объективны.</w:t>
      </w:r>
      <w:proofErr w:type="gramEnd"/>
    </w:p>
    <w:p w:rsidR="00CF00E8" w:rsidRPr="006E2548" w:rsidRDefault="00900209" w:rsidP="00CF00E8">
      <w:pPr>
        <w:spacing w:line="360" w:lineRule="auto"/>
        <w:ind w:firstLine="709"/>
        <w:jc w:val="both"/>
        <w:rPr>
          <w:sz w:val="28"/>
          <w:szCs w:val="28"/>
        </w:rPr>
      </w:pPr>
      <w:r>
        <w:rPr>
          <w:sz w:val="28"/>
          <w:szCs w:val="28"/>
        </w:rPr>
        <w:t xml:space="preserve">2) </w:t>
      </w:r>
      <w:r w:rsidR="008A2FC0">
        <w:rPr>
          <w:sz w:val="28"/>
          <w:szCs w:val="28"/>
        </w:rPr>
        <w:t>и</w:t>
      </w:r>
      <w:r w:rsidR="00CF00E8" w:rsidRPr="006E2548">
        <w:rPr>
          <w:sz w:val="28"/>
          <w:szCs w:val="28"/>
        </w:rPr>
        <w:t>спользуя опыт стран с развитой инфраструктурой оценки, можно утверждать, что подход прямого сравнения продаж является самым надежным в условиях активного рынка аналогичной недвижимости. Этот подход макс</w:t>
      </w:r>
      <w:r w:rsidR="00CF00E8" w:rsidRPr="006E2548">
        <w:rPr>
          <w:sz w:val="28"/>
          <w:szCs w:val="28"/>
        </w:rPr>
        <w:t>и</w:t>
      </w:r>
      <w:r w:rsidR="00CF00E8" w:rsidRPr="006E2548">
        <w:rPr>
          <w:sz w:val="28"/>
          <w:szCs w:val="28"/>
        </w:rPr>
        <w:t>мально отвечает как поставленной цели оценки, так и характеру использования данного объекта недвижимости.</w:t>
      </w:r>
    </w:p>
    <w:p w:rsidR="00CF00E8" w:rsidRPr="006E2548" w:rsidRDefault="00900209" w:rsidP="00CF00E8">
      <w:pPr>
        <w:spacing w:line="360" w:lineRule="auto"/>
        <w:ind w:firstLine="709"/>
        <w:jc w:val="both"/>
        <w:rPr>
          <w:sz w:val="28"/>
          <w:szCs w:val="28"/>
        </w:rPr>
      </w:pPr>
      <w:r>
        <w:rPr>
          <w:sz w:val="28"/>
          <w:szCs w:val="28"/>
        </w:rPr>
        <w:t xml:space="preserve">3) </w:t>
      </w:r>
      <w:r w:rsidR="008A2FC0">
        <w:rPr>
          <w:sz w:val="28"/>
          <w:szCs w:val="28"/>
        </w:rPr>
        <w:t>в</w:t>
      </w:r>
      <w:r w:rsidR="00CF00E8" w:rsidRPr="006E2548">
        <w:rPr>
          <w:sz w:val="28"/>
          <w:szCs w:val="28"/>
        </w:rPr>
        <w:t xml:space="preserve"> доходном подходе используются данные, взятые из анализа рынка. Стоимость, полученная доходным подходом, сильно зависит от управленческ</w:t>
      </w:r>
      <w:r w:rsidR="00CF00E8" w:rsidRPr="006E2548">
        <w:rPr>
          <w:sz w:val="28"/>
          <w:szCs w:val="28"/>
        </w:rPr>
        <w:t>о</w:t>
      </w:r>
      <w:r w:rsidR="00CF00E8" w:rsidRPr="006E2548">
        <w:rPr>
          <w:sz w:val="28"/>
          <w:szCs w:val="28"/>
        </w:rPr>
        <w:t>го менеджмента объекта оценки и от достоверности прогнозов, положенных в основу расчета. Доходность является важным показателем для объектов ко</w:t>
      </w:r>
      <w:r w:rsidR="00CF00E8" w:rsidRPr="006E2548">
        <w:rPr>
          <w:sz w:val="28"/>
          <w:szCs w:val="28"/>
        </w:rPr>
        <w:t>м</w:t>
      </w:r>
      <w:r w:rsidR="00CF00E8" w:rsidRPr="006E2548">
        <w:rPr>
          <w:sz w:val="28"/>
          <w:szCs w:val="28"/>
        </w:rPr>
        <w:t xml:space="preserve">мерческой недвижимости и является определяющей для инвестора, но при этом все расчеты данного подхода носят вероятностный характер. </w:t>
      </w:r>
    </w:p>
    <w:p w:rsidR="00CF00E8" w:rsidRPr="006E2548" w:rsidRDefault="00CF00E8" w:rsidP="00CF00E8">
      <w:pPr>
        <w:spacing w:line="360" w:lineRule="auto"/>
        <w:ind w:firstLine="709"/>
        <w:jc w:val="both"/>
        <w:rPr>
          <w:sz w:val="28"/>
          <w:szCs w:val="28"/>
        </w:rPr>
      </w:pPr>
      <w:r w:rsidRPr="006E2548">
        <w:rPr>
          <w:sz w:val="28"/>
          <w:szCs w:val="28"/>
        </w:rPr>
        <w:t>Исходя из представленных рассуждений, присвоены удельные веса для различных подходов в окончательной рыночной стоимости, как указано в та</w:t>
      </w:r>
      <w:r w:rsidRPr="006E2548">
        <w:rPr>
          <w:sz w:val="28"/>
          <w:szCs w:val="28"/>
        </w:rPr>
        <w:t>б</w:t>
      </w:r>
      <w:r w:rsidRPr="006E2548">
        <w:rPr>
          <w:sz w:val="28"/>
          <w:szCs w:val="28"/>
        </w:rPr>
        <w:t xml:space="preserve">лице </w:t>
      </w:r>
      <w:r w:rsidR="00DE1AB9">
        <w:rPr>
          <w:sz w:val="28"/>
          <w:szCs w:val="28"/>
        </w:rPr>
        <w:t>15</w:t>
      </w:r>
      <w:r w:rsidRPr="006E2548">
        <w:rPr>
          <w:sz w:val="28"/>
          <w:szCs w:val="28"/>
        </w:rPr>
        <w:t>.</w:t>
      </w:r>
    </w:p>
    <w:p w:rsidR="00CF00E8" w:rsidRPr="006E2548" w:rsidRDefault="00CF00E8" w:rsidP="00CF00E8">
      <w:pPr>
        <w:spacing w:line="360" w:lineRule="auto"/>
        <w:ind w:firstLine="709"/>
        <w:jc w:val="both"/>
        <w:rPr>
          <w:sz w:val="28"/>
          <w:szCs w:val="28"/>
        </w:rPr>
      </w:pPr>
      <w:r w:rsidRPr="006E2548">
        <w:rPr>
          <w:sz w:val="28"/>
          <w:szCs w:val="28"/>
        </w:rPr>
        <w:t>Для определения весов результатов различных подходов в итоговой вел</w:t>
      </w:r>
      <w:r w:rsidRPr="006E2548">
        <w:rPr>
          <w:sz w:val="28"/>
          <w:szCs w:val="28"/>
        </w:rPr>
        <w:t>и</w:t>
      </w:r>
      <w:r w:rsidRPr="006E2548">
        <w:rPr>
          <w:sz w:val="28"/>
          <w:szCs w:val="28"/>
        </w:rPr>
        <w:t>чине рыночной стоимости объекта оценки используем шесть приведенных н</w:t>
      </w:r>
      <w:r w:rsidRPr="006E2548">
        <w:rPr>
          <w:sz w:val="28"/>
          <w:szCs w:val="28"/>
        </w:rPr>
        <w:t>и</w:t>
      </w:r>
      <w:r w:rsidRPr="006E2548">
        <w:rPr>
          <w:sz w:val="28"/>
          <w:szCs w:val="28"/>
        </w:rPr>
        <w:t>же критериев, которыми будем описывать те или иные имеющиеся преимущ</w:t>
      </w:r>
      <w:r w:rsidRPr="006E2548">
        <w:rPr>
          <w:sz w:val="28"/>
          <w:szCs w:val="28"/>
        </w:rPr>
        <w:t>е</w:t>
      </w:r>
      <w:r w:rsidRPr="006E2548">
        <w:rPr>
          <w:sz w:val="28"/>
          <w:szCs w:val="28"/>
        </w:rPr>
        <w:t>ства или недостатки примененного метода расчета с учетом особенностей се</w:t>
      </w:r>
      <w:r w:rsidRPr="006E2548">
        <w:rPr>
          <w:sz w:val="28"/>
          <w:szCs w:val="28"/>
        </w:rPr>
        <w:t>г</w:t>
      </w:r>
      <w:r w:rsidRPr="006E2548">
        <w:rPr>
          <w:sz w:val="28"/>
          <w:szCs w:val="28"/>
        </w:rPr>
        <w:t>мента рынка, объекта и поставленной задачи настоящей оценки. Относительное выражение весомости метода по критерию в сумме равна 100%.</w:t>
      </w:r>
    </w:p>
    <w:p w:rsidR="00F67727" w:rsidRDefault="00F67727" w:rsidP="00ED05D4">
      <w:pPr>
        <w:ind w:firstLine="709"/>
        <w:jc w:val="both"/>
        <w:rPr>
          <w:sz w:val="28"/>
          <w:szCs w:val="28"/>
        </w:rPr>
      </w:pPr>
    </w:p>
    <w:p w:rsidR="00F67727" w:rsidRDefault="00F67727" w:rsidP="00ED05D4">
      <w:pPr>
        <w:ind w:firstLine="709"/>
        <w:jc w:val="both"/>
        <w:rPr>
          <w:sz w:val="28"/>
          <w:szCs w:val="28"/>
        </w:rPr>
      </w:pPr>
    </w:p>
    <w:p w:rsidR="00F67727" w:rsidRDefault="00F67727" w:rsidP="00ED05D4">
      <w:pPr>
        <w:ind w:firstLine="709"/>
        <w:jc w:val="both"/>
        <w:rPr>
          <w:sz w:val="28"/>
          <w:szCs w:val="28"/>
        </w:rPr>
      </w:pPr>
    </w:p>
    <w:p w:rsidR="00F67727" w:rsidRDefault="00F67727" w:rsidP="00ED05D4">
      <w:pPr>
        <w:ind w:firstLine="709"/>
        <w:jc w:val="both"/>
        <w:rPr>
          <w:sz w:val="28"/>
          <w:szCs w:val="28"/>
        </w:rPr>
      </w:pPr>
    </w:p>
    <w:p w:rsidR="00F67727" w:rsidRDefault="00F67727" w:rsidP="00ED05D4">
      <w:pPr>
        <w:ind w:firstLine="709"/>
        <w:jc w:val="both"/>
        <w:rPr>
          <w:sz w:val="28"/>
          <w:szCs w:val="28"/>
        </w:rPr>
      </w:pPr>
    </w:p>
    <w:p w:rsidR="00F67727" w:rsidRDefault="00F67727" w:rsidP="00ED05D4">
      <w:pPr>
        <w:ind w:firstLine="709"/>
        <w:jc w:val="both"/>
        <w:rPr>
          <w:sz w:val="28"/>
          <w:szCs w:val="28"/>
        </w:rPr>
      </w:pPr>
    </w:p>
    <w:p w:rsidR="00CF00E8" w:rsidRPr="006E2548" w:rsidRDefault="00CF00E8" w:rsidP="00ED05D4">
      <w:pPr>
        <w:ind w:firstLine="709"/>
        <w:jc w:val="both"/>
        <w:rPr>
          <w:sz w:val="28"/>
          <w:szCs w:val="28"/>
        </w:rPr>
      </w:pPr>
      <w:r w:rsidRPr="006E2548">
        <w:rPr>
          <w:sz w:val="28"/>
          <w:szCs w:val="28"/>
        </w:rPr>
        <w:lastRenderedPageBreak/>
        <w:t xml:space="preserve">Таблица </w:t>
      </w:r>
      <w:r w:rsidR="00AA6AE0">
        <w:rPr>
          <w:sz w:val="28"/>
          <w:szCs w:val="28"/>
        </w:rPr>
        <w:t>15</w:t>
      </w:r>
      <w:r w:rsidRPr="006E2548">
        <w:rPr>
          <w:sz w:val="28"/>
          <w:szCs w:val="28"/>
        </w:rPr>
        <w:t xml:space="preserve"> – Расчет весовых коэффициентов по подходам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7"/>
        <w:gridCol w:w="3553"/>
        <w:gridCol w:w="1452"/>
        <w:gridCol w:w="1434"/>
        <w:gridCol w:w="1986"/>
        <w:gridCol w:w="833"/>
      </w:tblGrid>
      <w:tr w:rsidR="00CF00E8" w:rsidRPr="00CF00E8" w:rsidTr="00895134">
        <w:trPr>
          <w:trHeight w:val="315"/>
        </w:trPr>
        <w:tc>
          <w:tcPr>
            <w:tcW w:w="0" w:type="auto"/>
            <w:shd w:val="clear" w:color="auto" w:fill="auto"/>
            <w:vAlign w:val="center"/>
          </w:tcPr>
          <w:p w:rsidR="00CF00E8" w:rsidRPr="006E2548" w:rsidRDefault="00CF00E8" w:rsidP="00ED05D4">
            <w:pPr>
              <w:jc w:val="center"/>
            </w:pPr>
            <w:r w:rsidRPr="006E2548">
              <w:t xml:space="preserve">№ </w:t>
            </w:r>
            <w:proofErr w:type="gramStart"/>
            <w:r w:rsidRPr="006E2548">
              <w:t>п</w:t>
            </w:r>
            <w:proofErr w:type="gramEnd"/>
            <w:r w:rsidRPr="006E2548">
              <w:t>/п</w:t>
            </w:r>
          </w:p>
        </w:tc>
        <w:tc>
          <w:tcPr>
            <w:tcW w:w="0" w:type="auto"/>
            <w:shd w:val="clear" w:color="auto" w:fill="auto"/>
            <w:noWrap/>
            <w:vAlign w:val="center"/>
          </w:tcPr>
          <w:p w:rsidR="00CF00E8" w:rsidRPr="006E2548" w:rsidRDefault="00CF00E8" w:rsidP="00ED05D4">
            <w:pPr>
              <w:jc w:val="center"/>
            </w:pPr>
            <w:r w:rsidRPr="006E2548">
              <w:t>Критерии</w:t>
            </w:r>
          </w:p>
        </w:tc>
        <w:tc>
          <w:tcPr>
            <w:tcW w:w="0" w:type="auto"/>
            <w:shd w:val="clear" w:color="auto" w:fill="auto"/>
            <w:vAlign w:val="center"/>
          </w:tcPr>
          <w:p w:rsidR="00CF00E8" w:rsidRPr="006E2548" w:rsidRDefault="00CF00E8" w:rsidP="00ED05D4">
            <w:pPr>
              <w:jc w:val="center"/>
            </w:pPr>
            <w:r w:rsidRPr="006E2548">
              <w:t>Затратный подход</w:t>
            </w:r>
          </w:p>
        </w:tc>
        <w:tc>
          <w:tcPr>
            <w:tcW w:w="0" w:type="auto"/>
            <w:shd w:val="clear" w:color="auto" w:fill="auto"/>
            <w:vAlign w:val="center"/>
          </w:tcPr>
          <w:p w:rsidR="00CF00E8" w:rsidRPr="006E2548" w:rsidRDefault="00CF00E8" w:rsidP="00ED05D4">
            <w:pPr>
              <w:jc w:val="center"/>
            </w:pPr>
            <w:r w:rsidRPr="006E2548">
              <w:t>Доходный подход</w:t>
            </w:r>
          </w:p>
        </w:tc>
        <w:tc>
          <w:tcPr>
            <w:tcW w:w="0" w:type="auto"/>
            <w:vAlign w:val="center"/>
          </w:tcPr>
          <w:p w:rsidR="00CF00E8" w:rsidRPr="006E2548" w:rsidRDefault="00CF00E8" w:rsidP="00ED05D4">
            <w:pPr>
              <w:jc w:val="center"/>
            </w:pPr>
            <w:r w:rsidRPr="006E2548">
              <w:t>Сравнительный подход</w:t>
            </w:r>
          </w:p>
        </w:tc>
        <w:tc>
          <w:tcPr>
            <w:tcW w:w="0" w:type="auto"/>
            <w:vAlign w:val="center"/>
          </w:tcPr>
          <w:p w:rsidR="00CF00E8" w:rsidRPr="006E2548" w:rsidRDefault="00CF00E8" w:rsidP="00ED05D4">
            <w:pPr>
              <w:jc w:val="center"/>
            </w:pPr>
            <w:r w:rsidRPr="006E2548">
              <w:t>Итого</w:t>
            </w:r>
          </w:p>
        </w:tc>
      </w:tr>
      <w:tr w:rsidR="00CF00E8" w:rsidRPr="00CF00E8" w:rsidTr="00895134">
        <w:trPr>
          <w:trHeight w:val="315"/>
        </w:trPr>
        <w:tc>
          <w:tcPr>
            <w:tcW w:w="0" w:type="auto"/>
            <w:shd w:val="clear" w:color="auto" w:fill="auto"/>
            <w:noWrap/>
            <w:vAlign w:val="center"/>
          </w:tcPr>
          <w:p w:rsidR="00CF00E8" w:rsidRPr="006E2548" w:rsidRDefault="00CF00E8" w:rsidP="00895134">
            <w:pPr>
              <w:jc w:val="center"/>
            </w:pPr>
            <w:r w:rsidRPr="006E2548">
              <w:t>1</w:t>
            </w:r>
          </w:p>
        </w:tc>
        <w:tc>
          <w:tcPr>
            <w:tcW w:w="0" w:type="auto"/>
            <w:shd w:val="clear" w:color="auto" w:fill="auto"/>
            <w:vAlign w:val="center"/>
          </w:tcPr>
          <w:p w:rsidR="00CF00E8" w:rsidRPr="006E2548" w:rsidRDefault="00CF00E8" w:rsidP="00895134">
            <w:r w:rsidRPr="006E2548">
              <w:t>Достоверность информации</w:t>
            </w:r>
          </w:p>
        </w:tc>
        <w:tc>
          <w:tcPr>
            <w:tcW w:w="0" w:type="auto"/>
            <w:shd w:val="clear" w:color="auto" w:fill="auto"/>
            <w:noWrap/>
            <w:vAlign w:val="center"/>
          </w:tcPr>
          <w:p w:rsidR="00CF00E8" w:rsidRPr="006E2548" w:rsidRDefault="00CF00E8" w:rsidP="00895134">
            <w:pPr>
              <w:jc w:val="center"/>
            </w:pPr>
            <w:r w:rsidRPr="006E2548">
              <w:t>15</w:t>
            </w:r>
          </w:p>
        </w:tc>
        <w:tc>
          <w:tcPr>
            <w:tcW w:w="0" w:type="auto"/>
            <w:shd w:val="clear" w:color="auto" w:fill="auto"/>
            <w:noWrap/>
            <w:vAlign w:val="center"/>
          </w:tcPr>
          <w:p w:rsidR="00CF00E8" w:rsidRPr="006E2548" w:rsidRDefault="00CF00E8" w:rsidP="00895134">
            <w:pPr>
              <w:jc w:val="center"/>
            </w:pPr>
            <w:r w:rsidRPr="006E2548">
              <w:t>30</w:t>
            </w:r>
          </w:p>
        </w:tc>
        <w:tc>
          <w:tcPr>
            <w:tcW w:w="0" w:type="auto"/>
            <w:vAlign w:val="center"/>
          </w:tcPr>
          <w:p w:rsidR="00CF00E8" w:rsidRPr="006E2548" w:rsidRDefault="00CF00E8" w:rsidP="00895134">
            <w:pPr>
              <w:jc w:val="center"/>
            </w:pPr>
            <w:r w:rsidRPr="006E2548">
              <w:t>55</w:t>
            </w:r>
          </w:p>
        </w:tc>
        <w:tc>
          <w:tcPr>
            <w:tcW w:w="0" w:type="auto"/>
            <w:vAlign w:val="center"/>
          </w:tcPr>
          <w:p w:rsidR="00CF00E8" w:rsidRPr="006E2548" w:rsidRDefault="00CF00E8" w:rsidP="00895134">
            <w:pPr>
              <w:jc w:val="center"/>
            </w:pPr>
          </w:p>
        </w:tc>
      </w:tr>
      <w:tr w:rsidR="00CF00E8" w:rsidRPr="00CF00E8" w:rsidTr="00895134">
        <w:trPr>
          <w:trHeight w:val="315"/>
        </w:trPr>
        <w:tc>
          <w:tcPr>
            <w:tcW w:w="0" w:type="auto"/>
            <w:shd w:val="clear" w:color="auto" w:fill="auto"/>
            <w:noWrap/>
            <w:vAlign w:val="center"/>
          </w:tcPr>
          <w:p w:rsidR="00CF00E8" w:rsidRPr="006E2548" w:rsidRDefault="00CF00E8" w:rsidP="00895134">
            <w:pPr>
              <w:jc w:val="center"/>
            </w:pPr>
            <w:r w:rsidRPr="006E2548">
              <w:t>2</w:t>
            </w:r>
          </w:p>
        </w:tc>
        <w:tc>
          <w:tcPr>
            <w:tcW w:w="0" w:type="auto"/>
            <w:shd w:val="clear" w:color="auto" w:fill="auto"/>
            <w:vAlign w:val="center"/>
          </w:tcPr>
          <w:p w:rsidR="00CF00E8" w:rsidRPr="006E2548" w:rsidRDefault="00CF00E8" w:rsidP="00895134">
            <w:r w:rsidRPr="006E2548">
              <w:t>Полнота информации</w:t>
            </w:r>
          </w:p>
        </w:tc>
        <w:tc>
          <w:tcPr>
            <w:tcW w:w="0" w:type="auto"/>
            <w:shd w:val="clear" w:color="auto" w:fill="auto"/>
            <w:noWrap/>
            <w:vAlign w:val="center"/>
          </w:tcPr>
          <w:p w:rsidR="00CF00E8" w:rsidRPr="006E2548" w:rsidRDefault="00CF00E8" w:rsidP="00895134">
            <w:pPr>
              <w:jc w:val="center"/>
            </w:pPr>
            <w:r w:rsidRPr="006E2548">
              <w:t>15</w:t>
            </w:r>
          </w:p>
        </w:tc>
        <w:tc>
          <w:tcPr>
            <w:tcW w:w="0" w:type="auto"/>
            <w:shd w:val="clear" w:color="auto" w:fill="auto"/>
            <w:noWrap/>
            <w:vAlign w:val="center"/>
          </w:tcPr>
          <w:p w:rsidR="00CF00E8" w:rsidRPr="006E2548" w:rsidRDefault="00CF00E8" w:rsidP="00895134">
            <w:pPr>
              <w:jc w:val="center"/>
            </w:pPr>
            <w:r w:rsidRPr="006E2548">
              <w:t>30</w:t>
            </w:r>
          </w:p>
        </w:tc>
        <w:tc>
          <w:tcPr>
            <w:tcW w:w="0" w:type="auto"/>
            <w:vAlign w:val="center"/>
          </w:tcPr>
          <w:p w:rsidR="00CF00E8" w:rsidRPr="006E2548" w:rsidRDefault="00CF00E8" w:rsidP="00895134">
            <w:pPr>
              <w:jc w:val="center"/>
            </w:pPr>
            <w:r w:rsidRPr="006E2548">
              <w:t>55</w:t>
            </w:r>
          </w:p>
        </w:tc>
        <w:tc>
          <w:tcPr>
            <w:tcW w:w="0" w:type="auto"/>
            <w:vAlign w:val="center"/>
          </w:tcPr>
          <w:p w:rsidR="00CF00E8" w:rsidRPr="006E2548" w:rsidRDefault="00CF00E8" w:rsidP="00895134">
            <w:pPr>
              <w:jc w:val="center"/>
            </w:pPr>
          </w:p>
        </w:tc>
      </w:tr>
      <w:tr w:rsidR="00CF00E8" w:rsidRPr="00CF00E8" w:rsidTr="00895134">
        <w:trPr>
          <w:trHeight w:val="630"/>
        </w:trPr>
        <w:tc>
          <w:tcPr>
            <w:tcW w:w="0" w:type="auto"/>
            <w:shd w:val="clear" w:color="auto" w:fill="auto"/>
            <w:noWrap/>
            <w:vAlign w:val="center"/>
          </w:tcPr>
          <w:p w:rsidR="00CF00E8" w:rsidRPr="006E2548" w:rsidRDefault="00CF00E8" w:rsidP="00895134">
            <w:pPr>
              <w:jc w:val="center"/>
            </w:pPr>
            <w:r w:rsidRPr="006E2548">
              <w:t>3</w:t>
            </w:r>
          </w:p>
        </w:tc>
        <w:tc>
          <w:tcPr>
            <w:tcW w:w="0" w:type="auto"/>
            <w:shd w:val="clear" w:color="auto" w:fill="auto"/>
            <w:vAlign w:val="center"/>
          </w:tcPr>
          <w:p w:rsidR="00CF00E8" w:rsidRPr="006E2548" w:rsidRDefault="00CF00E8" w:rsidP="00895134">
            <w:r w:rsidRPr="006E2548">
              <w:t>Способность учитывать де</w:t>
            </w:r>
            <w:r w:rsidRPr="006E2548">
              <w:t>й</w:t>
            </w:r>
            <w:r w:rsidRPr="006E2548">
              <w:t>ствительные намерения покуп</w:t>
            </w:r>
            <w:r w:rsidRPr="006E2548">
              <w:t>а</w:t>
            </w:r>
            <w:r w:rsidRPr="006E2548">
              <w:t>теля и продавца</w:t>
            </w:r>
          </w:p>
        </w:tc>
        <w:tc>
          <w:tcPr>
            <w:tcW w:w="0" w:type="auto"/>
            <w:shd w:val="clear" w:color="auto" w:fill="auto"/>
            <w:noWrap/>
            <w:vAlign w:val="center"/>
          </w:tcPr>
          <w:p w:rsidR="00CF00E8" w:rsidRPr="006E2548" w:rsidRDefault="00CF00E8" w:rsidP="00895134">
            <w:pPr>
              <w:jc w:val="center"/>
            </w:pPr>
            <w:r w:rsidRPr="006E2548">
              <w:t>5</w:t>
            </w:r>
          </w:p>
        </w:tc>
        <w:tc>
          <w:tcPr>
            <w:tcW w:w="0" w:type="auto"/>
            <w:shd w:val="clear" w:color="auto" w:fill="auto"/>
            <w:noWrap/>
            <w:vAlign w:val="center"/>
          </w:tcPr>
          <w:p w:rsidR="00CF00E8" w:rsidRPr="006E2548" w:rsidRDefault="00CF00E8" w:rsidP="00895134">
            <w:pPr>
              <w:jc w:val="center"/>
            </w:pPr>
            <w:r w:rsidRPr="006E2548">
              <w:t>20</w:t>
            </w:r>
          </w:p>
        </w:tc>
        <w:tc>
          <w:tcPr>
            <w:tcW w:w="0" w:type="auto"/>
            <w:vAlign w:val="center"/>
          </w:tcPr>
          <w:p w:rsidR="00CF00E8" w:rsidRPr="006E2548" w:rsidRDefault="00CF00E8" w:rsidP="00895134">
            <w:pPr>
              <w:jc w:val="center"/>
            </w:pPr>
            <w:r w:rsidRPr="006E2548">
              <w:t>75</w:t>
            </w:r>
          </w:p>
        </w:tc>
        <w:tc>
          <w:tcPr>
            <w:tcW w:w="0" w:type="auto"/>
            <w:vAlign w:val="center"/>
          </w:tcPr>
          <w:p w:rsidR="00CF00E8" w:rsidRPr="006E2548" w:rsidRDefault="00CF00E8" w:rsidP="00895134">
            <w:pPr>
              <w:jc w:val="center"/>
            </w:pPr>
          </w:p>
        </w:tc>
      </w:tr>
      <w:tr w:rsidR="00CF00E8" w:rsidRPr="00CF00E8" w:rsidTr="00895134">
        <w:trPr>
          <w:trHeight w:val="315"/>
        </w:trPr>
        <w:tc>
          <w:tcPr>
            <w:tcW w:w="0" w:type="auto"/>
            <w:shd w:val="clear" w:color="auto" w:fill="auto"/>
            <w:noWrap/>
            <w:vAlign w:val="center"/>
          </w:tcPr>
          <w:p w:rsidR="00CF00E8" w:rsidRPr="006E2548" w:rsidRDefault="00CF00E8" w:rsidP="00895134">
            <w:pPr>
              <w:jc w:val="center"/>
            </w:pPr>
            <w:r w:rsidRPr="006E2548">
              <w:t>4</w:t>
            </w:r>
          </w:p>
        </w:tc>
        <w:tc>
          <w:tcPr>
            <w:tcW w:w="0" w:type="auto"/>
            <w:shd w:val="clear" w:color="auto" w:fill="auto"/>
            <w:vAlign w:val="center"/>
          </w:tcPr>
          <w:p w:rsidR="00CF00E8" w:rsidRPr="006E2548" w:rsidRDefault="00CF00E8" w:rsidP="00895134">
            <w:r w:rsidRPr="006E2548">
              <w:t>Способность учитывать кон</w:t>
            </w:r>
            <w:r w:rsidRPr="006E2548">
              <w:t>ъ</w:t>
            </w:r>
            <w:r w:rsidRPr="006E2548">
              <w:t>юнктуру рынка</w:t>
            </w:r>
          </w:p>
        </w:tc>
        <w:tc>
          <w:tcPr>
            <w:tcW w:w="0" w:type="auto"/>
            <w:shd w:val="clear" w:color="auto" w:fill="auto"/>
            <w:noWrap/>
            <w:vAlign w:val="center"/>
          </w:tcPr>
          <w:p w:rsidR="00CF00E8" w:rsidRPr="006E2548" w:rsidRDefault="00CF00E8" w:rsidP="00895134">
            <w:pPr>
              <w:jc w:val="center"/>
            </w:pPr>
            <w:r w:rsidRPr="006E2548">
              <w:t>5</w:t>
            </w:r>
          </w:p>
        </w:tc>
        <w:tc>
          <w:tcPr>
            <w:tcW w:w="0" w:type="auto"/>
            <w:shd w:val="clear" w:color="auto" w:fill="auto"/>
            <w:noWrap/>
            <w:vAlign w:val="center"/>
          </w:tcPr>
          <w:p w:rsidR="00CF00E8" w:rsidRPr="006E2548" w:rsidRDefault="00CF00E8" w:rsidP="00895134">
            <w:pPr>
              <w:jc w:val="center"/>
            </w:pPr>
            <w:r w:rsidRPr="006E2548">
              <w:t>20</w:t>
            </w:r>
          </w:p>
        </w:tc>
        <w:tc>
          <w:tcPr>
            <w:tcW w:w="0" w:type="auto"/>
            <w:vAlign w:val="center"/>
          </w:tcPr>
          <w:p w:rsidR="00CF00E8" w:rsidRPr="006E2548" w:rsidRDefault="00CF00E8" w:rsidP="00895134">
            <w:pPr>
              <w:jc w:val="center"/>
            </w:pPr>
            <w:r w:rsidRPr="006E2548">
              <w:t>75</w:t>
            </w:r>
          </w:p>
        </w:tc>
        <w:tc>
          <w:tcPr>
            <w:tcW w:w="0" w:type="auto"/>
            <w:vAlign w:val="center"/>
          </w:tcPr>
          <w:p w:rsidR="00CF00E8" w:rsidRPr="006E2548" w:rsidRDefault="00CF00E8" w:rsidP="00895134">
            <w:pPr>
              <w:jc w:val="center"/>
            </w:pPr>
          </w:p>
        </w:tc>
      </w:tr>
      <w:tr w:rsidR="00CF00E8" w:rsidRPr="00CF00E8" w:rsidTr="00895134">
        <w:trPr>
          <w:trHeight w:val="315"/>
        </w:trPr>
        <w:tc>
          <w:tcPr>
            <w:tcW w:w="0" w:type="auto"/>
            <w:shd w:val="clear" w:color="auto" w:fill="auto"/>
            <w:noWrap/>
            <w:vAlign w:val="center"/>
          </w:tcPr>
          <w:p w:rsidR="00CF00E8" w:rsidRPr="006E2548" w:rsidRDefault="00CF00E8" w:rsidP="00895134">
            <w:pPr>
              <w:jc w:val="center"/>
            </w:pPr>
            <w:r w:rsidRPr="006E2548">
              <w:t>5</w:t>
            </w:r>
          </w:p>
        </w:tc>
        <w:tc>
          <w:tcPr>
            <w:tcW w:w="0" w:type="auto"/>
            <w:shd w:val="clear" w:color="auto" w:fill="auto"/>
            <w:vAlign w:val="center"/>
          </w:tcPr>
          <w:p w:rsidR="00CF00E8" w:rsidRPr="006E2548" w:rsidRDefault="00CF00E8" w:rsidP="00895134">
            <w:r w:rsidRPr="006E2548">
              <w:t>Способность учитывать мест</w:t>
            </w:r>
            <w:r w:rsidRPr="006E2548">
              <w:t>о</w:t>
            </w:r>
            <w:r w:rsidRPr="006E2548">
              <w:t>положение</w:t>
            </w:r>
          </w:p>
        </w:tc>
        <w:tc>
          <w:tcPr>
            <w:tcW w:w="0" w:type="auto"/>
            <w:shd w:val="clear" w:color="auto" w:fill="auto"/>
            <w:noWrap/>
            <w:vAlign w:val="center"/>
          </w:tcPr>
          <w:p w:rsidR="00CF00E8" w:rsidRPr="006E2548" w:rsidRDefault="00CF00E8" w:rsidP="00895134">
            <w:pPr>
              <w:jc w:val="center"/>
            </w:pPr>
            <w:r w:rsidRPr="006E2548">
              <w:t>5</w:t>
            </w:r>
          </w:p>
        </w:tc>
        <w:tc>
          <w:tcPr>
            <w:tcW w:w="0" w:type="auto"/>
            <w:shd w:val="clear" w:color="auto" w:fill="auto"/>
            <w:noWrap/>
            <w:vAlign w:val="center"/>
          </w:tcPr>
          <w:p w:rsidR="00CF00E8" w:rsidRPr="006E2548" w:rsidRDefault="00CF00E8" w:rsidP="00895134">
            <w:pPr>
              <w:jc w:val="center"/>
            </w:pPr>
            <w:r w:rsidRPr="006E2548">
              <w:t>20</w:t>
            </w:r>
          </w:p>
        </w:tc>
        <w:tc>
          <w:tcPr>
            <w:tcW w:w="0" w:type="auto"/>
            <w:vAlign w:val="center"/>
          </w:tcPr>
          <w:p w:rsidR="00CF00E8" w:rsidRPr="006E2548" w:rsidRDefault="00CF00E8" w:rsidP="00895134">
            <w:pPr>
              <w:jc w:val="center"/>
            </w:pPr>
            <w:r w:rsidRPr="006E2548">
              <w:t>75</w:t>
            </w:r>
          </w:p>
        </w:tc>
        <w:tc>
          <w:tcPr>
            <w:tcW w:w="0" w:type="auto"/>
            <w:vAlign w:val="center"/>
          </w:tcPr>
          <w:p w:rsidR="00CF00E8" w:rsidRPr="006E2548" w:rsidRDefault="00CF00E8" w:rsidP="00895134">
            <w:pPr>
              <w:jc w:val="center"/>
            </w:pPr>
          </w:p>
        </w:tc>
      </w:tr>
      <w:tr w:rsidR="00CF00E8" w:rsidRPr="00CF00E8" w:rsidTr="00895134">
        <w:trPr>
          <w:trHeight w:val="630"/>
        </w:trPr>
        <w:tc>
          <w:tcPr>
            <w:tcW w:w="0" w:type="auto"/>
            <w:shd w:val="clear" w:color="auto" w:fill="auto"/>
            <w:noWrap/>
            <w:vAlign w:val="center"/>
          </w:tcPr>
          <w:p w:rsidR="00CF00E8" w:rsidRPr="006E2548" w:rsidRDefault="00CF00E8" w:rsidP="00895134">
            <w:pPr>
              <w:jc w:val="center"/>
            </w:pPr>
            <w:r w:rsidRPr="006E2548">
              <w:t>6</w:t>
            </w:r>
          </w:p>
        </w:tc>
        <w:tc>
          <w:tcPr>
            <w:tcW w:w="0" w:type="auto"/>
            <w:shd w:val="clear" w:color="auto" w:fill="auto"/>
            <w:vAlign w:val="center"/>
          </w:tcPr>
          <w:p w:rsidR="00CF00E8" w:rsidRPr="006E2548" w:rsidRDefault="00CF00E8" w:rsidP="00895134">
            <w:r w:rsidRPr="006E2548">
              <w:t>Объективность применяемых подходов оценки к условиям рынка</w:t>
            </w:r>
          </w:p>
        </w:tc>
        <w:tc>
          <w:tcPr>
            <w:tcW w:w="0" w:type="auto"/>
            <w:shd w:val="clear" w:color="auto" w:fill="auto"/>
            <w:noWrap/>
            <w:vAlign w:val="center"/>
          </w:tcPr>
          <w:p w:rsidR="00CF00E8" w:rsidRPr="006E2548" w:rsidRDefault="00CF00E8" w:rsidP="00895134">
            <w:pPr>
              <w:jc w:val="center"/>
            </w:pPr>
            <w:r w:rsidRPr="006E2548">
              <w:t>5</w:t>
            </w:r>
          </w:p>
        </w:tc>
        <w:tc>
          <w:tcPr>
            <w:tcW w:w="0" w:type="auto"/>
            <w:shd w:val="clear" w:color="auto" w:fill="auto"/>
            <w:noWrap/>
            <w:vAlign w:val="center"/>
          </w:tcPr>
          <w:p w:rsidR="00CF00E8" w:rsidRPr="006E2548" w:rsidRDefault="00CF00E8" w:rsidP="00895134">
            <w:pPr>
              <w:jc w:val="center"/>
            </w:pPr>
            <w:r w:rsidRPr="006E2548">
              <w:t>15</w:t>
            </w:r>
          </w:p>
        </w:tc>
        <w:tc>
          <w:tcPr>
            <w:tcW w:w="0" w:type="auto"/>
            <w:vAlign w:val="center"/>
          </w:tcPr>
          <w:p w:rsidR="00CF00E8" w:rsidRPr="006E2548" w:rsidRDefault="00CF00E8" w:rsidP="00895134">
            <w:pPr>
              <w:jc w:val="center"/>
            </w:pPr>
            <w:r w:rsidRPr="006E2548">
              <w:t>80</w:t>
            </w:r>
          </w:p>
        </w:tc>
        <w:tc>
          <w:tcPr>
            <w:tcW w:w="0" w:type="auto"/>
            <w:vAlign w:val="center"/>
          </w:tcPr>
          <w:p w:rsidR="00CF00E8" w:rsidRPr="006E2548" w:rsidRDefault="00CF00E8" w:rsidP="00895134">
            <w:pPr>
              <w:jc w:val="center"/>
            </w:pPr>
          </w:p>
        </w:tc>
      </w:tr>
      <w:tr w:rsidR="00CF00E8" w:rsidRPr="00CF00E8" w:rsidTr="00895134">
        <w:trPr>
          <w:trHeight w:val="315"/>
        </w:trPr>
        <w:tc>
          <w:tcPr>
            <w:tcW w:w="0" w:type="auto"/>
            <w:shd w:val="clear" w:color="auto" w:fill="auto"/>
            <w:noWrap/>
            <w:vAlign w:val="center"/>
          </w:tcPr>
          <w:p w:rsidR="00CF00E8" w:rsidRPr="006E2548" w:rsidRDefault="00CF00E8" w:rsidP="00895134">
            <w:pPr>
              <w:jc w:val="center"/>
            </w:pPr>
            <w:r w:rsidRPr="006E2548">
              <w:t>7</w:t>
            </w:r>
          </w:p>
        </w:tc>
        <w:tc>
          <w:tcPr>
            <w:tcW w:w="0" w:type="auto"/>
            <w:shd w:val="clear" w:color="auto" w:fill="auto"/>
            <w:vAlign w:val="center"/>
          </w:tcPr>
          <w:p w:rsidR="00CF00E8" w:rsidRPr="006E2548" w:rsidRDefault="00CF00E8" w:rsidP="00895134">
            <w:r w:rsidRPr="006E2548">
              <w:t>Сумма баллов (01+02+03+04+05+06)</w:t>
            </w:r>
          </w:p>
        </w:tc>
        <w:tc>
          <w:tcPr>
            <w:tcW w:w="0" w:type="auto"/>
            <w:shd w:val="clear" w:color="auto" w:fill="auto"/>
            <w:noWrap/>
            <w:vAlign w:val="center"/>
          </w:tcPr>
          <w:p w:rsidR="00CF00E8" w:rsidRPr="006E2548" w:rsidRDefault="00CF00E8" w:rsidP="00895134">
            <w:pPr>
              <w:jc w:val="center"/>
            </w:pPr>
            <w:r w:rsidRPr="006E2548">
              <w:t>50</w:t>
            </w:r>
          </w:p>
        </w:tc>
        <w:tc>
          <w:tcPr>
            <w:tcW w:w="0" w:type="auto"/>
            <w:shd w:val="clear" w:color="auto" w:fill="auto"/>
            <w:noWrap/>
            <w:vAlign w:val="center"/>
          </w:tcPr>
          <w:p w:rsidR="00CF00E8" w:rsidRPr="006E2548" w:rsidRDefault="00CF00E8" w:rsidP="00895134">
            <w:pPr>
              <w:jc w:val="center"/>
            </w:pPr>
            <w:r w:rsidRPr="006E2548">
              <w:t>135</w:t>
            </w:r>
          </w:p>
        </w:tc>
        <w:tc>
          <w:tcPr>
            <w:tcW w:w="0" w:type="auto"/>
            <w:vAlign w:val="center"/>
          </w:tcPr>
          <w:p w:rsidR="00CF00E8" w:rsidRPr="006E2548" w:rsidRDefault="00CF00E8" w:rsidP="00895134">
            <w:pPr>
              <w:jc w:val="center"/>
            </w:pPr>
            <w:r w:rsidRPr="006E2548">
              <w:t>415</w:t>
            </w:r>
          </w:p>
        </w:tc>
        <w:tc>
          <w:tcPr>
            <w:tcW w:w="0" w:type="auto"/>
            <w:vAlign w:val="center"/>
          </w:tcPr>
          <w:p w:rsidR="00CF00E8" w:rsidRPr="006E2548" w:rsidRDefault="00CF00E8" w:rsidP="00895134">
            <w:pPr>
              <w:jc w:val="center"/>
            </w:pPr>
            <w:r w:rsidRPr="006E2548">
              <w:t>600</w:t>
            </w:r>
          </w:p>
        </w:tc>
      </w:tr>
      <w:tr w:rsidR="00CF00E8" w:rsidRPr="00CF00E8" w:rsidTr="00895134">
        <w:trPr>
          <w:trHeight w:val="315"/>
        </w:trPr>
        <w:tc>
          <w:tcPr>
            <w:tcW w:w="0" w:type="auto"/>
            <w:shd w:val="clear" w:color="auto" w:fill="auto"/>
            <w:noWrap/>
            <w:vAlign w:val="center"/>
          </w:tcPr>
          <w:p w:rsidR="00CF00E8" w:rsidRPr="006E2548" w:rsidRDefault="00CF00E8" w:rsidP="00895134">
            <w:pPr>
              <w:jc w:val="center"/>
            </w:pPr>
            <w:r w:rsidRPr="006E2548">
              <w:t>8</w:t>
            </w:r>
          </w:p>
        </w:tc>
        <w:tc>
          <w:tcPr>
            <w:tcW w:w="0" w:type="auto"/>
            <w:shd w:val="clear" w:color="auto" w:fill="auto"/>
            <w:vAlign w:val="center"/>
          </w:tcPr>
          <w:p w:rsidR="00CF00E8" w:rsidRPr="006E2548" w:rsidRDefault="00CF00E8" w:rsidP="00895134">
            <w:pPr>
              <w:rPr>
                <w:bCs/>
              </w:rPr>
            </w:pPr>
            <w:r w:rsidRPr="006E2548">
              <w:rPr>
                <w:bCs/>
              </w:rPr>
              <w:t>Удельные весовые показатели, %</w:t>
            </w:r>
          </w:p>
        </w:tc>
        <w:tc>
          <w:tcPr>
            <w:tcW w:w="0" w:type="auto"/>
            <w:shd w:val="clear" w:color="auto" w:fill="auto"/>
            <w:noWrap/>
            <w:vAlign w:val="center"/>
          </w:tcPr>
          <w:p w:rsidR="00CF00E8" w:rsidRPr="006E2548" w:rsidRDefault="00CF00E8" w:rsidP="00895134">
            <w:pPr>
              <w:jc w:val="center"/>
              <w:rPr>
                <w:bCs/>
              </w:rPr>
            </w:pPr>
            <w:r w:rsidRPr="006E2548">
              <w:rPr>
                <w:bCs/>
              </w:rPr>
              <w:t>8,00</w:t>
            </w:r>
          </w:p>
        </w:tc>
        <w:tc>
          <w:tcPr>
            <w:tcW w:w="0" w:type="auto"/>
            <w:shd w:val="clear" w:color="auto" w:fill="auto"/>
            <w:noWrap/>
            <w:vAlign w:val="center"/>
          </w:tcPr>
          <w:p w:rsidR="00CF00E8" w:rsidRPr="006E2548" w:rsidRDefault="00CF00E8" w:rsidP="00895134">
            <w:pPr>
              <w:jc w:val="center"/>
              <w:rPr>
                <w:bCs/>
              </w:rPr>
            </w:pPr>
            <w:r w:rsidRPr="006E2548">
              <w:rPr>
                <w:bCs/>
              </w:rPr>
              <w:t>23,00</w:t>
            </w:r>
          </w:p>
        </w:tc>
        <w:tc>
          <w:tcPr>
            <w:tcW w:w="0" w:type="auto"/>
            <w:vAlign w:val="center"/>
          </w:tcPr>
          <w:p w:rsidR="00CF00E8" w:rsidRPr="006E2548" w:rsidRDefault="00CF00E8" w:rsidP="00895134">
            <w:pPr>
              <w:jc w:val="center"/>
              <w:rPr>
                <w:bCs/>
              </w:rPr>
            </w:pPr>
            <w:r w:rsidRPr="006E2548">
              <w:rPr>
                <w:bCs/>
              </w:rPr>
              <w:t>69,00</w:t>
            </w:r>
          </w:p>
        </w:tc>
        <w:tc>
          <w:tcPr>
            <w:tcW w:w="0" w:type="auto"/>
            <w:vAlign w:val="center"/>
          </w:tcPr>
          <w:p w:rsidR="00CF00E8" w:rsidRPr="006E2548" w:rsidRDefault="00CF00E8" w:rsidP="00895134">
            <w:pPr>
              <w:jc w:val="center"/>
              <w:rPr>
                <w:bCs/>
              </w:rPr>
            </w:pPr>
            <w:r w:rsidRPr="006E2548">
              <w:rPr>
                <w:bCs/>
              </w:rPr>
              <w:t>100</w:t>
            </w:r>
          </w:p>
        </w:tc>
      </w:tr>
    </w:tbl>
    <w:p w:rsidR="00A262CE" w:rsidRDefault="00A262CE" w:rsidP="00CF00E8">
      <w:pPr>
        <w:spacing w:line="360" w:lineRule="auto"/>
        <w:ind w:firstLine="709"/>
        <w:jc w:val="both"/>
        <w:rPr>
          <w:sz w:val="28"/>
          <w:szCs w:val="28"/>
        </w:rPr>
      </w:pPr>
    </w:p>
    <w:p w:rsidR="00CF00E8" w:rsidRPr="006E2548" w:rsidRDefault="00CF00E8" w:rsidP="00CF00E8">
      <w:pPr>
        <w:spacing w:line="360" w:lineRule="auto"/>
        <w:ind w:firstLine="709"/>
        <w:jc w:val="both"/>
        <w:rPr>
          <w:sz w:val="28"/>
          <w:szCs w:val="28"/>
        </w:rPr>
      </w:pPr>
      <w:r w:rsidRPr="006E2548">
        <w:rPr>
          <w:sz w:val="28"/>
          <w:szCs w:val="28"/>
        </w:rPr>
        <w:t>Оценка рыночной стоимости на основе затратного подхода отражает з</w:t>
      </w:r>
      <w:r w:rsidRPr="006E2548">
        <w:rPr>
          <w:sz w:val="28"/>
          <w:szCs w:val="28"/>
        </w:rPr>
        <w:t>а</w:t>
      </w:r>
      <w:r w:rsidRPr="006E2548">
        <w:rPr>
          <w:sz w:val="28"/>
          <w:szCs w:val="28"/>
        </w:rPr>
        <w:t>траты на замещение оцениваемого объекта и его реальное техническое и физ</w:t>
      </w:r>
      <w:r w:rsidRPr="006E2548">
        <w:rPr>
          <w:sz w:val="28"/>
          <w:szCs w:val="28"/>
        </w:rPr>
        <w:t>и</w:t>
      </w:r>
      <w:r w:rsidRPr="006E2548">
        <w:rPr>
          <w:sz w:val="28"/>
          <w:szCs w:val="28"/>
        </w:rPr>
        <w:t>ческое состояние. В оценке затрат на воспроизводство, подборе аналога для определения стоимости замещения, велика доля экспертных суждений. Данн</w:t>
      </w:r>
      <w:r w:rsidRPr="006E2548">
        <w:rPr>
          <w:sz w:val="28"/>
          <w:szCs w:val="28"/>
        </w:rPr>
        <w:t>о</w:t>
      </w:r>
      <w:r w:rsidRPr="006E2548">
        <w:rPr>
          <w:sz w:val="28"/>
          <w:szCs w:val="28"/>
        </w:rPr>
        <w:t xml:space="preserve">му походу присвоен наименьший удельный весовой показатель 8% (0,08). </w:t>
      </w:r>
    </w:p>
    <w:p w:rsidR="00CF00E8" w:rsidRPr="006E2548" w:rsidRDefault="00CF00E8" w:rsidP="00CF00E8">
      <w:pPr>
        <w:spacing w:line="360" w:lineRule="auto"/>
        <w:ind w:firstLine="709"/>
        <w:jc w:val="both"/>
        <w:rPr>
          <w:sz w:val="28"/>
          <w:szCs w:val="28"/>
        </w:rPr>
      </w:pPr>
      <w:r w:rsidRPr="006E2548">
        <w:rPr>
          <w:sz w:val="28"/>
          <w:szCs w:val="28"/>
        </w:rPr>
        <w:t>Доходный подход построен на рыночных показателях. Для него хара</w:t>
      </w:r>
      <w:r w:rsidRPr="006E2548">
        <w:rPr>
          <w:sz w:val="28"/>
          <w:szCs w:val="28"/>
        </w:rPr>
        <w:t>к</w:t>
      </w:r>
      <w:r w:rsidRPr="006E2548">
        <w:rPr>
          <w:sz w:val="28"/>
          <w:szCs w:val="28"/>
        </w:rPr>
        <w:t>терна относительность прогноза будущих доходов, которая зависит от предп</w:t>
      </w:r>
      <w:r w:rsidRPr="006E2548">
        <w:rPr>
          <w:sz w:val="28"/>
          <w:szCs w:val="28"/>
        </w:rPr>
        <w:t>о</w:t>
      </w:r>
      <w:r w:rsidRPr="006E2548">
        <w:rPr>
          <w:sz w:val="28"/>
          <w:szCs w:val="28"/>
        </w:rPr>
        <w:t>лагаемого уровня финансового менеджмента; достаточно широкий диапазон условности, предполагаемых операционных расходов, их затруднительного прогноза для отдельных объектов в отрыве от общехозяйственных и общепр</w:t>
      </w:r>
      <w:r w:rsidRPr="006E2548">
        <w:rPr>
          <w:sz w:val="28"/>
          <w:szCs w:val="28"/>
        </w:rPr>
        <w:t>о</w:t>
      </w:r>
      <w:r w:rsidRPr="006E2548">
        <w:rPr>
          <w:sz w:val="28"/>
          <w:szCs w:val="28"/>
        </w:rPr>
        <w:t>изводственных затрат, присущих всему имущественному комплексу предпри</w:t>
      </w:r>
      <w:r w:rsidRPr="006E2548">
        <w:rPr>
          <w:sz w:val="28"/>
          <w:szCs w:val="28"/>
        </w:rPr>
        <w:t>я</w:t>
      </w:r>
      <w:r w:rsidRPr="006E2548">
        <w:rPr>
          <w:sz w:val="28"/>
          <w:szCs w:val="28"/>
        </w:rPr>
        <w:t>тия в целом. Данному подходу присвоен средний показатель удельного веса 23% (0,23).</w:t>
      </w:r>
    </w:p>
    <w:p w:rsidR="00CF00E8" w:rsidRPr="006E2548" w:rsidRDefault="00CF00E8" w:rsidP="00CF00E8">
      <w:pPr>
        <w:spacing w:line="360" w:lineRule="auto"/>
        <w:ind w:firstLine="709"/>
        <w:jc w:val="both"/>
        <w:rPr>
          <w:sz w:val="28"/>
          <w:szCs w:val="28"/>
        </w:rPr>
      </w:pPr>
      <w:r w:rsidRPr="006E2548">
        <w:rPr>
          <w:sz w:val="28"/>
          <w:szCs w:val="28"/>
        </w:rPr>
        <w:t>Оценка на основе метода сравнительного анализа продаж базируется на анализе рынка предложений по купле-продаже недвижимости, поэтому реально отражает рыночную стоимость. По мнению оценщика, любой инвестор, пок</w:t>
      </w:r>
      <w:r w:rsidRPr="006E2548">
        <w:rPr>
          <w:sz w:val="28"/>
          <w:szCs w:val="28"/>
        </w:rPr>
        <w:t>у</w:t>
      </w:r>
      <w:r w:rsidRPr="006E2548">
        <w:rPr>
          <w:sz w:val="28"/>
          <w:szCs w:val="28"/>
        </w:rPr>
        <w:t>патель в первую очередь будет опираться на существующие цены, сложивши</w:t>
      </w:r>
      <w:r w:rsidRPr="006E2548">
        <w:rPr>
          <w:sz w:val="28"/>
          <w:szCs w:val="28"/>
        </w:rPr>
        <w:t>е</w:t>
      </w:r>
      <w:r w:rsidRPr="006E2548">
        <w:rPr>
          <w:sz w:val="28"/>
          <w:szCs w:val="28"/>
        </w:rPr>
        <w:t>ся в данном сегменте рынка недвижимости, которые носят публичный хара</w:t>
      </w:r>
      <w:r w:rsidRPr="006E2548">
        <w:rPr>
          <w:sz w:val="28"/>
          <w:szCs w:val="28"/>
        </w:rPr>
        <w:t>к</w:t>
      </w:r>
      <w:r w:rsidRPr="006E2548">
        <w:rPr>
          <w:sz w:val="28"/>
          <w:szCs w:val="28"/>
        </w:rPr>
        <w:lastRenderedPageBreak/>
        <w:t>тер, подаются статистической обработке и носят более или менее доказател</w:t>
      </w:r>
      <w:r w:rsidRPr="006E2548">
        <w:rPr>
          <w:sz w:val="28"/>
          <w:szCs w:val="28"/>
        </w:rPr>
        <w:t>ь</w:t>
      </w:r>
      <w:r w:rsidRPr="006E2548">
        <w:rPr>
          <w:sz w:val="28"/>
          <w:szCs w:val="28"/>
        </w:rPr>
        <w:t>ственный характер. Данному подходу присвоен наибольший весовой коэфф</w:t>
      </w:r>
      <w:r w:rsidRPr="006E2548">
        <w:rPr>
          <w:sz w:val="28"/>
          <w:szCs w:val="28"/>
        </w:rPr>
        <w:t>и</w:t>
      </w:r>
      <w:r w:rsidRPr="006E2548">
        <w:rPr>
          <w:sz w:val="28"/>
          <w:szCs w:val="28"/>
        </w:rPr>
        <w:t>циент 69% (0,69).</w:t>
      </w:r>
    </w:p>
    <w:p w:rsidR="00CF00E8" w:rsidRPr="006E2548" w:rsidRDefault="00CF00E8" w:rsidP="00CF00E8">
      <w:pPr>
        <w:spacing w:line="360" w:lineRule="auto"/>
        <w:ind w:firstLine="709"/>
        <w:jc w:val="both"/>
        <w:rPr>
          <w:sz w:val="28"/>
          <w:szCs w:val="28"/>
        </w:rPr>
      </w:pPr>
      <w:r w:rsidRPr="006E2548">
        <w:rPr>
          <w:sz w:val="28"/>
          <w:szCs w:val="28"/>
        </w:rPr>
        <w:t>Проведенный расчет позволяет сделать вывод, что рыночная стоимость недвижимости на дату оценки с учетом округления и НДС составляет:</w:t>
      </w:r>
    </w:p>
    <w:p w:rsidR="00CF00E8" w:rsidRPr="006E2548" w:rsidRDefault="00CF00E8" w:rsidP="00ED05D4">
      <w:pPr>
        <w:ind w:firstLine="709"/>
        <w:jc w:val="both"/>
        <w:rPr>
          <w:sz w:val="28"/>
          <w:szCs w:val="28"/>
        </w:rPr>
      </w:pPr>
      <w:r w:rsidRPr="006E2548">
        <w:rPr>
          <w:sz w:val="28"/>
          <w:szCs w:val="28"/>
        </w:rPr>
        <w:t xml:space="preserve">Таблица </w:t>
      </w:r>
      <w:r w:rsidR="00AA6AE0">
        <w:rPr>
          <w:sz w:val="28"/>
          <w:szCs w:val="28"/>
        </w:rPr>
        <w:t>16</w:t>
      </w:r>
      <w:r w:rsidRPr="006E2548">
        <w:rPr>
          <w:sz w:val="28"/>
          <w:szCs w:val="28"/>
        </w:rPr>
        <w:t xml:space="preserve"> – Рыночная стоимость объекта оценки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8"/>
        <w:gridCol w:w="1584"/>
        <w:gridCol w:w="1418"/>
        <w:gridCol w:w="1701"/>
        <w:gridCol w:w="1411"/>
        <w:gridCol w:w="1565"/>
      </w:tblGrid>
      <w:tr w:rsidR="00CF00E8" w:rsidRPr="00CF00E8" w:rsidTr="00900209">
        <w:trPr>
          <w:trHeight w:val="936"/>
        </w:trPr>
        <w:tc>
          <w:tcPr>
            <w:tcW w:w="2068" w:type="dxa"/>
            <w:shd w:val="clear" w:color="auto" w:fill="auto"/>
            <w:vAlign w:val="center"/>
          </w:tcPr>
          <w:p w:rsidR="00CF00E8" w:rsidRPr="006E2548" w:rsidRDefault="00CF00E8" w:rsidP="00ED05D4">
            <w:pPr>
              <w:jc w:val="center"/>
            </w:pPr>
            <w:r w:rsidRPr="006E2548">
              <w:t>Наименование объектов оценки</w:t>
            </w:r>
          </w:p>
        </w:tc>
        <w:tc>
          <w:tcPr>
            <w:tcW w:w="1584" w:type="dxa"/>
            <w:shd w:val="clear" w:color="auto" w:fill="auto"/>
            <w:vAlign w:val="center"/>
          </w:tcPr>
          <w:p w:rsidR="00CF00E8" w:rsidRPr="006E2548" w:rsidRDefault="00CF00E8" w:rsidP="00ED05D4">
            <w:pPr>
              <w:jc w:val="center"/>
            </w:pPr>
            <w:r w:rsidRPr="006E2548">
              <w:t>Затратный подход                    (c НДС) руб.</w:t>
            </w:r>
          </w:p>
        </w:tc>
        <w:tc>
          <w:tcPr>
            <w:tcW w:w="1418" w:type="dxa"/>
            <w:shd w:val="clear" w:color="auto" w:fill="auto"/>
            <w:vAlign w:val="center"/>
          </w:tcPr>
          <w:p w:rsidR="00CF00E8" w:rsidRPr="006E2548" w:rsidRDefault="00CF00E8" w:rsidP="00ED05D4">
            <w:pPr>
              <w:jc w:val="center"/>
            </w:pPr>
            <w:r w:rsidRPr="006E2548">
              <w:t xml:space="preserve"> Доходный подход                     (c НДС)  руб. </w:t>
            </w:r>
          </w:p>
        </w:tc>
        <w:tc>
          <w:tcPr>
            <w:tcW w:w="1701" w:type="dxa"/>
            <w:shd w:val="clear" w:color="auto" w:fill="auto"/>
            <w:vAlign w:val="center"/>
          </w:tcPr>
          <w:p w:rsidR="00CF00E8" w:rsidRPr="006E2548" w:rsidRDefault="00CF00E8" w:rsidP="00ED05D4">
            <w:pPr>
              <w:jc w:val="center"/>
            </w:pPr>
            <w:r w:rsidRPr="006E2548">
              <w:t>Сравнител</w:t>
            </w:r>
            <w:r w:rsidRPr="006E2548">
              <w:t>ь</w:t>
            </w:r>
            <w:r w:rsidRPr="006E2548">
              <w:t>ный подход (c НДС)  руб.</w:t>
            </w:r>
          </w:p>
        </w:tc>
        <w:tc>
          <w:tcPr>
            <w:tcW w:w="2976" w:type="dxa"/>
            <w:gridSpan w:val="2"/>
            <w:shd w:val="clear" w:color="auto" w:fill="auto"/>
            <w:vAlign w:val="center"/>
          </w:tcPr>
          <w:p w:rsidR="00CF00E8" w:rsidRPr="006E2548" w:rsidRDefault="00CF00E8" w:rsidP="00ED05D4">
            <w:pPr>
              <w:jc w:val="center"/>
            </w:pPr>
            <w:r w:rsidRPr="006E2548">
              <w:t xml:space="preserve"> Итоговая величина р</w:t>
            </w:r>
            <w:r w:rsidRPr="006E2548">
              <w:t>ы</w:t>
            </w:r>
            <w:r w:rsidRPr="006E2548">
              <w:t>ночной стоимости объекта оценки (c  НДС</w:t>
            </w:r>
            <w:proofErr w:type="gramStart"/>
            <w:r w:rsidRPr="006E2548">
              <w:t xml:space="preserve"> )</w:t>
            </w:r>
            <w:proofErr w:type="gramEnd"/>
            <w:r w:rsidRPr="006E2548">
              <w:t xml:space="preserve"> руб.</w:t>
            </w:r>
          </w:p>
        </w:tc>
      </w:tr>
      <w:tr w:rsidR="00CF00E8" w:rsidRPr="00CF00E8" w:rsidTr="00900209">
        <w:trPr>
          <w:trHeight w:val="315"/>
        </w:trPr>
        <w:tc>
          <w:tcPr>
            <w:tcW w:w="2068" w:type="dxa"/>
            <w:shd w:val="clear" w:color="auto" w:fill="auto"/>
            <w:vAlign w:val="center"/>
          </w:tcPr>
          <w:p w:rsidR="00CF00E8" w:rsidRPr="006E2548" w:rsidRDefault="00CF00E8" w:rsidP="00895134">
            <w:pPr>
              <w:jc w:val="center"/>
            </w:pPr>
            <w:r w:rsidRPr="006E2548">
              <w:t>вес</w:t>
            </w:r>
          </w:p>
        </w:tc>
        <w:tc>
          <w:tcPr>
            <w:tcW w:w="1584" w:type="dxa"/>
            <w:shd w:val="clear" w:color="auto" w:fill="auto"/>
            <w:vAlign w:val="center"/>
          </w:tcPr>
          <w:p w:rsidR="00CF00E8" w:rsidRPr="006E2548" w:rsidRDefault="00CF00E8" w:rsidP="00895134">
            <w:pPr>
              <w:jc w:val="center"/>
            </w:pPr>
            <w:r w:rsidRPr="006E2548">
              <w:t>0,08</w:t>
            </w:r>
          </w:p>
        </w:tc>
        <w:tc>
          <w:tcPr>
            <w:tcW w:w="1418" w:type="dxa"/>
            <w:shd w:val="clear" w:color="auto" w:fill="auto"/>
            <w:noWrap/>
            <w:vAlign w:val="center"/>
          </w:tcPr>
          <w:p w:rsidR="00CF00E8" w:rsidRPr="006E2548" w:rsidRDefault="00CF00E8" w:rsidP="00895134">
            <w:pPr>
              <w:jc w:val="center"/>
            </w:pPr>
            <w:r w:rsidRPr="006E2548">
              <w:t>0,23</w:t>
            </w:r>
          </w:p>
        </w:tc>
        <w:tc>
          <w:tcPr>
            <w:tcW w:w="1701" w:type="dxa"/>
            <w:shd w:val="clear" w:color="auto" w:fill="auto"/>
            <w:vAlign w:val="center"/>
          </w:tcPr>
          <w:p w:rsidR="00CF00E8" w:rsidRPr="006E2548" w:rsidRDefault="00CF00E8" w:rsidP="00895134">
            <w:pPr>
              <w:jc w:val="center"/>
            </w:pPr>
            <w:r w:rsidRPr="006E2548">
              <w:t>0,69</w:t>
            </w:r>
          </w:p>
        </w:tc>
        <w:tc>
          <w:tcPr>
            <w:tcW w:w="1411" w:type="dxa"/>
            <w:shd w:val="clear" w:color="auto" w:fill="auto"/>
            <w:noWrap/>
            <w:vAlign w:val="center"/>
          </w:tcPr>
          <w:p w:rsidR="00CF00E8" w:rsidRPr="006E2548" w:rsidRDefault="00CF00E8" w:rsidP="00895134">
            <w:pPr>
              <w:jc w:val="center"/>
            </w:pPr>
            <w:r w:rsidRPr="006E2548">
              <w:t>средняя</w:t>
            </w:r>
          </w:p>
        </w:tc>
        <w:tc>
          <w:tcPr>
            <w:tcW w:w="1565" w:type="dxa"/>
            <w:shd w:val="clear" w:color="auto" w:fill="auto"/>
            <w:vAlign w:val="center"/>
          </w:tcPr>
          <w:p w:rsidR="00CF00E8" w:rsidRPr="006E2548" w:rsidRDefault="00CF00E8" w:rsidP="00895134">
            <w:pPr>
              <w:jc w:val="center"/>
            </w:pPr>
            <w:r w:rsidRPr="006E2548">
              <w:t>округленно</w:t>
            </w:r>
          </w:p>
        </w:tc>
      </w:tr>
      <w:tr w:rsidR="007F77A4" w:rsidRPr="00CF00E8" w:rsidTr="007F77A4">
        <w:trPr>
          <w:trHeight w:val="915"/>
        </w:trPr>
        <w:tc>
          <w:tcPr>
            <w:tcW w:w="2068" w:type="dxa"/>
            <w:shd w:val="clear" w:color="auto" w:fill="auto"/>
            <w:vAlign w:val="center"/>
          </w:tcPr>
          <w:p w:rsidR="007F77A4" w:rsidRPr="006E2548" w:rsidRDefault="007F77A4" w:rsidP="00900209">
            <w:r w:rsidRPr="006E2548">
              <w:t xml:space="preserve">Нежилое </w:t>
            </w:r>
            <w:r>
              <w:t>прои</w:t>
            </w:r>
            <w:r>
              <w:t>з</w:t>
            </w:r>
            <w:r>
              <w:t>водственное</w:t>
            </w:r>
            <w:r w:rsidRPr="006E2548">
              <w:t xml:space="preserve"> зд</w:t>
            </w:r>
            <w:r w:rsidRPr="006E2548">
              <w:t>а</w:t>
            </w:r>
            <w:r w:rsidRPr="006E2548">
              <w:t xml:space="preserve">ние, </w:t>
            </w:r>
            <w:r>
              <w:t>1</w:t>
            </w:r>
            <w:r w:rsidRPr="006E2548">
              <w:t>-этажное, расположенное по адресу: Пе</w:t>
            </w:r>
            <w:r w:rsidRPr="006E2548">
              <w:t>н</w:t>
            </w:r>
            <w:r w:rsidRPr="006E2548">
              <w:t>зенская область, г</w:t>
            </w:r>
            <w:proofErr w:type="gramStart"/>
            <w:r w:rsidRPr="006E2548">
              <w:t>.П</w:t>
            </w:r>
            <w:proofErr w:type="gramEnd"/>
            <w:r w:rsidRPr="006E2548">
              <w:t>енза, ул.</w:t>
            </w:r>
            <w:r>
              <w:t>Свердлова</w:t>
            </w:r>
            <w:r w:rsidRPr="006E2548">
              <w:t>, д.</w:t>
            </w:r>
            <w:r>
              <w:t>2</w:t>
            </w:r>
          </w:p>
        </w:tc>
        <w:tc>
          <w:tcPr>
            <w:tcW w:w="1584" w:type="dxa"/>
            <w:shd w:val="clear" w:color="auto" w:fill="auto"/>
            <w:noWrap/>
            <w:vAlign w:val="center"/>
          </w:tcPr>
          <w:p w:rsidR="007F77A4" w:rsidRPr="00900209" w:rsidRDefault="007F77A4" w:rsidP="00900209">
            <w:pPr>
              <w:jc w:val="center"/>
            </w:pPr>
            <w:r w:rsidRPr="00900209">
              <w:rPr>
                <w:rFonts w:ascii="Times New Roman" w:hAnsi="Times New Roman" w:cs="Times New Roman"/>
              </w:rPr>
              <w:t>43 718 542</w:t>
            </w:r>
          </w:p>
        </w:tc>
        <w:tc>
          <w:tcPr>
            <w:tcW w:w="1418" w:type="dxa"/>
            <w:shd w:val="clear" w:color="auto" w:fill="auto"/>
            <w:vAlign w:val="center"/>
          </w:tcPr>
          <w:p w:rsidR="007F77A4" w:rsidRPr="006E2548" w:rsidRDefault="007F77A4" w:rsidP="008A2FC0">
            <w:pPr>
              <w:jc w:val="center"/>
            </w:pPr>
            <w:r>
              <w:rPr>
                <w:rFonts w:ascii="Times New Roman" w:eastAsia="Times New Roman" w:hAnsi="Times New Roman" w:cs="Times New Roman"/>
                <w:bCs/>
              </w:rPr>
              <w:t>49 33</w:t>
            </w:r>
            <w:r w:rsidR="008A2FC0">
              <w:rPr>
                <w:rFonts w:ascii="Times New Roman" w:eastAsia="Times New Roman" w:hAnsi="Times New Roman" w:cs="Times New Roman"/>
                <w:bCs/>
              </w:rPr>
              <w:t>9</w:t>
            </w:r>
            <w:r>
              <w:rPr>
                <w:rFonts w:ascii="Times New Roman" w:eastAsia="Times New Roman" w:hAnsi="Times New Roman" w:cs="Times New Roman"/>
                <w:bCs/>
              </w:rPr>
              <w:t xml:space="preserve"> </w:t>
            </w:r>
            <w:r w:rsidR="008A2FC0">
              <w:rPr>
                <w:rFonts w:ascii="Times New Roman" w:eastAsia="Times New Roman" w:hAnsi="Times New Roman" w:cs="Times New Roman"/>
                <w:bCs/>
              </w:rPr>
              <w:t>912</w:t>
            </w:r>
          </w:p>
        </w:tc>
        <w:tc>
          <w:tcPr>
            <w:tcW w:w="1701" w:type="dxa"/>
            <w:shd w:val="clear" w:color="auto" w:fill="auto"/>
            <w:vAlign w:val="center"/>
          </w:tcPr>
          <w:p w:rsidR="007F77A4" w:rsidRPr="00900209" w:rsidRDefault="007F77A4" w:rsidP="00DD7E04">
            <w:pPr>
              <w:jc w:val="center"/>
            </w:pPr>
            <w:r w:rsidRPr="00900209">
              <w:t>48 350 49</w:t>
            </w:r>
            <w:r>
              <w:t>8</w:t>
            </w:r>
          </w:p>
        </w:tc>
        <w:tc>
          <w:tcPr>
            <w:tcW w:w="1411" w:type="dxa"/>
            <w:shd w:val="clear" w:color="auto" w:fill="auto"/>
            <w:vAlign w:val="center"/>
          </w:tcPr>
          <w:p w:rsidR="007F77A4" w:rsidRPr="005D46B9" w:rsidRDefault="007F77A4" w:rsidP="00337919">
            <w:r w:rsidRPr="005D46B9">
              <w:t xml:space="preserve"> 48 207 507   </w:t>
            </w:r>
          </w:p>
        </w:tc>
        <w:tc>
          <w:tcPr>
            <w:tcW w:w="1565" w:type="dxa"/>
            <w:shd w:val="clear" w:color="auto" w:fill="auto"/>
            <w:noWrap/>
            <w:vAlign w:val="center"/>
          </w:tcPr>
          <w:p w:rsidR="007F77A4" w:rsidRDefault="007F77A4" w:rsidP="00337919">
            <w:r w:rsidRPr="005D46B9">
              <w:t xml:space="preserve"> 48 207 500   </w:t>
            </w:r>
          </w:p>
        </w:tc>
      </w:tr>
    </w:tbl>
    <w:p w:rsidR="00CF00E8" w:rsidRPr="00CF00E8" w:rsidRDefault="00CF00E8" w:rsidP="00CF00E8">
      <w:pPr>
        <w:spacing w:line="360" w:lineRule="auto"/>
        <w:ind w:firstLine="709"/>
        <w:jc w:val="both"/>
      </w:pPr>
    </w:p>
    <w:p w:rsidR="00CF00E8" w:rsidRPr="006E2548" w:rsidRDefault="00CF00E8" w:rsidP="00CF00E8">
      <w:pPr>
        <w:spacing w:line="360" w:lineRule="auto"/>
        <w:ind w:firstLine="709"/>
        <w:jc w:val="both"/>
        <w:rPr>
          <w:sz w:val="28"/>
          <w:szCs w:val="28"/>
        </w:rPr>
      </w:pPr>
      <w:r w:rsidRPr="006E2548">
        <w:rPr>
          <w:sz w:val="28"/>
          <w:szCs w:val="28"/>
        </w:rPr>
        <w:t>Таким образом, в процессе проведения расчетов, на основании имеюще</w:t>
      </w:r>
      <w:r w:rsidRPr="006E2548">
        <w:rPr>
          <w:sz w:val="28"/>
          <w:szCs w:val="28"/>
        </w:rPr>
        <w:t>й</w:t>
      </w:r>
      <w:r w:rsidRPr="006E2548">
        <w:rPr>
          <w:sz w:val="28"/>
          <w:szCs w:val="28"/>
        </w:rPr>
        <w:t>ся информации и данных, полученных в результате проведения настоящего анализа, с применением существующих методик, получены результаты, кот</w:t>
      </w:r>
      <w:r w:rsidRPr="006E2548">
        <w:rPr>
          <w:sz w:val="28"/>
          <w:szCs w:val="28"/>
        </w:rPr>
        <w:t>о</w:t>
      </w:r>
      <w:r w:rsidRPr="006E2548">
        <w:rPr>
          <w:sz w:val="28"/>
          <w:szCs w:val="28"/>
        </w:rPr>
        <w:t>рые позволяют сделать вывод о том, что рыночная стоимость нежилого адм</w:t>
      </w:r>
      <w:r w:rsidRPr="006E2548">
        <w:rPr>
          <w:sz w:val="28"/>
          <w:szCs w:val="28"/>
        </w:rPr>
        <w:t>и</w:t>
      </w:r>
      <w:r w:rsidRPr="006E2548">
        <w:rPr>
          <w:sz w:val="28"/>
          <w:szCs w:val="28"/>
        </w:rPr>
        <w:t xml:space="preserve">нистративного здания, </w:t>
      </w:r>
      <w:r w:rsidR="00687390">
        <w:rPr>
          <w:sz w:val="28"/>
          <w:szCs w:val="28"/>
        </w:rPr>
        <w:t>1</w:t>
      </w:r>
      <w:r w:rsidRPr="006E2548">
        <w:rPr>
          <w:sz w:val="28"/>
          <w:szCs w:val="28"/>
        </w:rPr>
        <w:t xml:space="preserve">-этажное, </w:t>
      </w:r>
      <w:proofErr w:type="spellStart"/>
      <w:r w:rsidRPr="006E2548">
        <w:rPr>
          <w:sz w:val="28"/>
          <w:szCs w:val="28"/>
        </w:rPr>
        <w:t>общ</w:t>
      </w:r>
      <w:proofErr w:type="gramStart"/>
      <w:r w:rsidRPr="006E2548">
        <w:rPr>
          <w:sz w:val="28"/>
          <w:szCs w:val="28"/>
        </w:rPr>
        <w:t>.п</w:t>
      </w:r>
      <w:proofErr w:type="gramEnd"/>
      <w:r w:rsidRPr="006E2548">
        <w:rPr>
          <w:sz w:val="28"/>
          <w:szCs w:val="28"/>
        </w:rPr>
        <w:t>л</w:t>
      </w:r>
      <w:proofErr w:type="spellEnd"/>
      <w:r w:rsidRPr="006E2548">
        <w:rPr>
          <w:sz w:val="28"/>
          <w:szCs w:val="28"/>
        </w:rPr>
        <w:t xml:space="preserve">. </w:t>
      </w:r>
      <w:r w:rsidR="00687390">
        <w:rPr>
          <w:sz w:val="28"/>
          <w:szCs w:val="28"/>
        </w:rPr>
        <w:t>3700</w:t>
      </w:r>
      <w:r w:rsidRPr="006E2548">
        <w:rPr>
          <w:sz w:val="28"/>
          <w:szCs w:val="28"/>
        </w:rPr>
        <w:t xml:space="preserve"> кв.м, расположенное по адресу: Пензенская область, г. Пенза, ул. </w:t>
      </w:r>
      <w:r w:rsidR="00687390">
        <w:rPr>
          <w:sz w:val="28"/>
          <w:szCs w:val="28"/>
        </w:rPr>
        <w:t>Свердлова</w:t>
      </w:r>
      <w:r w:rsidRPr="006E2548">
        <w:rPr>
          <w:sz w:val="28"/>
          <w:szCs w:val="28"/>
        </w:rPr>
        <w:t>, д.</w:t>
      </w:r>
      <w:r w:rsidR="00687390">
        <w:rPr>
          <w:sz w:val="28"/>
          <w:szCs w:val="28"/>
        </w:rPr>
        <w:t>2</w:t>
      </w:r>
      <w:r w:rsidRPr="006E2548">
        <w:rPr>
          <w:sz w:val="28"/>
          <w:szCs w:val="28"/>
        </w:rPr>
        <w:t>,  на дату проведения оценки − 30 ма</w:t>
      </w:r>
      <w:r w:rsidR="00687390">
        <w:rPr>
          <w:sz w:val="28"/>
          <w:szCs w:val="28"/>
        </w:rPr>
        <w:t>я</w:t>
      </w:r>
      <w:r w:rsidRPr="006E2548">
        <w:rPr>
          <w:sz w:val="28"/>
          <w:szCs w:val="28"/>
        </w:rPr>
        <w:t xml:space="preserve"> 201</w:t>
      </w:r>
      <w:r w:rsidR="00687390">
        <w:rPr>
          <w:sz w:val="28"/>
          <w:szCs w:val="28"/>
        </w:rPr>
        <w:t>7</w:t>
      </w:r>
      <w:r w:rsidRPr="006E2548">
        <w:rPr>
          <w:sz w:val="28"/>
          <w:szCs w:val="28"/>
        </w:rPr>
        <w:t xml:space="preserve"> года составляет </w:t>
      </w:r>
      <w:r w:rsidR="00DD7E04">
        <w:rPr>
          <w:sz w:val="28"/>
          <w:szCs w:val="28"/>
        </w:rPr>
        <w:t>48 20</w:t>
      </w:r>
      <w:r w:rsidR="008A2FC0">
        <w:rPr>
          <w:sz w:val="28"/>
          <w:szCs w:val="28"/>
        </w:rPr>
        <w:t>7</w:t>
      </w:r>
      <w:r w:rsidR="00DD7E04">
        <w:rPr>
          <w:sz w:val="28"/>
          <w:szCs w:val="28"/>
        </w:rPr>
        <w:t xml:space="preserve"> 500</w:t>
      </w:r>
      <w:r w:rsidRPr="006E2548">
        <w:rPr>
          <w:sz w:val="28"/>
          <w:szCs w:val="28"/>
        </w:rPr>
        <w:t xml:space="preserve"> (</w:t>
      </w:r>
      <w:r w:rsidR="00DD7E04">
        <w:rPr>
          <w:sz w:val="28"/>
          <w:szCs w:val="28"/>
        </w:rPr>
        <w:t>сорок</w:t>
      </w:r>
      <w:r w:rsidR="00AB2BA0">
        <w:rPr>
          <w:sz w:val="28"/>
          <w:szCs w:val="28"/>
        </w:rPr>
        <w:t xml:space="preserve"> восемь миллионов </w:t>
      </w:r>
      <w:r w:rsidR="00DD7E04">
        <w:rPr>
          <w:sz w:val="28"/>
          <w:szCs w:val="28"/>
        </w:rPr>
        <w:t>двести шесть</w:t>
      </w:r>
      <w:r w:rsidR="00AB2BA0">
        <w:rPr>
          <w:sz w:val="28"/>
          <w:szCs w:val="28"/>
        </w:rPr>
        <w:t xml:space="preserve"> тысяч </w:t>
      </w:r>
      <w:r w:rsidR="00DD7E04">
        <w:rPr>
          <w:sz w:val="28"/>
          <w:szCs w:val="28"/>
        </w:rPr>
        <w:t>пятьсот</w:t>
      </w:r>
      <w:r w:rsidRPr="006E2548">
        <w:rPr>
          <w:sz w:val="28"/>
          <w:szCs w:val="28"/>
        </w:rPr>
        <w:t>) рублей, включая НДС. Рыночная стоимость 1 кв.м. общей пл</w:t>
      </w:r>
      <w:r w:rsidRPr="006E2548">
        <w:rPr>
          <w:sz w:val="28"/>
          <w:szCs w:val="28"/>
        </w:rPr>
        <w:t>о</w:t>
      </w:r>
      <w:r w:rsidRPr="006E2548">
        <w:rPr>
          <w:sz w:val="28"/>
          <w:szCs w:val="28"/>
        </w:rPr>
        <w:t xml:space="preserve">щади здания составляет </w:t>
      </w:r>
      <w:r w:rsidR="00DD7E04">
        <w:rPr>
          <w:sz w:val="28"/>
          <w:szCs w:val="28"/>
        </w:rPr>
        <w:t>13029</w:t>
      </w:r>
      <w:r w:rsidRPr="006E2548">
        <w:rPr>
          <w:sz w:val="28"/>
          <w:szCs w:val="28"/>
        </w:rPr>
        <w:t xml:space="preserve"> рублей.</w:t>
      </w:r>
    </w:p>
    <w:p w:rsidR="00CF00E8" w:rsidRPr="006E2548" w:rsidRDefault="00CF00E8" w:rsidP="00CF00E8">
      <w:pPr>
        <w:spacing w:line="360" w:lineRule="auto"/>
        <w:ind w:firstLine="709"/>
        <w:jc w:val="both"/>
        <w:rPr>
          <w:sz w:val="28"/>
          <w:szCs w:val="28"/>
        </w:rPr>
      </w:pPr>
      <w:r w:rsidRPr="006E2548">
        <w:rPr>
          <w:sz w:val="28"/>
          <w:szCs w:val="28"/>
        </w:rPr>
        <w:t>Понятие залоговой стоимости, как таковое, в Российской Федерации на сегодняшний день не стандартизировано, т.е. отсутствуют как четкое определ</w:t>
      </w:r>
      <w:r w:rsidRPr="006E2548">
        <w:rPr>
          <w:sz w:val="28"/>
          <w:szCs w:val="28"/>
        </w:rPr>
        <w:t>е</w:t>
      </w:r>
      <w:r w:rsidRPr="006E2548">
        <w:rPr>
          <w:sz w:val="28"/>
          <w:szCs w:val="28"/>
        </w:rPr>
        <w:t>ние, так и общепринятые методики оценки.</w:t>
      </w:r>
    </w:p>
    <w:p w:rsidR="00CF00E8" w:rsidRPr="006E2548" w:rsidRDefault="00CF00E8" w:rsidP="00CF00E8">
      <w:pPr>
        <w:spacing w:line="360" w:lineRule="auto"/>
        <w:ind w:firstLine="709"/>
        <w:jc w:val="both"/>
        <w:rPr>
          <w:sz w:val="28"/>
          <w:szCs w:val="28"/>
        </w:rPr>
      </w:pPr>
      <w:r w:rsidRPr="006E2548">
        <w:rPr>
          <w:sz w:val="28"/>
          <w:szCs w:val="28"/>
        </w:rPr>
        <w:t>В Международных стандартах оценки можно найти следующее опред</w:t>
      </w:r>
      <w:r w:rsidRPr="006E2548">
        <w:rPr>
          <w:sz w:val="28"/>
          <w:szCs w:val="28"/>
        </w:rPr>
        <w:t>е</w:t>
      </w:r>
      <w:r w:rsidRPr="006E2548">
        <w:rPr>
          <w:sz w:val="28"/>
          <w:szCs w:val="28"/>
        </w:rPr>
        <w:t>ление: «Стоимость ипотечного кредитования - это стоимость имущества, опр</w:t>
      </w:r>
      <w:r w:rsidRPr="006E2548">
        <w:rPr>
          <w:sz w:val="28"/>
          <w:szCs w:val="28"/>
        </w:rPr>
        <w:t>е</w:t>
      </w:r>
      <w:r w:rsidRPr="006E2548">
        <w:rPr>
          <w:sz w:val="28"/>
          <w:szCs w:val="28"/>
        </w:rPr>
        <w:t>деленная оценщиком, проводящим осмотрительную оценку будущей реализу</w:t>
      </w:r>
      <w:r w:rsidRPr="006E2548">
        <w:rPr>
          <w:sz w:val="28"/>
          <w:szCs w:val="28"/>
        </w:rPr>
        <w:t>е</w:t>
      </w:r>
      <w:r w:rsidRPr="006E2548">
        <w:rPr>
          <w:sz w:val="28"/>
          <w:szCs w:val="28"/>
        </w:rPr>
        <w:t xml:space="preserve">мости имущества с учетом долговременных устойчивых аспектов имущества, </w:t>
      </w:r>
      <w:r w:rsidRPr="006E2548">
        <w:rPr>
          <w:sz w:val="28"/>
          <w:szCs w:val="28"/>
        </w:rPr>
        <w:lastRenderedPageBreak/>
        <w:t>нормальных и локальных условий рынка и текущего использования и подх</w:t>
      </w:r>
      <w:r w:rsidRPr="006E2548">
        <w:rPr>
          <w:sz w:val="28"/>
          <w:szCs w:val="28"/>
        </w:rPr>
        <w:t>о</w:t>
      </w:r>
      <w:r w:rsidRPr="006E2548">
        <w:rPr>
          <w:sz w:val="28"/>
          <w:szCs w:val="28"/>
        </w:rPr>
        <w:t>дящих альтернативных вариантов использования имущества» [9].</w:t>
      </w:r>
    </w:p>
    <w:p w:rsidR="00CF00E8" w:rsidRPr="006E2548" w:rsidRDefault="00CF00E8" w:rsidP="00CF00E8">
      <w:pPr>
        <w:spacing w:line="360" w:lineRule="auto"/>
        <w:ind w:firstLine="709"/>
        <w:jc w:val="both"/>
        <w:rPr>
          <w:sz w:val="28"/>
          <w:szCs w:val="28"/>
        </w:rPr>
      </w:pPr>
      <w:r w:rsidRPr="006E2548">
        <w:rPr>
          <w:sz w:val="28"/>
          <w:szCs w:val="28"/>
        </w:rPr>
        <w:t>Расчет залоговой стоимости объекта опирается на вышеприведенное определение, применительно к традиционному пониманию залога как втори</w:t>
      </w:r>
      <w:r w:rsidRPr="006E2548">
        <w:rPr>
          <w:sz w:val="28"/>
          <w:szCs w:val="28"/>
        </w:rPr>
        <w:t>ч</w:t>
      </w:r>
      <w:r w:rsidRPr="006E2548">
        <w:rPr>
          <w:sz w:val="28"/>
          <w:szCs w:val="28"/>
        </w:rPr>
        <w:t>ного источника погашения обязательств должника перед банком путем неп</w:t>
      </w:r>
      <w:r w:rsidRPr="006E2548">
        <w:rPr>
          <w:sz w:val="28"/>
          <w:szCs w:val="28"/>
        </w:rPr>
        <w:t>о</w:t>
      </w:r>
      <w:r w:rsidRPr="006E2548">
        <w:rPr>
          <w:sz w:val="28"/>
          <w:szCs w:val="28"/>
        </w:rPr>
        <w:t>средственной реализации предмета залога. Такое предположение вполне пр</w:t>
      </w:r>
      <w:r w:rsidRPr="006E2548">
        <w:rPr>
          <w:sz w:val="28"/>
          <w:szCs w:val="28"/>
        </w:rPr>
        <w:t>и</w:t>
      </w:r>
      <w:r w:rsidRPr="006E2548">
        <w:rPr>
          <w:sz w:val="28"/>
          <w:szCs w:val="28"/>
        </w:rPr>
        <w:t>менимо к рассмотрению в качестве залога ликвидного имущества, т.е. имущ</w:t>
      </w:r>
      <w:r w:rsidRPr="006E2548">
        <w:rPr>
          <w:sz w:val="28"/>
          <w:szCs w:val="28"/>
        </w:rPr>
        <w:t>е</w:t>
      </w:r>
      <w:r w:rsidRPr="006E2548">
        <w:rPr>
          <w:sz w:val="28"/>
          <w:szCs w:val="28"/>
        </w:rPr>
        <w:t>ства, которое может быть непосредственно реализовано на рынке.</w:t>
      </w:r>
    </w:p>
    <w:p w:rsidR="00CF00E8" w:rsidRPr="006E2548" w:rsidRDefault="00CF00E8" w:rsidP="00CF00E8">
      <w:pPr>
        <w:spacing w:line="360" w:lineRule="auto"/>
        <w:ind w:firstLine="720"/>
        <w:jc w:val="both"/>
        <w:rPr>
          <w:sz w:val="28"/>
          <w:szCs w:val="28"/>
        </w:rPr>
      </w:pPr>
      <w:proofErr w:type="gramStart"/>
      <w:r w:rsidRPr="006E2548">
        <w:rPr>
          <w:sz w:val="28"/>
          <w:szCs w:val="28"/>
        </w:rPr>
        <w:t>Исходя из вышеупомянутых предпосылок обобщенную функциональную модель залоговой стоимости можно представить</w:t>
      </w:r>
      <w:proofErr w:type="gramEnd"/>
      <w:r w:rsidRPr="006E2548">
        <w:rPr>
          <w:sz w:val="28"/>
          <w:szCs w:val="28"/>
        </w:rPr>
        <w:t xml:space="preserve"> в виде выражения [42]:</w:t>
      </w:r>
    </w:p>
    <w:p w:rsidR="00395187" w:rsidRDefault="00395187" w:rsidP="00CF00E8">
      <w:pPr>
        <w:shd w:val="clear" w:color="auto" w:fill="FFFFFF"/>
        <w:tabs>
          <w:tab w:val="left" w:pos="4133"/>
        </w:tabs>
        <w:spacing w:line="360" w:lineRule="auto"/>
        <w:jc w:val="center"/>
        <w:rPr>
          <w:sz w:val="28"/>
          <w:szCs w:val="28"/>
        </w:rPr>
      </w:pPr>
    </w:p>
    <w:p w:rsidR="00CF00E8" w:rsidRPr="00BD685E" w:rsidRDefault="00CF00E8" w:rsidP="00CF00E8">
      <w:pPr>
        <w:shd w:val="clear" w:color="auto" w:fill="FFFFFF"/>
        <w:tabs>
          <w:tab w:val="left" w:pos="4133"/>
        </w:tabs>
        <w:spacing w:line="360" w:lineRule="auto"/>
        <w:jc w:val="center"/>
        <w:rPr>
          <w:sz w:val="28"/>
          <w:szCs w:val="28"/>
          <w:lang w:val="en-US"/>
        </w:rPr>
      </w:pPr>
      <w:r w:rsidRPr="006E2548">
        <w:rPr>
          <w:sz w:val="28"/>
          <w:szCs w:val="28"/>
          <w:lang w:val="en-US"/>
        </w:rPr>
        <w:t xml:space="preserve">CV = </w:t>
      </w:r>
      <w:proofErr w:type="gramStart"/>
      <w:r w:rsidRPr="006E2548">
        <w:rPr>
          <w:sz w:val="28"/>
          <w:szCs w:val="28"/>
          <w:lang w:val="en-US"/>
        </w:rPr>
        <w:t>F(</w:t>
      </w:r>
      <w:proofErr w:type="gramEnd"/>
      <w:r w:rsidRPr="006E2548">
        <w:rPr>
          <w:sz w:val="28"/>
          <w:szCs w:val="28"/>
          <w:lang w:val="en-US"/>
        </w:rPr>
        <w:t>MV, t, K</w:t>
      </w:r>
      <w:r w:rsidRPr="006E2548">
        <w:rPr>
          <w:sz w:val="28"/>
          <w:szCs w:val="28"/>
          <w:vertAlign w:val="subscript"/>
          <w:lang w:val="en-US"/>
        </w:rPr>
        <w:t>L</w:t>
      </w:r>
      <w:r w:rsidRPr="006E2548">
        <w:rPr>
          <w:sz w:val="28"/>
          <w:szCs w:val="28"/>
          <w:lang w:val="en-US"/>
        </w:rPr>
        <w:t>, K</w:t>
      </w:r>
      <w:r w:rsidRPr="006E2548">
        <w:rPr>
          <w:sz w:val="28"/>
          <w:szCs w:val="28"/>
          <w:vertAlign w:val="subscript"/>
          <w:lang w:val="en-US"/>
        </w:rPr>
        <w:t>R</w:t>
      </w:r>
      <w:r w:rsidRPr="006E2548">
        <w:rPr>
          <w:sz w:val="28"/>
          <w:szCs w:val="28"/>
          <w:lang w:val="en-US"/>
        </w:rPr>
        <w:t xml:space="preserve">, </w:t>
      </w:r>
      <w:r w:rsidRPr="006E2548">
        <w:rPr>
          <w:sz w:val="28"/>
          <w:szCs w:val="28"/>
        </w:rPr>
        <w:t>С</w:t>
      </w:r>
      <w:r w:rsidRPr="006E2548">
        <w:rPr>
          <w:sz w:val="28"/>
          <w:szCs w:val="28"/>
          <w:lang w:val="en-US"/>
        </w:rPr>
        <w:t>, SCH),</w:t>
      </w:r>
    </w:p>
    <w:p w:rsidR="008A2FC0" w:rsidRPr="00BD685E" w:rsidRDefault="008A2FC0" w:rsidP="00CF00E8">
      <w:pPr>
        <w:shd w:val="clear" w:color="auto" w:fill="FFFFFF"/>
        <w:tabs>
          <w:tab w:val="left" w:pos="4133"/>
        </w:tabs>
        <w:spacing w:line="360" w:lineRule="auto"/>
        <w:jc w:val="center"/>
        <w:rPr>
          <w:sz w:val="28"/>
          <w:szCs w:val="28"/>
          <w:lang w:val="en-US"/>
        </w:rPr>
      </w:pPr>
    </w:p>
    <w:p w:rsidR="00CF00E8" w:rsidRPr="006E2548" w:rsidRDefault="00CF00E8" w:rsidP="00CF00E8">
      <w:pPr>
        <w:spacing w:line="360" w:lineRule="auto"/>
        <w:ind w:firstLine="720"/>
        <w:jc w:val="both"/>
        <w:rPr>
          <w:sz w:val="28"/>
          <w:szCs w:val="28"/>
        </w:rPr>
      </w:pPr>
      <w:r w:rsidRPr="006E2548">
        <w:rPr>
          <w:sz w:val="28"/>
          <w:szCs w:val="28"/>
        </w:rPr>
        <w:t>где CV — залоговая стоимость;</w:t>
      </w:r>
    </w:p>
    <w:p w:rsidR="00CF00E8" w:rsidRPr="006E2548" w:rsidRDefault="00CF00E8" w:rsidP="00CF00E8">
      <w:pPr>
        <w:spacing w:line="360" w:lineRule="auto"/>
        <w:ind w:firstLine="720"/>
        <w:jc w:val="both"/>
        <w:rPr>
          <w:sz w:val="28"/>
          <w:szCs w:val="28"/>
        </w:rPr>
      </w:pPr>
      <w:r w:rsidRPr="006E2548">
        <w:rPr>
          <w:sz w:val="28"/>
          <w:szCs w:val="28"/>
        </w:rPr>
        <w:t>MV — рыночная стоимость объекта залога на момент оценки;</w:t>
      </w:r>
    </w:p>
    <w:p w:rsidR="00CF00E8" w:rsidRPr="006E2548" w:rsidRDefault="00CF00E8" w:rsidP="00CF00E8">
      <w:pPr>
        <w:spacing w:line="360" w:lineRule="auto"/>
        <w:ind w:firstLine="720"/>
        <w:jc w:val="both"/>
        <w:rPr>
          <w:sz w:val="28"/>
          <w:szCs w:val="28"/>
        </w:rPr>
      </w:pPr>
      <w:r w:rsidRPr="006E2548">
        <w:rPr>
          <w:sz w:val="28"/>
          <w:szCs w:val="28"/>
        </w:rPr>
        <w:t>t — время реализации залогового имущества;</w:t>
      </w:r>
    </w:p>
    <w:p w:rsidR="00CF00E8" w:rsidRPr="006E2548" w:rsidRDefault="00CF00E8" w:rsidP="00CF00E8">
      <w:pPr>
        <w:spacing w:line="360" w:lineRule="auto"/>
        <w:ind w:firstLine="720"/>
        <w:jc w:val="both"/>
        <w:rPr>
          <w:sz w:val="28"/>
          <w:szCs w:val="28"/>
        </w:rPr>
      </w:pPr>
      <w:r w:rsidRPr="006E2548">
        <w:rPr>
          <w:sz w:val="28"/>
          <w:szCs w:val="28"/>
        </w:rPr>
        <w:t>SCH — предполагаемый график погашения кредита;</w:t>
      </w:r>
    </w:p>
    <w:p w:rsidR="00CF00E8" w:rsidRPr="006E2548" w:rsidRDefault="00CF00E8" w:rsidP="00CF00E8">
      <w:pPr>
        <w:spacing w:line="360" w:lineRule="auto"/>
        <w:ind w:firstLine="720"/>
        <w:jc w:val="both"/>
        <w:rPr>
          <w:sz w:val="28"/>
          <w:szCs w:val="28"/>
        </w:rPr>
      </w:pPr>
      <w:r w:rsidRPr="006E2548">
        <w:rPr>
          <w:sz w:val="28"/>
          <w:szCs w:val="28"/>
        </w:rPr>
        <w:t>K</w:t>
      </w:r>
      <w:r w:rsidRPr="006E2548">
        <w:rPr>
          <w:sz w:val="28"/>
          <w:szCs w:val="28"/>
          <w:vertAlign w:val="subscript"/>
        </w:rPr>
        <w:t>L</w:t>
      </w:r>
      <w:r w:rsidRPr="006E2548">
        <w:rPr>
          <w:sz w:val="28"/>
          <w:szCs w:val="28"/>
        </w:rPr>
        <w:t xml:space="preserve"> — коэффициент, характеризующий изменение стоимости вследствие нерыночных условий реализации, определенных существующей правовой пр</w:t>
      </w:r>
      <w:r w:rsidRPr="006E2548">
        <w:rPr>
          <w:sz w:val="28"/>
          <w:szCs w:val="28"/>
        </w:rPr>
        <w:t>о</w:t>
      </w:r>
      <w:r w:rsidRPr="006E2548">
        <w:rPr>
          <w:sz w:val="28"/>
          <w:szCs w:val="28"/>
        </w:rPr>
        <w:t>цедурой;</w:t>
      </w:r>
    </w:p>
    <w:p w:rsidR="00CF00E8" w:rsidRPr="006E2548" w:rsidRDefault="00CF00E8" w:rsidP="00CF00E8">
      <w:pPr>
        <w:spacing w:line="360" w:lineRule="auto"/>
        <w:ind w:firstLine="720"/>
        <w:jc w:val="both"/>
        <w:rPr>
          <w:sz w:val="28"/>
          <w:szCs w:val="28"/>
        </w:rPr>
      </w:pPr>
      <w:r w:rsidRPr="006E2548">
        <w:rPr>
          <w:sz w:val="28"/>
          <w:szCs w:val="28"/>
        </w:rPr>
        <w:t>K</w:t>
      </w:r>
      <w:r w:rsidRPr="006E2548">
        <w:rPr>
          <w:sz w:val="28"/>
          <w:szCs w:val="28"/>
          <w:vertAlign w:val="subscript"/>
        </w:rPr>
        <w:t>R</w:t>
      </w:r>
      <w:r w:rsidRPr="006E2548">
        <w:rPr>
          <w:sz w:val="28"/>
          <w:szCs w:val="28"/>
        </w:rPr>
        <w:t xml:space="preserve"> - коэффициент, характеризующий возможное снижение стоимости по причине нештатных условий эксплуатации, вызванных дефолтной ситуацией;</w:t>
      </w:r>
    </w:p>
    <w:p w:rsidR="00CF00E8" w:rsidRPr="006E2548" w:rsidRDefault="00CF00E8" w:rsidP="00CF00E8">
      <w:pPr>
        <w:spacing w:line="360" w:lineRule="auto"/>
        <w:ind w:firstLine="720"/>
        <w:jc w:val="both"/>
        <w:rPr>
          <w:sz w:val="28"/>
          <w:szCs w:val="28"/>
        </w:rPr>
      </w:pPr>
      <w:proofErr w:type="gramStart"/>
      <w:r w:rsidRPr="006E2548">
        <w:rPr>
          <w:sz w:val="28"/>
          <w:szCs w:val="28"/>
        </w:rPr>
        <w:t>С</w:t>
      </w:r>
      <w:proofErr w:type="gramEnd"/>
      <w:r w:rsidRPr="006E2548">
        <w:rPr>
          <w:sz w:val="28"/>
          <w:szCs w:val="28"/>
        </w:rPr>
        <w:t xml:space="preserve"> - </w:t>
      </w:r>
      <w:proofErr w:type="gramStart"/>
      <w:r w:rsidRPr="006E2548">
        <w:rPr>
          <w:sz w:val="28"/>
          <w:szCs w:val="28"/>
        </w:rPr>
        <w:t>величина</w:t>
      </w:r>
      <w:proofErr w:type="gramEnd"/>
      <w:r w:rsidRPr="006E2548">
        <w:rPr>
          <w:sz w:val="28"/>
          <w:szCs w:val="28"/>
        </w:rPr>
        <w:t xml:space="preserve"> издержек (в денежных единицах), обусловленных как пр</w:t>
      </w:r>
      <w:r w:rsidRPr="006E2548">
        <w:rPr>
          <w:sz w:val="28"/>
          <w:szCs w:val="28"/>
        </w:rPr>
        <w:t>о</w:t>
      </w:r>
      <w:r w:rsidRPr="006E2548">
        <w:rPr>
          <w:sz w:val="28"/>
          <w:szCs w:val="28"/>
        </w:rPr>
        <w:t>цедурой обращения взыскания и реализации, так и свойствами самого имущ</w:t>
      </w:r>
      <w:r w:rsidRPr="006E2548">
        <w:rPr>
          <w:sz w:val="28"/>
          <w:szCs w:val="28"/>
        </w:rPr>
        <w:t>е</w:t>
      </w:r>
      <w:r w:rsidRPr="006E2548">
        <w:rPr>
          <w:sz w:val="28"/>
          <w:szCs w:val="28"/>
        </w:rPr>
        <w:t>ства.</w:t>
      </w:r>
    </w:p>
    <w:p w:rsidR="00CF00E8" w:rsidRPr="006E2548" w:rsidRDefault="00CF00E8" w:rsidP="00CF00E8">
      <w:pPr>
        <w:spacing w:line="360" w:lineRule="auto"/>
        <w:ind w:firstLine="709"/>
        <w:jc w:val="both"/>
        <w:rPr>
          <w:sz w:val="28"/>
          <w:szCs w:val="28"/>
        </w:rPr>
      </w:pPr>
      <w:r w:rsidRPr="006E2548">
        <w:rPr>
          <w:sz w:val="28"/>
          <w:szCs w:val="28"/>
        </w:rPr>
        <w:t>В банковской практике с разной степенью проработки применяется именно этот подход - залоговую стоимость рассчитывают исходя из варианта обращения взыскания непосредственно на предмет залога, то есть в качестве его ликвидационной стоимости. В данном случае залоговая стоимость рассма</w:t>
      </w:r>
      <w:r w:rsidRPr="006E2548">
        <w:rPr>
          <w:sz w:val="28"/>
          <w:szCs w:val="28"/>
        </w:rPr>
        <w:t>т</w:t>
      </w:r>
      <w:r w:rsidRPr="006E2548">
        <w:rPr>
          <w:sz w:val="28"/>
          <w:szCs w:val="28"/>
        </w:rPr>
        <w:t xml:space="preserve">ривается как сумма, вырученная от продажи предмета залога с соблюдением </w:t>
      </w:r>
      <w:r w:rsidRPr="006E2548">
        <w:rPr>
          <w:sz w:val="28"/>
          <w:szCs w:val="28"/>
        </w:rPr>
        <w:lastRenderedPageBreak/>
        <w:t>всех необходимых правовых процедур, за вычетом затрат и издержек, связа</w:t>
      </w:r>
      <w:r w:rsidRPr="006E2548">
        <w:rPr>
          <w:sz w:val="28"/>
          <w:szCs w:val="28"/>
        </w:rPr>
        <w:t>н</w:t>
      </w:r>
      <w:r w:rsidRPr="006E2548">
        <w:rPr>
          <w:sz w:val="28"/>
          <w:szCs w:val="28"/>
        </w:rPr>
        <w:t>ных с обращением взыскания на предмет залога и его реализацией. При этом указанная сумма прогнозируется с определенной вероятностью в зависимости, как от срока действия кредитного договора, так и от свойств имущества.</w:t>
      </w:r>
    </w:p>
    <w:p w:rsidR="00CF00E8" w:rsidRPr="006E2548" w:rsidRDefault="00CF00E8" w:rsidP="00CF00E8">
      <w:pPr>
        <w:spacing w:line="360" w:lineRule="auto"/>
        <w:ind w:firstLine="709"/>
        <w:jc w:val="both"/>
        <w:rPr>
          <w:sz w:val="28"/>
          <w:szCs w:val="28"/>
        </w:rPr>
      </w:pPr>
      <w:r w:rsidRPr="006E2548">
        <w:rPr>
          <w:sz w:val="28"/>
          <w:szCs w:val="28"/>
        </w:rPr>
        <w:t>Ликвидационная стоимость объекта оценки – стоимость объекта оценки, в случае если объект оценки должен быть отчужден в срок меньше обычного срока экспозиции аналогичных объектов.</w:t>
      </w:r>
    </w:p>
    <w:p w:rsidR="00CF00E8" w:rsidRPr="006E2548" w:rsidRDefault="00CF00E8" w:rsidP="00CF00E8">
      <w:pPr>
        <w:spacing w:line="360" w:lineRule="auto"/>
        <w:ind w:firstLine="709"/>
        <w:jc w:val="both"/>
        <w:rPr>
          <w:sz w:val="28"/>
          <w:szCs w:val="28"/>
        </w:rPr>
      </w:pPr>
      <w:r w:rsidRPr="006E2548">
        <w:rPr>
          <w:sz w:val="28"/>
          <w:szCs w:val="28"/>
        </w:rPr>
        <w:t xml:space="preserve">Существующие </w:t>
      </w:r>
      <w:proofErr w:type="gramStart"/>
      <w:r w:rsidRPr="006E2548">
        <w:rPr>
          <w:sz w:val="28"/>
          <w:szCs w:val="28"/>
        </w:rPr>
        <w:t>методические подходы</w:t>
      </w:r>
      <w:proofErr w:type="gramEnd"/>
      <w:r w:rsidRPr="006E2548">
        <w:rPr>
          <w:sz w:val="28"/>
          <w:szCs w:val="28"/>
        </w:rPr>
        <w:t xml:space="preserve"> к оценке ликвидационной сто</w:t>
      </w:r>
      <w:r w:rsidRPr="006E2548">
        <w:rPr>
          <w:sz w:val="28"/>
          <w:szCs w:val="28"/>
        </w:rPr>
        <w:t>и</w:t>
      </w:r>
      <w:r w:rsidRPr="006E2548">
        <w:rPr>
          <w:sz w:val="28"/>
          <w:szCs w:val="28"/>
        </w:rPr>
        <w:t>мости исходят из очевидной предпосылки, что снижение цены увеличивает спрос на товар и, как следствие, ведет к снижению времени его реализации. Существуют различные способы определения ликвидационной стоимости. Наиболее оптимальной и отражающей реальные рыночные параметры, является методика, разработанная Фоменко А.Н., к.т.н., ведущим оценщиком ООО «Аудит-Интеллект», г. Москва, и опубликованная в Бюллетене СМАО «Оц</w:t>
      </w:r>
      <w:r w:rsidRPr="006E2548">
        <w:rPr>
          <w:sz w:val="28"/>
          <w:szCs w:val="28"/>
        </w:rPr>
        <w:t>е</w:t>
      </w:r>
      <w:r w:rsidRPr="006E2548">
        <w:rPr>
          <w:sz w:val="28"/>
          <w:szCs w:val="28"/>
        </w:rPr>
        <w:t>ночная деятельность» №1 2006 г. [42]</w:t>
      </w:r>
    </w:p>
    <w:p w:rsidR="00CF00E8" w:rsidRPr="006E2548" w:rsidRDefault="00CF00E8" w:rsidP="00CF00E8">
      <w:pPr>
        <w:spacing w:line="360" w:lineRule="auto"/>
        <w:ind w:firstLine="709"/>
        <w:jc w:val="both"/>
        <w:rPr>
          <w:sz w:val="28"/>
          <w:szCs w:val="28"/>
        </w:rPr>
      </w:pPr>
      <w:r w:rsidRPr="006E2548">
        <w:rPr>
          <w:sz w:val="28"/>
          <w:szCs w:val="28"/>
        </w:rPr>
        <w:t>В основу определения ликвидационной стоимости положен предприн</w:t>
      </w:r>
      <w:r w:rsidRPr="006E2548">
        <w:rPr>
          <w:sz w:val="28"/>
          <w:szCs w:val="28"/>
        </w:rPr>
        <w:t>и</w:t>
      </w:r>
      <w:r w:rsidRPr="006E2548">
        <w:rPr>
          <w:sz w:val="28"/>
          <w:szCs w:val="28"/>
        </w:rPr>
        <w:t>мательский мотив приобретения недвижимости – купить по ликвидационной стоимости, выставить на продажу по рыночной стоимости, получить прибыль предпринимателя через обычный срок экспозиции.</w:t>
      </w:r>
    </w:p>
    <w:p w:rsidR="00CF00E8" w:rsidRPr="006E2548" w:rsidRDefault="00CF00E8" w:rsidP="00CF00E8">
      <w:pPr>
        <w:spacing w:line="360" w:lineRule="auto"/>
        <w:ind w:firstLine="709"/>
        <w:jc w:val="both"/>
        <w:rPr>
          <w:sz w:val="28"/>
          <w:szCs w:val="28"/>
        </w:rPr>
      </w:pPr>
      <w:r w:rsidRPr="006E2548">
        <w:rPr>
          <w:sz w:val="28"/>
          <w:szCs w:val="28"/>
        </w:rPr>
        <w:t xml:space="preserve"> Таким образом, формула для определения ликвидационной стоимости имеет вид:</w:t>
      </w:r>
    </w:p>
    <w:p w:rsidR="00CF00E8" w:rsidRDefault="00CF00E8" w:rsidP="00CF00E8">
      <w:pPr>
        <w:spacing w:line="360" w:lineRule="auto"/>
        <w:ind w:firstLine="709"/>
        <w:jc w:val="center"/>
        <w:rPr>
          <w:sz w:val="28"/>
          <w:szCs w:val="28"/>
        </w:rPr>
      </w:pPr>
      <w:r w:rsidRPr="00CF00E8">
        <w:object w:dxaOrig="4160" w:dyaOrig="1040">
          <v:shape id="_x0000_i1027" type="#_x0000_t75" style="width:240pt;height:60pt" o:ole="">
            <v:imagedata r:id="rId24" o:title=""/>
          </v:shape>
          <o:OLEObject Type="Embed" ProgID="Equation.3" ShapeID="_x0000_i1027" DrawAspect="Content" ObjectID="_1558864737" r:id="rId25"/>
        </w:object>
      </w:r>
      <w:r w:rsidRPr="00CF00E8">
        <w:t xml:space="preserve"> </w:t>
      </w:r>
      <w:r w:rsidRPr="00A262CE">
        <w:rPr>
          <w:sz w:val="28"/>
          <w:szCs w:val="28"/>
        </w:rPr>
        <w:t>где</w:t>
      </w:r>
    </w:p>
    <w:p w:rsidR="00395187" w:rsidRPr="00CF00E8" w:rsidRDefault="00395187" w:rsidP="00CF00E8">
      <w:pPr>
        <w:spacing w:line="360" w:lineRule="auto"/>
        <w:ind w:firstLine="709"/>
        <w:jc w:val="center"/>
      </w:pPr>
    </w:p>
    <w:p w:rsidR="00CF00E8" w:rsidRPr="00AA6AE0" w:rsidRDefault="00CF00E8" w:rsidP="00ED05D4">
      <w:pPr>
        <w:ind w:firstLine="709"/>
        <w:jc w:val="both"/>
        <w:rPr>
          <w:rFonts w:ascii="Times New Roman" w:hAnsi="Times New Roman" w:cs="Times New Roman"/>
          <w:sz w:val="28"/>
          <w:szCs w:val="28"/>
        </w:rPr>
      </w:pPr>
      <w:r w:rsidRPr="00AA6AE0">
        <w:rPr>
          <w:rFonts w:ascii="Times New Roman" w:hAnsi="Times New Roman" w:cs="Times New Roman"/>
          <w:sz w:val="28"/>
          <w:szCs w:val="28"/>
        </w:rPr>
        <w:t xml:space="preserve">Таблица </w:t>
      </w:r>
      <w:r w:rsidR="00AA6AE0" w:rsidRPr="00AA6AE0">
        <w:rPr>
          <w:rFonts w:ascii="Times New Roman" w:hAnsi="Times New Roman" w:cs="Times New Roman"/>
          <w:sz w:val="28"/>
          <w:szCs w:val="28"/>
        </w:rPr>
        <w:t>17</w:t>
      </w:r>
      <w:r w:rsidRPr="00AA6AE0">
        <w:rPr>
          <w:rFonts w:ascii="Times New Roman" w:hAnsi="Times New Roman" w:cs="Times New Roman"/>
          <w:sz w:val="28"/>
          <w:szCs w:val="28"/>
        </w:rPr>
        <w:t xml:space="preserve"> – Параметры расчета ликвидационной стоимости объекта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
        <w:gridCol w:w="3619"/>
        <w:gridCol w:w="5749"/>
      </w:tblGrid>
      <w:tr w:rsidR="00CF00E8" w:rsidRPr="00CF00E8" w:rsidTr="00895134">
        <w:tc>
          <w:tcPr>
            <w:tcW w:w="247" w:type="pct"/>
            <w:shd w:val="clear" w:color="auto" w:fill="auto"/>
            <w:vAlign w:val="center"/>
          </w:tcPr>
          <w:p w:rsidR="00CF00E8" w:rsidRPr="006E2548" w:rsidRDefault="00CF00E8" w:rsidP="00ED05D4">
            <w:pPr>
              <w:pStyle w:val="a8"/>
              <w:spacing w:before="0" w:beforeAutospacing="0" w:after="0" w:afterAutospacing="0"/>
              <w:jc w:val="center"/>
            </w:pPr>
            <w:r w:rsidRPr="006E2548">
              <w:t>№</w:t>
            </w:r>
          </w:p>
        </w:tc>
        <w:tc>
          <w:tcPr>
            <w:tcW w:w="1836" w:type="pct"/>
            <w:shd w:val="clear" w:color="auto" w:fill="auto"/>
            <w:vAlign w:val="center"/>
          </w:tcPr>
          <w:p w:rsidR="00CF00E8" w:rsidRPr="006E2548" w:rsidRDefault="00CF00E8" w:rsidP="00ED05D4">
            <w:pPr>
              <w:pStyle w:val="a8"/>
              <w:spacing w:before="0" w:beforeAutospacing="0" w:after="0" w:afterAutospacing="0"/>
              <w:jc w:val="center"/>
            </w:pPr>
            <w:r w:rsidRPr="006E2548">
              <w:t>Показатель</w:t>
            </w:r>
          </w:p>
        </w:tc>
        <w:tc>
          <w:tcPr>
            <w:tcW w:w="2917" w:type="pct"/>
            <w:shd w:val="clear" w:color="auto" w:fill="auto"/>
            <w:vAlign w:val="center"/>
          </w:tcPr>
          <w:p w:rsidR="00CF00E8" w:rsidRPr="006E2548" w:rsidRDefault="00CF00E8" w:rsidP="00ED05D4">
            <w:pPr>
              <w:pStyle w:val="a8"/>
              <w:spacing w:before="0" w:beforeAutospacing="0" w:after="0" w:afterAutospacing="0"/>
              <w:jc w:val="center"/>
            </w:pPr>
            <w:r w:rsidRPr="006E2548">
              <w:t>Обоснование / Источник</w:t>
            </w:r>
          </w:p>
        </w:tc>
      </w:tr>
      <w:tr w:rsidR="00CF00E8" w:rsidRPr="00CF00E8" w:rsidTr="00895134">
        <w:tc>
          <w:tcPr>
            <w:tcW w:w="247" w:type="pct"/>
            <w:shd w:val="clear" w:color="auto" w:fill="auto"/>
            <w:vAlign w:val="center"/>
          </w:tcPr>
          <w:p w:rsidR="00CF00E8" w:rsidRPr="006E2548" w:rsidRDefault="00CF00E8" w:rsidP="00895134">
            <w:pPr>
              <w:pStyle w:val="a8"/>
              <w:spacing w:before="0" w:beforeAutospacing="0" w:after="0" w:afterAutospacing="0"/>
            </w:pPr>
            <w:r w:rsidRPr="006E2548">
              <w:t>1</w:t>
            </w:r>
          </w:p>
        </w:tc>
        <w:tc>
          <w:tcPr>
            <w:tcW w:w="1836" w:type="pct"/>
            <w:shd w:val="clear" w:color="auto" w:fill="auto"/>
            <w:vAlign w:val="center"/>
          </w:tcPr>
          <w:p w:rsidR="00CF00E8" w:rsidRPr="006E2548" w:rsidRDefault="00CF00E8" w:rsidP="00895134">
            <w:pPr>
              <w:pStyle w:val="a8"/>
              <w:spacing w:before="0" w:beforeAutospacing="0" w:after="0" w:afterAutospacing="0"/>
            </w:pPr>
            <w:r w:rsidRPr="006E2548">
              <w:t>С</w:t>
            </w:r>
            <w:r w:rsidRPr="006E2548">
              <w:rPr>
                <w:vertAlign w:val="subscript"/>
              </w:rPr>
              <w:t>л</w:t>
            </w:r>
            <w:r w:rsidRPr="006E2548">
              <w:t xml:space="preserve"> - ликвидационная стоимость</w:t>
            </w:r>
          </w:p>
        </w:tc>
        <w:tc>
          <w:tcPr>
            <w:tcW w:w="2917" w:type="pct"/>
            <w:shd w:val="clear" w:color="auto" w:fill="auto"/>
            <w:vAlign w:val="center"/>
          </w:tcPr>
          <w:p w:rsidR="00CF00E8" w:rsidRPr="006E2548" w:rsidRDefault="00CF00E8" w:rsidP="00895134">
            <w:pPr>
              <w:pStyle w:val="a8"/>
              <w:spacing w:before="0" w:beforeAutospacing="0" w:after="0" w:afterAutospacing="0"/>
            </w:pPr>
            <w:r w:rsidRPr="006E2548">
              <w:t>см. таблицу 24</w:t>
            </w:r>
          </w:p>
        </w:tc>
      </w:tr>
      <w:tr w:rsidR="00CF00E8" w:rsidRPr="00CF00E8" w:rsidTr="00895134">
        <w:tc>
          <w:tcPr>
            <w:tcW w:w="247" w:type="pct"/>
            <w:shd w:val="clear" w:color="auto" w:fill="auto"/>
            <w:vAlign w:val="center"/>
          </w:tcPr>
          <w:p w:rsidR="00CF00E8" w:rsidRPr="006E2548" w:rsidRDefault="00CF00E8" w:rsidP="00895134">
            <w:pPr>
              <w:pStyle w:val="a8"/>
              <w:spacing w:before="0" w:beforeAutospacing="0" w:after="0" w:afterAutospacing="0"/>
            </w:pPr>
            <w:r w:rsidRPr="006E2548">
              <w:t>2</w:t>
            </w:r>
          </w:p>
        </w:tc>
        <w:tc>
          <w:tcPr>
            <w:tcW w:w="1836" w:type="pct"/>
            <w:shd w:val="clear" w:color="auto" w:fill="auto"/>
            <w:vAlign w:val="center"/>
          </w:tcPr>
          <w:p w:rsidR="00CF00E8" w:rsidRPr="006E2548" w:rsidRDefault="00CF00E8" w:rsidP="00895134">
            <w:pPr>
              <w:pStyle w:val="a8"/>
              <w:spacing w:before="0" w:beforeAutospacing="0" w:after="0" w:afterAutospacing="0"/>
            </w:pPr>
            <w:proofErr w:type="gramStart"/>
            <w:r w:rsidRPr="006E2548">
              <w:t>С</w:t>
            </w:r>
            <w:r w:rsidRPr="006E2548">
              <w:rPr>
                <w:vertAlign w:val="subscript"/>
              </w:rPr>
              <w:t>р</w:t>
            </w:r>
            <w:proofErr w:type="gramEnd"/>
            <w:r w:rsidRPr="006E2548">
              <w:t xml:space="preserve"> - рыночная стоимость объе</w:t>
            </w:r>
            <w:r w:rsidRPr="006E2548">
              <w:t>к</w:t>
            </w:r>
            <w:r w:rsidRPr="006E2548">
              <w:t>та недвижимости на момент приобретения</w:t>
            </w:r>
          </w:p>
        </w:tc>
        <w:tc>
          <w:tcPr>
            <w:tcW w:w="2917" w:type="pct"/>
            <w:shd w:val="clear" w:color="auto" w:fill="auto"/>
            <w:vAlign w:val="center"/>
          </w:tcPr>
          <w:p w:rsidR="00CF00E8" w:rsidRPr="006E2548" w:rsidRDefault="00CF00E8" w:rsidP="00895134">
            <w:pPr>
              <w:pStyle w:val="a8"/>
              <w:spacing w:before="0" w:beforeAutospacing="0" w:after="0" w:afterAutospacing="0"/>
            </w:pPr>
            <w:r w:rsidRPr="006E2548">
              <w:t>итоговая величина рыночной стоимости, полученная обобщением  результатов затратного, доходного и сравнительного методов оценки</w:t>
            </w:r>
          </w:p>
        </w:tc>
      </w:tr>
      <w:tr w:rsidR="00CF00E8" w:rsidRPr="00CF00E8" w:rsidTr="00895134">
        <w:tc>
          <w:tcPr>
            <w:tcW w:w="247" w:type="pct"/>
            <w:shd w:val="clear" w:color="auto" w:fill="auto"/>
            <w:vAlign w:val="center"/>
          </w:tcPr>
          <w:p w:rsidR="00CF00E8" w:rsidRPr="006E2548" w:rsidRDefault="00CF00E8" w:rsidP="00895134">
            <w:pPr>
              <w:pStyle w:val="a8"/>
              <w:spacing w:before="0" w:beforeAutospacing="0" w:after="0" w:afterAutospacing="0"/>
            </w:pPr>
            <w:r w:rsidRPr="006E2548">
              <w:t>3</w:t>
            </w:r>
          </w:p>
        </w:tc>
        <w:tc>
          <w:tcPr>
            <w:tcW w:w="1836" w:type="pct"/>
            <w:shd w:val="clear" w:color="auto" w:fill="auto"/>
            <w:vAlign w:val="center"/>
          </w:tcPr>
          <w:p w:rsidR="00CF00E8" w:rsidRPr="006E2548" w:rsidRDefault="00CF00E8" w:rsidP="00895134">
            <w:pPr>
              <w:pStyle w:val="a8"/>
              <w:spacing w:before="0" w:beforeAutospacing="0" w:after="0" w:afterAutospacing="0"/>
            </w:pPr>
            <w:r w:rsidRPr="006E2548">
              <w:t>С</w:t>
            </w:r>
            <w:r w:rsidRPr="006E2548">
              <w:rPr>
                <w:vertAlign w:val="subscript"/>
              </w:rPr>
              <w:t>эр</w:t>
            </w:r>
            <w:r w:rsidRPr="006E2548">
              <w:t xml:space="preserve"> - величина годовых эксплу</w:t>
            </w:r>
            <w:r w:rsidRPr="006E2548">
              <w:t>а</w:t>
            </w:r>
            <w:r w:rsidRPr="006E2548">
              <w:t>тационных расходов на момент приобретения, руб.</w:t>
            </w:r>
          </w:p>
        </w:tc>
        <w:tc>
          <w:tcPr>
            <w:tcW w:w="2917" w:type="pct"/>
            <w:shd w:val="clear" w:color="auto" w:fill="auto"/>
            <w:vAlign w:val="center"/>
          </w:tcPr>
          <w:p w:rsidR="00CF00E8" w:rsidRPr="006E2548" w:rsidRDefault="00CF00E8" w:rsidP="00895134">
            <w:pPr>
              <w:pStyle w:val="a8"/>
              <w:spacing w:before="0" w:beforeAutospacing="0" w:after="0" w:afterAutospacing="0"/>
            </w:pPr>
            <w:proofErr w:type="gramStart"/>
            <w:r w:rsidRPr="006E2548">
              <w:t>определена</w:t>
            </w:r>
            <w:proofErr w:type="gramEnd"/>
            <w:r w:rsidRPr="006E2548">
              <w:t xml:space="preserve"> в рамках доходного подхода, включает налог на имущество, налог на землю и налог на д</w:t>
            </w:r>
            <w:r w:rsidRPr="006E2548">
              <w:t>о</w:t>
            </w:r>
            <w:r w:rsidRPr="006E2548">
              <w:t>ходы</w:t>
            </w:r>
          </w:p>
        </w:tc>
      </w:tr>
    </w:tbl>
    <w:p w:rsidR="00F67727" w:rsidRPr="00F67727" w:rsidRDefault="00F67727" w:rsidP="00F67727">
      <w:pPr>
        <w:ind w:firstLine="709"/>
        <w:rPr>
          <w:rFonts w:ascii="Times New Roman" w:hAnsi="Times New Roman" w:cs="Times New Roman"/>
          <w:sz w:val="28"/>
          <w:szCs w:val="28"/>
        </w:rPr>
      </w:pPr>
      <w:r>
        <w:rPr>
          <w:rFonts w:ascii="Times New Roman" w:hAnsi="Times New Roman" w:cs="Times New Roman"/>
          <w:sz w:val="28"/>
          <w:szCs w:val="28"/>
        </w:rPr>
        <w:lastRenderedPageBreak/>
        <w:t>Продолжение таблицы 17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
        <w:gridCol w:w="3619"/>
        <w:gridCol w:w="5749"/>
      </w:tblGrid>
      <w:tr w:rsidR="00F67727" w:rsidRPr="00CF00E8" w:rsidTr="00895134">
        <w:tc>
          <w:tcPr>
            <w:tcW w:w="247" w:type="pct"/>
            <w:shd w:val="clear" w:color="auto" w:fill="auto"/>
            <w:vAlign w:val="center"/>
          </w:tcPr>
          <w:p w:rsidR="00F67727" w:rsidRPr="006E2548" w:rsidRDefault="00F67727" w:rsidP="00F67727">
            <w:pPr>
              <w:pStyle w:val="a8"/>
              <w:spacing w:before="0" w:beforeAutospacing="0" w:after="0" w:afterAutospacing="0"/>
              <w:jc w:val="center"/>
            </w:pPr>
            <w:r>
              <w:t>1</w:t>
            </w:r>
          </w:p>
        </w:tc>
        <w:tc>
          <w:tcPr>
            <w:tcW w:w="1836" w:type="pct"/>
            <w:shd w:val="clear" w:color="auto" w:fill="auto"/>
            <w:vAlign w:val="center"/>
          </w:tcPr>
          <w:p w:rsidR="00F67727" w:rsidRPr="00F67727" w:rsidRDefault="00F67727" w:rsidP="00F67727">
            <w:pPr>
              <w:pStyle w:val="a8"/>
              <w:spacing w:before="0" w:beforeAutospacing="0" w:after="0" w:afterAutospacing="0"/>
              <w:jc w:val="center"/>
            </w:pPr>
            <w:r>
              <w:t>2</w:t>
            </w:r>
          </w:p>
        </w:tc>
        <w:tc>
          <w:tcPr>
            <w:tcW w:w="2917" w:type="pct"/>
            <w:shd w:val="clear" w:color="auto" w:fill="auto"/>
            <w:vAlign w:val="center"/>
          </w:tcPr>
          <w:p w:rsidR="00F67727" w:rsidRPr="006E2548" w:rsidRDefault="00F67727" w:rsidP="00F67727">
            <w:pPr>
              <w:pStyle w:val="a8"/>
              <w:spacing w:before="0" w:beforeAutospacing="0" w:after="0" w:afterAutospacing="0"/>
              <w:jc w:val="center"/>
            </w:pPr>
            <w:r>
              <w:t>3</w:t>
            </w:r>
          </w:p>
        </w:tc>
      </w:tr>
      <w:tr w:rsidR="00CF00E8" w:rsidRPr="00CF00E8" w:rsidTr="00895134">
        <w:tc>
          <w:tcPr>
            <w:tcW w:w="247" w:type="pct"/>
            <w:shd w:val="clear" w:color="auto" w:fill="auto"/>
            <w:vAlign w:val="center"/>
          </w:tcPr>
          <w:p w:rsidR="00CF00E8" w:rsidRPr="006E2548" w:rsidRDefault="00CF00E8" w:rsidP="00895134">
            <w:pPr>
              <w:pStyle w:val="a8"/>
              <w:spacing w:before="0" w:beforeAutospacing="0" w:after="0" w:afterAutospacing="0"/>
            </w:pPr>
            <w:r w:rsidRPr="006E2548">
              <w:t>4</w:t>
            </w:r>
          </w:p>
        </w:tc>
        <w:tc>
          <w:tcPr>
            <w:tcW w:w="1836" w:type="pct"/>
            <w:shd w:val="clear" w:color="auto" w:fill="auto"/>
            <w:vAlign w:val="center"/>
          </w:tcPr>
          <w:p w:rsidR="00CF00E8" w:rsidRPr="006E2548" w:rsidRDefault="00CF00E8" w:rsidP="00895134">
            <w:pPr>
              <w:pStyle w:val="a8"/>
              <w:spacing w:before="0" w:beforeAutospacing="0" w:after="0" w:afterAutospacing="0"/>
            </w:pPr>
            <w:proofErr w:type="spellStart"/>
            <w:r w:rsidRPr="006E2548">
              <w:rPr>
                <w:lang w:val="en-US"/>
              </w:rPr>
              <w:t>t</w:t>
            </w:r>
            <w:r w:rsidRPr="006E2548">
              <w:rPr>
                <w:vertAlign w:val="subscript"/>
                <w:lang w:val="en-US"/>
              </w:rPr>
              <w:t>p</w:t>
            </w:r>
            <w:proofErr w:type="spellEnd"/>
            <w:r w:rsidRPr="006E2548">
              <w:t xml:space="preserve"> - годовой темп прироста сто</w:t>
            </w:r>
            <w:r w:rsidRPr="006E2548">
              <w:t>и</w:t>
            </w:r>
            <w:r w:rsidRPr="006E2548">
              <w:t>мости объектов недвижимости;</w:t>
            </w:r>
          </w:p>
        </w:tc>
        <w:tc>
          <w:tcPr>
            <w:tcW w:w="2917" w:type="pct"/>
            <w:shd w:val="clear" w:color="auto" w:fill="auto"/>
            <w:vAlign w:val="center"/>
          </w:tcPr>
          <w:p w:rsidR="00CF00E8" w:rsidRPr="006E2548" w:rsidRDefault="00CF00E8" w:rsidP="00895134">
            <w:pPr>
              <w:pStyle w:val="a8"/>
              <w:spacing w:before="0" w:beforeAutospacing="0" w:after="0" w:afterAutospacing="0"/>
            </w:pPr>
            <w:r w:rsidRPr="006E2548">
              <w:t>по информации, полученной от ведущих риэлтерских компаний г. Пензы:  5% (</w:t>
            </w:r>
            <w:hyperlink r:id="rId26" w:history="1">
              <w:r w:rsidRPr="006E2548">
                <w:rPr>
                  <w:rStyle w:val="ad"/>
                  <w:lang w:val="en-US"/>
                </w:rPr>
                <w:t>www</w:t>
              </w:r>
              <w:r w:rsidRPr="006E2548">
                <w:rPr>
                  <w:rStyle w:val="ad"/>
                </w:rPr>
                <w:t>.</w:t>
              </w:r>
              <w:r w:rsidRPr="006E2548">
                <w:rPr>
                  <w:rStyle w:val="ad"/>
                  <w:lang w:val="en-US"/>
                </w:rPr>
                <w:t>irr</w:t>
              </w:r>
              <w:r w:rsidRPr="006E2548">
                <w:rPr>
                  <w:rStyle w:val="ad"/>
                </w:rPr>
                <w:t>.</w:t>
              </w:r>
              <w:r w:rsidRPr="006E2548">
                <w:rPr>
                  <w:rStyle w:val="ad"/>
                  <w:lang w:val="en-US"/>
                </w:rPr>
                <w:t>ru</w:t>
              </w:r>
            </w:hyperlink>
            <w:r w:rsidRPr="006E2548">
              <w:t xml:space="preserve">, </w:t>
            </w:r>
            <w:hyperlink r:id="rId27" w:history="1">
              <w:r w:rsidRPr="006E2548">
                <w:rPr>
                  <w:rStyle w:val="ad"/>
                  <w:lang w:val="en-US"/>
                </w:rPr>
                <w:t>www</w:t>
              </w:r>
              <w:r w:rsidRPr="006E2548">
                <w:rPr>
                  <w:rStyle w:val="ad"/>
                </w:rPr>
                <w:t>.</w:t>
              </w:r>
              <w:r w:rsidRPr="006E2548">
                <w:rPr>
                  <w:rStyle w:val="ad"/>
                  <w:lang w:val="en-US"/>
                </w:rPr>
                <w:t>ssr</w:t>
              </w:r>
              <w:r w:rsidRPr="006E2548">
                <w:rPr>
                  <w:rStyle w:val="ad"/>
                </w:rPr>
                <w:t>58.</w:t>
              </w:r>
              <w:r w:rsidRPr="006E2548">
                <w:rPr>
                  <w:rStyle w:val="ad"/>
                  <w:lang w:val="en-US"/>
                </w:rPr>
                <w:t>ru</w:t>
              </w:r>
            </w:hyperlink>
            <w:r w:rsidRPr="006E2548">
              <w:t xml:space="preserve">, </w:t>
            </w:r>
            <w:hyperlink r:id="rId28" w:history="1">
              <w:r w:rsidRPr="006E2548">
                <w:rPr>
                  <w:rStyle w:val="ad"/>
                  <w:lang w:val="en-US"/>
                </w:rPr>
                <w:t>www</w:t>
              </w:r>
              <w:r w:rsidRPr="006E2548">
                <w:rPr>
                  <w:rStyle w:val="ad"/>
                </w:rPr>
                <w:t>.</w:t>
              </w:r>
              <w:r w:rsidRPr="006E2548">
                <w:rPr>
                  <w:rStyle w:val="ad"/>
                  <w:lang w:val="en-US"/>
                </w:rPr>
                <w:t>bazarpnz</w:t>
              </w:r>
              <w:r w:rsidRPr="006E2548">
                <w:rPr>
                  <w:rStyle w:val="ad"/>
                </w:rPr>
                <w:t>.</w:t>
              </w:r>
              <w:proofErr w:type="spellStart"/>
              <w:r w:rsidRPr="006E2548">
                <w:rPr>
                  <w:rStyle w:val="ad"/>
                  <w:lang w:val="en-US"/>
                </w:rPr>
                <w:t>ru</w:t>
              </w:r>
              <w:proofErr w:type="spellEnd"/>
            </w:hyperlink>
            <w:r w:rsidRPr="006E2548">
              <w:t>)</w:t>
            </w:r>
          </w:p>
        </w:tc>
      </w:tr>
      <w:tr w:rsidR="00CF00E8" w:rsidRPr="00CF00E8" w:rsidTr="00895134">
        <w:tc>
          <w:tcPr>
            <w:tcW w:w="247" w:type="pct"/>
            <w:shd w:val="clear" w:color="auto" w:fill="auto"/>
            <w:vAlign w:val="center"/>
          </w:tcPr>
          <w:p w:rsidR="00CF00E8" w:rsidRPr="006E2548" w:rsidRDefault="00CF00E8" w:rsidP="00895134">
            <w:pPr>
              <w:pStyle w:val="a8"/>
              <w:spacing w:before="0" w:beforeAutospacing="0" w:after="0" w:afterAutospacing="0"/>
            </w:pPr>
            <w:r w:rsidRPr="006E2548">
              <w:t>5</w:t>
            </w:r>
          </w:p>
        </w:tc>
        <w:tc>
          <w:tcPr>
            <w:tcW w:w="1836" w:type="pct"/>
            <w:shd w:val="clear" w:color="auto" w:fill="auto"/>
            <w:vAlign w:val="center"/>
          </w:tcPr>
          <w:p w:rsidR="00CF00E8" w:rsidRPr="006E2548" w:rsidRDefault="00CF00E8" w:rsidP="00895134">
            <w:pPr>
              <w:pStyle w:val="a8"/>
              <w:spacing w:before="0" w:beforeAutospacing="0" w:after="0" w:afterAutospacing="0"/>
            </w:pPr>
            <w:r w:rsidRPr="006E2548">
              <w:rPr>
                <w:lang w:val="en-US"/>
              </w:rPr>
              <w:t>T</w:t>
            </w:r>
            <w:r w:rsidRPr="006E2548">
              <w:rPr>
                <w:vertAlign w:val="subscript"/>
              </w:rPr>
              <w:t>эр</w:t>
            </w:r>
            <w:r w:rsidRPr="006E2548">
              <w:t xml:space="preserve"> - годовой темп прироста эк</w:t>
            </w:r>
            <w:r w:rsidRPr="006E2548">
              <w:t>с</w:t>
            </w:r>
            <w:r w:rsidRPr="006E2548">
              <w:t>плуатационных расходов;</w:t>
            </w:r>
          </w:p>
        </w:tc>
        <w:tc>
          <w:tcPr>
            <w:tcW w:w="2917" w:type="pct"/>
            <w:shd w:val="clear" w:color="auto" w:fill="auto"/>
            <w:vAlign w:val="center"/>
          </w:tcPr>
          <w:p w:rsidR="00CF00E8" w:rsidRPr="006E2548" w:rsidRDefault="00CF00E8" w:rsidP="00895134">
            <w:pPr>
              <w:pStyle w:val="a8"/>
              <w:spacing w:before="0" w:beforeAutospacing="0" w:after="0" w:afterAutospacing="0"/>
            </w:pPr>
            <w:r w:rsidRPr="006E2548">
              <w:t>соответствует инфляционным процессам в регионе – принимается равным 12% (</w:t>
            </w:r>
            <w:hyperlink r:id="rId29" w:history="1">
              <w:r w:rsidRPr="006E2548">
                <w:rPr>
                  <w:rStyle w:val="ad"/>
                  <w:lang w:val="en-US"/>
                </w:rPr>
                <w:t>www</w:t>
              </w:r>
              <w:r w:rsidRPr="006E2548">
                <w:rPr>
                  <w:rStyle w:val="ad"/>
                </w:rPr>
                <w:t>.</w:t>
              </w:r>
              <w:proofErr w:type="spellStart"/>
              <w:r w:rsidRPr="006E2548">
                <w:rPr>
                  <w:rStyle w:val="ad"/>
                  <w:lang w:val="en-US"/>
                </w:rPr>
                <w:t>gks</w:t>
              </w:r>
              <w:proofErr w:type="spellEnd"/>
              <w:r w:rsidRPr="006E2548">
                <w:rPr>
                  <w:rStyle w:val="ad"/>
                </w:rPr>
                <w:t>.</w:t>
              </w:r>
              <w:proofErr w:type="spellStart"/>
              <w:r w:rsidRPr="006E2548">
                <w:rPr>
                  <w:rStyle w:val="ad"/>
                  <w:lang w:val="en-US"/>
                </w:rPr>
                <w:t>ru</w:t>
              </w:r>
              <w:proofErr w:type="spellEnd"/>
            </w:hyperlink>
            <w:r w:rsidRPr="006E2548">
              <w:t>)</w:t>
            </w:r>
          </w:p>
        </w:tc>
      </w:tr>
      <w:tr w:rsidR="00CF00E8" w:rsidRPr="00CF00E8" w:rsidTr="00895134">
        <w:tc>
          <w:tcPr>
            <w:tcW w:w="247" w:type="pct"/>
            <w:shd w:val="clear" w:color="auto" w:fill="auto"/>
            <w:vAlign w:val="center"/>
          </w:tcPr>
          <w:p w:rsidR="00CF00E8" w:rsidRPr="006E2548" w:rsidRDefault="00CF00E8" w:rsidP="00895134">
            <w:pPr>
              <w:pStyle w:val="a8"/>
              <w:spacing w:before="0" w:beforeAutospacing="0" w:after="0" w:afterAutospacing="0"/>
            </w:pPr>
            <w:r w:rsidRPr="006E2548">
              <w:t>6</w:t>
            </w:r>
          </w:p>
        </w:tc>
        <w:tc>
          <w:tcPr>
            <w:tcW w:w="1836" w:type="pct"/>
            <w:shd w:val="clear" w:color="auto" w:fill="auto"/>
            <w:vAlign w:val="center"/>
          </w:tcPr>
          <w:p w:rsidR="00CF00E8" w:rsidRPr="006E2548" w:rsidRDefault="00CF00E8" w:rsidP="00895134">
            <w:pPr>
              <w:pStyle w:val="a8"/>
              <w:spacing w:before="0" w:beforeAutospacing="0" w:after="0" w:afterAutospacing="0"/>
            </w:pPr>
            <w:proofErr w:type="spellStart"/>
            <w:proofErr w:type="gramStart"/>
            <w:r w:rsidRPr="006E2548">
              <w:t>Т</w:t>
            </w:r>
            <w:r w:rsidRPr="006E2548">
              <w:rPr>
                <w:vertAlign w:val="subscript"/>
              </w:rPr>
              <w:t>р</w:t>
            </w:r>
            <w:proofErr w:type="spellEnd"/>
            <w:proofErr w:type="gramEnd"/>
            <w:r w:rsidRPr="006E2548">
              <w:t xml:space="preserve"> - обычный срок экспозиции объектов недвижимости, соо</w:t>
            </w:r>
            <w:r w:rsidRPr="006E2548">
              <w:t>т</w:t>
            </w:r>
            <w:r w:rsidRPr="006E2548">
              <w:t>ветствующий рыночной стоим</w:t>
            </w:r>
            <w:r w:rsidRPr="006E2548">
              <w:t>о</w:t>
            </w:r>
            <w:r w:rsidRPr="006E2548">
              <w:t>сти, в годах;</w:t>
            </w:r>
          </w:p>
        </w:tc>
        <w:tc>
          <w:tcPr>
            <w:tcW w:w="2917" w:type="pct"/>
            <w:shd w:val="clear" w:color="auto" w:fill="auto"/>
            <w:vAlign w:val="center"/>
          </w:tcPr>
          <w:p w:rsidR="00CF00E8" w:rsidRPr="006E2548" w:rsidRDefault="00CF00E8" w:rsidP="00895134">
            <w:pPr>
              <w:pStyle w:val="a8"/>
              <w:spacing w:before="0" w:beforeAutospacing="0" w:after="0" w:afterAutospacing="0"/>
            </w:pPr>
            <w:r w:rsidRPr="006E2548">
              <w:t>по информации, полученной от ведущих риэлтерских компаний г. Пензы:  6 месяцев или 0,5 года (</w:t>
            </w:r>
            <w:hyperlink r:id="rId30" w:history="1">
              <w:r w:rsidRPr="006E2548">
                <w:rPr>
                  <w:rStyle w:val="ad"/>
                  <w:lang w:val="en-US"/>
                </w:rPr>
                <w:t>www</w:t>
              </w:r>
              <w:r w:rsidRPr="006E2548">
                <w:rPr>
                  <w:rStyle w:val="ad"/>
                </w:rPr>
                <w:t>.</w:t>
              </w:r>
              <w:r w:rsidRPr="006E2548">
                <w:rPr>
                  <w:rStyle w:val="ad"/>
                  <w:lang w:val="en-US"/>
                </w:rPr>
                <w:t>irr</w:t>
              </w:r>
              <w:r w:rsidRPr="006E2548">
                <w:rPr>
                  <w:rStyle w:val="ad"/>
                </w:rPr>
                <w:t>.</w:t>
              </w:r>
              <w:r w:rsidRPr="006E2548">
                <w:rPr>
                  <w:rStyle w:val="ad"/>
                  <w:lang w:val="en-US"/>
                </w:rPr>
                <w:t>ru</w:t>
              </w:r>
            </w:hyperlink>
            <w:r w:rsidRPr="006E2548">
              <w:t xml:space="preserve">, </w:t>
            </w:r>
            <w:hyperlink r:id="rId31" w:history="1">
              <w:r w:rsidRPr="006E2548">
                <w:rPr>
                  <w:rStyle w:val="ad"/>
                  <w:lang w:val="en-US"/>
                </w:rPr>
                <w:t>www</w:t>
              </w:r>
              <w:r w:rsidRPr="006E2548">
                <w:rPr>
                  <w:rStyle w:val="ad"/>
                </w:rPr>
                <w:t>.</w:t>
              </w:r>
              <w:r w:rsidRPr="006E2548">
                <w:rPr>
                  <w:rStyle w:val="ad"/>
                  <w:lang w:val="en-US"/>
                </w:rPr>
                <w:t>ssr</w:t>
              </w:r>
              <w:r w:rsidRPr="006E2548">
                <w:rPr>
                  <w:rStyle w:val="ad"/>
                </w:rPr>
                <w:t>58.</w:t>
              </w:r>
              <w:r w:rsidRPr="006E2548">
                <w:rPr>
                  <w:rStyle w:val="ad"/>
                  <w:lang w:val="en-US"/>
                </w:rPr>
                <w:t>ru</w:t>
              </w:r>
            </w:hyperlink>
            <w:r w:rsidRPr="006E2548">
              <w:t xml:space="preserve">, </w:t>
            </w:r>
            <w:hyperlink r:id="rId32" w:history="1">
              <w:r w:rsidRPr="006E2548">
                <w:rPr>
                  <w:rStyle w:val="ad"/>
                  <w:lang w:val="en-US"/>
                </w:rPr>
                <w:t>www</w:t>
              </w:r>
              <w:r w:rsidRPr="006E2548">
                <w:rPr>
                  <w:rStyle w:val="ad"/>
                </w:rPr>
                <w:t>.</w:t>
              </w:r>
              <w:r w:rsidRPr="006E2548">
                <w:rPr>
                  <w:rStyle w:val="ad"/>
                  <w:lang w:val="en-US"/>
                </w:rPr>
                <w:t>bazarpnz</w:t>
              </w:r>
              <w:r w:rsidRPr="006E2548">
                <w:rPr>
                  <w:rStyle w:val="ad"/>
                </w:rPr>
                <w:t>.</w:t>
              </w:r>
              <w:proofErr w:type="spellStart"/>
              <w:r w:rsidRPr="006E2548">
                <w:rPr>
                  <w:rStyle w:val="ad"/>
                  <w:lang w:val="en-US"/>
                </w:rPr>
                <w:t>ru</w:t>
              </w:r>
              <w:proofErr w:type="spellEnd"/>
            </w:hyperlink>
            <w:r w:rsidRPr="006E2548">
              <w:t>)</w:t>
            </w:r>
          </w:p>
        </w:tc>
      </w:tr>
      <w:tr w:rsidR="00CF00E8" w:rsidRPr="00CF00E8" w:rsidTr="00895134">
        <w:tc>
          <w:tcPr>
            <w:tcW w:w="247" w:type="pct"/>
            <w:shd w:val="clear" w:color="auto" w:fill="auto"/>
            <w:vAlign w:val="center"/>
          </w:tcPr>
          <w:p w:rsidR="00CF00E8" w:rsidRPr="006E2548" w:rsidRDefault="00CF00E8" w:rsidP="00895134">
            <w:pPr>
              <w:pStyle w:val="a8"/>
              <w:spacing w:before="0" w:beforeAutospacing="0" w:after="0" w:afterAutospacing="0"/>
            </w:pPr>
            <w:r w:rsidRPr="006E2548">
              <w:t>7</w:t>
            </w:r>
          </w:p>
        </w:tc>
        <w:tc>
          <w:tcPr>
            <w:tcW w:w="1836" w:type="pct"/>
            <w:shd w:val="clear" w:color="auto" w:fill="auto"/>
            <w:vAlign w:val="center"/>
          </w:tcPr>
          <w:p w:rsidR="00CF00E8" w:rsidRPr="006E2548" w:rsidRDefault="00CF00E8" w:rsidP="00895134">
            <w:pPr>
              <w:pStyle w:val="a8"/>
              <w:spacing w:before="0" w:beforeAutospacing="0" w:after="0" w:afterAutospacing="0"/>
            </w:pPr>
            <w:proofErr w:type="spellStart"/>
            <w:r w:rsidRPr="006E2548">
              <w:t>К</w:t>
            </w:r>
            <w:r w:rsidRPr="006E2548">
              <w:rPr>
                <w:vertAlign w:val="subscript"/>
              </w:rPr>
              <w:t>пп</w:t>
            </w:r>
            <w:proofErr w:type="spellEnd"/>
            <w:r w:rsidRPr="006E2548">
              <w:t xml:space="preserve"> - относительная величина прибыли предпринимателя;</w:t>
            </w:r>
          </w:p>
        </w:tc>
        <w:tc>
          <w:tcPr>
            <w:tcW w:w="2917" w:type="pct"/>
            <w:shd w:val="clear" w:color="auto" w:fill="auto"/>
            <w:vAlign w:val="center"/>
          </w:tcPr>
          <w:p w:rsidR="00CF00E8" w:rsidRPr="006E2548" w:rsidRDefault="00CF00E8" w:rsidP="00895134">
            <w:pPr>
              <w:pStyle w:val="a8"/>
              <w:spacing w:before="0" w:beforeAutospacing="0" w:after="0" w:afterAutospacing="0"/>
            </w:pPr>
            <w:proofErr w:type="gramStart"/>
            <w:r w:rsidRPr="006E2548">
              <w:t>определена</w:t>
            </w:r>
            <w:proofErr w:type="gramEnd"/>
            <w:r w:rsidRPr="006E2548">
              <w:t xml:space="preserve"> в рамках затратного подхода: 25%</w:t>
            </w:r>
          </w:p>
        </w:tc>
      </w:tr>
      <w:tr w:rsidR="00CF00E8" w:rsidRPr="00CF00E8" w:rsidTr="00895134">
        <w:tc>
          <w:tcPr>
            <w:tcW w:w="247" w:type="pct"/>
            <w:shd w:val="clear" w:color="auto" w:fill="auto"/>
            <w:vAlign w:val="center"/>
          </w:tcPr>
          <w:p w:rsidR="00CF00E8" w:rsidRPr="006E2548" w:rsidRDefault="00CF00E8" w:rsidP="00895134">
            <w:pPr>
              <w:pStyle w:val="a8"/>
              <w:spacing w:before="0" w:beforeAutospacing="0" w:after="0" w:afterAutospacing="0"/>
            </w:pPr>
            <w:r w:rsidRPr="006E2548">
              <w:t>8</w:t>
            </w:r>
          </w:p>
        </w:tc>
        <w:tc>
          <w:tcPr>
            <w:tcW w:w="1836" w:type="pct"/>
            <w:shd w:val="clear" w:color="auto" w:fill="auto"/>
            <w:vAlign w:val="center"/>
          </w:tcPr>
          <w:p w:rsidR="00CF00E8" w:rsidRPr="006E2548" w:rsidRDefault="00CF00E8" w:rsidP="00895134">
            <w:pPr>
              <w:pStyle w:val="a8"/>
              <w:spacing w:before="0" w:beforeAutospacing="0" w:after="0" w:afterAutospacing="0"/>
            </w:pPr>
            <w:proofErr w:type="spellStart"/>
            <w:r w:rsidRPr="006E2548">
              <w:t>К</w:t>
            </w:r>
            <w:r w:rsidRPr="006E2548">
              <w:rPr>
                <w:vertAlign w:val="subscript"/>
              </w:rPr>
              <w:t>расх</w:t>
            </w:r>
            <w:proofErr w:type="spellEnd"/>
            <w:r w:rsidRPr="006E2548">
              <w:t xml:space="preserve"> - относительная величина расходов, связанных с покупкой и переоформлением прав на объект недвижимости;</w:t>
            </w:r>
          </w:p>
        </w:tc>
        <w:tc>
          <w:tcPr>
            <w:tcW w:w="2917" w:type="pct"/>
            <w:shd w:val="clear" w:color="auto" w:fill="auto"/>
            <w:vAlign w:val="center"/>
          </w:tcPr>
          <w:p w:rsidR="00CF00E8" w:rsidRPr="006E2548" w:rsidRDefault="00CF00E8" w:rsidP="00895134">
            <w:pPr>
              <w:pStyle w:val="a8"/>
              <w:spacing w:before="0" w:beforeAutospacing="0" w:after="0" w:afterAutospacing="0"/>
            </w:pPr>
            <w:r w:rsidRPr="006E2548">
              <w:t>Величина расходов определена в таблице 23</w:t>
            </w:r>
          </w:p>
          <w:p w:rsidR="00CF00E8" w:rsidRPr="006E2548" w:rsidRDefault="00CF00E8" w:rsidP="00895134">
            <w:pPr>
              <w:pStyle w:val="a8"/>
              <w:spacing w:before="0" w:beforeAutospacing="0" w:after="0" w:afterAutospacing="0"/>
            </w:pPr>
            <w:r w:rsidRPr="006E2548">
              <w:t xml:space="preserve">К </w:t>
            </w:r>
            <w:proofErr w:type="spellStart"/>
            <w:r w:rsidRPr="006E2548">
              <w:t>расх</w:t>
            </w:r>
            <w:proofErr w:type="spellEnd"/>
            <w:r w:rsidRPr="006E2548">
              <w:t xml:space="preserve"> = 12 972 254 руб. / </w:t>
            </w:r>
            <w:proofErr w:type="gramStart"/>
            <w:r w:rsidRPr="006E2548">
              <w:t>Ср</w:t>
            </w:r>
            <w:proofErr w:type="gramEnd"/>
            <w:r w:rsidRPr="006E2548">
              <w:t xml:space="preserve"> = 20,76%</w:t>
            </w:r>
          </w:p>
        </w:tc>
      </w:tr>
      <w:tr w:rsidR="00CF00E8" w:rsidRPr="00CF00E8" w:rsidTr="00895134">
        <w:tc>
          <w:tcPr>
            <w:tcW w:w="247" w:type="pct"/>
            <w:shd w:val="clear" w:color="auto" w:fill="auto"/>
            <w:vAlign w:val="center"/>
          </w:tcPr>
          <w:p w:rsidR="00CF00E8" w:rsidRPr="006E2548" w:rsidRDefault="00CF00E8" w:rsidP="00895134">
            <w:pPr>
              <w:pStyle w:val="a8"/>
              <w:spacing w:before="0" w:beforeAutospacing="0" w:after="0" w:afterAutospacing="0"/>
            </w:pPr>
            <w:r w:rsidRPr="006E2548">
              <w:t>9</w:t>
            </w:r>
          </w:p>
        </w:tc>
        <w:tc>
          <w:tcPr>
            <w:tcW w:w="1836" w:type="pct"/>
            <w:shd w:val="clear" w:color="auto" w:fill="auto"/>
            <w:vAlign w:val="center"/>
          </w:tcPr>
          <w:p w:rsidR="00CF00E8" w:rsidRPr="006E2548" w:rsidRDefault="00CF00E8" w:rsidP="00895134">
            <w:pPr>
              <w:pStyle w:val="a8"/>
              <w:spacing w:before="0" w:beforeAutospacing="0" w:after="0" w:afterAutospacing="0"/>
            </w:pPr>
            <w:proofErr w:type="spellStart"/>
            <w:r w:rsidRPr="006E2548">
              <w:rPr>
                <w:lang w:val="en-US"/>
              </w:rPr>
              <w:t>i</w:t>
            </w:r>
            <w:proofErr w:type="spellEnd"/>
            <w:r w:rsidRPr="006E2548">
              <w:t xml:space="preserve"> - </w:t>
            </w:r>
            <w:proofErr w:type="gramStart"/>
            <w:r w:rsidRPr="006E2548">
              <w:t>ставка</w:t>
            </w:r>
            <w:proofErr w:type="gramEnd"/>
            <w:r w:rsidRPr="006E2548">
              <w:t xml:space="preserve"> дисконтирования (к</w:t>
            </w:r>
            <w:r w:rsidRPr="006E2548">
              <w:t>а</w:t>
            </w:r>
            <w:r w:rsidRPr="006E2548">
              <w:t>питализации) при вложении в недвижимость.</w:t>
            </w:r>
          </w:p>
        </w:tc>
        <w:tc>
          <w:tcPr>
            <w:tcW w:w="2917" w:type="pct"/>
            <w:shd w:val="clear" w:color="auto" w:fill="auto"/>
            <w:vAlign w:val="center"/>
          </w:tcPr>
          <w:p w:rsidR="00CF00E8" w:rsidRPr="006E2548" w:rsidRDefault="00CF00E8" w:rsidP="00895134">
            <w:pPr>
              <w:pStyle w:val="a8"/>
              <w:spacing w:before="0" w:beforeAutospacing="0" w:after="0" w:afterAutospacing="0"/>
            </w:pPr>
            <w:proofErr w:type="gramStart"/>
            <w:r w:rsidRPr="006E2548">
              <w:t>рассчитана</w:t>
            </w:r>
            <w:proofErr w:type="gramEnd"/>
            <w:r w:rsidRPr="006E2548">
              <w:t xml:space="preserve"> в рамках доходного подхода</w:t>
            </w:r>
          </w:p>
        </w:tc>
      </w:tr>
    </w:tbl>
    <w:p w:rsidR="00395187" w:rsidRDefault="00395187" w:rsidP="00ED05D4">
      <w:pPr>
        <w:ind w:firstLine="709"/>
        <w:jc w:val="both"/>
        <w:rPr>
          <w:rFonts w:ascii="Times New Roman" w:hAnsi="Times New Roman" w:cs="Times New Roman"/>
          <w:sz w:val="28"/>
          <w:szCs w:val="28"/>
        </w:rPr>
      </w:pPr>
    </w:p>
    <w:p w:rsidR="00CF00E8" w:rsidRPr="006E2548" w:rsidRDefault="00CF00E8" w:rsidP="00ED05D4">
      <w:pPr>
        <w:ind w:firstLine="709"/>
        <w:jc w:val="both"/>
        <w:rPr>
          <w:rFonts w:ascii="Times New Roman" w:hAnsi="Times New Roman" w:cs="Times New Roman"/>
          <w:sz w:val="28"/>
          <w:szCs w:val="28"/>
        </w:rPr>
      </w:pPr>
      <w:r w:rsidRPr="006E2548">
        <w:rPr>
          <w:rFonts w:ascii="Times New Roman" w:hAnsi="Times New Roman" w:cs="Times New Roman"/>
          <w:sz w:val="28"/>
          <w:szCs w:val="28"/>
        </w:rPr>
        <w:t xml:space="preserve">Таблица </w:t>
      </w:r>
      <w:r w:rsidR="00AA6AE0">
        <w:rPr>
          <w:rFonts w:ascii="Times New Roman" w:hAnsi="Times New Roman" w:cs="Times New Roman"/>
          <w:sz w:val="28"/>
          <w:szCs w:val="28"/>
        </w:rPr>
        <w:t>18</w:t>
      </w:r>
      <w:r w:rsidRPr="006E2548">
        <w:rPr>
          <w:rFonts w:ascii="Times New Roman" w:hAnsi="Times New Roman" w:cs="Times New Roman"/>
          <w:sz w:val="28"/>
          <w:szCs w:val="28"/>
        </w:rPr>
        <w:t xml:space="preserve"> – Расчет расходов на ликвидацию объекта [42]</w:t>
      </w:r>
    </w:p>
    <w:tbl>
      <w:tblPr>
        <w:tblW w:w="9440" w:type="dxa"/>
        <w:tblInd w:w="93" w:type="dxa"/>
        <w:tblLook w:val="04A0" w:firstRow="1" w:lastRow="0" w:firstColumn="1" w:lastColumn="0" w:noHBand="0" w:noVBand="1"/>
      </w:tblPr>
      <w:tblGrid>
        <w:gridCol w:w="456"/>
        <w:gridCol w:w="5513"/>
        <w:gridCol w:w="1843"/>
        <w:gridCol w:w="1628"/>
      </w:tblGrid>
      <w:tr w:rsidR="00CF00E8" w:rsidRPr="00CF00E8" w:rsidTr="00895134">
        <w:trPr>
          <w:trHeight w:val="300"/>
        </w:trPr>
        <w:tc>
          <w:tcPr>
            <w:tcW w:w="9440"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F00E8" w:rsidRPr="00CF00E8" w:rsidRDefault="00ED05D4" w:rsidP="00ED05D4">
            <w:pPr>
              <w:jc w:val="center"/>
              <w:rPr>
                <w:rFonts w:eastAsia="Times New Roman"/>
              </w:rPr>
            </w:pPr>
            <w:r>
              <w:rPr>
                <w:rFonts w:eastAsia="Times New Roman"/>
              </w:rPr>
              <w:t>Р</w:t>
            </w:r>
            <w:r w:rsidR="00CF00E8" w:rsidRPr="00CF00E8">
              <w:rPr>
                <w:rFonts w:eastAsia="Times New Roman"/>
              </w:rPr>
              <w:t>асходы, связанные с покупкой и переоформлением прав на объект недвижимости</w:t>
            </w:r>
          </w:p>
        </w:tc>
      </w:tr>
      <w:tr w:rsidR="00CF00E8" w:rsidRPr="00CF00E8" w:rsidTr="00CD6EE6">
        <w:trPr>
          <w:trHeight w:val="30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CF00E8" w:rsidRPr="00CF00E8" w:rsidRDefault="00CF00E8" w:rsidP="00895134">
            <w:pPr>
              <w:jc w:val="center"/>
              <w:rPr>
                <w:rFonts w:eastAsia="Times New Roman"/>
                <w:bCs/>
              </w:rPr>
            </w:pPr>
            <w:r w:rsidRPr="00CF00E8">
              <w:rPr>
                <w:rFonts w:eastAsia="Times New Roman"/>
                <w:bCs/>
              </w:rPr>
              <w:t>№</w:t>
            </w:r>
          </w:p>
        </w:tc>
        <w:tc>
          <w:tcPr>
            <w:tcW w:w="5513" w:type="dxa"/>
            <w:tcBorders>
              <w:top w:val="nil"/>
              <w:left w:val="nil"/>
              <w:bottom w:val="single" w:sz="4" w:space="0" w:color="auto"/>
              <w:right w:val="single" w:sz="4" w:space="0" w:color="auto"/>
            </w:tcBorders>
            <w:shd w:val="clear" w:color="auto" w:fill="auto"/>
            <w:vAlign w:val="center"/>
            <w:hideMark/>
          </w:tcPr>
          <w:p w:rsidR="00CF00E8" w:rsidRPr="00CF00E8" w:rsidRDefault="00CF00E8" w:rsidP="00895134">
            <w:pPr>
              <w:jc w:val="center"/>
              <w:rPr>
                <w:rFonts w:eastAsia="Times New Roman"/>
                <w:bCs/>
                <w:color w:val="000000"/>
              </w:rPr>
            </w:pPr>
            <w:r w:rsidRPr="00CF00E8">
              <w:rPr>
                <w:rFonts w:eastAsia="Times New Roman"/>
                <w:bCs/>
                <w:color w:val="000000"/>
              </w:rPr>
              <w:t>Наименование статьи затрат</w:t>
            </w:r>
          </w:p>
        </w:tc>
        <w:tc>
          <w:tcPr>
            <w:tcW w:w="1843" w:type="dxa"/>
            <w:tcBorders>
              <w:top w:val="nil"/>
              <w:left w:val="nil"/>
              <w:bottom w:val="single" w:sz="4" w:space="0" w:color="auto"/>
              <w:right w:val="single" w:sz="4" w:space="0" w:color="auto"/>
            </w:tcBorders>
            <w:shd w:val="clear" w:color="auto" w:fill="auto"/>
            <w:noWrap/>
            <w:vAlign w:val="center"/>
            <w:hideMark/>
          </w:tcPr>
          <w:p w:rsidR="00CF00E8" w:rsidRPr="00CF00E8" w:rsidRDefault="00CF00E8" w:rsidP="00895134">
            <w:pPr>
              <w:jc w:val="center"/>
              <w:rPr>
                <w:rFonts w:eastAsia="Times New Roman"/>
              </w:rPr>
            </w:pPr>
            <w:r w:rsidRPr="00CF00E8">
              <w:rPr>
                <w:rFonts w:eastAsia="Times New Roman"/>
              </w:rPr>
              <w:t>База, руб.</w:t>
            </w:r>
          </w:p>
        </w:tc>
        <w:tc>
          <w:tcPr>
            <w:tcW w:w="1628" w:type="dxa"/>
            <w:tcBorders>
              <w:top w:val="nil"/>
              <w:left w:val="nil"/>
              <w:bottom w:val="single" w:sz="4" w:space="0" w:color="auto"/>
              <w:right w:val="single" w:sz="4" w:space="0" w:color="auto"/>
            </w:tcBorders>
            <w:shd w:val="clear" w:color="auto" w:fill="auto"/>
            <w:noWrap/>
            <w:vAlign w:val="center"/>
            <w:hideMark/>
          </w:tcPr>
          <w:p w:rsidR="00CF00E8" w:rsidRPr="00CF00E8" w:rsidRDefault="00CF00E8" w:rsidP="00895134">
            <w:pPr>
              <w:jc w:val="center"/>
              <w:rPr>
                <w:rFonts w:eastAsia="Times New Roman"/>
              </w:rPr>
            </w:pPr>
            <w:r w:rsidRPr="00CF00E8">
              <w:rPr>
                <w:rFonts w:eastAsia="Times New Roman"/>
              </w:rPr>
              <w:t>Сумма, руб.</w:t>
            </w:r>
          </w:p>
        </w:tc>
      </w:tr>
      <w:tr w:rsidR="00395187" w:rsidRPr="00CF00E8" w:rsidTr="00CD6EE6">
        <w:trPr>
          <w:trHeight w:val="51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395187" w:rsidRPr="00CF00E8" w:rsidRDefault="00395187" w:rsidP="00395187">
            <w:pPr>
              <w:jc w:val="center"/>
              <w:rPr>
                <w:rFonts w:eastAsia="Times New Roman"/>
                <w:color w:val="000000"/>
              </w:rPr>
            </w:pPr>
            <w:r>
              <w:rPr>
                <w:rFonts w:eastAsia="Times New Roman"/>
                <w:color w:val="000000"/>
              </w:rPr>
              <w:t>1</w:t>
            </w:r>
          </w:p>
        </w:tc>
        <w:tc>
          <w:tcPr>
            <w:tcW w:w="5513" w:type="dxa"/>
            <w:tcBorders>
              <w:top w:val="nil"/>
              <w:left w:val="nil"/>
              <w:bottom w:val="single" w:sz="4" w:space="0" w:color="auto"/>
              <w:right w:val="single" w:sz="4" w:space="0" w:color="auto"/>
            </w:tcBorders>
            <w:shd w:val="clear" w:color="auto" w:fill="auto"/>
            <w:vAlign w:val="center"/>
            <w:hideMark/>
          </w:tcPr>
          <w:p w:rsidR="00395187" w:rsidRPr="00CF00E8" w:rsidRDefault="00395187" w:rsidP="00395187">
            <w:pPr>
              <w:jc w:val="center"/>
              <w:rPr>
                <w:rFonts w:eastAsia="Times New Roman"/>
                <w:color w:val="000000"/>
              </w:rPr>
            </w:pPr>
            <w:r>
              <w:rPr>
                <w:rFonts w:eastAsia="Times New Roman"/>
                <w:color w:val="000000"/>
              </w:rPr>
              <w:t>2</w:t>
            </w:r>
          </w:p>
        </w:tc>
        <w:tc>
          <w:tcPr>
            <w:tcW w:w="1843" w:type="dxa"/>
            <w:tcBorders>
              <w:top w:val="nil"/>
              <w:left w:val="nil"/>
              <w:bottom w:val="single" w:sz="4" w:space="0" w:color="auto"/>
              <w:right w:val="single" w:sz="4" w:space="0" w:color="auto"/>
            </w:tcBorders>
            <w:shd w:val="clear" w:color="auto" w:fill="auto"/>
            <w:noWrap/>
            <w:vAlign w:val="center"/>
            <w:hideMark/>
          </w:tcPr>
          <w:p w:rsidR="00395187" w:rsidRPr="00CF00E8" w:rsidRDefault="00395187" w:rsidP="00395187">
            <w:pPr>
              <w:jc w:val="center"/>
              <w:rPr>
                <w:rFonts w:eastAsia="Times New Roman"/>
              </w:rPr>
            </w:pPr>
            <w:r>
              <w:rPr>
                <w:rFonts w:eastAsia="Times New Roman"/>
              </w:rPr>
              <w:t>3</w:t>
            </w:r>
          </w:p>
        </w:tc>
        <w:tc>
          <w:tcPr>
            <w:tcW w:w="1628" w:type="dxa"/>
            <w:tcBorders>
              <w:top w:val="nil"/>
              <w:left w:val="nil"/>
              <w:bottom w:val="single" w:sz="4" w:space="0" w:color="auto"/>
              <w:right w:val="single" w:sz="4" w:space="0" w:color="auto"/>
            </w:tcBorders>
            <w:shd w:val="clear" w:color="auto" w:fill="auto"/>
            <w:noWrap/>
            <w:vAlign w:val="center"/>
            <w:hideMark/>
          </w:tcPr>
          <w:p w:rsidR="00395187" w:rsidRPr="00CF00E8" w:rsidRDefault="00395187" w:rsidP="00395187">
            <w:pPr>
              <w:jc w:val="center"/>
              <w:rPr>
                <w:rFonts w:eastAsia="Times New Roman"/>
              </w:rPr>
            </w:pPr>
            <w:r>
              <w:rPr>
                <w:rFonts w:eastAsia="Times New Roman"/>
              </w:rPr>
              <w:t>4</w:t>
            </w:r>
          </w:p>
        </w:tc>
      </w:tr>
      <w:tr w:rsidR="00CF00E8" w:rsidRPr="00CF00E8" w:rsidTr="00CD6EE6">
        <w:trPr>
          <w:trHeight w:val="51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CF00E8" w:rsidRPr="00CF00E8" w:rsidRDefault="00CF00E8" w:rsidP="00895134">
            <w:pPr>
              <w:jc w:val="center"/>
              <w:rPr>
                <w:rFonts w:eastAsia="Times New Roman"/>
                <w:color w:val="000000"/>
              </w:rPr>
            </w:pPr>
            <w:r w:rsidRPr="00CF00E8">
              <w:rPr>
                <w:rFonts w:eastAsia="Times New Roman"/>
                <w:color w:val="000000"/>
              </w:rPr>
              <w:t>1</w:t>
            </w:r>
          </w:p>
        </w:tc>
        <w:tc>
          <w:tcPr>
            <w:tcW w:w="5513" w:type="dxa"/>
            <w:tcBorders>
              <w:top w:val="nil"/>
              <w:left w:val="nil"/>
              <w:bottom w:val="single" w:sz="4" w:space="0" w:color="auto"/>
              <w:right w:val="single" w:sz="4" w:space="0" w:color="auto"/>
            </w:tcBorders>
            <w:shd w:val="clear" w:color="auto" w:fill="auto"/>
            <w:vAlign w:val="center"/>
            <w:hideMark/>
          </w:tcPr>
          <w:p w:rsidR="00CF00E8" w:rsidRPr="00CF00E8" w:rsidRDefault="00CF00E8" w:rsidP="00895134">
            <w:pPr>
              <w:rPr>
                <w:rFonts w:eastAsia="Times New Roman"/>
                <w:color w:val="000000"/>
              </w:rPr>
            </w:pPr>
            <w:r w:rsidRPr="00CF00E8">
              <w:rPr>
                <w:rFonts w:eastAsia="Times New Roman"/>
                <w:color w:val="000000"/>
              </w:rPr>
              <w:t>Оформление свидетельства о собственности на объект недвижимости (</w:t>
            </w:r>
            <w:r w:rsidRPr="00CF00E8">
              <w:t xml:space="preserve">госпошлина за оформление свидетельства права собственности в рег. палате </w:t>
            </w:r>
            <w:proofErr w:type="gramStart"/>
            <w:r w:rsidRPr="00CF00E8">
              <w:t>для</w:t>
            </w:r>
            <w:proofErr w:type="gramEnd"/>
            <w:r w:rsidRPr="00CF00E8">
              <w:t xml:space="preserve"> ЮЛ</w:t>
            </w:r>
            <w:r w:rsidRPr="00CF00E8">
              <w:rPr>
                <w:rFonts w:eastAsia="Times New Roman"/>
                <w:color w:val="000000"/>
              </w:rPr>
              <w:t>)</w:t>
            </w:r>
          </w:p>
        </w:tc>
        <w:tc>
          <w:tcPr>
            <w:tcW w:w="1843" w:type="dxa"/>
            <w:tcBorders>
              <w:top w:val="nil"/>
              <w:left w:val="nil"/>
              <w:bottom w:val="single" w:sz="4" w:space="0" w:color="auto"/>
              <w:right w:val="single" w:sz="4" w:space="0" w:color="auto"/>
            </w:tcBorders>
            <w:shd w:val="clear" w:color="auto" w:fill="auto"/>
            <w:noWrap/>
            <w:vAlign w:val="center"/>
            <w:hideMark/>
          </w:tcPr>
          <w:p w:rsidR="00CF00E8" w:rsidRPr="00CF00E8" w:rsidRDefault="00CF00E8" w:rsidP="00895134">
            <w:pPr>
              <w:jc w:val="center"/>
              <w:rPr>
                <w:rFonts w:eastAsia="Times New Roman"/>
              </w:rPr>
            </w:pPr>
          </w:p>
        </w:tc>
        <w:tc>
          <w:tcPr>
            <w:tcW w:w="1628" w:type="dxa"/>
            <w:tcBorders>
              <w:top w:val="nil"/>
              <w:left w:val="nil"/>
              <w:bottom w:val="single" w:sz="4" w:space="0" w:color="auto"/>
              <w:right w:val="single" w:sz="4" w:space="0" w:color="auto"/>
            </w:tcBorders>
            <w:shd w:val="clear" w:color="auto" w:fill="auto"/>
            <w:noWrap/>
            <w:vAlign w:val="center"/>
            <w:hideMark/>
          </w:tcPr>
          <w:p w:rsidR="00CF00E8" w:rsidRPr="00CF00E8" w:rsidRDefault="00CF00E8" w:rsidP="00AB2BA0">
            <w:pPr>
              <w:jc w:val="center"/>
              <w:rPr>
                <w:rFonts w:eastAsia="Times New Roman"/>
              </w:rPr>
            </w:pPr>
            <w:r w:rsidRPr="00CF00E8">
              <w:rPr>
                <w:rFonts w:eastAsia="Times New Roman"/>
              </w:rPr>
              <w:t>15 000</w:t>
            </w:r>
          </w:p>
        </w:tc>
      </w:tr>
      <w:tr w:rsidR="00CF00E8" w:rsidRPr="00CF00E8" w:rsidTr="00CD6EE6">
        <w:trPr>
          <w:trHeight w:val="51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CF00E8" w:rsidRPr="00CF00E8" w:rsidRDefault="00CF00E8" w:rsidP="00895134">
            <w:pPr>
              <w:jc w:val="center"/>
              <w:rPr>
                <w:rFonts w:eastAsia="Times New Roman"/>
                <w:color w:val="000000"/>
              </w:rPr>
            </w:pPr>
            <w:r w:rsidRPr="00CF00E8">
              <w:rPr>
                <w:rFonts w:eastAsia="Times New Roman"/>
                <w:color w:val="000000"/>
              </w:rPr>
              <w:t>2</w:t>
            </w:r>
          </w:p>
        </w:tc>
        <w:tc>
          <w:tcPr>
            <w:tcW w:w="5513" w:type="dxa"/>
            <w:tcBorders>
              <w:top w:val="nil"/>
              <w:left w:val="nil"/>
              <w:bottom w:val="single" w:sz="4" w:space="0" w:color="auto"/>
              <w:right w:val="single" w:sz="4" w:space="0" w:color="auto"/>
            </w:tcBorders>
            <w:shd w:val="clear" w:color="auto" w:fill="auto"/>
            <w:vAlign w:val="center"/>
            <w:hideMark/>
          </w:tcPr>
          <w:p w:rsidR="00CF00E8" w:rsidRPr="00CF00E8" w:rsidRDefault="00CF00E8" w:rsidP="00895134">
            <w:pPr>
              <w:rPr>
                <w:rFonts w:eastAsia="Times New Roman"/>
                <w:color w:val="000000"/>
              </w:rPr>
            </w:pPr>
            <w:r w:rsidRPr="00CF00E8">
              <w:rPr>
                <w:rFonts w:eastAsia="Times New Roman"/>
                <w:color w:val="000000"/>
              </w:rPr>
              <w:t xml:space="preserve">Оформление паспорта БТИ </w:t>
            </w:r>
          </w:p>
          <w:p w:rsidR="00CF00E8" w:rsidRPr="00CF00E8" w:rsidRDefault="00CF00E8" w:rsidP="00895134">
            <w:pPr>
              <w:rPr>
                <w:rFonts w:eastAsia="Times New Roman"/>
                <w:color w:val="000000"/>
              </w:rPr>
            </w:pPr>
            <w:r w:rsidRPr="00CF00E8">
              <w:rPr>
                <w:rFonts w:eastAsia="Times New Roman"/>
                <w:color w:val="000000"/>
              </w:rPr>
              <w:t>(5 руб. за 1 кв. м площади объекта)</w:t>
            </w:r>
            <w:r w:rsidRPr="00CF00E8">
              <w:rPr>
                <w:rFonts w:eastAsia="Times New Roman"/>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rsidR="00CF00E8" w:rsidRPr="00CF00E8" w:rsidRDefault="00AB2BA0" w:rsidP="00AB2BA0">
            <w:pPr>
              <w:jc w:val="center"/>
              <w:rPr>
                <w:rFonts w:eastAsia="Times New Roman"/>
              </w:rPr>
            </w:pPr>
            <w:r>
              <w:rPr>
                <w:rFonts w:eastAsia="Times New Roman"/>
              </w:rPr>
              <w:t>3700</w:t>
            </w:r>
          </w:p>
        </w:tc>
        <w:tc>
          <w:tcPr>
            <w:tcW w:w="1628" w:type="dxa"/>
            <w:tcBorders>
              <w:top w:val="nil"/>
              <w:left w:val="nil"/>
              <w:bottom w:val="single" w:sz="4" w:space="0" w:color="auto"/>
              <w:right w:val="single" w:sz="4" w:space="0" w:color="auto"/>
            </w:tcBorders>
            <w:shd w:val="clear" w:color="auto" w:fill="auto"/>
            <w:noWrap/>
            <w:vAlign w:val="center"/>
            <w:hideMark/>
          </w:tcPr>
          <w:p w:rsidR="00CF00E8" w:rsidRPr="00CF00E8" w:rsidRDefault="00AB2BA0" w:rsidP="00895134">
            <w:pPr>
              <w:jc w:val="center"/>
              <w:rPr>
                <w:rFonts w:eastAsia="Times New Roman"/>
              </w:rPr>
            </w:pPr>
            <w:r>
              <w:rPr>
                <w:rFonts w:eastAsia="Times New Roman"/>
              </w:rPr>
              <w:t>18 500</w:t>
            </w:r>
          </w:p>
        </w:tc>
      </w:tr>
      <w:tr w:rsidR="00CF00E8" w:rsidRPr="00CF00E8" w:rsidTr="00CD6EE6">
        <w:trPr>
          <w:trHeight w:val="51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CF00E8" w:rsidRPr="00CF00E8" w:rsidRDefault="00CF00E8" w:rsidP="00895134">
            <w:pPr>
              <w:jc w:val="center"/>
              <w:rPr>
                <w:rFonts w:eastAsia="Times New Roman"/>
                <w:color w:val="000000"/>
              </w:rPr>
            </w:pPr>
            <w:r w:rsidRPr="00CF00E8">
              <w:rPr>
                <w:rFonts w:eastAsia="Times New Roman"/>
                <w:color w:val="000000"/>
              </w:rPr>
              <w:t>3</w:t>
            </w:r>
          </w:p>
        </w:tc>
        <w:tc>
          <w:tcPr>
            <w:tcW w:w="5513" w:type="dxa"/>
            <w:tcBorders>
              <w:top w:val="nil"/>
              <w:left w:val="nil"/>
              <w:bottom w:val="single" w:sz="4" w:space="0" w:color="auto"/>
              <w:right w:val="single" w:sz="4" w:space="0" w:color="auto"/>
            </w:tcBorders>
            <w:shd w:val="clear" w:color="auto" w:fill="auto"/>
            <w:vAlign w:val="center"/>
            <w:hideMark/>
          </w:tcPr>
          <w:p w:rsidR="00CF00E8" w:rsidRPr="00CF00E8" w:rsidRDefault="00CF00E8" w:rsidP="00895134">
            <w:pPr>
              <w:rPr>
                <w:rFonts w:eastAsia="Times New Roman"/>
                <w:color w:val="000000"/>
              </w:rPr>
            </w:pPr>
            <w:r w:rsidRPr="00CF00E8">
              <w:rPr>
                <w:rFonts w:eastAsia="Times New Roman"/>
                <w:color w:val="000000"/>
              </w:rPr>
              <w:t xml:space="preserve">Юридическое оформление сделки </w:t>
            </w:r>
          </w:p>
          <w:p w:rsidR="00CF00E8" w:rsidRPr="00CF00E8" w:rsidRDefault="00CF00E8" w:rsidP="00895134">
            <w:pPr>
              <w:rPr>
                <w:rFonts w:eastAsia="Times New Roman"/>
                <w:color w:val="000000"/>
              </w:rPr>
            </w:pPr>
            <w:r w:rsidRPr="00CF00E8">
              <w:rPr>
                <w:rFonts w:eastAsia="Times New Roman"/>
                <w:color w:val="000000"/>
              </w:rPr>
              <w:t>(1 % от рыночной стоимости объекта)</w:t>
            </w:r>
            <w:r w:rsidRPr="00CF00E8">
              <w:rPr>
                <w:rFonts w:eastAsia="Times New Roman"/>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rsidR="00CF00E8" w:rsidRPr="00CF00E8" w:rsidRDefault="00DD7E04" w:rsidP="007F77A4">
            <w:pPr>
              <w:jc w:val="center"/>
              <w:rPr>
                <w:rFonts w:eastAsia="Times New Roman"/>
              </w:rPr>
            </w:pPr>
            <w:r>
              <w:rPr>
                <w:rFonts w:eastAsia="Times New Roman"/>
              </w:rPr>
              <w:t>4</w:t>
            </w:r>
            <w:r w:rsidR="00AB2BA0">
              <w:rPr>
                <w:rFonts w:eastAsia="Times New Roman"/>
              </w:rPr>
              <w:t>8 </w:t>
            </w:r>
            <w:r>
              <w:rPr>
                <w:rFonts w:eastAsia="Times New Roman"/>
              </w:rPr>
              <w:t>20</w:t>
            </w:r>
            <w:r w:rsidR="007F77A4">
              <w:rPr>
                <w:rFonts w:eastAsia="Times New Roman"/>
              </w:rPr>
              <w:t>7</w:t>
            </w:r>
            <w:r w:rsidR="00AB2BA0">
              <w:rPr>
                <w:rFonts w:eastAsia="Times New Roman"/>
              </w:rPr>
              <w:t xml:space="preserve"> </w:t>
            </w:r>
            <w:r>
              <w:rPr>
                <w:rFonts w:eastAsia="Times New Roman"/>
              </w:rPr>
              <w:t>5</w:t>
            </w:r>
            <w:r w:rsidR="00AB2BA0">
              <w:rPr>
                <w:rFonts w:eastAsia="Times New Roman"/>
              </w:rPr>
              <w:t>00</w:t>
            </w:r>
          </w:p>
        </w:tc>
        <w:tc>
          <w:tcPr>
            <w:tcW w:w="1628" w:type="dxa"/>
            <w:tcBorders>
              <w:top w:val="nil"/>
              <w:left w:val="nil"/>
              <w:bottom w:val="single" w:sz="4" w:space="0" w:color="auto"/>
              <w:right w:val="single" w:sz="4" w:space="0" w:color="auto"/>
            </w:tcBorders>
            <w:shd w:val="clear" w:color="auto" w:fill="auto"/>
            <w:noWrap/>
            <w:vAlign w:val="center"/>
            <w:hideMark/>
          </w:tcPr>
          <w:p w:rsidR="00CF00E8" w:rsidRPr="00CF00E8" w:rsidRDefault="00DD7E04" w:rsidP="007F77A4">
            <w:pPr>
              <w:jc w:val="center"/>
              <w:rPr>
                <w:rFonts w:eastAsia="Times New Roman"/>
              </w:rPr>
            </w:pPr>
            <w:r>
              <w:rPr>
                <w:rFonts w:eastAsia="Times New Roman"/>
              </w:rPr>
              <w:t>482 0</w:t>
            </w:r>
            <w:r w:rsidR="007F77A4">
              <w:rPr>
                <w:rFonts w:eastAsia="Times New Roman"/>
              </w:rPr>
              <w:t>7</w:t>
            </w:r>
            <w:r>
              <w:rPr>
                <w:rFonts w:eastAsia="Times New Roman"/>
              </w:rPr>
              <w:t>5</w:t>
            </w:r>
          </w:p>
        </w:tc>
      </w:tr>
      <w:tr w:rsidR="00CF00E8" w:rsidRPr="00CF00E8" w:rsidTr="00CD6EE6">
        <w:trPr>
          <w:trHeight w:val="51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CF00E8" w:rsidRPr="00CF00E8" w:rsidRDefault="00CF00E8" w:rsidP="00895134">
            <w:pPr>
              <w:jc w:val="center"/>
              <w:rPr>
                <w:rFonts w:eastAsia="Times New Roman"/>
                <w:color w:val="000000"/>
              </w:rPr>
            </w:pPr>
            <w:r w:rsidRPr="00CF00E8">
              <w:rPr>
                <w:rFonts w:eastAsia="Times New Roman"/>
                <w:color w:val="000000"/>
              </w:rPr>
              <w:t>4</w:t>
            </w:r>
          </w:p>
        </w:tc>
        <w:tc>
          <w:tcPr>
            <w:tcW w:w="5513" w:type="dxa"/>
            <w:tcBorders>
              <w:top w:val="nil"/>
              <w:left w:val="nil"/>
              <w:bottom w:val="single" w:sz="4" w:space="0" w:color="auto"/>
              <w:right w:val="single" w:sz="4" w:space="0" w:color="auto"/>
            </w:tcBorders>
            <w:shd w:val="clear" w:color="auto" w:fill="auto"/>
            <w:vAlign w:val="center"/>
            <w:hideMark/>
          </w:tcPr>
          <w:p w:rsidR="00CF00E8" w:rsidRPr="00CF00E8" w:rsidRDefault="00CF00E8" w:rsidP="00895134">
            <w:pPr>
              <w:rPr>
                <w:rFonts w:eastAsia="Times New Roman"/>
                <w:color w:val="000000"/>
              </w:rPr>
            </w:pPr>
            <w:r w:rsidRPr="00CF00E8">
              <w:rPr>
                <w:rFonts w:eastAsia="Times New Roman"/>
                <w:color w:val="000000"/>
              </w:rPr>
              <w:t>Комиссионное вознаграждение риэлторам</w:t>
            </w:r>
          </w:p>
          <w:p w:rsidR="00CF00E8" w:rsidRPr="00CF00E8" w:rsidRDefault="00CF00E8" w:rsidP="00895134">
            <w:pPr>
              <w:rPr>
                <w:rFonts w:eastAsia="Times New Roman"/>
                <w:color w:val="000000"/>
              </w:rPr>
            </w:pPr>
            <w:r w:rsidRPr="00CF00E8">
              <w:rPr>
                <w:rFonts w:eastAsia="Times New Roman"/>
                <w:color w:val="000000"/>
              </w:rPr>
              <w:t>(3% от рыночной стоимости)</w:t>
            </w:r>
            <w:r w:rsidRPr="00CF00E8">
              <w:rPr>
                <w:rFonts w:eastAsia="Times New Roman"/>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rsidR="00CF00E8" w:rsidRPr="00CF00E8" w:rsidRDefault="00DD7E04" w:rsidP="007F77A4">
            <w:pPr>
              <w:jc w:val="center"/>
              <w:rPr>
                <w:rFonts w:eastAsia="Times New Roman"/>
              </w:rPr>
            </w:pPr>
            <w:r>
              <w:rPr>
                <w:rFonts w:eastAsia="Times New Roman"/>
              </w:rPr>
              <w:t>48 20</w:t>
            </w:r>
            <w:r w:rsidR="007F77A4">
              <w:rPr>
                <w:rFonts w:eastAsia="Times New Roman"/>
              </w:rPr>
              <w:t>7</w:t>
            </w:r>
            <w:r>
              <w:rPr>
                <w:rFonts w:eastAsia="Times New Roman"/>
              </w:rPr>
              <w:t xml:space="preserve"> 500</w:t>
            </w:r>
          </w:p>
        </w:tc>
        <w:tc>
          <w:tcPr>
            <w:tcW w:w="1628" w:type="dxa"/>
            <w:tcBorders>
              <w:top w:val="nil"/>
              <w:left w:val="nil"/>
              <w:bottom w:val="single" w:sz="4" w:space="0" w:color="auto"/>
              <w:right w:val="single" w:sz="4" w:space="0" w:color="auto"/>
            </w:tcBorders>
            <w:shd w:val="clear" w:color="auto" w:fill="auto"/>
            <w:noWrap/>
            <w:vAlign w:val="center"/>
            <w:hideMark/>
          </w:tcPr>
          <w:p w:rsidR="00CF00E8" w:rsidRPr="00CF00E8" w:rsidRDefault="00DD7E04" w:rsidP="007F77A4">
            <w:pPr>
              <w:jc w:val="center"/>
              <w:rPr>
                <w:rFonts w:eastAsia="Times New Roman"/>
              </w:rPr>
            </w:pPr>
            <w:r>
              <w:rPr>
                <w:rFonts w:eastAsia="Times New Roman"/>
              </w:rPr>
              <w:t>482 0</w:t>
            </w:r>
            <w:r w:rsidR="007F77A4">
              <w:rPr>
                <w:rFonts w:eastAsia="Times New Roman"/>
              </w:rPr>
              <w:t>7</w:t>
            </w:r>
            <w:r>
              <w:rPr>
                <w:rFonts w:eastAsia="Times New Roman"/>
              </w:rPr>
              <w:t>5</w:t>
            </w:r>
          </w:p>
        </w:tc>
      </w:tr>
      <w:tr w:rsidR="00CD6EE6" w:rsidRPr="00CF00E8" w:rsidTr="00CD6EE6">
        <w:trPr>
          <w:trHeight w:val="51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CD6EE6" w:rsidRPr="00CF00E8" w:rsidRDefault="00CD6EE6" w:rsidP="00895134">
            <w:pPr>
              <w:jc w:val="center"/>
              <w:rPr>
                <w:rFonts w:eastAsia="Times New Roman"/>
                <w:color w:val="000000"/>
              </w:rPr>
            </w:pPr>
            <w:r w:rsidRPr="00CF00E8">
              <w:rPr>
                <w:rFonts w:eastAsia="Times New Roman"/>
                <w:color w:val="000000"/>
              </w:rPr>
              <w:t>5</w:t>
            </w:r>
          </w:p>
        </w:tc>
        <w:tc>
          <w:tcPr>
            <w:tcW w:w="5513" w:type="dxa"/>
            <w:tcBorders>
              <w:top w:val="nil"/>
              <w:left w:val="nil"/>
              <w:bottom w:val="single" w:sz="4" w:space="0" w:color="auto"/>
              <w:right w:val="single" w:sz="4" w:space="0" w:color="auto"/>
            </w:tcBorders>
            <w:shd w:val="clear" w:color="auto" w:fill="auto"/>
            <w:vAlign w:val="center"/>
            <w:hideMark/>
          </w:tcPr>
          <w:p w:rsidR="00CD6EE6" w:rsidRPr="00CF00E8" w:rsidRDefault="00CD6EE6" w:rsidP="00895134">
            <w:pPr>
              <w:rPr>
                <w:rFonts w:eastAsia="Times New Roman"/>
              </w:rPr>
            </w:pPr>
            <w:r w:rsidRPr="00CF00E8">
              <w:rPr>
                <w:rFonts w:eastAsia="Times New Roman"/>
              </w:rPr>
              <w:t xml:space="preserve">Скидка с цены на ускоренную продажу </w:t>
            </w:r>
          </w:p>
          <w:p w:rsidR="00CD6EE6" w:rsidRPr="00CF00E8" w:rsidRDefault="00CD6EE6" w:rsidP="00895134">
            <w:pPr>
              <w:rPr>
                <w:rFonts w:eastAsia="Times New Roman"/>
              </w:rPr>
            </w:pPr>
            <w:r w:rsidRPr="00CF00E8">
              <w:rPr>
                <w:rFonts w:eastAsia="Times New Roman"/>
              </w:rPr>
              <w:t>(15% от рыночной стоимости)</w:t>
            </w:r>
          </w:p>
        </w:tc>
        <w:tc>
          <w:tcPr>
            <w:tcW w:w="1843" w:type="dxa"/>
            <w:tcBorders>
              <w:top w:val="nil"/>
              <w:left w:val="nil"/>
              <w:bottom w:val="single" w:sz="4" w:space="0" w:color="auto"/>
              <w:right w:val="single" w:sz="4" w:space="0" w:color="auto"/>
            </w:tcBorders>
            <w:shd w:val="clear" w:color="auto" w:fill="auto"/>
            <w:noWrap/>
            <w:vAlign w:val="center"/>
            <w:hideMark/>
          </w:tcPr>
          <w:p w:rsidR="00CD6EE6" w:rsidRPr="00CF00E8" w:rsidRDefault="00DD7E04" w:rsidP="007F77A4">
            <w:pPr>
              <w:jc w:val="center"/>
              <w:rPr>
                <w:rFonts w:eastAsia="Times New Roman"/>
              </w:rPr>
            </w:pPr>
            <w:r>
              <w:rPr>
                <w:rFonts w:eastAsia="Times New Roman"/>
              </w:rPr>
              <w:t>48 20</w:t>
            </w:r>
            <w:r w:rsidR="007F77A4">
              <w:rPr>
                <w:rFonts w:eastAsia="Times New Roman"/>
              </w:rPr>
              <w:t>7</w:t>
            </w:r>
            <w:r>
              <w:rPr>
                <w:rFonts w:eastAsia="Times New Roman"/>
              </w:rPr>
              <w:t>500</w:t>
            </w:r>
          </w:p>
        </w:tc>
        <w:tc>
          <w:tcPr>
            <w:tcW w:w="1628" w:type="dxa"/>
            <w:tcBorders>
              <w:top w:val="nil"/>
              <w:left w:val="nil"/>
              <w:bottom w:val="single" w:sz="4" w:space="0" w:color="auto"/>
              <w:right w:val="single" w:sz="4" w:space="0" w:color="auto"/>
            </w:tcBorders>
            <w:shd w:val="clear" w:color="auto" w:fill="auto"/>
            <w:noWrap/>
            <w:vAlign w:val="center"/>
            <w:hideMark/>
          </w:tcPr>
          <w:p w:rsidR="00CD6EE6" w:rsidRPr="00CF00E8" w:rsidRDefault="00DD7E04" w:rsidP="00F84F47">
            <w:pPr>
              <w:jc w:val="center"/>
              <w:rPr>
                <w:rFonts w:eastAsia="Times New Roman"/>
              </w:rPr>
            </w:pPr>
            <w:r>
              <w:rPr>
                <w:rFonts w:eastAsia="Times New Roman"/>
              </w:rPr>
              <w:t>7 230 975</w:t>
            </w:r>
          </w:p>
        </w:tc>
      </w:tr>
      <w:tr w:rsidR="00CD6EE6" w:rsidRPr="00CF00E8" w:rsidTr="00CD6EE6">
        <w:trPr>
          <w:trHeight w:val="355"/>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CD6EE6" w:rsidRPr="00CF00E8" w:rsidRDefault="00CD6EE6" w:rsidP="00895134">
            <w:pPr>
              <w:jc w:val="center"/>
              <w:rPr>
                <w:rFonts w:eastAsia="Times New Roman"/>
                <w:color w:val="000000"/>
              </w:rPr>
            </w:pPr>
            <w:r w:rsidRPr="00CF00E8">
              <w:rPr>
                <w:rFonts w:eastAsia="Times New Roman"/>
                <w:color w:val="000000"/>
              </w:rPr>
              <w:t>6</w:t>
            </w:r>
          </w:p>
        </w:tc>
        <w:tc>
          <w:tcPr>
            <w:tcW w:w="5513" w:type="dxa"/>
            <w:tcBorders>
              <w:top w:val="nil"/>
              <w:left w:val="nil"/>
              <w:bottom w:val="single" w:sz="4" w:space="0" w:color="auto"/>
              <w:right w:val="single" w:sz="4" w:space="0" w:color="auto"/>
            </w:tcBorders>
            <w:shd w:val="clear" w:color="auto" w:fill="auto"/>
            <w:vAlign w:val="center"/>
            <w:hideMark/>
          </w:tcPr>
          <w:p w:rsidR="00CD6EE6" w:rsidRPr="00CF00E8" w:rsidRDefault="00CD6EE6" w:rsidP="00895134">
            <w:pPr>
              <w:rPr>
                <w:rFonts w:eastAsia="Times New Roman"/>
                <w:color w:val="000000"/>
              </w:rPr>
            </w:pPr>
            <w:r w:rsidRPr="00CF00E8">
              <w:rPr>
                <w:rFonts w:eastAsia="Times New Roman"/>
                <w:color w:val="000000"/>
              </w:rPr>
              <w:t>Износ до продажи - 0,3% от восстановительной стоимости</w:t>
            </w:r>
          </w:p>
        </w:tc>
        <w:tc>
          <w:tcPr>
            <w:tcW w:w="1843" w:type="dxa"/>
            <w:tcBorders>
              <w:top w:val="nil"/>
              <w:left w:val="nil"/>
              <w:bottom w:val="single" w:sz="4" w:space="0" w:color="auto"/>
              <w:right w:val="single" w:sz="4" w:space="0" w:color="auto"/>
            </w:tcBorders>
            <w:shd w:val="clear" w:color="auto" w:fill="auto"/>
            <w:noWrap/>
            <w:vAlign w:val="center"/>
            <w:hideMark/>
          </w:tcPr>
          <w:p w:rsidR="00CD6EE6" w:rsidRPr="007F77A4" w:rsidRDefault="00CD6EE6" w:rsidP="00F84F47">
            <w:pPr>
              <w:jc w:val="center"/>
              <w:rPr>
                <w:rFonts w:eastAsia="Times New Roman"/>
              </w:rPr>
            </w:pPr>
            <w:r w:rsidRPr="007F77A4">
              <w:rPr>
                <w:rFonts w:eastAsia="Times New Roman"/>
              </w:rPr>
              <w:t>42 486 912</w:t>
            </w:r>
          </w:p>
        </w:tc>
        <w:tc>
          <w:tcPr>
            <w:tcW w:w="1628" w:type="dxa"/>
            <w:tcBorders>
              <w:top w:val="nil"/>
              <w:left w:val="nil"/>
              <w:bottom w:val="single" w:sz="4" w:space="0" w:color="auto"/>
              <w:right w:val="single" w:sz="4" w:space="0" w:color="auto"/>
            </w:tcBorders>
            <w:shd w:val="clear" w:color="auto" w:fill="auto"/>
            <w:noWrap/>
            <w:vAlign w:val="center"/>
            <w:hideMark/>
          </w:tcPr>
          <w:p w:rsidR="00CD6EE6" w:rsidRPr="00CF00E8" w:rsidRDefault="00CD6EE6" w:rsidP="00F84F47">
            <w:pPr>
              <w:jc w:val="center"/>
              <w:rPr>
                <w:rFonts w:eastAsia="Times New Roman"/>
              </w:rPr>
            </w:pPr>
            <w:r>
              <w:rPr>
                <w:rFonts w:eastAsia="Times New Roman"/>
              </w:rPr>
              <w:t>127 460,74</w:t>
            </w:r>
          </w:p>
        </w:tc>
      </w:tr>
      <w:tr w:rsidR="00CF00E8" w:rsidRPr="00CF00E8" w:rsidTr="00CD6EE6">
        <w:trPr>
          <w:trHeight w:val="30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CF00E8" w:rsidRPr="00CF00E8" w:rsidRDefault="00CF00E8" w:rsidP="00895134">
            <w:pPr>
              <w:jc w:val="center"/>
              <w:rPr>
                <w:rFonts w:eastAsia="Times New Roman"/>
                <w:color w:val="000000"/>
              </w:rPr>
            </w:pPr>
            <w:r w:rsidRPr="00CF00E8">
              <w:rPr>
                <w:rFonts w:eastAsia="Times New Roman"/>
                <w:color w:val="000000"/>
              </w:rPr>
              <w:t>7</w:t>
            </w:r>
          </w:p>
        </w:tc>
        <w:tc>
          <w:tcPr>
            <w:tcW w:w="5513" w:type="dxa"/>
            <w:tcBorders>
              <w:top w:val="nil"/>
              <w:left w:val="nil"/>
              <w:bottom w:val="single" w:sz="4" w:space="0" w:color="auto"/>
              <w:right w:val="single" w:sz="4" w:space="0" w:color="auto"/>
            </w:tcBorders>
            <w:shd w:val="clear" w:color="auto" w:fill="auto"/>
            <w:vAlign w:val="center"/>
            <w:hideMark/>
          </w:tcPr>
          <w:p w:rsidR="00CF00E8" w:rsidRPr="00CF00E8" w:rsidRDefault="00CF00E8" w:rsidP="00895134">
            <w:pPr>
              <w:rPr>
                <w:rFonts w:eastAsia="Times New Roman"/>
                <w:color w:val="000000"/>
              </w:rPr>
            </w:pPr>
            <w:r w:rsidRPr="00CF00E8">
              <w:rPr>
                <w:rFonts w:eastAsia="Times New Roman"/>
                <w:color w:val="000000"/>
              </w:rPr>
              <w:t xml:space="preserve">Затраты на охрану – 3 чел по 3000 </w:t>
            </w:r>
            <w:proofErr w:type="spellStart"/>
            <w:r w:rsidRPr="00CF00E8">
              <w:rPr>
                <w:rFonts w:eastAsia="Times New Roman"/>
                <w:color w:val="000000"/>
              </w:rPr>
              <w:t>руб</w:t>
            </w:r>
            <w:proofErr w:type="gramStart"/>
            <w:r w:rsidRPr="00CF00E8">
              <w:rPr>
                <w:rFonts w:eastAsia="Times New Roman"/>
                <w:color w:val="000000"/>
              </w:rPr>
              <w:t>.х</w:t>
            </w:r>
            <w:proofErr w:type="spellEnd"/>
            <w:proofErr w:type="gramEnd"/>
            <w:r w:rsidRPr="00CF00E8">
              <w:rPr>
                <w:rFonts w:eastAsia="Times New Roman"/>
                <w:color w:val="000000"/>
              </w:rPr>
              <w:t xml:space="preserve"> 3 мес.</w:t>
            </w:r>
          </w:p>
        </w:tc>
        <w:tc>
          <w:tcPr>
            <w:tcW w:w="1843" w:type="dxa"/>
            <w:tcBorders>
              <w:top w:val="nil"/>
              <w:left w:val="nil"/>
              <w:bottom w:val="single" w:sz="4" w:space="0" w:color="auto"/>
              <w:right w:val="single" w:sz="4" w:space="0" w:color="auto"/>
            </w:tcBorders>
            <w:shd w:val="clear" w:color="auto" w:fill="auto"/>
            <w:noWrap/>
            <w:vAlign w:val="center"/>
            <w:hideMark/>
          </w:tcPr>
          <w:p w:rsidR="00CF00E8" w:rsidRPr="007F77A4" w:rsidRDefault="00CF00E8" w:rsidP="00895134">
            <w:pPr>
              <w:jc w:val="center"/>
              <w:rPr>
                <w:rFonts w:eastAsia="Times New Roman"/>
              </w:rPr>
            </w:pPr>
          </w:p>
        </w:tc>
        <w:tc>
          <w:tcPr>
            <w:tcW w:w="1628" w:type="dxa"/>
            <w:tcBorders>
              <w:top w:val="nil"/>
              <w:left w:val="nil"/>
              <w:bottom w:val="single" w:sz="4" w:space="0" w:color="auto"/>
              <w:right w:val="single" w:sz="4" w:space="0" w:color="auto"/>
            </w:tcBorders>
            <w:shd w:val="clear" w:color="auto" w:fill="auto"/>
            <w:noWrap/>
            <w:vAlign w:val="center"/>
            <w:hideMark/>
          </w:tcPr>
          <w:p w:rsidR="00CF00E8" w:rsidRPr="00CF00E8" w:rsidRDefault="00CD6EE6" w:rsidP="00895134">
            <w:pPr>
              <w:jc w:val="center"/>
              <w:rPr>
                <w:rFonts w:eastAsia="Times New Roman"/>
              </w:rPr>
            </w:pPr>
            <w:r>
              <w:rPr>
                <w:rFonts w:eastAsia="Times New Roman"/>
              </w:rPr>
              <w:t>-</w:t>
            </w:r>
          </w:p>
        </w:tc>
      </w:tr>
      <w:tr w:rsidR="00CF00E8" w:rsidRPr="00CF00E8" w:rsidTr="00CD6EE6">
        <w:trPr>
          <w:trHeight w:val="38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CF00E8" w:rsidRPr="00CF00E8" w:rsidRDefault="00CF00E8" w:rsidP="00895134">
            <w:pPr>
              <w:jc w:val="center"/>
              <w:rPr>
                <w:rFonts w:eastAsia="Times New Roman"/>
                <w:color w:val="000000"/>
              </w:rPr>
            </w:pPr>
            <w:r w:rsidRPr="00CF00E8">
              <w:rPr>
                <w:rFonts w:eastAsia="Times New Roman"/>
                <w:color w:val="000000"/>
              </w:rPr>
              <w:t>8</w:t>
            </w:r>
          </w:p>
        </w:tc>
        <w:tc>
          <w:tcPr>
            <w:tcW w:w="5513" w:type="dxa"/>
            <w:tcBorders>
              <w:top w:val="nil"/>
              <w:left w:val="nil"/>
              <w:bottom w:val="single" w:sz="4" w:space="0" w:color="auto"/>
              <w:right w:val="single" w:sz="4" w:space="0" w:color="auto"/>
            </w:tcBorders>
            <w:shd w:val="clear" w:color="auto" w:fill="auto"/>
            <w:vAlign w:val="center"/>
            <w:hideMark/>
          </w:tcPr>
          <w:p w:rsidR="00CF00E8" w:rsidRPr="00CF00E8" w:rsidRDefault="00CF00E8" w:rsidP="00895134">
            <w:pPr>
              <w:rPr>
                <w:rFonts w:eastAsia="Times New Roman"/>
                <w:color w:val="000000"/>
              </w:rPr>
            </w:pPr>
            <w:r w:rsidRPr="00CF00E8">
              <w:rPr>
                <w:rFonts w:eastAsia="Times New Roman"/>
                <w:color w:val="000000"/>
              </w:rPr>
              <w:t xml:space="preserve">Амортизация-1,2%  от балансовой стоимости в год (на 3 </w:t>
            </w:r>
            <w:proofErr w:type="spellStart"/>
            <w:proofErr w:type="gramStart"/>
            <w:r w:rsidRPr="00CF00E8">
              <w:rPr>
                <w:rFonts w:eastAsia="Times New Roman"/>
                <w:color w:val="000000"/>
              </w:rPr>
              <w:t>мес</w:t>
            </w:r>
            <w:proofErr w:type="spellEnd"/>
            <w:proofErr w:type="gramEnd"/>
            <w:r w:rsidRPr="00CF00E8">
              <w:rPr>
                <w:rFonts w:eastAsia="Times New Roman"/>
                <w:color w:val="000000"/>
              </w:rPr>
              <w:t>)</w:t>
            </w:r>
          </w:p>
        </w:tc>
        <w:tc>
          <w:tcPr>
            <w:tcW w:w="1843" w:type="dxa"/>
            <w:tcBorders>
              <w:top w:val="nil"/>
              <w:left w:val="nil"/>
              <w:bottom w:val="single" w:sz="4" w:space="0" w:color="auto"/>
              <w:right w:val="single" w:sz="4" w:space="0" w:color="auto"/>
            </w:tcBorders>
            <w:shd w:val="clear" w:color="auto" w:fill="auto"/>
            <w:noWrap/>
            <w:vAlign w:val="center"/>
            <w:hideMark/>
          </w:tcPr>
          <w:p w:rsidR="00CF00E8" w:rsidRPr="007F77A4" w:rsidRDefault="00CD6EE6" w:rsidP="00895134">
            <w:pPr>
              <w:jc w:val="center"/>
              <w:rPr>
                <w:rFonts w:eastAsia="Times New Roman"/>
              </w:rPr>
            </w:pPr>
            <w:r w:rsidRPr="007F77A4">
              <w:rPr>
                <w:rFonts w:eastAsia="Times New Roman"/>
              </w:rPr>
              <w:t>42 486 912</w:t>
            </w:r>
          </w:p>
        </w:tc>
        <w:tc>
          <w:tcPr>
            <w:tcW w:w="1628" w:type="dxa"/>
            <w:tcBorders>
              <w:top w:val="nil"/>
              <w:left w:val="nil"/>
              <w:bottom w:val="single" w:sz="4" w:space="0" w:color="auto"/>
              <w:right w:val="single" w:sz="4" w:space="0" w:color="auto"/>
            </w:tcBorders>
            <w:shd w:val="clear" w:color="auto" w:fill="auto"/>
            <w:noWrap/>
            <w:vAlign w:val="center"/>
            <w:hideMark/>
          </w:tcPr>
          <w:p w:rsidR="00CF00E8" w:rsidRPr="00CF00E8" w:rsidRDefault="00CD6EE6" w:rsidP="00895134">
            <w:pPr>
              <w:jc w:val="center"/>
              <w:rPr>
                <w:rFonts w:eastAsia="Times New Roman"/>
              </w:rPr>
            </w:pPr>
            <w:r>
              <w:rPr>
                <w:rFonts w:eastAsia="Times New Roman"/>
              </w:rPr>
              <w:t>-</w:t>
            </w:r>
          </w:p>
        </w:tc>
      </w:tr>
    </w:tbl>
    <w:p w:rsidR="00F67727" w:rsidRDefault="00F67727" w:rsidP="00F67727">
      <w:pPr>
        <w:ind w:firstLine="709"/>
        <w:rPr>
          <w:sz w:val="28"/>
          <w:szCs w:val="28"/>
        </w:rPr>
      </w:pPr>
    </w:p>
    <w:p w:rsidR="00F67727" w:rsidRDefault="00F67727" w:rsidP="00F67727">
      <w:pPr>
        <w:ind w:firstLine="709"/>
        <w:rPr>
          <w:sz w:val="28"/>
          <w:szCs w:val="28"/>
        </w:rPr>
      </w:pPr>
    </w:p>
    <w:p w:rsidR="00F67727" w:rsidRDefault="00F67727" w:rsidP="00F67727">
      <w:pPr>
        <w:ind w:firstLine="709"/>
        <w:rPr>
          <w:sz w:val="28"/>
          <w:szCs w:val="28"/>
        </w:rPr>
      </w:pPr>
    </w:p>
    <w:p w:rsidR="00F67727" w:rsidRDefault="00F67727" w:rsidP="00F67727">
      <w:pPr>
        <w:ind w:firstLine="709"/>
        <w:rPr>
          <w:sz w:val="28"/>
          <w:szCs w:val="28"/>
        </w:rPr>
      </w:pPr>
    </w:p>
    <w:p w:rsidR="00F67727" w:rsidRDefault="00F67727" w:rsidP="00F67727">
      <w:pPr>
        <w:ind w:firstLine="709"/>
        <w:rPr>
          <w:sz w:val="28"/>
          <w:szCs w:val="28"/>
        </w:rPr>
      </w:pPr>
    </w:p>
    <w:p w:rsidR="00F67727" w:rsidRDefault="00F67727" w:rsidP="00F67727">
      <w:pPr>
        <w:ind w:firstLine="709"/>
        <w:rPr>
          <w:sz w:val="28"/>
          <w:szCs w:val="28"/>
        </w:rPr>
      </w:pPr>
    </w:p>
    <w:p w:rsidR="00F67727" w:rsidRDefault="00F67727" w:rsidP="00F67727">
      <w:pPr>
        <w:ind w:firstLine="709"/>
        <w:rPr>
          <w:sz w:val="28"/>
          <w:szCs w:val="28"/>
        </w:rPr>
      </w:pPr>
    </w:p>
    <w:p w:rsidR="00F67727" w:rsidRPr="00395187" w:rsidRDefault="00F67727" w:rsidP="00F67727">
      <w:pPr>
        <w:ind w:firstLine="709"/>
        <w:rPr>
          <w:sz w:val="28"/>
          <w:szCs w:val="28"/>
        </w:rPr>
      </w:pPr>
      <w:r w:rsidRPr="00395187">
        <w:rPr>
          <w:sz w:val="28"/>
          <w:szCs w:val="28"/>
        </w:rPr>
        <w:lastRenderedPageBreak/>
        <w:t>Продолжение таблицы 18</w:t>
      </w:r>
    </w:p>
    <w:tbl>
      <w:tblPr>
        <w:tblW w:w="9440" w:type="dxa"/>
        <w:tblInd w:w="93" w:type="dxa"/>
        <w:tblLook w:val="04A0" w:firstRow="1" w:lastRow="0" w:firstColumn="1" w:lastColumn="0" w:noHBand="0" w:noVBand="1"/>
      </w:tblPr>
      <w:tblGrid>
        <w:gridCol w:w="456"/>
        <w:gridCol w:w="5513"/>
        <w:gridCol w:w="1843"/>
        <w:gridCol w:w="1628"/>
      </w:tblGrid>
      <w:tr w:rsidR="00395187" w:rsidRPr="00CF00E8" w:rsidTr="00395187">
        <w:trPr>
          <w:trHeight w:val="30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395187" w:rsidRPr="00CF00E8" w:rsidRDefault="00395187" w:rsidP="00395187">
            <w:pPr>
              <w:jc w:val="center"/>
              <w:rPr>
                <w:rFonts w:eastAsia="Times New Roman"/>
                <w:color w:val="000000"/>
              </w:rPr>
            </w:pPr>
            <w:r>
              <w:rPr>
                <w:rFonts w:eastAsia="Times New Roman"/>
                <w:color w:val="000000"/>
              </w:rPr>
              <w:t>1</w:t>
            </w:r>
          </w:p>
        </w:tc>
        <w:tc>
          <w:tcPr>
            <w:tcW w:w="5513" w:type="dxa"/>
            <w:tcBorders>
              <w:top w:val="single" w:sz="4" w:space="0" w:color="auto"/>
              <w:left w:val="nil"/>
              <w:bottom w:val="single" w:sz="4" w:space="0" w:color="auto"/>
              <w:right w:val="single" w:sz="4" w:space="0" w:color="auto"/>
            </w:tcBorders>
            <w:shd w:val="clear" w:color="auto" w:fill="auto"/>
            <w:vAlign w:val="center"/>
            <w:hideMark/>
          </w:tcPr>
          <w:p w:rsidR="00395187" w:rsidRPr="00CF00E8" w:rsidRDefault="00395187" w:rsidP="00395187">
            <w:pPr>
              <w:jc w:val="center"/>
              <w:rPr>
                <w:rFonts w:eastAsia="Times New Roman"/>
                <w:color w:val="000000"/>
              </w:rPr>
            </w:pPr>
            <w:r>
              <w:rPr>
                <w:rFonts w:eastAsia="Times New Roman"/>
                <w:color w:val="000000"/>
              </w:rPr>
              <w:t>2</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395187" w:rsidRPr="007F77A4" w:rsidRDefault="00395187" w:rsidP="00395187">
            <w:pPr>
              <w:jc w:val="center"/>
              <w:rPr>
                <w:rFonts w:eastAsia="Times New Roman"/>
              </w:rPr>
            </w:pPr>
            <w:r>
              <w:rPr>
                <w:rFonts w:eastAsia="Times New Roman"/>
              </w:rPr>
              <w:t>3</w:t>
            </w: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395187" w:rsidRPr="00CF00E8" w:rsidRDefault="00395187" w:rsidP="00395187">
            <w:pPr>
              <w:jc w:val="center"/>
              <w:rPr>
                <w:rFonts w:eastAsia="Times New Roman"/>
              </w:rPr>
            </w:pPr>
            <w:r>
              <w:rPr>
                <w:rFonts w:eastAsia="Times New Roman"/>
              </w:rPr>
              <w:t>4</w:t>
            </w:r>
          </w:p>
        </w:tc>
      </w:tr>
      <w:tr w:rsidR="00CF00E8" w:rsidRPr="00CF00E8" w:rsidTr="00395187">
        <w:trPr>
          <w:trHeight w:val="300"/>
        </w:trPr>
        <w:tc>
          <w:tcPr>
            <w:tcW w:w="4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F00E8" w:rsidRPr="00CF00E8" w:rsidRDefault="00CF00E8" w:rsidP="00895134">
            <w:pPr>
              <w:jc w:val="center"/>
              <w:rPr>
                <w:rFonts w:eastAsia="Times New Roman"/>
                <w:color w:val="000000"/>
              </w:rPr>
            </w:pPr>
            <w:r w:rsidRPr="00CF00E8">
              <w:rPr>
                <w:rFonts w:eastAsia="Times New Roman"/>
                <w:color w:val="000000"/>
              </w:rPr>
              <w:t>9</w:t>
            </w:r>
          </w:p>
        </w:tc>
        <w:tc>
          <w:tcPr>
            <w:tcW w:w="5513" w:type="dxa"/>
            <w:tcBorders>
              <w:top w:val="single" w:sz="4" w:space="0" w:color="auto"/>
              <w:left w:val="nil"/>
              <w:bottom w:val="single" w:sz="4" w:space="0" w:color="auto"/>
              <w:right w:val="single" w:sz="4" w:space="0" w:color="auto"/>
            </w:tcBorders>
            <w:shd w:val="clear" w:color="auto" w:fill="auto"/>
            <w:vAlign w:val="center"/>
            <w:hideMark/>
          </w:tcPr>
          <w:p w:rsidR="00CF00E8" w:rsidRPr="00CF00E8" w:rsidRDefault="00CF00E8" w:rsidP="00895134">
            <w:pPr>
              <w:rPr>
                <w:rFonts w:eastAsia="Times New Roman"/>
                <w:color w:val="000000"/>
              </w:rPr>
            </w:pPr>
            <w:r w:rsidRPr="00CF00E8">
              <w:rPr>
                <w:rFonts w:eastAsia="Times New Roman"/>
                <w:color w:val="000000"/>
              </w:rPr>
              <w:t>Эксплуатационные расходы</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CF00E8" w:rsidRPr="007F77A4" w:rsidRDefault="00CF00E8" w:rsidP="00895134">
            <w:pPr>
              <w:jc w:val="center"/>
              <w:rPr>
                <w:rFonts w:eastAsia="Times New Roman"/>
              </w:rPr>
            </w:pPr>
          </w:p>
        </w:tc>
        <w:tc>
          <w:tcPr>
            <w:tcW w:w="1628" w:type="dxa"/>
            <w:tcBorders>
              <w:top w:val="single" w:sz="4" w:space="0" w:color="auto"/>
              <w:left w:val="nil"/>
              <w:bottom w:val="single" w:sz="4" w:space="0" w:color="auto"/>
              <w:right w:val="single" w:sz="4" w:space="0" w:color="auto"/>
            </w:tcBorders>
            <w:shd w:val="clear" w:color="auto" w:fill="auto"/>
            <w:noWrap/>
            <w:vAlign w:val="center"/>
            <w:hideMark/>
          </w:tcPr>
          <w:p w:rsidR="00CF00E8" w:rsidRPr="00CF00E8" w:rsidRDefault="00CF00E8" w:rsidP="00895134">
            <w:pPr>
              <w:jc w:val="center"/>
              <w:rPr>
                <w:rFonts w:eastAsia="Times New Roman"/>
              </w:rPr>
            </w:pPr>
          </w:p>
        </w:tc>
      </w:tr>
      <w:tr w:rsidR="00CF00E8" w:rsidRPr="00CF00E8" w:rsidTr="00CD6EE6">
        <w:trPr>
          <w:trHeight w:val="30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CF00E8" w:rsidRPr="00CF00E8" w:rsidRDefault="00CF00E8" w:rsidP="00895134">
            <w:pPr>
              <w:jc w:val="center"/>
              <w:rPr>
                <w:rFonts w:eastAsia="Times New Roman"/>
                <w:color w:val="000000"/>
              </w:rPr>
            </w:pPr>
            <w:r w:rsidRPr="00CF00E8">
              <w:rPr>
                <w:rFonts w:eastAsia="Times New Roman"/>
                <w:color w:val="000000"/>
              </w:rPr>
              <w:t> </w:t>
            </w:r>
          </w:p>
        </w:tc>
        <w:tc>
          <w:tcPr>
            <w:tcW w:w="5513" w:type="dxa"/>
            <w:tcBorders>
              <w:top w:val="nil"/>
              <w:left w:val="nil"/>
              <w:bottom w:val="single" w:sz="4" w:space="0" w:color="auto"/>
              <w:right w:val="single" w:sz="4" w:space="0" w:color="auto"/>
            </w:tcBorders>
            <w:shd w:val="clear" w:color="auto" w:fill="auto"/>
            <w:vAlign w:val="center"/>
            <w:hideMark/>
          </w:tcPr>
          <w:p w:rsidR="00CF00E8" w:rsidRPr="00CF00E8" w:rsidRDefault="00CF00E8" w:rsidP="00895134">
            <w:pPr>
              <w:ind w:left="708"/>
              <w:rPr>
                <w:rFonts w:eastAsia="Times New Roman"/>
                <w:color w:val="000000"/>
              </w:rPr>
            </w:pPr>
            <w:r w:rsidRPr="00CF00E8">
              <w:rPr>
                <w:rFonts w:eastAsia="Times New Roman"/>
                <w:color w:val="000000"/>
              </w:rPr>
              <w:t>коммунальные платежи - свет, газ (за 3 мес.)</w:t>
            </w:r>
          </w:p>
        </w:tc>
        <w:tc>
          <w:tcPr>
            <w:tcW w:w="1843" w:type="dxa"/>
            <w:tcBorders>
              <w:top w:val="nil"/>
              <w:left w:val="nil"/>
              <w:bottom w:val="single" w:sz="4" w:space="0" w:color="auto"/>
              <w:right w:val="single" w:sz="4" w:space="0" w:color="auto"/>
            </w:tcBorders>
            <w:shd w:val="clear" w:color="auto" w:fill="auto"/>
            <w:noWrap/>
            <w:vAlign w:val="center"/>
            <w:hideMark/>
          </w:tcPr>
          <w:p w:rsidR="00CF00E8" w:rsidRPr="007F77A4" w:rsidRDefault="00CF00E8" w:rsidP="00895134">
            <w:pPr>
              <w:jc w:val="center"/>
              <w:rPr>
                <w:rFonts w:eastAsia="Times New Roman"/>
              </w:rPr>
            </w:pPr>
            <w:r w:rsidRPr="007F77A4">
              <w:rPr>
                <w:rFonts w:eastAsia="Times New Roman"/>
              </w:rPr>
              <w:t>не учитываю</w:t>
            </w:r>
            <w:r w:rsidRPr="007F77A4">
              <w:rPr>
                <w:rFonts w:eastAsia="Times New Roman"/>
              </w:rPr>
              <w:t>т</w:t>
            </w:r>
            <w:r w:rsidRPr="007F77A4">
              <w:rPr>
                <w:rFonts w:eastAsia="Times New Roman"/>
              </w:rPr>
              <w:t>ся</w:t>
            </w:r>
          </w:p>
        </w:tc>
        <w:tc>
          <w:tcPr>
            <w:tcW w:w="1628" w:type="dxa"/>
            <w:tcBorders>
              <w:top w:val="nil"/>
              <w:left w:val="nil"/>
              <w:bottom w:val="single" w:sz="4" w:space="0" w:color="auto"/>
              <w:right w:val="single" w:sz="4" w:space="0" w:color="auto"/>
            </w:tcBorders>
            <w:shd w:val="clear" w:color="auto" w:fill="auto"/>
            <w:noWrap/>
            <w:vAlign w:val="center"/>
            <w:hideMark/>
          </w:tcPr>
          <w:p w:rsidR="00CF00E8" w:rsidRPr="00CF00E8" w:rsidRDefault="00DD7E04" w:rsidP="00895134">
            <w:pPr>
              <w:jc w:val="center"/>
              <w:rPr>
                <w:rFonts w:eastAsia="Times New Roman"/>
              </w:rPr>
            </w:pPr>
            <w:r>
              <w:rPr>
                <w:rFonts w:eastAsia="Times New Roman"/>
              </w:rPr>
              <w:t>333 000</w:t>
            </w:r>
          </w:p>
        </w:tc>
      </w:tr>
      <w:tr w:rsidR="00CF00E8" w:rsidRPr="00CF00E8" w:rsidTr="00CD6EE6">
        <w:trPr>
          <w:trHeight w:val="51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CF00E8" w:rsidRPr="00CF00E8" w:rsidRDefault="00CF00E8" w:rsidP="00895134">
            <w:pPr>
              <w:jc w:val="center"/>
              <w:rPr>
                <w:rFonts w:eastAsia="Times New Roman"/>
                <w:color w:val="000000"/>
              </w:rPr>
            </w:pPr>
            <w:r w:rsidRPr="00CF00E8">
              <w:rPr>
                <w:rFonts w:eastAsia="Times New Roman"/>
                <w:color w:val="000000"/>
              </w:rPr>
              <w:t> </w:t>
            </w:r>
          </w:p>
        </w:tc>
        <w:tc>
          <w:tcPr>
            <w:tcW w:w="5513" w:type="dxa"/>
            <w:tcBorders>
              <w:top w:val="nil"/>
              <w:left w:val="nil"/>
              <w:bottom w:val="single" w:sz="4" w:space="0" w:color="auto"/>
              <w:right w:val="single" w:sz="4" w:space="0" w:color="auto"/>
            </w:tcBorders>
            <w:shd w:val="clear" w:color="auto" w:fill="auto"/>
            <w:vAlign w:val="center"/>
            <w:hideMark/>
          </w:tcPr>
          <w:p w:rsidR="00CF00E8" w:rsidRPr="00CF00E8" w:rsidRDefault="00CF00E8" w:rsidP="00895134">
            <w:pPr>
              <w:ind w:left="708"/>
              <w:rPr>
                <w:rFonts w:eastAsia="Times New Roman"/>
                <w:color w:val="000000"/>
              </w:rPr>
            </w:pPr>
            <w:r w:rsidRPr="00CF00E8">
              <w:rPr>
                <w:rFonts w:eastAsia="Times New Roman"/>
                <w:color w:val="000000"/>
              </w:rPr>
              <w:t xml:space="preserve">текущий ремонт – </w:t>
            </w:r>
          </w:p>
          <w:p w:rsidR="00CF00E8" w:rsidRPr="00CF00E8" w:rsidRDefault="00CF00E8" w:rsidP="00895134">
            <w:pPr>
              <w:ind w:left="708"/>
              <w:rPr>
                <w:rFonts w:eastAsia="Times New Roman"/>
                <w:color w:val="000000"/>
              </w:rPr>
            </w:pPr>
            <w:r w:rsidRPr="00CF00E8">
              <w:rPr>
                <w:rFonts w:eastAsia="Times New Roman"/>
                <w:color w:val="000000"/>
              </w:rPr>
              <w:t>0,5% от балансовой стоимости (за 3 мес.)</w:t>
            </w:r>
          </w:p>
        </w:tc>
        <w:tc>
          <w:tcPr>
            <w:tcW w:w="1843" w:type="dxa"/>
            <w:tcBorders>
              <w:top w:val="nil"/>
              <w:left w:val="nil"/>
              <w:bottom w:val="single" w:sz="4" w:space="0" w:color="auto"/>
              <w:right w:val="single" w:sz="4" w:space="0" w:color="auto"/>
            </w:tcBorders>
            <w:shd w:val="clear" w:color="auto" w:fill="auto"/>
            <w:noWrap/>
            <w:vAlign w:val="center"/>
            <w:hideMark/>
          </w:tcPr>
          <w:p w:rsidR="00CF00E8" w:rsidRPr="007F77A4" w:rsidRDefault="00DD7E04" w:rsidP="00895134">
            <w:pPr>
              <w:jc w:val="center"/>
              <w:rPr>
                <w:rFonts w:eastAsia="Times New Roman"/>
              </w:rPr>
            </w:pPr>
            <w:r w:rsidRPr="007F77A4">
              <w:rPr>
                <w:rFonts w:eastAsia="Times New Roman"/>
              </w:rPr>
              <w:t>42 486 912,01</w:t>
            </w:r>
          </w:p>
        </w:tc>
        <w:tc>
          <w:tcPr>
            <w:tcW w:w="1628" w:type="dxa"/>
            <w:tcBorders>
              <w:top w:val="nil"/>
              <w:left w:val="nil"/>
              <w:bottom w:val="single" w:sz="4" w:space="0" w:color="auto"/>
              <w:right w:val="single" w:sz="4" w:space="0" w:color="auto"/>
            </w:tcBorders>
            <w:shd w:val="clear" w:color="auto" w:fill="auto"/>
            <w:noWrap/>
            <w:vAlign w:val="center"/>
            <w:hideMark/>
          </w:tcPr>
          <w:p w:rsidR="00CF00E8" w:rsidRPr="00CF00E8" w:rsidRDefault="00DD7E04" w:rsidP="00895134">
            <w:pPr>
              <w:jc w:val="center"/>
              <w:rPr>
                <w:rFonts w:eastAsia="Times New Roman"/>
              </w:rPr>
            </w:pPr>
            <w:r>
              <w:rPr>
                <w:rFonts w:eastAsia="Times New Roman"/>
              </w:rPr>
              <w:t>-</w:t>
            </w:r>
          </w:p>
        </w:tc>
      </w:tr>
      <w:tr w:rsidR="00CF00E8" w:rsidRPr="00CF00E8" w:rsidTr="00CD6EE6">
        <w:trPr>
          <w:trHeight w:val="51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CF00E8" w:rsidRPr="00CF00E8" w:rsidRDefault="00CF00E8" w:rsidP="00895134">
            <w:pPr>
              <w:jc w:val="center"/>
              <w:rPr>
                <w:rFonts w:eastAsia="Times New Roman"/>
                <w:color w:val="000000"/>
              </w:rPr>
            </w:pPr>
            <w:r w:rsidRPr="00CF00E8">
              <w:rPr>
                <w:rFonts w:eastAsia="Times New Roman"/>
                <w:color w:val="000000"/>
              </w:rPr>
              <w:t> </w:t>
            </w:r>
          </w:p>
        </w:tc>
        <w:tc>
          <w:tcPr>
            <w:tcW w:w="5513" w:type="dxa"/>
            <w:tcBorders>
              <w:top w:val="nil"/>
              <w:left w:val="nil"/>
              <w:bottom w:val="single" w:sz="4" w:space="0" w:color="auto"/>
              <w:right w:val="single" w:sz="4" w:space="0" w:color="auto"/>
            </w:tcBorders>
            <w:shd w:val="clear" w:color="auto" w:fill="auto"/>
            <w:vAlign w:val="center"/>
            <w:hideMark/>
          </w:tcPr>
          <w:p w:rsidR="00CF00E8" w:rsidRPr="00CF00E8" w:rsidRDefault="00CF00E8" w:rsidP="00895134">
            <w:pPr>
              <w:ind w:left="708"/>
              <w:rPr>
                <w:rFonts w:eastAsia="Times New Roman"/>
                <w:color w:val="000000"/>
              </w:rPr>
            </w:pPr>
            <w:r w:rsidRPr="00CF00E8">
              <w:rPr>
                <w:rFonts w:eastAsia="Times New Roman"/>
                <w:color w:val="000000"/>
              </w:rPr>
              <w:t>менеджмент – до1% от [балансовой стоим</w:t>
            </w:r>
            <w:r w:rsidRPr="00CF00E8">
              <w:rPr>
                <w:rFonts w:eastAsia="Times New Roman"/>
                <w:color w:val="000000"/>
              </w:rPr>
              <w:t>о</w:t>
            </w:r>
            <w:r w:rsidRPr="00CF00E8">
              <w:rPr>
                <w:rFonts w:eastAsia="Times New Roman"/>
                <w:color w:val="000000"/>
              </w:rPr>
              <w:t>сти + коммун</w:t>
            </w:r>
            <w:proofErr w:type="gramStart"/>
            <w:r w:rsidRPr="00CF00E8">
              <w:rPr>
                <w:rFonts w:eastAsia="Times New Roman"/>
                <w:color w:val="000000"/>
              </w:rPr>
              <w:t>.</w:t>
            </w:r>
            <w:proofErr w:type="gramEnd"/>
            <w:r w:rsidRPr="00CF00E8">
              <w:rPr>
                <w:rFonts w:eastAsia="Times New Roman"/>
                <w:color w:val="000000"/>
              </w:rPr>
              <w:t xml:space="preserve"> </w:t>
            </w:r>
            <w:proofErr w:type="gramStart"/>
            <w:r w:rsidRPr="00CF00E8">
              <w:rPr>
                <w:rFonts w:eastAsia="Times New Roman"/>
                <w:color w:val="000000"/>
              </w:rPr>
              <w:t>п</w:t>
            </w:r>
            <w:proofErr w:type="gramEnd"/>
            <w:r w:rsidRPr="00CF00E8">
              <w:rPr>
                <w:rFonts w:eastAsia="Times New Roman"/>
                <w:color w:val="000000"/>
              </w:rPr>
              <w:t>латежи + текущий ремонт + амортизация]</w:t>
            </w:r>
          </w:p>
        </w:tc>
        <w:tc>
          <w:tcPr>
            <w:tcW w:w="1843" w:type="dxa"/>
            <w:tcBorders>
              <w:top w:val="nil"/>
              <w:left w:val="nil"/>
              <w:bottom w:val="single" w:sz="4" w:space="0" w:color="auto"/>
              <w:right w:val="single" w:sz="4" w:space="0" w:color="auto"/>
            </w:tcBorders>
            <w:shd w:val="clear" w:color="auto" w:fill="auto"/>
            <w:noWrap/>
            <w:vAlign w:val="center"/>
            <w:hideMark/>
          </w:tcPr>
          <w:p w:rsidR="00CF00E8" w:rsidRPr="007F77A4" w:rsidRDefault="00CD6EE6" w:rsidP="00895134">
            <w:pPr>
              <w:jc w:val="center"/>
              <w:rPr>
                <w:rFonts w:eastAsia="Times New Roman"/>
              </w:rPr>
            </w:pPr>
            <w:r w:rsidRPr="007F77A4">
              <w:rPr>
                <w:rFonts w:eastAsia="Times New Roman"/>
              </w:rPr>
              <w:t>42 486 912,01</w:t>
            </w:r>
          </w:p>
        </w:tc>
        <w:tc>
          <w:tcPr>
            <w:tcW w:w="1628" w:type="dxa"/>
            <w:tcBorders>
              <w:top w:val="nil"/>
              <w:left w:val="nil"/>
              <w:bottom w:val="single" w:sz="4" w:space="0" w:color="auto"/>
              <w:right w:val="single" w:sz="4" w:space="0" w:color="auto"/>
            </w:tcBorders>
            <w:shd w:val="clear" w:color="auto" w:fill="auto"/>
            <w:noWrap/>
            <w:vAlign w:val="center"/>
            <w:hideMark/>
          </w:tcPr>
          <w:p w:rsidR="00CF00E8" w:rsidRPr="00CF00E8" w:rsidRDefault="00CD6EE6" w:rsidP="00895134">
            <w:pPr>
              <w:jc w:val="center"/>
              <w:rPr>
                <w:rFonts w:eastAsia="Times New Roman"/>
              </w:rPr>
            </w:pPr>
            <w:r>
              <w:rPr>
                <w:rFonts w:eastAsia="Times New Roman"/>
              </w:rPr>
              <w:t>-</w:t>
            </w:r>
          </w:p>
        </w:tc>
      </w:tr>
      <w:tr w:rsidR="00CF00E8" w:rsidRPr="00CF00E8" w:rsidTr="00CD6EE6">
        <w:trPr>
          <w:trHeight w:val="30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CF00E8" w:rsidRPr="00CF00E8" w:rsidRDefault="00CF00E8" w:rsidP="00895134">
            <w:pPr>
              <w:jc w:val="center"/>
              <w:rPr>
                <w:rFonts w:eastAsia="Times New Roman"/>
                <w:color w:val="000000"/>
              </w:rPr>
            </w:pPr>
            <w:r w:rsidRPr="00CF00E8">
              <w:rPr>
                <w:rFonts w:eastAsia="Times New Roman"/>
                <w:color w:val="000000"/>
              </w:rPr>
              <w:t> </w:t>
            </w:r>
          </w:p>
        </w:tc>
        <w:tc>
          <w:tcPr>
            <w:tcW w:w="5513" w:type="dxa"/>
            <w:tcBorders>
              <w:top w:val="nil"/>
              <w:left w:val="nil"/>
              <w:bottom w:val="single" w:sz="4" w:space="0" w:color="auto"/>
              <w:right w:val="single" w:sz="4" w:space="0" w:color="auto"/>
            </w:tcBorders>
            <w:shd w:val="clear" w:color="auto" w:fill="auto"/>
            <w:vAlign w:val="center"/>
            <w:hideMark/>
          </w:tcPr>
          <w:p w:rsidR="00CF00E8" w:rsidRPr="00CF00E8" w:rsidRDefault="00CF00E8" w:rsidP="00895134">
            <w:pPr>
              <w:ind w:left="708"/>
              <w:rPr>
                <w:rFonts w:eastAsia="Times New Roman"/>
                <w:color w:val="000000"/>
              </w:rPr>
            </w:pPr>
            <w:r w:rsidRPr="00CF00E8">
              <w:rPr>
                <w:rFonts w:eastAsia="Times New Roman"/>
                <w:color w:val="000000"/>
              </w:rPr>
              <w:t xml:space="preserve">прочие расходы – </w:t>
            </w:r>
          </w:p>
          <w:p w:rsidR="00CF00E8" w:rsidRPr="00CF00E8" w:rsidRDefault="00CF00E8" w:rsidP="00895134">
            <w:pPr>
              <w:ind w:left="708"/>
              <w:rPr>
                <w:rFonts w:eastAsia="Times New Roman"/>
                <w:color w:val="000000"/>
              </w:rPr>
            </w:pPr>
            <w:r w:rsidRPr="00CF00E8">
              <w:rPr>
                <w:rFonts w:eastAsia="Times New Roman"/>
                <w:color w:val="000000"/>
              </w:rPr>
              <w:t>2% от [коммун</w:t>
            </w:r>
            <w:proofErr w:type="gramStart"/>
            <w:r w:rsidRPr="00CF00E8">
              <w:rPr>
                <w:rFonts w:eastAsia="Times New Roman"/>
                <w:color w:val="000000"/>
              </w:rPr>
              <w:t>.</w:t>
            </w:r>
            <w:proofErr w:type="gramEnd"/>
            <w:r w:rsidRPr="00CF00E8">
              <w:rPr>
                <w:rFonts w:eastAsia="Times New Roman"/>
                <w:color w:val="000000"/>
              </w:rPr>
              <w:t xml:space="preserve"> </w:t>
            </w:r>
            <w:proofErr w:type="gramStart"/>
            <w:r w:rsidRPr="00CF00E8">
              <w:rPr>
                <w:rFonts w:eastAsia="Times New Roman"/>
                <w:color w:val="000000"/>
              </w:rPr>
              <w:t>п</w:t>
            </w:r>
            <w:proofErr w:type="gramEnd"/>
            <w:r w:rsidRPr="00CF00E8">
              <w:rPr>
                <w:rFonts w:eastAsia="Times New Roman"/>
                <w:color w:val="000000"/>
              </w:rPr>
              <w:t>латежи + текущий ремонт]</w:t>
            </w:r>
          </w:p>
        </w:tc>
        <w:tc>
          <w:tcPr>
            <w:tcW w:w="1843" w:type="dxa"/>
            <w:tcBorders>
              <w:top w:val="nil"/>
              <w:left w:val="nil"/>
              <w:bottom w:val="single" w:sz="4" w:space="0" w:color="auto"/>
              <w:right w:val="single" w:sz="4" w:space="0" w:color="auto"/>
            </w:tcBorders>
            <w:shd w:val="clear" w:color="auto" w:fill="auto"/>
            <w:noWrap/>
            <w:vAlign w:val="center"/>
            <w:hideMark/>
          </w:tcPr>
          <w:p w:rsidR="00CF00E8" w:rsidRPr="00CF00E8" w:rsidRDefault="008942BC" w:rsidP="00895134">
            <w:pPr>
              <w:jc w:val="center"/>
              <w:rPr>
                <w:rFonts w:eastAsia="Times New Roman"/>
              </w:rPr>
            </w:pPr>
            <w:r>
              <w:rPr>
                <w:rFonts w:eastAsia="Times New Roman"/>
              </w:rPr>
              <w:t>333 000</w:t>
            </w:r>
          </w:p>
        </w:tc>
        <w:tc>
          <w:tcPr>
            <w:tcW w:w="1628" w:type="dxa"/>
            <w:tcBorders>
              <w:top w:val="nil"/>
              <w:left w:val="nil"/>
              <w:bottom w:val="single" w:sz="4" w:space="0" w:color="auto"/>
              <w:right w:val="single" w:sz="4" w:space="0" w:color="auto"/>
            </w:tcBorders>
            <w:shd w:val="clear" w:color="auto" w:fill="auto"/>
            <w:noWrap/>
            <w:vAlign w:val="center"/>
            <w:hideMark/>
          </w:tcPr>
          <w:p w:rsidR="00CF00E8" w:rsidRPr="00CF00E8" w:rsidRDefault="00CD6EE6" w:rsidP="00895134">
            <w:pPr>
              <w:jc w:val="center"/>
              <w:rPr>
                <w:rFonts w:eastAsia="Times New Roman"/>
              </w:rPr>
            </w:pPr>
            <w:r>
              <w:rPr>
                <w:rFonts w:eastAsia="Times New Roman"/>
              </w:rPr>
              <w:t>-</w:t>
            </w:r>
          </w:p>
        </w:tc>
      </w:tr>
      <w:tr w:rsidR="00CF00E8" w:rsidRPr="00CF00E8" w:rsidTr="00CD6EE6">
        <w:trPr>
          <w:trHeight w:val="300"/>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CF00E8" w:rsidRPr="00CF00E8" w:rsidRDefault="00CF00E8" w:rsidP="00895134">
            <w:pPr>
              <w:jc w:val="center"/>
              <w:rPr>
                <w:rFonts w:eastAsia="Times New Roman"/>
              </w:rPr>
            </w:pPr>
            <w:r w:rsidRPr="00CF00E8">
              <w:rPr>
                <w:rFonts w:eastAsia="Times New Roman"/>
              </w:rPr>
              <w:t>10</w:t>
            </w:r>
          </w:p>
        </w:tc>
        <w:tc>
          <w:tcPr>
            <w:tcW w:w="5513" w:type="dxa"/>
            <w:tcBorders>
              <w:top w:val="nil"/>
              <w:left w:val="nil"/>
              <w:bottom w:val="single" w:sz="4" w:space="0" w:color="auto"/>
              <w:right w:val="single" w:sz="4" w:space="0" w:color="auto"/>
            </w:tcBorders>
            <w:shd w:val="clear" w:color="auto" w:fill="auto"/>
            <w:vAlign w:val="center"/>
            <w:hideMark/>
          </w:tcPr>
          <w:p w:rsidR="00CF00E8" w:rsidRPr="00CF00E8" w:rsidRDefault="00CF00E8" w:rsidP="00895134">
            <w:pPr>
              <w:rPr>
                <w:rFonts w:eastAsia="Times New Roman"/>
                <w:color w:val="000000"/>
              </w:rPr>
            </w:pPr>
            <w:r w:rsidRPr="00CF00E8">
              <w:rPr>
                <w:rFonts w:eastAsia="Times New Roman"/>
                <w:color w:val="000000"/>
              </w:rPr>
              <w:t xml:space="preserve">Прибыль - 20% </w:t>
            </w:r>
            <w:proofErr w:type="gramStart"/>
            <w:r w:rsidRPr="00CF00E8">
              <w:rPr>
                <w:rFonts w:eastAsia="Times New Roman"/>
                <w:color w:val="000000"/>
              </w:rPr>
              <w:t>от</w:t>
            </w:r>
            <w:proofErr w:type="gramEnd"/>
            <w:r w:rsidRPr="00CF00E8">
              <w:rPr>
                <w:rFonts w:eastAsia="Times New Roman"/>
                <w:color w:val="000000"/>
              </w:rPr>
              <w:t xml:space="preserve"> [амортизация + </w:t>
            </w:r>
            <w:proofErr w:type="spellStart"/>
            <w:r w:rsidRPr="00CF00E8">
              <w:rPr>
                <w:rFonts w:eastAsia="Times New Roman"/>
                <w:color w:val="000000"/>
              </w:rPr>
              <w:t>экслуатац</w:t>
            </w:r>
            <w:proofErr w:type="spellEnd"/>
            <w:r w:rsidRPr="00CF00E8">
              <w:rPr>
                <w:rFonts w:eastAsia="Times New Roman"/>
                <w:color w:val="000000"/>
              </w:rPr>
              <w:t>. ра</w:t>
            </w:r>
            <w:r w:rsidRPr="00CF00E8">
              <w:rPr>
                <w:rFonts w:eastAsia="Times New Roman"/>
                <w:color w:val="000000"/>
              </w:rPr>
              <w:t>с</w:t>
            </w:r>
            <w:r w:rsidRPr="00CF00E8">
              <w:rPr>
                <w:rFonts w:eastAsia="Times New Roman"/>
                <w:color w:val="000000"/>
              </w:rPr>
              <w:t>ходы]</w:t>
            </w:r>
          </w:p>
        </w:tc>
        <w:tc>
          <w:tcPr>
            <w:tcW w:w="1843" w:type="dxa"/>
            <w:tcBorders>
              <w:top w:val="nil"/>
              <w:left w:val="nil"/>
              <w:bottom w:val="single" w:sz="4" w:space="0" w:color="auto"/>
              <w:right w:val="single" w:sz="4" w:space="0" w:color="auto"/>
            </w:tcBorders>
            <w:shd w:val="clear" w:color="auto" w:fill="auto"/>
            <w:noWrap/>
            <w:vAlign w:val="center"/>
            <w:hideMark/>
          </w:tcPr>
          <w:p w:rsidR="00CF00E8" w:rsidRPr="00CF00E8" w:rsidRDefault="008942BC" w:rsidP="00895134">
            <w:pPr>
              <w:jc w:val="center"/>
              <w:rPr>
                <w:rFonts w:eastAsia="Times New Roman"/>
              </w:rPr>
            </w:pPr>
            <w:r>
              <w:rPr>
                <w:rFonts w:eastAsia="Times New Roman"/>
              </w:rPr>
              <w:t>333 000</w:t>
            </w:r>
          </w:p>
        </w:tc>
        <w:tc>
          <w:tcPr>
            <w:tcW w:w="1628" w:type="dxa"/>
            <w:tcBorders>
              <w:top w:val="nil"/>
              <w:left w:val="nil"/>
              <w:bottom w:val="single" w:sz="4" w:space="0" w:color="auto"/>
              <w:right w:val="single" w:sz="4" w:space="0" w:color="auto"/>
            </w:tcBorders>
            <w:shd w:val="clear" w:color="auto" w:fill="auto"/>
            <w:noWrap/>
            <w:vAlign w:val="center"/>
            <w:hideMark/>
          </w:tcPr>
          <w:p w:rsidR="00CF00E8" w:rsidRPr="00CF00E8" w:rsidRDefault="00CD6EE6" w:rsidP="00895134">
            <w:pPr>
              <w:jc w:val="center"/>
              <w:rPr>
                <w:rFonts w:eastAsia="Times New Roman"/>
              </w:rPr>
            </w:pPr>
            <w:r>
              <w:rPr>
                <w:rFonts w:eastAsia="Times New Roman"/>
              </w:rPr>
              <w:t>-</w:t>
            </w:r>
          </w:p>
        </w:tc>
      </w:tr>
      <w:tr w:rsidR="00CF00E8" w:rsidRPr="00CF00E8" w:rsidTr="00CD6EE6">
        <w:trPr>
          <w:trHeight w:val="403"/>
        </w:trPr>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CF00E8" w:rsidRPr="00CF00E8" w:rsidRDefault="00CF00E8" w:rsidP="00895134">
            <w:pPr>
              <w:jc w:val="center"/>
              <w:rPr>
                <w:rFonts w:eastAsia="Times New Roman"/>
              </w:rPr>
            </w:pPr>
            <w:r w:rsidRPr="00CF00E8">
              <w:rPr>
                <w:rFonts w:eastAsia="Times New Roman"/>
              </w:rPr>
              <w:t>11</w:t>
            </w:r>
          </w:p>
        </w:tc>
        <w:tc>
          <w:tcPr>
            <w:tcW w:w="5513" w:type="dxa"/>
            <w:tcBorders>
              <w:top w:val="nil"/>
              <w:left w:val="nil"/>
              <w:bottom w:val="single" w:sz="4" w:space="0" w:color="auto"/>
              <w:right w:val="single" w:sz="4" w:space="0" w:color="auto"/>
            </w:tcBorders>
            <w:shd w:val="clear" w:color="auto" w:fill="auto"/>
            <w:vAlign w:val="center"/>
            <w:hideMark/>
          </w:tcPr>
          <w:p w:rsidR="00CF00E8" w:rsidRPr="00CF00E8" w:rsidRDefault="00CF00E8" w:rsidP="00895134">
            <w:pPr>
              <w:rPr>
                <w:rFonts w:eastAsia="Times New Roman"/>
                <w:color w:val="000000"/>
              </w:rPr>
            </w:pPr>
            <w:r w:rsidRPr="00CF00E8">
              <w:rPr>
                <w:rFonts w:eastAsia="Times New Roman"/>
                <w:color w:val="000000"/>
              </w:rPr>
              <w:t xml:space="preserve">НДС - 18% </w:t>
            </w:r>
            <w:proofErr w:type="gramStart"/>
            <w:r w:rsidRPr="00CF00E8">
              <w:rPr>
                <w:rFonts w:eastAsia="Times New Roman"/>
                <w:color w:val="000000"/>
              </w:rPr>
              <w:t>от</w:t>
            </w:r>
            <w:proofErr w:type="gramEnd"/>
            <w:r w:rsidRPr="00CF00E8">
              <w:rPr>
                <w:rFonts w:eastAsia="Times New Roman"/>
                <w:color w:val="000000"/>
              </w:rPr>
              <w:t xml:space="preserve"> [амортизация + </w:t>
            </w:r>
            <w:proofErr w:type="spellStart"/>
            <w:r w:rsidRPr="00CF00E8">
              <w:rPr>
                <w:rFonts w:eastAsia="Times New Roman"/>
                <w:color w:val="000000"/>
              </w:rPr>
              <w:t>экплуатац</w:t>
            </w:r>
            <w:proofErr w:type="spellEnd"/>
            <w:r w:rsidRPr="00CF00E8">
              <w:rPr>
                <w:rFonts w:eastAsia="Times New Roman"/>
                <w:color w:val="000000"/>
              </w:rPr>
              <w:t>. расходы + прибыль]</w:t>
            </w:r>
          </w:p>
        </w:tc>
        <w:tc>
          <w:tcPr>
            <w:tcW w:w="1843" w:type="dxa"/>
            <w:tcBorders>
              <w:top w:val="nil"/>
              <w:left w:val="nil"/>
              <w:bottom w:val="single" w:sz="4" w:space="0" w:color="auto"/>
              <w:right w:val="single" w:sz="4" w:space="0" w:color="auto"/>
            </w:tcBorders>
            <w:shd w:val="clear" w:color="auto" w:fill="auto"/>
            <w:noWrap/>
            <w:vAlign w:val="center"/>
            <w:hideMark/>
          </w:tcPr>
          <w:p w:rsidR="00CF00E8" w:rsidRPr="00CF00E8" w:rsidRDefault="008942BC" w:rsidP="00895134">
            <w:pPr>
              <w:jc w:val="center"/>
              <w:rPr>
                <w:rFonts w:eastAsia="Times New Roman"/>
              </w:rPr>
            </w:pPr>
            <w:r>
              <w:rPr>
                <w:rFonts w:eastAsia="Times New Roman"/>
              </w:rPr>
              <w:t>333 000</w:t>
            </w:r>
          </w:p>
        </w:tc>
        <w:tc>
          <w:tcPr>
            <w:tcW w:w="1628" w:type="dxa"/>
            <w:tcBorders>
              <w:top w:val="nil"/>
              <w:left w:val="nil"/>
              <w:bottom w:val="single" w:sz="4" w:space="0" w:color="auto"/>
              <w:right w:val="single" w:sz="4" w:space="0" w:color="auto"/>
            </w:tcBorders>
            <w:shd w:val="clear" w:color="auto" w:fill="auto"/>
            <w:noWrap/>
            <w:vAlign w:val="center"/>
            <w:hideMark/>
          </w:tcPr>
          <w:p w:rsidR="00CF00E8" w:rsidRPr="00CF00E8" w:rsidRDefault="00CD6EE6" w:rsidP="00895134">
            <w:pPr>
              <w:jc w:val="center"/>
              <w:rPr>
                <w:rFonts w:eastAsia="Times New Roman"/>
              </w:rPr>
            </w:pPr>
            <w:r>
              <w:rPr>
                <w:rFonts w:eastAsia="Times New Roman"/>
              </w:rPr>
              <w:t>-</w:t>
            </w:r>
          </w:p>
        </w:tc>
      </w:tr>
      <w:tr w:rsidR="00CF00E8" w:rsidRPr="00CF00E8" w:rsidTr="00CD6EE6">
        <w:trPr>
          <w:trHeight w:val="300"/>
        </w:trPr>
        <w:tc>
          <w:tcPr>
            <w:tcW w:w="456" w:type="dxa"/>
            <w:tcBorders>
              <w:top w:val="nil"/>
              <w:left w:val="single" w:sz="4" w:space="0" w:color="auto"/>
              <w:bottom w:val="single" w:sz="4" w:space="0" w:color="auto"/>
              <w:right w:val="single" w:sz="4" w:space="0" w:color="auto"/>
            </w:tcBorders>
            <w:shd w:val="clear" w:color="auto" w:fill="auto"/>
            <w:vAlign w:val="center"/>
            <w:hideMark/>
          </w:tcPr>
          <w:p w:rsidR="00CF00E8" w:rsidRPr="00CF00E8" w:rsidRDefault="00CF00E8" w:rsidP="00895134">
            <w:pPr>
              <w:jc w:val="center"/>
              <w:rPr>
                <w:rFonts w:eastAsia="Times New Roman"/>
              </w:rPr>
            </w:pPr>
            <w:r w:rsidRPr="00CF00E8">
              <w:rPr>
                <w:rFonts w:eastAsia="Times New Roman"/>
              </w:rPr>
              <w:t> </w:t>
            </w:r>
          </w:p>
        </w:tc>
        <w:tc>
          <w:tcPr>
            <w:tcW w:w="5513" w:type="dxa"/>
            <w:tcBorders>
              <w:top w:val="nil"/>
              <w:left w:val="nil"/>
              <w:bottom w:val="single" w:sz="4" w:space="0" w:color="auto"/>
              <w:right w:val="single" w:sz="4" w:space="0" w:color="auto"/>
            </w:tcBorders>
            <w:shd w:val="clear" w:color="auto" w:fill="auto"/>
            <w:vAlign w:val="center"/>
            <w:hideMark/>
          </w:tcPr>
          <w:p w:rsidR="00CF00E8" w:rsidRPr="00CF00E8" w:rsidRDefault="00CF00E8" w:rsidP="00895134">
            <w:pPr>
              <w:jc w:val="center"/>
              <w:rPr>
                <w:rFonts w:eastAsia="Times New Roman"/>
                <w:bCs/>
                <w:color w:val="000000"/>
              </w:rPr>
            </w:pPr>
            <w:r w:rsidRPr="00CF00E8">
              <w:rPr>
                <w:rFonts w:eastAsia="Times New Roman"/>
                <w:bCs/>
                <w:color w:val="000000"/>
              </w:rPr>
              <w:t>Итого:</w:t>
            </w:r>
          </w:p>
        </w:tc>
        <w:tc>
          <w:tcPr>
            <w:tcW w:w="1843" w:type="dxa"/>
            <w:tcBorders>
              <w:top w:val="nil"/>
              <w:left w:val="nil"/>
              <w:bottom w:val="single" w:sz="4" w:space="0" w:color="auto"/>
              <w:right w:val="single" w:sz="4" w:space="0" w:color="auto"/>
            </w:tcBorders>
            <w:shd w:val="clear" w:color="auto" w:fill="auto"/>
            <w:noWrap/>
            <w:vAlign w:val="center"/>
            <w:hideMark/>
          </w:tcPr>
          <w:p w:rsidR="00CF00E8" w:rsidRPr="00CF00E8" w:rsidRDefault="00CF00E8" w:rsidP="00895134">
            <w:pPr>
              <w:jc w:val="center"/>
              <w:rPr>
                <w:rFonts w:eastAsia="Times New Roman"/>
              </w:rPr>
            </w:pPr>
          </w:p>
        </w:tc>
        <w:tc>
          <w:tcPr>
            <w:tcW w:w="1628" w:type="dxa"/>
            <w:tcBorders>
              <w:top w:val="nil"/>
              <w:left w:val="nil"/>
              <w:bottom w:val="single" w:sz="4" w:space="0" w:color="auto"/>
              <w:right w:val="single" w:sz="4" w:space="0" w:color="auto"/>
            </w:tcBorders>
            <w:shd w:val="clear" w:color="auto" w:fill="auto"/>
            <w:noWrap/>
            <w:vAlign w:val="center"/>
            <w:hideMark/>
          </w:tcPr>
          <w:p w:rsidR="00CF00E8" w:rsidRPr="00CF00E8" w:rsidRDefault="008942BC" w:rsidP="00CD6EE6">
            <w:pPr>
              <w:jc w:val="center"/>
              <w:rPr>
                <w:rFonts w:eastAsia="Times New Roman"/>
              </w:rPr>
            </w:pPr>
            <w:r>
              <w:rPr>
                <w:rFonts w:eastAsia="Times New Roman"/>
              </w:rPr>
              <w:t>8 689 065,74</w:t>
            </w:r>
          </w:p>
        </w:tc>
      </w:tr>
    </w:tbl>
    <w:p w:rsidR="00F67727" w:rsidRDefault="00F67727" w:rsidP="00CF00E8">
      <w:pPr>
        <w:spacing w:line="360" w:lineRule="auto"/>
        <w:ind w:firstLine="709"/>
        <w:jc w:val="both"/>
        <w:rPr>
          <w:sz w:val="28"/>
          <w:szCs w:val="28"/>
        </w:rPr>
      </w:pPr>
    </w:p>
    <w:p w:rsidR="00CF00E8" w:rsidRPr="00CF00E8" w:rsidRDefault="00CF00E8" w:rsidP="00CF00E8">
      <w:pPr>
        <w:spacing w:line="360" w:lineRule="auto"/>
        <w:ind w:firstLine="709"/>
        <w:jc w:val="both"/>
        <w:rPr>
          <w:sz w:val="28"/>
          <w:szCs w:val="28"/>
        </w:rPr>
      </w:pPr>
      <w:r w:rsidRPr="00CF00E8">
        <w:rPr>
          <w:sz w:val="28"/>
          <w:szCs w:val="28"/>
        </w:rPr>
        <w:t>С учетом описанных параметров ликвидационная стоимость составит:</w:t>
      </w:r>
    </w:p>
    <w:p w:rsidR="00CF00E8" w:rsidRPr="00CF00E8" w:rsidRDefault="00CF00E8" w:rsidP="00ED05D4">
      <w:pPr>
        <w:ind w:firstLine="709"/>
        <w:jc w:val="both"/>
        <w:rPr>
          <w:sz w:val="28"/>
          <w:szCs w:val="28"/>
        </w:rPr>
      </w:pPr>
      <w:r w:rsidRPr="00CF00E8">
        <w:rPr>
          <w:sz w:val="28"/>
          <w:szCs w:val="28"/>
        </w:rPr>
        <w:t xml:space="preserve">Таблица </w:t>
      </w:r>
      <w:r w:rsidR="00AA6AE0">
        <w:rPr>
          <w:sz w:val="28"/>
          <w:szCs w:val="28"/>
        </w:rPr>
        <w:t>19</w:t>
      </w:r>
      <w:r w:rsidRPr="00CF00E8">
        <w:rPr>
          <w:sz w:val="28"/>
          <w:szCs w:val="28"/>
        </w:rPr>
        <w:t xml:space="preserve"> – Расчет ликвидационной стоимости объекта оценки</w:t>
      </w:r>
    </w:p>
    <w:tbl>
      <w:tblPr>
        <w:tblStyle w:val="ab"/>
        <w:tblW w:w="5000" w:type="pct"/>
        <w:tblLook w:val="04A0" w:firstRow="1" w:lastRow="0" w:firstColumn="1" w:lastColumn="0" w:noHBand="0" w:noVBand="1"/>
      </w:tblPr>
      <w:tblGrid>
        <w:gridCol w:w="2572"/>
        <w:gridCol w:w="1025"/>
        <w:gridCol w:w="455"/>
        <w:gridCol w:w="464"/>
        <w:gridCol w:w="934"/>
        <w:gridCol w:w="545"/>
        <w:gridCol w:w="722"/>
        <w:gridCol w:w="859"/>
        <w:gridCol w:w="770"/>
        <w:gridCol w:w="1509"/>
      </w:tblGrid>
      <w:tr w:rsidR="00CF00E8" w:rsidRPr="00CF00E8" w:rsidTr="00395187">
        <w:tc>
          <w:tcPr>
            <w:tcW w:w="1382" w:type="pct"/>
            <w:noWrap/>
            <w:hideMark/>
          </w:tcPr>
          <w:p w:rsidR="00CF00E8" w:rsidRPr="00CF00E8" w:rsidRDefault="00CF00E8" w:rsidP="00ED05D4">
            <w:pPr>
              <w:jc w:val="center"/>
              <w:rPr>
                <w:rFonts w:eastAsia="Times New Roman"/>
                <w:sz w:val="24"/>
                <w:szCs w:val="24"/>
              </w:rPr>
            </w:pPr>
            <w:r w:rsidRPr="00CF00E8">
              <w:rPr>
                <w:rFonts w:eastAsia="Times New Roman"/>
                <w:sz w:val="24"/>
                <w:szCs w:val="24"/>
              </w:rPr>
              <w:t>Наименование объе</w:t>
            </w:r>
            <w:r w:rsidRPr="00CF00E8">
              <w:rPr>
                <w:rFonts w:eastAsia="Times New Roman"/>
                <w:sz w:val="24"/>
                <w:szCs w:val="24"/>
              </w:rPr>
              <w:t>к</w:t>
            </w:r>
            <w:r w:rsidRPr="00CF00E8">
              <w:rPr>
                <w:rFonts w:eastAsia="Times New Roman"/>
                <w:sz w:val="24"/>
                <w:szCs w:val="24"/>
              </w:rPr>
              <w:t>та оценки</w:t>
            </w:r>
          </w:p>
        </w:tc>
        <w:tc>
          <w:tcPr>
            <w:tcW w:w="460" w:type="pct"/>
            <w:hideMark/>
          </w:tcPr>
          <w:p w:rsidR="00CF00E8" w:rsidRPr="00CF00E8" w:rsidRDefault="00CF00E8" w:rsidP="00ED05D4">
            <w:pPr>
              <w:jc w:val="center"/>
              <w:rPr>
                <w:rFonts w:eastAsia="Times New Roman"/>
                <w:sz w:val="24"/>
                <w:szCs w:val="24"/>
              </w:rPr>
            </w:pPr>
            <w:proofErr w:type="gramStart"/>
            <w:r w:rsidRPr="00CF00E8">
              <w:rPr>
                <w:rFonts w:eastAsia="Times New Roman"/>
                <w:sz w:val="24"/>
                <w:szCs w:val="24"/>
              </w:rPr>
              <w:t>Ср</w:t>
            </w:r>
            <w:proofErr w:type="gramEnd"/>
            <w:r w:rsidRPr="00CF00E8">
              <w:rPr>
                <w:rFonts w:eastAsia="Times New Roman"/>
                <w:sz w:val="24"/>
                <w:szCs w:val="24"/>
              </w:rPr>
              <w:t>, руб.</w:t>
            </w:r>
          </w:p>
        </w:tc>
        <w:tc>
          <w:tcPr>
            <w:tcW w:w="263" w:type="pct"/>
            <w:hideMark/>
          </w:tcPr>
          <w:p w:rsidR="00CF00E8" w:rsidRPr="00CF00E8" w:rsidRDefault="00CF00E8" w:rsidP="00ED05D4">
            <w:pPr>
              <w:jc w:val="center"/>
              <w:rPr>
                <w:rFonts w:eastAsia="Times New Roman"/>
                <w:sz w:val="24"/>
                <w:szCs w:val="24"/>
              </w:rPr>
            </w:pPr>
            <w:r w:rsidRPr="00CF00E8">
              <w:rPr>
                <w:rFonts w:eastAsia="Times New Roman"/>
                <w:sz w:val="24"/>
                <w:szCs w:val="24"/>
                <w:lang w:val="en-US"/>
              </w:rPr>
              <w:t>t</w:t>
            </w:r>
            <w:r w:rsidRPr="00CF00E8">
              <w:rPr>
                <w:rFonts w:eastAsia="Times New Roman"/>
                <w:sz w:val="24"/>
                <w:szCs w:val="24"/>
              </w:rPr>
              <w:t>p, %</w:t>
            </w:r>
          </w:p>
        </w:tc>
        <w:tc>
          <w:tcPr>
            <w:tcW w:w="263" w:type="pct"/>
            <w:hideMark/>
          </w:tcPr>
          <w:p w:rsidR="00CF00E8" w:rsidRPr="00CF00E8" w:rsidRDefault="00CF00E8" w:rsidP="00ED05D4">
            <w:pPr>
              <w:jc w:val="center"/>
              <w:rPr>
                <w:rFonts w:eastAsia="Times New Roman"/>
                <w:sz w:val="24"/>
                <w:szCs w:val="24"/>
              </w:rPr>
            </w:pPr>
            <w:proofErr w:type="spellStart"/>
            <w:r w:rsidRPr="00CF00E8">
              <w:rPr>
                <w:rFonts w:eastAsia="Times New Roman"/>
                <w:sz w:val="24"/>
                <w:szCs w:val="24"/>
              </w:rPr>
              <w:t>Tp</w:t>
            </w:r>
            <w:proofErr w:type="spellEnd"/>
            <w:r w:rsidRPr="00CF00E8">
              <w:rPr>
                <w:rFonts w:eastAsia="Times New Roman"/>
                <w:sz w:val="24"/>
                <w:szCs w:val="24"/>
              </w:rPr>
              <w:t>, лет</w:t>
            </w:r>
          </w:p>
        </w:tc>
        <w:tc>
          <w:tcPr>
            <w:tcW w:w="526" w:type="pct"/>
            <w:hideMark/>
          </w:tcPr>
          <w:p w:rsidR="00CF00E8" w:rsidRPr="00CF00E8" w:rsidRDefault="00CF00E8" w:rsidP="00ED05D4">
            <w:pPr>
              <w:jc w:val="center"/>
              <w:rPr>
                <w:rFonts w:eastAsia="Times New Roman"/>
                <w:sz w:val="24"/>
                <w:szCs w:val="24"/>
              </w:rPr>
            </w:pPr>
            <w:r w:rsidRPr="00CF00E8">
              <w:rPr>
                <w:rFonts w:eastAsia="Times New Roman"/>
                <w:sz w:val="24"/>
                <w:szCs w:val="24"/>
              </w:rPr>
              <w:t>Сэр, руб.</w:t>
            </w:r>
          </w:p>
        </w:tc>
        <w:tc>
          <w:tcPr>
            <w:tcW w:w="263" w:type="pct"/>
            <w:hideMark/>
          </w:tcPr>
          <w:p w:rsidR="00CF00E8" w:rsidRPr="00CF00E8" w:rsidRDefault="00CF00E8" w:rsidP="00ED05D4">
            <w:pPr>
              <w:jc w:val="center"/>
              <w:rPr>
                <w:rFonts w:eastAsia="Times New Roman"/>
                <w:sz w:val="24"/>
                <w:szCs w:val="24"/>
              </w:rPr>
            </w:pPr>
            <w:r w:rsidRPr="00CF00E8">
              <w:rPr>
                <w:rFonts w:eastAsia="Times New Roman"/>
                <w:sz w:val="24"/>
                <w:szCs w:val="24"/>
                <w:lang w:val="en-US"/>
              </w:rPr>
              <w:t>t</w:t>
            </w:r>
            <w:r w:rsidRPr="00CF00E8">
              <w:rPr>
                <w:rFonts w:eastAsia="Times New Roman"/>
                <w:sz w:val="24"/>
                <w:szCs w:val="24"/>
              </w:rPr>
              <w:t>эр, %</w:t>
            </w:r>
          </w:p>
        </w:tc>
        <w:tc>
          <w:tcPr>
            <w:tcW w:w="329" w:type="pct"/>
            <w:hideMark/>
          </w:tcPr>
          <w:p w:rsidR="00CF00E8" w:rsidRPr="00CF00E8" w:rsidRDefault="00CF00E8" w:rsidP="00ED05D4">
            <w:pPr>
              <w:jc w:val="center"/>
              <w:rPr>
                <w:rFonts w:eastAsia="Times New Roman"/>
                <w:sz w:val="24"/>
                <w:szCs w:val="24"/>
                <w:lang w:val="en-US"/>
              </w:rPr>
            </w:pPr>
            <w:proofErr w:type="spellStart"/>
            <w:r w:rsidRPr="00CF00E8">
              <w:rPr>
                <w:rFonts w:eastAsia="Times New Roman"/>
                <w:sz w:val="24"/>
                <w:szCs w:val="24"/>
              </w:rPr>
              <w:t>Кпп</w:t>
            </w:r>
            <w:proofErr w:type="spellEnd"/>
            <w:r w:rsidRPr="00CF00E8">
              <w:rPr>
                <w:rFonts w:eastAsia="Times New Roman"/>
                <w:sz w:val="24"/>
                <w:szCs w:val="24"/>
              </w:rPr>
              <w:t>,%</w:t>
            </w:r>
          </w:p>
        </w:tc>
        <w:tc>
          <w:tcPr>
            <w:tcW w:w="394" w:type="pct"/>
            <w:hideMark/>
          </w:tcPr>
          <w:p w:rsidR="00CF00E8" w:rsidRPr="00CF00E8" w:rsidRDefault="00CF00E8" w:rsidP="00ED05D4">
            <w:pPr>
              <w:jc w:val="center"/>
              <w:rPr>
                <w:rFonts w:eastAsia="Times New Roman"/>
                <w:sz w:val="24"/>
                <w:szCs w:val="24"/>
              </w:rPr>
            </w:pPr>
            <w:proofErr w:type="spellStart"/>
            <w:r w:rsidRPr="00CF00E8">
              <w:rPr>
                <w:rFonts w:eastAsia="Times New Roman"/>
                <w:sz w:val="24"/>
                <w:szCs w:val="24"/>
              </w:rPr>
              <w:t>Красх</w:t>
            </w:r>
            <w:proofErr w:type="spellEnd"/>
            <w:r w:rsidRPr="00CF00E8">
              <w:rPr>
                <w:rFonts w:eastAsia="Times New Roman"/>
                <w:sz w:val="24"/>
                <w:szCs w:val="24"/>
              </w:rPr>
              <w:t>, %</w:t>
            </w:r>
          </w:p>
        </w:tc>
        <w:tc>
          <w:tcPr>
            <w:tcW w:w="329" w:type="pct"/>
            <w:hideMark/>
          </w:tcPr>
          <w:p w:rsidR="00CF00E8" w:rsidRPr="00CF00E8" w:rsidRDefault="00CF00E8" w:rsidP="00ED05D4">
            <w:pPr>
              <w:jc w:val="center"/>
              <w:rPr>
                <w:rFonts w:eastAsia="Times New Roman"/>
                <w:sz w:val="24"/>
                <w:szCs w:val="24"/>
              </w:rPr>
            </w:pPr>
            <w:proofErr w:type="spellStart"/>
            <w:r w:rsidRPr="00CF00E8">
              <w:rPr>
                <w:rFonts w:eastAsia="Times New Roman"/>
                <w:sz w:val="24"/>
                <w:szCs w:val="24"/>
                <w:lang w:val="en-US"/>
              </w:rPr>
              <w:t>i</w:t>
            </w:r>
            <w:proofErr w:type="spellEnd"/>
            <w:r w:rsidRPr="00CF00E8">
              <w:rPr>
                <w:rFonts w:eastAsia="Times New Roman"/>
                <w:sz w:val="24"/>
                <w:szCs w:val="24"/>
              </w:rPr>
              <w:t>, %</w:t>
            </w:r>
          </w:p>
        </w:tc>
        <w:tc>
          <w:tcPr>
            <w:tcW w:w="789" w:type="pct"/>
            <w:hideMark/>
          </w:tcPr>
          <w:p w:rsidR="00CF00E8" w:rsidRPr="00CF00E8" w:rsidRDefault="00CF00E8" w:rsidP="00ED05D4">
            <w:pPr>
              <w:jc w:val="center"/>
              <w:rPr>
                <w:rFonts w:eastAsia="Times New Roman"/>
                <w:sz w:val="24"/>
                <w:szCs w:val="24"/>
              </w:rPr>
            </w:pPr>
            <w:r w:rsidRPr="00CF00E8">
              <w:rPr>
                <w:rFonts w:eastAsia="Times New Roman"/>
                <w:sz w:val="24"/>
                <w:szCs w:val="24"/>
              </w:rPr>
              <w:t>Ликвидац</w:t>
            </w:r>
            <w:r w:rsidRPr="00CF00E8">
              <w:rPr>
                <w:rFonts w:eastAsia="Times New Roman"/>
                <w:sz w:val="24"/>
                <w:szCs w:val="24"/>
              </w:rPr>
              <w:t>и</w:t>
            </w:r>
            <w:r w:rsidRPr="00CF00E8">
              <w:rPr>
                <w:rFonts w:eastAsia="Times New Roman"/>
                <w:sz w:val="24"/>
                <w:szCs w:val="24"/>
              </w:rPr>
              <w:t>онная сто</w:t>
            </w:r>
            <w:r w:rsidRPr="00CF00E8">
              <w:rPr>
                <w:rFonts w:eastAsia="Times New Roman"/>
                <w:sz w:val="24"/>
                <w:szCs w:val="24"/>
              </w:rPr>
              <w:t>и</w:t>
            </w:r>
            <w:r w:rsidRPr="00CF00E8">
              <w:rPr>
                <w:rFonts w:eastAsia="Times New Roman"/>
                <w:sz w:val="24"/>
                <w:szCs w:val="24"/>
              </w:rPr>
              <w:t>мость Сл</w:t>
            </w:r>
          </w:p>
        </w:tc>
      </w:tr>
      <w:tr w:rsidR="00CF00E8" w:rsidRPr="00CF00E8" w:rsidTr="00395187">
        <w:trPr>
          <w:trHeight w:val="1485"/>
        </w:trPr>
        <w:tc>
          <w:tcPr>
            <w:tcW w:w="1382" w:type="pct"/>
            <w:hideMark/>
          </w:tcPr>
          <w:p w:rsidR="00CF00E8" w:rsidRPr="00CF00E8" w:rsidRDefault="00CF00E8" w:rsidP="00CD6EE6">
            <w:pPr>
              <w:rPr>
                <w:rFonts w:eastAsia="Times New Roman"/>
                <w:sz w:val="24"/>
                <w:szCs w:val="24"/>
              </w:rPr>
            </w:pPr>
            <w:r w:rsidRPr="00CF00E8">
              <w:rPr>
                <w:rFonts w:eastAsia="Times New Roman"/>
                <w:sz w:val="24"/>
                <w:szCs w:val="24"/>
              </w:rPr>
              <w:t xml:space="preserve">Нежилое </w:t>
            </w:r>
            <w:proofErr w:type="spellStart"/>
            <w:r w:rsidR="00CD6EE6">
              <w:rPr>
                <w:rFonts w:eastAsia="Times New Roman"/>
                <w:sz w:val="24"/>
                <w:szCs w:val="24"/>
              </w:rPr>
              <w:t>произво</w:t>
            </w:r>
            <w:r w:rsidR="00CD6EE6">
              <w:rPr>
                <w:rFonts w:eastAsia="Times New Roman"/>
                <w:sz w:val="24"/>
                <w:szCs w:val="24"/>
              </w:rPr>
              <w:t>д</w:t>
            </w:r>
            <w:r w:rsidR="00CD6EE6">
              <w:rPr>
                <w:rFonts w:eastAsia="Times New Roman"/>
                <w:sz w:val="24"/>
                <w:szCs w:val="24"/>
              </w:rPr>
              <w:t>ственноее</w:t>
            </w:r>
            <w:proofErr w:type="spellEnd"/>
            <w:r w:rsidR="00CD6EE6">
              <w:rPr>
                <w:rFonts w:eastAsia="Times New Roman"/>
                <w:sz w:val="24"/>
                <w:szCs w:val="24"/>
              </w:rPr>
              <w:t xml:space="preserve"> здание</w:t>
            </w:r>
            <w:r w:rsidRPr="00CF00E8">
              <w:rPr>
                <w:rFonts w:eastAsia="Times New Roman"/>
                <w:sz w:val="24"/>
                <w:szCs w:val="24"/>
              </w:rPr>
              <w:t xml:space="preserve">, </w:t>
            </w:r>
            <w:r w:rsidR="00CD6EE6">
              <w:rPr>
                <w:rFonts w:eastAsia="Times New Roman"/>
                <w:sz w:val="24"/>
                <w:szCs w:val="24"/>
              </w:rPr>
              <w:t>1</w:t>
            </w:r>
            <w:r w:rsidRPr="00CF00E8">
              <w:rPr>
                <w:rFonts w:eastAsia="Times New Roman"/>
                <w:sz w:val="24"/>
                <w:szCs w:val="24"/>
              </w:rPr>
              <w:t xml:space="preserve">-этажное, </w:t>
            </w:r>
            <w:proofErr w:type="spellStart"/>
            <w:r w:rsidRPr="00CF00E8">
              <w:rPr>
                <w:rFonts w:eastAsia="Times New Roman"/>
                <w:sz w:val="24"/>
                <w:szCs w:val="24"/>
              </w:rPr>
              <w:t>общ</w:t>
            </w:r>
            <w:proofErr w:type="gramStart"/>
            <w:r w:rsidRPr="00CF00E8">
              <w:rPr>
                <w:rFonts w:eastAsia="Times New Roman"/>
                <w:sz w:val="24"/>
                <w:szCs w:val="24"/>
              </w:rPr>
              <w:t>.п</w:t>
            </w:r>
            <w:proofErr w:type="gramEnd"/>
            <w:r w:rsidRPr="00CF00E8">
              <w:rPr>
                <w:rFonts w:eastAsia="Times New Roman"/>
                <w:sz w:val="24"/>
                <w:szCs w:val="24"/>
              </w:rPr>
              <w:t>л</w:t>
            </w:r>
            <w:proofErr w:type="spellEnd"/>
            <w:r w:rsidRPr="00CF00E8">
              <w:rPr>
                <w:rFonts w:eastAsia="Times New Roman"/>
                <w:sz w:val="24"/>
                <w:szCs w:val="24"/>
              </w:rPr>
              <w:t xml:space="preserve">. </w:t>
            </w:r>
            <w:r w:rsidR="00CD6EE6">
              <w:rPr>
                <w:rFonts w:eastAsia="Times New Roman"/>
                <w:sz w:val="24"/>
                <w:szCs w:val="24"/>
              </w:rPr>
              <w:t>3700</w:t>
            </w:r>
            <w:r w:rsidRPr="00CF00E8">
              <w:rPr>
                <w:rFonts w:eastAsia="Times New Roman"/>
                <w:sz w:val="24"/>
                <w:szCs w:val="24"/>
              </w:rPr>
              <w:t xml:space="preserve"> кв.м, расположенное по адресу: Пензенская область, г</w:t>
            </w:r>
            <w:proofErr w:type="gramStart"/>
            <w:r w:rsidRPr="00CF00E8">
              <w:rPr>
                <w:rFonts w:eastAsia="Times New Roman"/>
                <w:sz w:val="24"/>
                <w:szCs w:val="24"/>
              </w:rPr>
              <w:t>.П</w:t>
            </w:r>
            <w:proofErr w:type="gramEnd"/>
            <w:r w:rsidRPr="00CF00E8">
              <w:rPr>
                <w:rFonts w:eastAsia="Times New Roman"/>
                <w:sz w:val="24"/>
                <w:szCs w:val="24"/>
              </w:rPr>
              <w:t>енза, ул.</w:t>
            </w:r>
            <w:r w:rsidR="00CD6EE6">
              <w:rPr>
                <w:rFonts w:eastAsia="Times New Roman"/>
                <w:sz w:val="24"/>
                <w:szCs w:val="24"/>
              </w:rPr>
              <w:t>Свердлова</w:t>
            </w:r>
            <w:r w:rsidRPr="00CF00E8">
              <w:rPr>
                <w:rFonts w:eastAsia="Times New Roman"/>
                <w:sz w:val="24"/>
                <w:szCs w:val="24"/>
              </w:rPr>
              <w:t>, д.</w:t>
            </w:r>
            <w:r w:rsidR="00CD6EE6">
              <w:rPr>
                <w:rFonts w:eastAsia="Times New Roman"/>
                <w:sz w:val="24"/>
                <w:szCs w:val="24"/>
              </w:rPr>
              <w:t>2</w:t>
            </w:r>
          </w:p>
        </w:tc>
        <w:tc>
          <w:tcPr>
            <w:tcW w:w="460" w:type="pct"/>
            <w:noWrap/>
            <w:hideMark/>
          </w:tcPr>
          <w:p w:rsidR="00CF00E8" w:rsidRPr="00CF00E8" w:rsidRDefault="008942BC" w:rsidP="007F77A4">
            <w:pPr>
              <w:jc w:val="center"/>
              <w:rPr>
                <w:rFonts w:eastAsia="Times New Roman"/>
                <w:sz w:val="24"/>
                <w:szCs w:val="24"/>
              </w:rPr>
            </w:pPr>
            <w:r>
              <w:rPr>
                <w:rFonts w:eastAsia="Times New Roman"/>
                <w:sz w:val="24"/>
                <w:szCs w:val="24"/>
              </w:rPr>
              <w:t>48 20</w:t>
            </w:r>
            <w:r w:rsidR="007F77A4">
              <w:rPr>
                <w:rFonts w:eastAsia="Times New Roman"/>
                <w:sz w:val="24"/>
                <w:szCs w:val="24"/>
              </w:rPr>
              <w:t>7</w:t>
            </w:r>
            <w:r>
              <w:rPr>
                <w:rFonts w:eastAsia="Times New Roman"/>
                <w:sz w:val="24"/>
                <w:szCs w:val="24"/>
              </w:rPr>
              <w:t xml:space="preserve"> 500</w:t>
            </w:r>
          </w:p>
        </w:tc>
        <w:tc>
          <w:tcPr>
            <w:tcW w:w="263" w:type="pct"/>
            <w:noWrap/>
            <w:hideMark/>
          </w:tcPr>
          <w:p w:rsidR="00CF00E8" w:rsidRPr="00CF00E8" w:rsidRDefault="00CF00E8" w:rsidP="00895134">
            <w:pPr>
              <w:jc w:val="center"/>
              <w:rPr>
                <w:rFonts w:eastAsia="Times New Roman"/>
                <w:sz w:val="24"/>
                <w:szCs w:val="24"/>
              </w:rPr>
            </w:pPr>
            <w:r w:rsidRPr="00CF00E8">
              <w:rPr>
                <w:rFonts w:eastAsia="Times New Roman"/>
                <w:sz w:val="24"/>
                <w:szCs w:val="24"/>
              </w:rPr>
              <w:t>5%</w:t>
            </w:r>
          </w:p>
        </w:tc>
        <w:tc>
          <w:tcPr>
            <w:tcW w:w="263" w:type="pct"/>
            <w:noWrap/>
            <w:hideMark/>
          </w:tcPr>
          <w:p w:rsidR="00CF00E8" w:rsidRPr="00CF00E8" w:rsidRDefault="00CF00E8" w:rsidP="00895134">
            <w:pPr>
              <w:jc w:val="center"/>
              <w:rPr>
                <w:rFonts w:eastAsia="Times New Roman"/>
                <w:sz w:val="24"/>
                <w:szCs w:val="24"/>
              </w:rPr>
            </w:pPr>
            <w:r w:rsidRPr="00CF00E8">
              <w:rPr>
                <w:rFonts w:eastAsia="Times New Roman"/>
                <w:sz w:val="24"/>
                <w:szCs w:val="24"/>
              </w:rPr>
              <w:t>0,5</w:t>
            </w:r>
          </w:p>
        </w:tc>
        <w:tc>
          <w:tcPr>
            <w:tcW w:w="526" w:type="pct"/>
            <w:noWrap/>
            <w:hideMark/>
          </w:tcPr>
          <w:p w:rsidR="00CF00E8" w:rsidRPr="00CF00E8" w:rsidRDefault="008942BC" w:rsidP="00895134">
            <w:pPr>
              <w:jc w:val="center"/>
              <w:rPr>
                <w:rFonts w:eastAsia="Times New Roman"/>
                <w:sz w:val="24"/>
                <w:szCs w:val="24"/>
              </w:rPr>
            </w:pPr>
            <w:r>
              <w:rPr>
                <w:rFonts w:eastAsia="Times New Roman"/>
                <w:sz w:val="24"/>
                <w:szCs w:val="24"/>
              </w:rPr>
              <w:t>2 388 363</w:t>
            </w:r>
            <w:r w:rsidR="00CD6EE6">
              <w:rPr>
                <w:rFonts w:eastAsia="Times New Roman"/>
                <w:sz w:val="24"/>
                <w:szCs w:val="24"/>
              </w:rPr>
              <w:t xml:space="preserve"> </w:t>
            </w:r>
          </w:p>
        </w:tc>
        <w:tc>
          <w:tcPr>
            <w:tcW w:w="263" w:type="pct"/>
            <w:noWrap/>
            <w:hideMark/>
          </w:tcPr>
          <w:p w:rsidR="00CF00E8" w:rsidRPr="00CF00E8" w:rsidRDefault="00CF00E8" w:rsidP="00895134">
            <w:pPr>
              <w:jc w:val="center"/>
              <w:rPr>
                <w:rFonts w:eastAsia="Times New Roman"/>
                <w:sz w:val="24"/>
                <w:szCs w:val="24"/>
                <w:lang w:val="en-US"/>
              </w:rPr>
            </w:pPr>
            <w:r w:rsidRPr="00CF00E8">
              <w:rPr>
                <w:rFonts w:eastAsia="Times New Roman"/>
                <w:sz w:val="24"/>
                <w:szCs w:val="24"/>
              </w:rPr>
              <w:t>12</w:t>
            </w:r>
            <w:r w:rsidRPr="00CF00E8">
              <w:rPr>
                <w:rFonts w:eastAsia="Times New Roman"/>
                <w:sz w:val="24"/>
                <w:szCs w:val="24"/>
                <w:lang w:val="en-US"/>
              </w:rPr>
              <w:t>%</w:t>
            </w:r>
          </w:p>
        </w:tc>
        <w:tc>
          <w:tcPr>
            <w:tcW w:w="329" w:type="pct"/>
            <w:noWrap/>
            <w:hideMark/>
          </w:tcPr>
          <w:p w:rsidR="00CF00E8" w:rsidRPr="00CF00E8" w:rsidRDefault="00CF00E8" w:rsidP="00895134">
            <w:pPr>
              <w:jc w:val="center"/>
              <w:rPr>
                <w:rFonts w:eastAsia="Times New Roman"/>
                <w:sz w:val="24"/>
                <w:szCs w:val="24"/>
              </w:rPr>
            </w:pPr>
            <w:r w:rsidRPr="00CF00E8">
              <w:rPr>
                <w:rFonts w:eastAsia="Times New Roman"/>
                <w:sz w:val="24"/>
                <w:szCs w:val="24"/>
              </w:rPr>
              <w:t>25%</w:t>
            </w:r>
          </w:p>
        </w:tc>
        <w:tc>
          <w:tcPr>
            <w:tcW w:w="394" w:type="pct"/>
            <w:noWrap/>
            <w:hideMark/>
          </w:tcPr>
          <w:p w:rsidR="00CF00E8" w:rsidRPr="00CF00E8" w:rsidRDefault="00CD6EE6" w:rsidP="008942BC">
            <w:pPr>
              <w:jc w:val="center"/>
              <w:rPr>
                <w:rFonts w:eastAsia="Times New Roman"/>
                <w:sz w:val="24"/>
                <w:szCs w:val="24"/>
              </w:rPr>
            </w:pPr>
            <w:r>
              <w:rPr>
                <w:rFonts w:eastAsia="Times New Roman"/>
                <w:sz w:val="24"/>
                <w:szCs w:val="24"/>
              </w:rPr>
              <w:t>18</w:t>
            </w:r>
            <w:r w:rsidR="00CF00E8" w:rsidRPr="00CF00E8">
              <w:rPr>
                <w:rFonts w:eastAsia="Times New Roman"/>
                <w:sz w:val="24"/>
                <w:szCs w:val="24"/>
              </w:rPr>
              <w:t>,</w:t>
            </w:r>
            <w:r w:rsidR="008942BC">
              <w:rPr>
                <w:rFonts w:eastAsia="Times New Roman"/>
                <w:sz w:val="24"/>
                <w:szCs w:val="24"/>
              </w:rPr>
              <w:t>024</w:t>
            </w:r>
            <w:r w:rsidR="00CF00E8" w:rsidRPr="00CF00E8">
              <w:rPr>
                <w:rFonts w:eastAsia="Times New Roman"/>
                <w:sz w:val="24"/>
                <w:szCs w:val="24"/>
              </w:rPr>
              <w:t>%</w:t>
            </w:r>
          </w:p>
        </w:tc>
        <w:tc>
          <w:tcPr>
            <w:tcW w:w="329" w:type="pct"/>
            <w:noWrap/>
            <w:hideMark/>
          </w:tcPr>
          <w:p w:rsidR="00CF00E8" w:rsidRPr="00CF00E8" w:rsidRDefault="00CD6EE6" w:rsidP="00895134">
            <w:pPr>
              <w:jc w:val="center"/>
              <w:rPr>
                <w:rFonts w:eastAsia="Times New Roman"/>
                <w:sz w:val="24"/>
                <w:szCs w:val="24"/>
              </w:rPr>
            </w:pPr>
            <w:r>
              <w:rPr>
                <w:rFonts w:eastAsia="Times New Roman"/>
                <w:sz w:val="24"/>
                <w:szCs w:val="24"/>
              </w:rPr>
              <w:t>16,78</w:t>
            </w:r>
            <w:r w:rsidR="00CF00E8" w:rsidRPr="00CF00E8">
              <w:rPr>
                <w:rFonts w:eastAsia="Times New Roman"/>
                <w:sz w:val="24"/>
                <w:szCs w:val="24"/>
              </w:rPr>
              <w:t>%</w:t>
            </w:r>
          </w:p>
        </w:tc>
        <w:tc>
          <w:tcPr>
            <w:tcW w:w="789" w:type="pct"/>
            <w:noWrap/>
            <w:hideMark/>
          </w:tcPr>
          <w:p w:rsidR="00CF00E8" w:rsidRPr="00CF00E8" w:rsidRDefault="008942BC" w:rsidP="007F77A4">
            <w:pPr>
              <w:jc w:val="center"/>
              <w:rPr>
                <w:rFonts w:eastAsia="Times New Roman"/>
                <w:sz w:val="24"/>
                <w:szCs w:val="24"/>
                <w:lang w:val="en-US"/>
              </w:rPr>
            </w:pPr>
            <w:r>
              <w:rPr>
                <w:rFonts w:eastAsia="Times New Roman"/>
                <w:sz w:val="24"/>
                <w:szCs w:val="24"/>
              </w:rPr>
              <w:t>31 17</w:t>
            </w:r>
            <w:r w:rsidR="007F77A4">
              <w:rPr>
                <w:rFonts w:eastAsia="Times New Roman"/>
                <w:sz w:val="24"/>
                <w:szCs w:val="24"/>
              </w:rPr>
              <w:t>5</w:t>
            </w:r>
            <w:r>
              <w:rPr>
                <w:rFonts w:eastAsia="Times New Roman"/>
                <w:sz w:val="24"/>
                <w:szCs w:val="24"/>
              </w:rPr>
              <w:t xml:space="preserve"> </w:t>
            </w:r>
            <w:r w:rsidR="007F77A4">
              <w:rPr>
                <w:rFonts w:eastAsia="Times New Roman"/>
                <w:sz w:val="24"/>
                <w:szCs w:val="24"/>
              </w:rPr>
              <w:t>154</w:t>
            </w:r>
          </w:p>
        </w:tc>
      </w:tr>
    </w:tbl>
    <w:p w:rsidR="00535DD9" w:rsidRDefault="00535DD9" w:rsidP="00CF00E8">
      <w:pPr>
        <w:spacing w:line="360" w:lineRule="auto"/>
        <w:ind w:firstLine="709"/>
        <w:jc w:val="both"/>
        <w:rPr>
          <w:sz w:val="28"/>
          <w:szCs w:val="28"/>
        </w:rPr>
      </w:pPr>
    </w:p>
    <w:p w:rsidR="00CF00E8" w:rsidRDefault="00CF00E8" w:rsidP="00CF00E8">
      <w:pPr>
        <w:spacing w:line="360" w:lineRule="auto"/>
        <w:ind w:firstLine="709"/>
        <w:jc w:val="both"/>
        <w:rPr>
          <w:sz w:val="28"/>
          <w:szCs w:val="28"/>
        </w:rPr>
      </w:pPr>
      <w:r w:rsidRPr="00CF00E8">
        <w:rPr>
          <w:sz w:val="28"/>
          <w:szCs w:val="28"/>
        </w:rPr>
        <w:t>Таким образом, ликвидационная стоимость для здания, на основании к</w:t>
      </w:r>
      <w:r w:rsidRPr="00CF00E8">
        <w:rPr>
          <w:sz w:val="28"/>
          <w:szCs w:val="28"/>
        </w:rPr>
        <w:t>о</w:t>
      </w:r>
      <w:r w:rsidRPr="00CF00E8">
        <w:rPr>
          <w:sz w:val="28"/>
          <w:szCs w:val="28"/>
        </w:rPr>
        <w:t>торой определяется залоговая стоимость, составила:</w:t>
      </w:r>
    </w:p>
    <w:p w:rsidR="00535DD9" w:rsidRPr="00CF00E8" w:rsidRDefault="00535DD9" w:rsidP="00CF00E8">
      <w:pPr>
        <w:spacing w:line="360" w:lineRule="auto"/>
        <w:ind w:firstLine="709"/>
        <w:jc w:val="both"/>
        <w:rPr>
          <w:sz w:val="28"/>
          <w:szCs w:val="28"/>
        </w:rPr>
      </w:pPr>
    </w:p>
    <w:p w:rsidR="00CF00E8" w:rsidRPr="00CF00E8" w:rsidRDefault="00757AF5" w:rsidP="00CF00E8">
      <w:pPr>
        <w:spacing w:line="360" w:lineRule="auto"/>
        <w:ind w:firstLine="709"/>
        <w:jc w:val="both"/>
      </w:pPr>
      <w:r w:rsidRPr="00CD6EE6">
        <w:rPr>
          <w:position w:val="-30"/>
        </w:rPr>
        <w:object w:dxaOrig="6080" w:dyaOrig="960">
          <v:shape id="_x0000_i1028" type="#_x0000_t75" style="width:321pt;height:50.25pt" o:ole="">
            <v:imagedata r:id="rId33" o:title=""/>
          </v:shape>
          <o:OLEObject Type="Embed" ProgID="Equation.3" ShapeID="_x0000_i1028" DrawAspect="Content" ObjectID="_1558864738" r:id="rId34"/>
        </w:object>
      </w:r>
      <w:r w:rsidR="008942BC">
        <w:rPr>
          <w:sz w:val="28"/>
          <w:szCs w:val="28"/>
        </w:rPr>
        <w:t>31 17</w:t>
      </w:r>
      <w:r w:rsidR="007F77A4">
        <w:rPr>
          <w:sz w:val="28"/>
          <w:szCs w:val="28"/>
        </w:rPr>
        <w:t>5</w:t>
      </w:r>
      <w:r w:rsidR="008942BC">
        <w:rPr>
          <w:sz w:val="28"/>
          <w:szCs w:val="28"/>
        </w:rPr>
        <w:t xml:space="preserve"> </w:t>
      </w:r>
      <w:r w:rsidR="007F77A4">
        <w:rPr>
          <w:sz w:val="28"/>
          <w:szCs w:val="28"/>
        </w:rPr>
        <w:t>154</w:t>
      </w:r>
      <w:r w:rsidR="00CF00E8" w:rsidRPr="00CF00E8">
        <w:t xml:space="preserve"> </w:t>
      </w:r>
      <w:r w:rsidR="00CF00E8" w:rsidRPr="00CD6EE6">
        <w:rPr>
          <w:sz w:val="28"/>
          <w:szCs w:val="28"/>
        </w:rPr>
        <w:t>руб</w:t>
      </w:r>
      <w:r w:rsidR="00CF00E8" w:rsidRPr="00CF00E8">
        <w:t>.</w:t>
      </w:r>
    </w:p>
    <w:p w:rsidR="00CF00E8" w:rsidRPr="00CF00E8" w:rsidRDefault="00CF00E8" w:rsidP="00CF00E8">
      <w:pPr>
        <w:spacing w:line="360" w:lineRule="auto"/>
        <w:ind w:firstLine="709"/>
        <w:jc w:val="both"/>
        <w:rPr>
          <w:sz w:val="28"/>
          <w:szCs w:val="28"/>
        </w:rPr>
      </w:pPr>
    </w:p>
    <w:p w:rsidR="00CF00E8" w:rsidRPr="00CF00E8" w:rsidRDefault="00CF00E8" w:rsidP="00CF00E8">
      <w:pPr>
        <w:spacing w:line="360" w:lineRule="auto"/>
        <w:ind w:firstLine="709"/>
        <w:jc w:val="both"/>
        <w:rPr>
          <w:sz w:val="28"/>
          <w:szCs w:val="28"/>
        </w:rPr>
      </w:pPr>
      <w:r w:rsidRPr="00CF00E8">
        <w:rPr>
          <w:sz w:val="28"/>
          <w:szCs w:val="28"/>
        </w:rPr>
        <w:t>В процессе проведения расчетов, на основании имеющейся информации и данных, полученных в результате проведения настоящего анализа, с примен</w:t>
      </w:r>
      <w:r w:rsidRPr="00CF00E8">
        <w:rPr>
          <w:sz w:val="28"/>
          <w:szCs w:val="28"/>
        </w:rPr>
        <w:t>е</w:t>
      </w:r>
      <w:r w:rsidRPr="00CF00E8">
        <w:rPr>
          <w:sz w:val="28"/>
          <w:szCs w:val="28"/>
        </w:rPr>
        <w:t>нием существующих методик, получены результаты, которые позволяют сд</w:t>
      </w:r>
      <w:r w:rsidRPr="00CF00E8">
        <w:rPr>
          <w:sz w:val="28"/>
          <w:szCs w:val="28"/>
        </w:rPr>
        <w:t>е</w:t>
      </w:r>
      <w:r w:rsidRPr="00CF00E8">
        <w:rPr>
          <w:sz w:val="28"/>
          <w:szCs w:val="28"/>
        </w:rPr>
        <w:t xml:space="preserve">лать вывод о том, что залоговая стоимость (предельная величина кредита без </w:t>
      </w:r>
      <w:r w:rsidRPr="00CF00E8">
        <w:rPr>
          <w:sz w:val="28"/>
          <w:szCs w:val="28"/>
        </w:rPr>
        <w:lastRenderedPageBreak/>
        <w:t xml:space="preserve">учета процентной нагрузки и кредитных рисков) нежилого здания </w:t>
      </w:r>
      <w:r w:rsidR="001D0DE4">
        <w:rPr>
          <w:sz w:val="28"/>
          <w:szCs w:val="28"/>
        </w:rPr>
        <w:t>произво</w:t>
      </w:r>
      <w:r w:rsidR="001D0DE4">
        <w:rPr>
          <w:sz w:val="28"/>
          <w:szCs w:val="28"/>
        </w:rPr>
        <w:t>д</w:t>
      </w:r>
      <w:r w:rsidR="001D0DE4">
        <w:rPr>
          <w:sz w:val="28"/>
          <w:szCs w:val="28"/>
        </w:rPr>
        <w:t>ственного назначения</w:t>
      </w:r>
      <w:r w:rsidRPr="00CF00E8">
        <w:rPr>
          <w:sz w:val="28"/>
          <w:szCs w:val="28"/>
        </w:rPr>
        <w:t xml:space="preserve">, </w:t>
      </w:r>
      <w:r w:rsidR="001D0DE4">
        <w:rPr>
          <w:sz w:val="28"/>
          <w:szCs w:val="28"/>
        </w:rPr>
        <w:t>1</w:t>
      </w:r>
      <w:r w:rsidRPr="00CF00E8">
        <w:rPr>
          <w:sz w:val="28"/>
          <w:szCs w:val="28"/>
        </w:rPr>
        <w:t xml:space="preserve">-этажное, </w:t>
      </w:r>
      <w:proofErr w:type="spellStart"/>
      <w:r w:rsidRPr="00CF00E8">
        <w:rPr>
          <w:sz w:val="28"/>
          <w:szCs w:val="28"/>
        </w:rPr>
        <w:t>общ</w:t>
      </w:r>
      <w:proofErr w:type="gramStart"/>
      <w:r w:rsidRPr="00CF00E8">
        <w:rPr>
          <w:sz w:val="28"/>
          <w:szCs w:val="28"/>
        </w:rPr>
        <w:t>.п</w:t>
      </w:r>
      <w:proofErr w:type="gramEnd"/>
      <w:r w:rsidRPr="00CF00E8">
        <w:rPr>
          <w:sz w:val="28"/>
          <w:szCs w:val="28"/>
        </w:rPr>
        <w:t>л</w:t>
      </w:r>
      <w:proofErr w:type="spellEnd"/>
      <w:r w:rsidRPr="00CF00E8">
        <w:rPr>
          <w:sz w:val="28"/>
          <w:szCs w:val="28"/>
        </w:rPr>
        <w:t xml:space="preserve">. </w:t>
      </w:r>
      <w:r w:rsidR="001D0DE4">
        <w:rPr>
          <w:sz w:val="28"/>
          <w:szCs w:val="28"/>
        </w:rPr>
        <w:t>3700</w:t>
      </w:r>
      <w:r w:rsidRPr="00CF00E8">
        <w:rPr>
          <w:sz w:val="28"/>
          <w:szCs w:val="28"/>
        </w:rPr>
        <w:t xml:space="preserve"> кв.м, расположенное по адресу: Пензенская область, г. Пенза, ул. </w:t>
      </w:r>
      <w:r w:rsidR="001D0DE4">
        <w:rPr>
          <w:sz w:val="28"/>
          <w:szCs w:val="28"/>
        </w:rPr>
        <w:t>Свердлова</w:t>
      </w:r>
      <w:r w:rsidRPr="00CF00E8">
        <w:rPr>
          <w:sz w:val="28"/>
          <w:szCs w:val="28"/>
        </w:rPr>
        <w:t>, д.</w:t>
      </w:r>
      <w:r w:rsidR="001D0DE4">
        <w:rPr>
          <w:sz w:val="28"/>
          <w:szCs w:val="28"/>
        </w:rPr>
        <w:t>2</w:t>
      </w:r>
      <w:r w:rsidRPr="00CF00E8">
        <w:rPr>
          <w:sz w:val="28"/>
          <w:szCs w:val="28"/>
        </w:rPr>
        <w:t>,  на дату проведения оценки − 30 ма</w:t>
      </w:r>
      <w:r w:rsidR="001D0DE4">
        <w:rPr>
          <w:sz w:val="28"/>
          <w:szCs w:val="28"/>
        </w:rPr>
        <w:t>я</w:t>
      </w:r>
      <w:r w:rsidRPr="00CF00E8">
        <w:rPr>
          <w:sz w:val="28"/>
          <w:szCs w:val="28"/>
        </w:rPr>
        <w:t xml:space="preserve"> 201</w:t>
      </w:r>
      <w:r w:rsidR="001D0DE4">
        <w:rPr>
          <w:sz w:val="28"/>
          <w:szCs w:val="28"/>
        </w:rPr>
        <w:t>7</w:t>
      </w:r>
      <w:r w:rsidRPr="00CF00E8">
        <w:rPr>
          <w:sz w:val="28"/>
          <w:szCs w:val="28"/>
        </w:rPr>
        <w:t xml:space="preserve"> года составляет </w:t>
      </w:r>
      <w:r w:rsidR="008942BC">
        <w:rPr>
          <w:sz w:val="28"/>
          <w:szCs w:val="28"/>
        </w:rPr>
        <w:t>31 17</w:t>
      </w:r>
      <w:r w:rsidR="00757AF5">
        <w:rPr>
          <w:sz w:val="28"/>
          <w:szCs w:val="28"/>
        </w:rPr>
        <w:t>5</w:t>
      </w:r>
      <w:r w:rsidR="008942BC">
        <w:rPr>
          <w:sz w:val="28"/>
          <w:szCs w:val="28"/>
        </w:rPr>
        <w:t xml:space="preserve"> </w:t>
      </w:r>
      <w:r w:rsidR="00757AF5">
        <w:rPr>
          <w:sz w:val="28"/>
          <w:szCs w:val="28"/>
        </w:rPr>
        <w:t>154</w:t>
      </w:r>
      <w:r w:rsidR="001D0DE4" w:rsidRPr="00CF00E8">
        <w:t xml:space="preserve"> </w:t>
      </w:r>
      <w:r w:rsidRPr="00CF00E8">
        <w:rPr>
          <w:sz w:val="28"/>
          <w:szCs w:val="28"/>
        </w:rPr>
        <w:t xml:space="preserve">рублей, включая НДС. </w:t>
      </w:r>
    </w:p>
    <w:p w:rsidR="00CF00E8" w:rsidRPr="00CF00E8" w:rsidRDefault="00CF00E8" w:rsidP="00CF00E8">
      <w:pPr>
        <w:spacing w:line="360" w:lineRule="auto"/>
        <w:ind w:firstLine="709"/>
        <w:jc w:val="both"/>
        <w:rPr>
          <w:sz w:val="28"/>
          <w:szCs w:val="28"/>
        </w:rPr>
      </w:pPr>
      <w:r w:rsidRPr="00CF00E8">
        <w:rPr>
          <w:sz w:val="28"/>
          <w:szCs w:val="28"/>
        </w:rPr>
        <w:t>Залоговый д</w:t>
      </w:r>
      <w:r w:rsidR="00DC4B91">
        <w:rPr>
          <w:sz w:val="28"/>
          <w:szCs w:val="28"/>
        </w:rPr>
        <w:t>исконт равен: 3</w:t>
      </w:r>
      <w:r w:rsidR="008942BC">
        <w:rPr>
          <w:sz w:val="28"/>
          <w:szCs w:val="28"/>
        </w:rPr>
        <w:t>5</w:t>
      </w:r>
      <w:r w:rsidR="00DC4B91">
        <w:rPr>
          <w:sz w:val="28"/>
          <w:szCs w:val="28"/>
        </w:rPr>
        <w:t>,</w:t>
      </w:r>
      <w:r w:rsidR="008942BC">
        <w:rPr>
          <w:sz w:val="28"/>
          <w:szCs w:val="28"/>
        </w:rPr>
        <w:t>33</w:t>
      </w:r>
      <w:r w:rsidRPr="00CF00E8">
        <w:rPr>
          <w:sz w:val="28"/>
          <w:szCs w:val="28"/>
        </w:rPr>
        <w:t xml:space="preserve">% (1- </w:t>
      </w:r>
      <w:r w:rsidR="008942BC">
        <w:rPr>
          <w:sz w:val="28"/>
          <w:szCs w:val="28"/>
        </w:rPr>
        <w:t>3117</w:t>
      </w:r>
      <w:r w:rsidR="00757AF5">
        <w:rPr>
          <w:sz w:val="28"/>
          <w:szCs w:val="28"/>
        </w:rPr>
        <w:t>5154</w:t>
      </w:r>
      <w:r w:rsidR="001D0DE4" w:rsidRPr="00CF00E8">
        <w:t xml:space="preserve"> </w:t>
      </w:r>
      <w:r w:rsidRPr="00CF00E8">
        <w:rPr>
          <w:sz w:val="28"/>
          <w:szCs w:val="28"/>
        </w:rPr>
        <w:t>/</w:t>
      </w:r>
      <w:r w:rsidR="008942BC">
        <w:rPr>
          <w:sz w:val="28"/>
          <w:szCs w:val="28"/>
        </w:rPr>
        <w:t>4820</w:t>
      </w:r>
      <w:r w:rsidR="00757AF5">
        <w:rPr>
          <w:sz w:val="28"/>
          <w:szCs w:val="28"/>
        </w:rPr>
        <w:t>7</w:t>
      </w:r>
      <w:r w:rsidR="008942BC">
        <w:rPr>
          <w:sz w:val="28"/>
          <w:szCs w:val="28"/>
        </w:rPr>
        <w:t>500)</w:t>
      </w:r>
      <w:r w:rsidRPr="00CF00E8">
        <w:rPr>
          <w:sz w:val="28"/>
          <w:szCs w:val="28"/>
        </w:rPr>
        <w:t>.</w:t>
      </w:r>
    </w:p>
    <w:p w:rsidR="00CF00E8" w:rsidRPr="00CF00E8" w:rsidRDefault="00CF00E8" w:rsidP="00CF00E8">
      <w:pPr>
        <w:spacing w:line="360" w:lineRule="auto"/>
        <w:ind w:firstLine="709"/>
        <w:jc w:val="both"/>
        <w:rPr>
          <w:sz w:val="28"/>
          <w:szCs w:val="28"/>
        </w:rPr>
      </w:pPr>
      <w:r w:rsidRPr="00CF00E8">
        <w:rPr>
          <w:sz w:val="28"/>
          <w:szCs w:val="28"/>
        </w:rPr>
        <w:t>Данный параметр укладывается в среднерыночный диапазон залогового дисконта 15-50%, что свидетельствует о достоверности проведенных расчетов.</w:t>
      </w:r>
    </w:p>
    <w:p w:rsidR="00CF00E8" w:rsidRPr="00CF00E8" w:rsidRDefault="00CF00E8" w:rsidP="00041EAC">
      <w:pPr>
        <w:spacing w:line="360" w:lineRule="auto"/>
        <w:ind w:firstLine="709"/>
        <w:jc w:val="both"/>
        <w:rPr>
          <w:rFonts w:ascii="Times New Roman" w:hAnsi="Times New Roman" w:cs="Times New Roman"/>
          <w:sz w:val="28"/>
          <w:szCs w:val="28"/>
        </w:rPr>
      </w:pPr>
      <w:r w:rsidRPr="00CF00E8">
        <w:rPr>
          <w:sz w:val="28"/>
          <w:szCs w:val="28"/>
        </w:rPr>
        <w:t>Учитывая интервальный характер рыночной стоимости любого объекта оценки, для целей оценки в настоящей работе принят вариант, исключающий крайние значения величин, определяющих рыночную стоимость, которая явл</w:t>
      </w:r>
      <w:r w:rsidRPr="00CF00E8">
        <w:rPr>
          <w:sz w:val="28"/>
          <w:szCs w:val="28"/>
        </w:rPr>
        <w:t>я</w:t>
      </w:r>
      <w:r w:rsidRPr="00CF00E8">
        <w:rPr>
          <w:sz w:val="28"/>
          <w:szCs w:val="28"/>
        </w:rPr>
        <w:t>ется наиболее вероятным показателем цены реализации имущественных прав на объект оценки. Величина  рыночной, а, следовательно, и залоговой стоим</w:t>
      </w:r>
      <w:r w:rsidRPr="00CF00E8">
        <w:rPr>
          <w:sz w:val="28"/>
          <w:szCs w:val="28"/>
        </w:rPr>
        <w:t>о</w:t>
      </w:r>
      <w:r w:rsidRPr="00CF00E8">
        <w:rPr>
          <w:sz w:val="28"/>
          <w:szCs w:val="28"/>
        </w:rPr>
        <w:t>сти объекта всегда носит вероятностный характер с определенными  параме</w:t>
      </w:r>
      <w:r w:rsidRPr="00CF00E8">
        <w:rPr>
          <w:sz w:val="28"/>
          <w:szCs w:val="28"/>
        </w:rPr>
        <w:t>т</w:t>
      </w:r>
      <w:r w:rsidRPr="00CF00E8">
        <w:rPr>
          <w:sz w:val="28"/>
          <w:szCs w:val="28"/>
        </w:rPr>
        <w:t>рами рассеивания, зависящими от адекватности и точности используемой и</w:t>
      </w:r>
      <w:r w:rsidRPr="00CF00E8">
        <w:rPr>
          <w:sz w:val="28"/>
          <w:szCs w:val="28"/>
        </w:rPr>
        <w:t>н</w:t>
      </w:r>
      <w:r w:rsidRPr="00CF00E8">
        <w:rPr>
          <w:sz w:val="28"/>
          <w:szCs w:val="28"/>
        </w:rPr>
        <w:t>формации, и от сделанных допущений; эта расчетная величина стоимости м</w:t>
      </w:r>
      <w:r w:rsidRPr="00CF00E8">
        <w:rPr>
          <w:sz w:val="28"/>
          <w:szCs w:val="28"/>
        </w:rPr>
        <w:t>о</w:t>
      </w:r>
      <w:r w:rsidRPr="00CF00E8">
        <w:rPr>
          <w:sz w:val="28"/>
          <w:szCs w:val="28"/>
        </w:rPr>
        <w:t>жет не совпасть с ценой реальной сделки.</w:t>
      </w:r>
      <w:r w:rsidRPr="00CF00E8">
        <w:rPr>
          <w:rFonts w:ascii="Times New Roman" w:hAnsi="Times New Roman" w:cs="Times New Roman"/>
          <w:sz w:val="28"/>
          <w:szCs w:val="28"/>
        </w:rPr>
        <w:br w:type="page"/>
      </w:r>
    </w:p>
    <w:p w:rsidR="00CF00E8" w:rsidRPr="00ED05D4" w:rsidRDefault="00CF00E8" w:rsidP="005B0595">
      <w:pPr>
        <w:pStyle w:val="1"/>
        <w:ind w:firstLine="709"/>
        <w:jc w:val="center"/>
        <w:rPr>
          <w:rFonts w:ascii="Times New Roman" w:hAnsi="Times New Roman" w:cs="Times New Roman"/>
          <w:b w:val="0"/>
          <w:color w:val="000000" w:themeColor="text1"/>
        </w:rPr>
      </w:pPr>
      <w:bookmarkStart w:id="63" w:name="_Toc484959411"/>
      <w:r w:rsidRPr="00ED05D4">
        <w:rPr>
          <w:rFonts w:ascii="Times New Roman" w:hAnsi="Times New Roman" w:cs="Times New Roman"/>
          <w:b w:val="0"/>
          <w:color w:val="000000" w:themeColor="text1"/>
        </w:rPr>
        <w:lastRenderedPageBreak/>
        <w:t>Заключение</w:t>
      </w:r>
      <w:bookmarkEnd w:id="63"/>
    </w:p>
    <w:p w:rsidR="00CF00E8" w:rsidRPr="00CF00E8" w:rsidRDefault="00CF00E8" w:rsidP="00CF00E8">
      <w:pPr>
        <w:spacing w:line="360" w:lineRule="auto"/>
        <w:ind w:firstLine="709"/>
        <w:jc w:val="both"/>
        <w:rPr>
          <w:rFonts w:ascii="Times New Roman" w:hAnsi="Times New Roman" w:cs="Times New Roman"/>
          <w:sz w:val="28"/>
          <w:szCs w:val="28"/>
        </w:rPr>
      </w:pPr>
    </w:p>
    <w:p w:rsidR="00CF00E8" w:rsidRPr="00CF00E8" w:rsidRDefault="00CF00E8" w:rsidP="00CF00E8">
      <w:pPr>
        <w:spacing w:line="360" w:lineRule="auto"/>
        <w:ind w:firstLine="709"/>
        <w:jc w:val="both"/>
        <w:rPr>
          <w:rFonts w:ascii="Times New Roman" w:hAnsi="Times New Roman" w:cs="Times New Roman"/>
          <w:sz w:val="28"/>
          <w:szCs w:val="28"/>
        </w:rPr>
      </w:pPr>
      <w:r w:rsidRPr="00CF00E8">
        <w:rPr>
          <w:rFonts w:ascii="Times New Roman" w:hAnsi="Times New Roman" w:cs="Times New Roman"/>
          <w:sz w:val="28"/>
          <w:szCs w:val="28"/>
        </w:rPr>
        <w:t xml:space="preserve">В результате проделанной работы была достигнута основная цель </w:t>
      </w:r>
      <w:r w:rsidR="00F84F47">
        <w:rPr>
          <w:rFonts w:ascii="Times New Roman" w:hAnsi="Times New Roman" w:cs="Times New Roman"/>
          <w:sz w:val="28"/>
          <w:szCs w:val="28"/>
        </w:rPr>
        <w:t>в</w:t>
      </w:r>
      <w:r w:rsidR="00F84F47">
        <w:rPr>
          <w:rFonts w:ascii="Times New Roman" w:hAnsi="Times New Roman" w:cs="Times New Roman"/>
          <w:sz w:val="28"/>
          <w:szCs w:val="28"/>
        </w:rPr>
        <w:t>ы</w:t>
      </w:r>
      <w:r w:rsidR="00F84F47">
        <w:rPr>
          <w:rFonts w:ascii="Times New Roman" w:hAnsi="Times New Roman" w:cs="Times New Roman"/>
          <w:sz w:val="28"/>
          <w:szCs w:val="28"/>
        </w:rPr>
        <w:t>пускной квалификационной работы</w:t>
      </w:r>
      <w:r w:rsidRPr="00CF00E8">
        <w:rPr>
          <w:rFonts w:ascii="Times New Roman" w:hAnsi="Times New Roman" w:cs="Times New Roman"/>
          <w:sz w:val="28"/>
          <w:szCs w:val="28"/>
        </w:rPr>
        <w:t xml:space="preserve"> - определена рыночная и залоговая сто</w:t>
      </w:r>
      <w:r w:rsidRPr="00CF00E8">
        <w:rPr>
          <w:rFonts w:ascii="Times New Roman" w:hAnsi="Times New Roman" w:cs="Times New Roman"/>
          <w:sz w:val="28"/>
          <w:szCs w:val="28"/>
        </w:rPr>
        <w:t>и</w:t>
      </w:r>
      <w:r w:rsidRPr="00CF00E8">
        <w:rPr>
          <w:rFonts w:ascii="Times New Roman" w:hAnsi="Times New Roman" w:cs="Times New Roman"/>
          <w:sz w:val="28"/>
          <w:szCs w:val="28"/>
        </w:rPr>
        <w:t>мость объекта недвижимости коммерческого назначения с целью кредитования под залог. В процессе расчета были применены основные приемы и методы оценки объектов недвижимости: доходный, затратный, сравнительный.</w:t>
      </w:r>
    </w:p>
    <w:p w:rsidR="00CF00E8" w:rsidRPr="00CF00E8" w:rsidRDefault="00CF00E8" w:rsidP="00CF00E8">
      <w:pPr>
        <w:spacing w:line="360" w:lineRule="auto"/>
        <w:ind w:firstLine="709"/>
        <w:jc w:val="both"/>
        <w:rPr>
          <w:rFonts w:ascii="Times New Roman" w:hAnsi="Times New Roman" w:cs="Times New Roman"/>
          <w:sz w:val="28"/>
          <w:szCs w:val="28"/>
        </w:rPr>
      </w:pPr>
      <w:r w:rsidRPr="00CF00E8">
        <w:rPr>
          <w:rFonts w:ascii="Times New Roman" w:hAnsi="Times New Roman" w:cs="Times New Roman"/>
          <w:sz w:val="28"/>
          <w:szCs w:val="28"/>
        </w:rPr>
        <w:t>В ходе выполнения работы были выявлены особенности использования основных методов оценки для различных объектов недвижимости.</w:t>
      </w:r>
    </w:p>
    <w:p w:rsidR="00CF00E8" w:rsidRPr="00CF00E8" w:rsidRDefault="00CF00E8" w:rsidP="00CF00E8">
      <w:pPr>
        <w:spacing w:line="360" w:lineRule="auto"/>
        <w:ind w:firstLine="709"/>
        <w:jc w:val="both"/>
        <w:rPr>
          <w:rFonts w:ascii="Times New Roman" w:hAnsi="Times New Roman" w:cs="Times New Roman"/>
          <w:sz w:val="28"/>
          <w:szCs w:val="28"/>
        </w:rPr>
      </w:pPr>
      <w:r w:rsidRPr="00CF00E8">
        <w:rPr>
          <w:rFonts w:ascii="Times New Roman" w:hAnsi="Times New Roman" w:cs="Times New Roman"/>
          <w:sz w:val="28"/>
          <w:szCs w:val="28"/>
        </w:rPr>
        <w:t>Объе</w:t>
      </w:r>
      <w:r w:rsidR="00F84F47">
        <w:rPr>
          <w:rFonts w:ascii="Times New Roman" w:hAnsi="Times New Roman" w:cs="Times New Roman"/>
          <w:sz w:val="28"/>
          <w:szCs w:val="28"/>
        </w:rPr>
        <w:t xml:space="preserve">ктом оценки является - нежилое </w:t>
      </w:r>
      <w:r w:rsidRPr="00CF00E8">
        <w:rPr>
          <w:rFonts w:ascii="Times New Roman" w:hAnsi="Times New Roman" w:cs="Times New Roman"/>
          <w:sz w:val="28"/>
          <w:szCs w:val="28"/>
        </w:rPr>
        <w:t xml:space="preserve"> здание </w:t>
      </w:r>
      <w:r w:rsidR="00F84F47">
        <w:rPr>
          <w:rFonts w:ascii="Times New Roman" w:hAnsi="Times New Roman" w:cs="Times New Roman"/>
          <w:sz w:val="28"/>
          <w:szCs w:val="28"/>
        </w:rPr>
        <w:t>производственного назнач</w:t>
      </w:r>
      <w:r w:rsidR="00F84F47">
        <w:rPr>
          <w:rFonts w:ascii="Times New Roman" w:hAnsi="Times New Roman" w:cs="Times New Roman"/>
          <w:sz w:val="28"/>
          <w:szCs w:val="28"/>
        </w:rPr>
        <w:t>е</w:t>
      </w:r>
      <w:r w:rsidR="00F84F47">
        <w:rPr>
          <w:rFonts w:ascii="Times New Roman" w:hAnsi="Times New Roman" w:cs="Times New Roman"/>
          <w:sz w:val="28"/>
          <w:szCs w:val="28"/>
        </w:rPr>
        <w:t>ния</w:t>
      </w:r>
      <w:r w:rsidRPr="00CF00E8">
        <w:rPr>
          <w:rFonts w:ascii="Times New Roman" w:hAnsi="Times New Roman" w:cs="Times New Roman"/>
          <w:sz w:val="28"/>
          <w:szCs w:val="28"/>
        </w:rPr>
        <w:t xml:space="preserve">, </w:t>
      </w:r>
      <w:r w:rsidR="00F84F47">
        <w:rPr>
          <w:rFonts w:ascii="Times New Roman" w:hAnsi="Times New Roman" w:cs="Times New Roman"/>
          <w:sz w:val="28"/>
          <w:szCs w:val="28"/>
        </w:rPr>
        <w:t>1</w:t>
      </w:r>
      <w:r w:rsidRPr="00CF00E8">
        <w:rPr>
          <w:rFonts w:ascii="Times New Roman" w:hAnsi="Times New Roman" w:cs="Times New Roman"/>
          <w:sz w:val="28"/>
          <w:szCs w:val="28"/>
        </w:rPr>
        <w:t xml:space="preserve">-этажное, </w:t>
      </w:r>
      <w:proofErr w:type="spellStart"/>
      <w:r w:rsidRPr="00CF00E8">
        <w:rPr>
          <w:rFonts w:ascii="Times New Roman" w:hAnsi="Times New Roman" w:cs="Times New Roman"/>
          <w:sz w:val="28"/>
          <w:szCs w:val="28"/>
        </w:rPr>
        <w:t>общ</w:t>
      </w:r>
      <w:proofErr w:type="gramStart"/>
      <w:r w:rsidRPr="00CF00E8">
        <w:rPr>
          <w:rFonts w:ascii="Times New Roman" w:hAnsi="Times New Roman" w:cs="Times New Roman"/>
          <w:sz w:val="28"/>
          <w:szCs w:val="28"/>
        </w:rPr>
        <w:t>.п</w:t>
      </w:r>
      <w:proofErr w:type="gramEnd"/>
      <w:r w:rsidRPr="00CF00E8">
        <w:rPr>
          <w:rFonts w:ascii="Times New Roman" w:hAnsi="Times New Roman" w:cs="Times New Roman"/>
          <w:sz w:val="28"/>
          <w:szCs w:val="28"/>
        </w:rPr>
        <w:t>л</w:t>
      </w:r>
      <w:proofErr w:type="spellEnd"/>
      <w:r w:rsidRPr="00CF00E8">
        <w:rPr>
          <w:rFonts w:ascii="Times New Roman" w:hAnsi="Times New Roman" w:cs="Times New Roman"/>
          <w:sz w:val="28"/>
          <w:szCs w:val="28"/>
        </w:rPr>
        <w:t xml:space="preserve">. </w:t>
      </w:r>
      <w:r w:rsidR="00F84F47">
        <w:rPr>
          <w:rFonts w:ascii="Times New Roman" w:hAnsi="Times New Roman" w:cs="Times New Roman"/>
          <w:sz w:val="28"/>
          <w:szCs w:val="28"/>
        </w:rPr>
        <w:t>3700</w:t>
      </w:r>
      <w:r w:rsidRPr="00CF00E8">
        <w:rPr>
          <w:rFonts w:ascii="Times New Roman" w:hAnsi="Times New Roman" w:cs="Times New Roman"/>
          <w:sz w:val="28"/>
          <w:szCs w:val="28"/>
        </w:rPr>
        <w:t xml:space="preserve"> кв.м,</w:t>
      </w:r>
      <w:r w:rsidR="00F84F47">
        <w:rPr>
          <w:rFonts w:ascii="Times New Roman" w:hAnsi="Times New Roman" w:cs="Times New Roman"/>
          <w:sz w:val="28"/>
          <w:szCs w:val="28"/>
        </w:rPr>
        <w:t xml:space="preserve"> год постройки - 1982</w:t>
      </w:r>
      <w:r w:rsidRPr="00CF00E8">
        <w:rPr>
          <w:rFonts w:ascii="Times New Roman" w:hAnsi="Times New Roman" w:cs="Times New Roman"/>
          <w:sz w:val="28"/>
          <w:szCs w:val="28"/>
        </w:rPr>
        <w:t xml:space="preserve"> </w:t>
      </w:r>
      <w:r w:rsidR="00F84F47">
        <w:rPr>
          <w:rFonts w:ascii="Times New Roman" w:hAnsi="Times New Roman" w:cs="Times New Roman"/>
          <w:sz w:val="28"/>
          <w:szCs w:val="28"/>
        </w:rPr>
        <w:t xml:space="preserve">г., </w:t>
      </w:r>
      <w:r w:rsidRPr="00CF00E8">
        <w:rPr>
          <w:rFonts w:ascii="Times New Roman" w:hAnsi="Times New Roman" w:cs="Times New Roman"/>
          <w:sz w:val="28"/>
          <w:szCs w:val="28"/>
        </w:rPr>
        <w:t xml:space="preserve">расположенное по адресу: Пензенская область, г. Пенза, ул. </w:t>
      </w:r>
      <w:r w:rsidR="00F84F47">
        <w:rPr>
          <w:rFonts w:ascii="Times New Roman" w:hAnsi="Times New Roman" w:cs="Times New Roman"/>
          <w:sz w:val="28"/>
          <w:szCs w:val="28"/>
        </w:rPr>
        <w:t>Свердлова</w:t>
      </w:r>
      <w:r w:rsidRPr="00CF00E8">
        <w:rPr>
          <w:rFonts w:ascii="Times New Roman" w:hAnsi="Times New Roman" w:cs="Times New Roman"/>
          <w:sz w:val="28"/>
          <w:szCs w:val="28"/>
        </w:rPr>
        <w:t>, д.</w:t>
      </w:r>
      <w:r w:rsidR="00F84F47">
        <w:rPr>
          <w:rFonts w:ascii="Times New Roman" w:hAnsi="Times New Roman" w:cs="Times New Roman"/>
          <w:sz w:val="28"/>
          <w:szCs w:val="28"/>
        </w:rPr>
        <w:t>2</w:t>
      </w:r>
      <w:r w:rsidRPr="00CF00E8">
        <w:rPr>
          <w:rFonts w:ascii="Times New Roman" w:hAnsi="Times New Roman" w:cs="Times New Roman"/>
          <w:sz w:val="28"/>
          <w:szCs w:val="28"/>
        </w:rPr>
        <w:t>,  на дату проведения оценки − 30 ма</w:t>
      </w:r>
      <w:r w:rsidR="00F84F47">
        <w:rPr>
          <w:rFonts w:ascii="Times New Roman" w:hAnsi="Times New Roman" w:cs="Times New Roman"/>
          <w:sz w:val="28"/>
          <w:szCs w:val="28"/>
        </w:rPr>
        <w:t>я</w:t>
      </w:r>
      <w:r w:rsidRPr="00CF00E8">
        <w:rPr>
          <w:rFonts w:ascii="Times New Roman" w:hAnsi="Times New Roman" w:cs="Times New Roman"/>
          <w:sz w:val="28"/>
          <w:szCs w:val="28"/>
        </w:rPr>
        <w:t xml:space="preserve"> 201</w:t>
      </w:r>
      <w:r w:rsidR="00F84F47">
        <w:rPr>
          <w:rFonts w:ascii="Times New Roman" w:hAnsi="Times New Roman" w:cs="Times New Roman"/>
          <w:sz w:val="28"/>
          <w:szCs w:val="28"/>
        </w:rPr>
        <w:t>7</w:t>
      </w:r>
      <w:r w:rsidRPr="00CF00E8">
        <w:rPr>
          <w:rFonts w:ascii="Times New Roman" w:hAnsi="Times New Roman" w:cs="Times New Roman"/>
          <w:sz w:val="28"/>
          <w:szCs w:val="28"/>
        </w:rPr>
        <w:t xml:space="preserve"> года. Район местоположения объекта оценки характер</w:t>
      </w:r>
      <w:r w:rsidRPr="00CF00E8">
        <w:rPr>
          <w:rFonts w:ascii="Times New Roman" w:hAnsi="Times New Roman" w:cs="Times New Roman"/>
          <w:sz w:val="28"/>
          <w:szCs w:val="28"/>
        </w:rPr>
        <w:t>и</w:t>
      </w:r>
      <w:r w:rsidRPr="00CF00E8">
        <w:rPr>
          <w:rFonts w:ascii="Times New Roman" w:hAnsi="Times New Roman" w:cs="Times New Roman"/>
          <w:sz w:val="28"/>
          <w:szCs w:val="28"/>
        </w:rPr>
        <w:t xml:space="preserve">зуется высокой концентрацией индивидуальной </w:t>
      </w:r>
      <w:r w:rsidR="00F84F47">
        <w:rPr>
          <w:rFonts w:ascii="Times New Roman" w:hAnsi="Times New Roman" w:cs="Times New Roman"/>
          <w:sz w:val="28"/>
          <w:szCs w:val="28"/>
        </w:rPr>
        <w:t xml:space="preserve">и многоквартирной </w:t>
      </w:r>
      <w:r w:rsidRPr="00CF00E8">
        <w:rPr>
          <w:rFonts w:ascii="Times New Roman" w:hAnsi="Times New Roman" w:cs="Times New Roman"/>
          <w:sz w:val="28"/>
          <w:szCs w:val="28"/>
        </w:rPr>
        <w:t>жилой з</w:t>
      </w:r>
      <w:r w:rsidRPr="00CF00E8">
        <w:rPr>
          <w:rFonts w:ascii="Times New Roman" w:hAnsi="Times New Roman" w:cs="Times New Roman"/>
          <w:sz w:val="28"/>
          <w:szCs w:val="28"/>
        </w:rPr>
        <w:t>а</w:t>
      </w:r>
      <w:r w:rsidRPr="00CF00E8">
        <w:rPr>
          <w:rFonts w:ascii="Times New Roman" w:hAnsi="Times New Roman" w:cs="Times New Roman"/>
          <w:sz w:val="28"/>
          <w:szCs w:val="28"/>
        </w:rPr>
        <w:t>стройки</w:t>
      </w:r>
      <w:r w:rsidR="00F84F47">
        <w:rPr>
          <w:rFonts w:ascii="Times New Roman" w:hAnsi="Times New Roman" w:cs="Times New Roman"/>
          <w:sz w:val="28"/>
          <w:szCs w:val="28"/>
        </w:rPr>
        <w:t xml:space="preserve"> и множества зданий производственного назначения</w:t>
      </w:r>
      <w:r w:rsidRPr="00CF00E8">
        <w:rPr>
          <w:rFonts w:ascii="Times New Roman" w:hAnsi="Times New Roman" w:cs="Times New Roman"/>
          <w:sz w:val="28"/>
          <w:szCs w:val="28"/>
        </w:rPr>
        <w:t>, примыкает к Це</w:t>
      </w:r>
      <w:r w:rsidRPr="00CF00E8">
        <w:rPr>
          <w:rFonts w:ascii="Times New Roman" w:hAnsi="Times New Roman" w:cs="Times New Roman"/>
          <w:sz w:val="28"/>
          <w:szCs w:val="28"/>
        </w:rPr>
        <w:t>н</w:t>
      </w:r>
      <w:r w:rsidRPr="00CF00E8">
        <w:rPr>
          <w:rFonts w:ascii="Times New Roman" w:hAnsi="Times New Roman" w:cs="Times New Roman"/>
          <w:sz w:val="28"/>
          <w:szCs w:val="28"/>
        </w:rPr>
        <w:t xml:space="preserve">тральному административному району города. </w:t>
      </w:r>
    </w:p>
    <w:p w:rsidR="00CF00E8" w:rsidRPr="00CF00E8" w:rsidRDefault="00CF00E8" w:rsidP="00CF00E8">
      <w:pPr>
        <w:spacing w:line="360" w:lineRule="auto"/>
        <w:ind w:firstLine="709"/>
        <w:jc w:val="both"/>
        <w:rPr>
          <w:rFonts w:ascii="Times New Roman" w:hAnsi="Times New Roman" w:cs="Times New Roman"/>
          <w:sz w:val="28"/>
          <w:szCs w:val="28"/>
        </w:rPr>
      </w:pPr>
      <w:r w:rsidRPr="00CF00E8">
        <w:rPr>
          <w:rFonts w:ascii="Times New Roman" w:hAnsi="Times New Roman" w:cs="Times New Roman"/>
          <w:sz w:val="28"/>
          <w:szCs w:val="28"/>
        </w:rPr>
        <w:t>Имущество принадлеж</w:t>
      </w:r>
      <w:r w:rsidR="00F84F47">
        <w:rPr>
          <w:rFonts w:ascii="Times New Roman" w:hAnsi="Times New Roman" w:cs="Times New Roman"/>
          <w:sz w:val="28"/>
          <w:szCs w:val="28"/>
        </w:rPr>
        <w:t>ит ОА</w:t>
      </w:r>
      <w:r w:rsidRPr="00CF00E8">
        <w:rPr>
          <w:rFonts w:ascii="Times New Roman" w:hAnsi="Times New Roman" w:cs="Times New Roman"/>
          <w:sz w:val="28"/>
          <w:szCs w:val="28"/>
        </w:rPr>
        <w:t xml:space="preserve">О </w:t>
      </w:r>
      <w:r w:rsidR="00F84F47">
        <w:rPr>
          <w:rFonts w:ascii="Times New Roman" w:hAnsi="Times New Roman" w:cs="Times New Roman"/>
          <w:sz w:val="28"/>
          <w:szCs w:val="28"/>
        </w:rPr>
        <w:t>НП</w:t>
      </w:r>
      <w:proofErr w:type="gramStart"/>
      <w:r w:rsidR="00F84F47">
        <w:rPr>
          <w:rFonts w:ascii="Times New Roman" w:hAnsi="Times New Roman" w:cs="Times New Roman"/>
          <w:sz w:val="28"/>
          <w:szCs w:val="28"/>
        </w:rPr>
        <w:t>П</w:t>
      </w:r>
      <w:r w:rsidRPr="00CF00E8">
        <w:rPr>
          <w:rFonts w:ascii="Times New Roman" w:hAnsi="Times New Roman" w:cs="Times New Roman"/>
          <w:sz w:val="28"/>
          <w:szCs w:val="28"/>
        </w:rPr>
        <w:t>«</w:t>
      </w:r>
      <w:proofErr w:type="gramEnd"/>
      <w:r w:rsidR="00F84F47">
        <w:rPr>
          <w:rFonts w:ascii="Times New Roman" w:hAnsi="Times New Roman" w:cs="Times New Roman"/>
          <w:sz w:val="28"/>
          <w:szCs w:val="28"/>
        </w:rPr>
        <w:t>ЭРА</w:t>
      </w:r>
      <w:r w:rsidRPr="00CF00E8">
        <w:rPr>
          <w:rFonts w:ascii="Times New Roman" w:hAnsi="Times New Roman" w:cs="Times New Roman"/>
          <w:sz w:val="28"/>
          <w:szCs w:val="28"/>
        </w:rPr>
        <w:t>»  на праве собственности.</w:t>
      </w:r>
    </w:p>
    <w:p w:rsidR="00CF00E8" w:rsidRPr="00CF00E8" w:rsidRDefault="00CF00E8" w:rsidP="00CF00E8">
      <w:pPr>
        <w:spacing w:line="360" w:lineRule="auto"/>
        <w:ind w:firstLine="709"/>
        <w:jc w:val="both"/>
        <w:rPr>
          <w:rFonts w:ascii="Times New Roman" w:hAnsi="Times New Roman" w:cs="Times New Roman"/>
          <w:sz w:val="28"/>
          <w:szCs w:val="28"/>
        </w:rPr>
      </w:pPr>
      <w:r w:rsidRPr="00CF00E8">
        <w:rPr>
          <w:rFonts w:ascii="Times New Roman" w:hAnsi="Times New Roman" w:cs="Times New Roman"/>
          <w:sz w:val="28"/>
          <w:szCs w:val="28"/>
        </w:rPr>
        <w:t>Оцениваем</w:t>
      </w:r>
      <w:r w:rsidR="00F84F47">
        <w:rPr>
          <w:rFonts w:ascii="Times New Roman" w:hAnsi="Times New Roman" w:cs="Times New Roman"/>
          <w:sz w:val="28"/>
          <w:szCs w:val="28"/>
        </w:rPr>
        <w:t>ый объект относится к категории</w:t>
      </w:r>
      <w:r w:rsidRPr="00CF00E8">
        <w:rPr>
          <w:rFonts w:ascii="Times New Roman" w:hAnsi="Times New Roman" w:cs="Times New Roman"/>
          <w:sz w:val="28"/>
          <w:szCs w:val="28"/>
        </w:rPr>
        <w:t xml:space="preserve"> зданий</w:t>
      </w:r>
      <w:r w:rsidR="00F84F47">
        <w:rPr>
          <w:rFonts w:ascii="Times New Roman" w:hAnsi="Times New Roman" w:cs="Times New Roman"/>
          <w:sz w:val="28"/>
          <w:szCs w:val="28"/>
        </w:rPr>
        <w:t xml:space="preserve"> производственного назначения</w:t>
      </w:r>
      <w:r w:rsidRPr="00CF00E8">
        <w:rPr>
          <w:rFonts w:ascii="Times New Roman" w:hAnsi="Times New Roman" w:cs="Times New Roman"/>
          <w:sz w:val="28"/>
          <w:szCs w:val="28"/>
        </w:rPr>
        <w:t xml:space="preserve">, возможными вариантами использования которого являются: либо </w:t>
      </w:r>
      <w:r w:rsidR="00F84F47">
        <w:rPr>
          <w:rFonts w:ascii="Times New Roman" w:hAnsi="Times New Roman" w:cs="Times New Roman"/>
          <w:sz w:val="28"/>
          <w:szCs w:val="28"/>
        </w:rPr>
        <w:t>под расположение там какого-либо производства</w:t>
      </w:r>
      <w:r w:rsidRPr="00CF00E8">
        <w:rPr>
          <w:rFonts w:ascii="Times New Roman" w:hAnsi="Times New Roman" w:cs="Times New Roman"/>
          <w:sz w:val="28"/>
          <w:szCs w:val="28"/>
        </w:rPr>
        <w:t xml:space="preserve">, либо </w:t>
      </w:r>
      <w:r w:rsidR="00F84F47">
        <w:rPr>
          <w:rFonts w:ascii="Times New Roman" w:hAnsi="Times New Roman" w:cs="Times New Roman"/>
          <w:sz w:val="28"/>
          <w:szCs w:val="28"/>
        </w:rPr>
        <w:t>как складское помещ</w:t>
      </w:r>
      <w:r w:rsidR="00F84F47">
        <w:rPr>
          <w:rFonts w:ascii="Times New Roman" w:hAnsi="Times New Roman" w:cs="Times New Roman"/>
          <w:sz w:val="28"/>
          <w:szCs w:val="28"/>
        </w:rPr>
        <w:t>е</w:t>
      </w:r>
      <w:r w:rsidR="00F84F47">
        <w:rPr>
          <w:rFonts w:ascii="Times New Roman" w:hAnsi="Times New Roman" w:cs="Times New Roman"/>
          <w:sz w:val="28"/>
          <w:szCs w:val="28"/>
        </w:rPr>
        <w:t>ние</w:t>
      </w:r>
      <w:r w:rsidRPr="00CF00E8">
        <w:rPr>
          <w:rFonts w:ascii="Times New Roman" w:hAnsi="Times New Roman" w:cs="Times New Roman"/>
          <w:sz w:val="28"/>
          <w:szCs w:val="28"/>
        </w:rPr>
        <w:t>.</w:t>
      </w:r>
    </w:p>
    <w:p w:rsidR="00CF00E8" w:rsidRPr="00CF00E8" w:rsidRDefault="00CF00E8" w:rsidP="00CF00E8">
      <w:pPr>
        <w:spacing w:line="360" w:lineRule="auto"/>
        <w:ind w:firstLine="709"/>
        <w:jc w:val="both"/>
        <w:rPr>
          <w:rFonts w:ascii="Times New Roman" w:hAnsi="Times New Roman" w:cs="Times New Roman"/>
          <w:sz w:val="28"/>
          <w:szCs w:val="28"/>
        </w:rPr>
      </w:pPr>
      <w:proofErr w:type="gramStart"/>
      <w:r w:rsidRPr="00CF00E8">
        <w:rPr>
          <w:rFonts w:ascii="Times New Roman" w:hAnsi="Times New Roman" w:cs="Times New Roman"/>
          <w:sz w:val="28"/>
          <w:szCs w:val="28"/>
        </w:rPr>
        <w:t xml:space="preserve">Согласно публичным офертам средняя стоимость 1 кв. м.  недвижимости </w:t>
      </w:r>
      <w:r w:rsidR="00F84F47">
        <w:rPr>
          <w:rFonts w:ascii="Times New Roman" w:hAnsi="Times New Roman" w:cs="Times New Roman"/>
          <w:sz w:val="28"/>
          <w:szCs w:val="28"/>
        </w:rPr>
        <w:t xml:space="preserve">производственного назначения </w:t>
      </w:r>
      <w:r w:rsidRPr="00CF00E8">
        <w:rPr>
          <w:rFonts w:ascii="Times New Roman" w:hAnsi="Times New Roman" w:cs="Times New Roman"/>
          <w:sz w:val="28"/>
          <w:szCs w:val="28"/>
        </w:rPr>
        <w:t xml:space="preserve">по г. Пензе и Пензенской области колеблется в следующих пределах: в г. Пензе продается от </w:t>
      </w:r>
      <w:r w:rsidR="00F84F47">
        <w:rPr>
          <w:rFonts w:ascii="Times New Roman" w:hAnsi="Times New Roman" w:cs="Times New Roman"/>
          <w:sz w:val="28"/>
          <w:szCs w:val="28"/>
        </w:rPr>
        <w:t>17</w:t>
      </w:r>
      <w:r w:rsidRPr="00CF00E8">
        <w:rPr>
          <w:rFonts w:ascii="Times New Roman" w:hAnsi="Times New Roman" w:cs="Times New Roman"/>
          <w:sz w:val="28"/>
          <w:szCs w:val="28"/>
        </w:rPr>
        <w:t xml:space="preserve"> 000 до </w:t>
      </w:r>
      <w:r w:rsidR="00F84F47">
        <w:rPr>
          <w:rFonts w:ascii="Times New Roman" w:hAnsi="Times New Roman" w:cs="Times New Roman"/>
          <w:sz w:val="28"/>
          <w:szCs w:val="28"/>
        </w:rPr>
        <w:t>6</w:t>
      </w:r>
      <w:r w:rsidRPr="00CF00E8">
        <w:rPr>
          <w:rFonts w:ascii="Times New Roman" w:hAnsi="Times New Roman" w:cs="Times New Roman"/>
          <w:sz w:val="28"/>
          <w:szCs w:val="28"/>
        </w:rPr>
        <w:t>0 000 рублей за 1 кв.м., в пригородных районах (</w:t>
      </w:r>
      <w:proofErr w:type="spellStart"/>
      <w:r w:rsidRPr="00CF00E8">
        <w:rPr>
          <w:rFonts w:ascii="Times New Roman" w:hAnsi="Times New Roman" w:cs="Times New Roman"/>
          <w:sz w:val="28"/>
          <w:szCs w:val="28"/>
        </w:rPr>
        <w:t>Бессоновский</w:t>
      </w:r>
      <w:proofErr w:type="spellEnd"/>
      <w:r w:rsidRPr="00CF00E8">
        <w:rPr>
          <w:rFonts w:ascii="Times New Roman" w:hAnsi="Times New Roman" w:cs="Times New Roman"/>
          <w:sz w:val="28"/>
          <w:szCs w:val="28"/>
        </w:rPr>
        <w:t xml:space="preserve"> и Пензенский районы) от </w:t>
      </w:r>
      <w:r w:rsidR="00F84F47">
        <w:rPr>
          <w:rFonts w:ascii="Times New Roman" w:hAnsi="Times New Roman" w:cs="Times New Roman"/>
          <w:sz w:val="28"/>
          <w:szCs w:val="28"/>
        </w:rPr>
        <w:t>7</w:t>
      </w:r>
      <w:r w:rsidRPr="00CF00E8">
        <w:rPr>
          <w:rFonts w:ascii="Times New Roman" w:hAnsi="Times New Roman" w:cs="Times New Roman"/>
          <w:sz w:val="28"/>
          <w:szCs w:val="28"/>
        </w:rPr>
        <w:t xml:space="preserve"> 000 до </w:t>
      </w:r>
      <w:r w:rsidR="00F84F47">
        <w:rPr>
          <w:rFonts w:ascii="Times New Roman" w:hAnsi="Times New Roman" w:cs="Times New Roman"/>
          <w:sz w:val="28"/>
          <w:szCs w:val="28"/>
        </w:rPr>
        <w:t>23</w:t>
      </w:r>
      <w:r w:rsidRPr="00CF00E8">
        <w:rPr>
          <w:rFonts w:ascii="Times New Roman" w:hAnsi="Times New Roman" w:cs="Times New Roman"/>
          <w:sz w:val="28"/>
          <w:szCs w:val="28"/>
        </w:rPr>
        <w:t> 000 руб.</w:t>
      </w:r>
      <w:proofErr w:type="gramEnd"/>
    </w:p>
    <w:p w:rsidR="00CF00E8" w:rsidRPr="00CF00E8" w:rsidRDefault="00CF00E8" w:rsidP="00CF00E8">
      <w:pPr>
        <w:spacing w:line="360" w:lineRule="auto"/>
        <w:ind w:firstLine="709"/>
        <w:jc w:val="both"/>
        <w:rPr>
          <w:rFonts w:ascii="Times New Roman" w:hAnsi="Times New Roman" w:cs="Times New Roman"/>
          <w:sz w:val="28"/>
          <w:szCs w:val="28"/>
        </w:rPr>
      </w:pPr>
      <w:r w:rsidRPr="005B0595">
        <w:rPr>
          <w:rFonts w:ascii="Times New Roman" w:hAnsi="Times New Roman" w:cs="Times New Roman"/>
          <w:sz w:val="28"/>
          <w:szCs w:val="28"/>
        </w:rPr>
        <w:t>В условиях финансового кризиса, начиная с августа 2008 г., цены, как на жилую, так и на коммерческую недвижимость, начали падать, однако уже в 2009-2010 гг. достигли локального дна и к 2011 г. вновь начали расти. В наст</w:t>
      </w:r>
      <w:r w:rsidRPr="005B0595">
        <w:rPr>
          <w:rFonts w:ascii="Times New Roman" w:hAnsi="Times New Roman" w:cs="Times New Roman"/>
          <w:sz w:val="28"/>
          <w:szCs w:val="28"/>
        </w:rPr>
        <w:t>о</w:t>
      </w:r>
      <w:r w:rsidRPr="005B0595">
        <w:rPr>
          <w:rFonts w:ascii="Times New Roman" w:hAnsi="Times New Roman" w:cs="Times New Roman"/>
          <w:sz w:val="28"/>
          <w:szCs w:val="28"/>
        </w:rPr>
        <w:t>ящее время наблюдается период относительной стабилизации с незначител</w:t>
      </w:r>
      <w:r w:rsidRPr="005B0595">
        <w:rPr>
          <w:rFonts w:ascii="Times New Roman" w:hAnsi="Times New Roman" w:cs="Times New Roman"/>
          <w:sz w:val="28"/>
          <w:szCs w:val="28"/>
        </w:rPr>
        <w:t>ь</w:t>
      </w:r>
      <w:r w:rsidRPr="005B0595">
        <w:rPr>
          <w:rFonts w:ascii="Times New Roman" w:hAnsi="Times New Roman" w:cs="Times New Roman"/>
          <w:sz w:val="28"/>
          <w:szCs w:val="28"/>
        </w:rPr>
        <w:lastRenderedPageBreak/>
        <w:t>ными сезонными коррекциями на рынке.</w:t>
      </w:r>
    </w:p>
    <w:p w:rsidR="00CF00E8" w:rsidRPr="00CF00E8" w:rsidRDefault="00CF00E8" w:rsidP="00CF00E8">
      <w:pPr>
        <w:spacing w:line="360" w:lineRule="auto"/>
        <w:ind w:firstLine="709"/>
        <w:jc w:val="both"/>
        <w:rPr>
          <w:rFonts w:ascii="Times New Roman" w:hAnsi="Times New Roman" w:cs="Times New Roman"/>
          <w:sz w:val="28"/>
          <w:szCs w:val="28"/>
        </w:rPr>
      </w:pPr>
      <w:r w:rsidRPr="00CF00E8">
        <w:rPr>
          <w:rFonts w:ascii="Times New Roman" w:hAnsi="Times New Roman" w:cs="Times New Roman"/>
          <w:sz w:val="28"/>
          <w:szCs w:val="28"/>
        </w:rPr>
        <w:t>В результате определения рыночной стоимости оцениваемого объекта в рамках затратного подхода с применением метода сравнительной единицы п</w:t>
      </w:r>
      <w:r w:rsidRPr="00CF00E8">
        <w:rPr>
          <w:rFonts w:ascii="Times New Roman" w:hAnsi="Times New Roman" w:cs="Times New Roman"/>
          <w:sz w:val="28"/>
          <w:szCs w:val="28"/>
        </w:rPr>
        <w:t>о</w:t>
      </w:r>
      <w:r w:rsidRPr="00CF00E8">
        <w:rPr>
          <w:rFonts w:ascii="Times New Roman" w:hAnsi="Times New Roman" w:cs="Times New Roman"/>
          <w:sz w:val="28"/>
          <w:szCs w:val="28"/>
        </w:rPr>
        <w:t xml:space="preserve">лучены следующие результаты: рыночная стоимость здания общей площадью </w:t>
      </w:r>
      <w:r w:rsidR="00DC4B91">
        <w:rPr>
          <w:rFonts w:ascii="Times New Roman" w:hAnsi="Times New Roman" w:cs="Times New Roman"/>
          <w:sz w:val="28"/>
          <w:szCs w:val="28"/>
        </w:rPr>
        <w:t xml:space="preserve">3700 </w:t>
      </w:r>
      <w:r w:rsidRPr="00CF00E8">
        <w:rPr>
          <w:rFonts w:ascii="Times New Roman" w:hAnsi="Times New Roman" w:cs="Times New Roman"/>
          <w:sz w:val="28"/>
          <w:szCs w:val="28"/>
        </w:rPr>
        <w:t xml:space="preserve"> кв.м. составила на дату проведения оценки – </w:t>
      </w:r>
      <w:r w:rsidR="00757AF5" w:rsidRPr="00757AF5">
        <w:rPr>
          <w:rFonts w:ascii="Times New Roman" w:hAnsi="Times New Roman" w:cs="Times New Roman"/>
          <w:sz w:val="28"/>
          <w:szCs w:val="28"/>
        </w:rPr>
        <w:t>43 718</w:t>
      </w:r>
      <w:r w:rsidR="00757AF5">
        <w:rPr>
          <w:rFonts w:ascii="Times New Roman" w:hAnsi="Times New Roman" w:cs="Times New Roman"/>
          <w:sz w:val="28"/>
          <w:szCs w:val="28"/>
        </w:rPr>
        <w:t> </w:t>
      </w:r>
      <w:r w:rsidR="00757AF5" w:rsidRPr="00757AF5">
        <w:rPr>
          <w:rFonts w:ascii="Times New Roman" w:hAnsi="Times New Roman" w:cs="Times New Roman"/>
          <w:sz w:val="28"/>
          <w:szCs w:val="28"/>
        </w:rPr>
        <w:t>542</w:t>
      </w:r>
      <w:r w:rsidR="00757AF5">
        <w:rPr>
          <w:rFonts w:ascii="Times New Roman" w:hAnsi="Times New Roman" w:cs="Times New Roman"/>
          <w:sz w:val="28"/>
          <w:szCs w:val="28"/>
        </w:rPr>
        <w:t xml:space="preserve"> </w:t>
      </w:r>
      <w:r w:rsidRPr="00CF00E8">
        <w:rPr>
          <w:rFonts w:ascii="Times New Roman" w:hAnsi="Times New Roman" w:cs="Times New Roman"/>
          <w:sz w:val="28"/>
          <w:szCs w:val="28"/>
        </w:rPr>
        <w:t>руб.</w:t>
      </w:r>
    </w:p>
    <w:p w:rsidR="00CF00E8" w:rsidRPr="00CF00E8" w:rsidRDefault="00CF00E8" w:rsidP="00CF00E8">
      <w:pPr>
        <w:spacing w:line="360" w:lineRule="auto"/>
        <w:ind w:firstLine="709"/>
        <w:jc w:val="both"/>
        <w:rPr>
          <w:rFonts w:ascii="Times New Roman" w:hAnsi="Times New Roman" w:cs="Times New Roman"/>
          <w:sz w:val="28"/>
          <w:szCs w:val="28"/>
        </w:rPr>
      </w:pPr>
      <w:r w:rsidRPr="00CF00E8">
        <w:rPr>
          <w:rFonts w:ascii="Times New Roman" w:hAnsi="Times New Roman" w:cs="Times New Roman"/>
          <w:sz w:val="28"/>
          <w:szCs w:val="28"/>
        </w:rPr>
        <w:t>В рамках доходного подхода использован метод прямой капитализации. С учетом обоснованной ставки капитализации и прогноза дохода от сдачи имущества в аренду рыночная стоимость объекта оценки по доходному подх</w:t>
      </w:r>
      <w:r w:rsidRPr="00CF00E8">
        <w:rPr>
          <w:rFonts w:ascii="Times New Roman" w:hAnsi="Times New Roman" w:cs="Times New Roman"/>
          <w:sz w:val="28"/>
          <w:szCs w:val="28"/>
        </w:rPr>
        <w:t>о</w:t>
      </w:r>
      <w:r w:rsidRPr="00CF00E8">
        <w:rPr>
          <w:rFonts w:ascii="Times New Roman" w:hAnsi="Times New Roman" w:cs="Times New Roman"/>
          <w:sz w:val="28"/>
          <w:szCs w:val="28"/>
        </w:rPr>
        <w:t xml:space="preserve">ду составляет </w:t>
      </w:r>
      <w:r w:rsidR="00041C8C">
        <w:rPr>
          <w:rFonts w:ascii="Times New Roman" w:hAnsi="Times New Roman" w:cs="Times New Roman"/>
          <w:sz w:val="28"/>
          <w:szCs w:val="28"/>
        </w:rPr>
        <w:t>49 33</w:t>
      </w:r>
      <w:r w:rsidR="005B0595">
        <w:rPr>
          <w:rFonts w:ascii="Times New Roman" w:hAnsi="Times New Roman" w:cs="Times New Roman"/>
          <w:sz w:val="28"/>
          <w:szCs w:val="28"/>
        </w:rPr>
        <w:t>9</w:t>
      </w:r>
      <w:r w:rsidR="00041C8C">
        <w:rPr>
          <w:rFonts w:ascii="Times New Roman" w:hAnsi="Times New Roman" w:cs="Times New Roman"/>
          <w:sz w:val="28"/>
          <w:szCs w:val="28"/>
        </w:rPr>
        <w:t xml:space="preserve"> </w:t>
      </w:r>
      <w:r w:rsidR="005B0595">
        <w:rPr>
          <w:rFonts w:ascii="Times New Roman" w:hAnsi="Times New Roman" w:cs="Times New Roman"/>
          <w:sz w:val="28"/>
          <w:szCs w:val="28"/>
        </w:rPr>
        <w:t>912</w:t>
      </w:r>
      <w:r w:rsidR="00DC4B91">
        <w:rPr>
          <w:rFonts w:ascii="Times New Roman" w:hAnsi="Times New Roman" w:cs="Times New Roman"/>
          <w:sz w:val="28"/>
          <w:szCs w:val="28"/>
        </w:rPr>
        <w:t xml:space="preserve"> </w:t>
      </w:r>
      <w:r w:rsidRPr="00CF00E8">
        <w:rPr>
          <w:rFonts w:ascii="Times New Roman" w:hAnsi="Times New Roman" w:cs="Times New Roman"/>
          <w:sz w:val="28"/>
          <w:szCs w:val="28"/>
        </w:rPr>
        <w:t xml:space="preserve"> руб. </w:t>
      </w:r>
    </w:p>
    <w:p w:rsidR="00CF00E8" w:rsidRPr="00CF00E8" w:rsidRDefault="00CF00E8" w:rsidP="00CF00E8">
      <w:pPr>
        <w:spacing w:line="360" w:lineRule="auto"/>
        <w:ind w:firstLine="709"/>
        <w:jc w:val="both"/>
        <w:rPr>
          <w:rFonts w:ascii="Times New Roman" w:hAnsi="Times New Roman" w:cs="Times New Roman"/>
          <w:sz w:val="28"/>
          <w:szCs w:val="28"/>
        </w:rPr>
      </w:pPr>
      <w:r w:rsidRPr="00CF00E8">
        <w:rPr>
          <w:rFonts w:ascii="Times New Roman" w:hAnsi="Times New Roman" w:cs="Times New Roman"/>
          <w:sz w:val="28"/>
          <w:szCs w:val="28"/>
        </w:rPr>
        <w:t>Результаты расчетов стоимости с использованием сравнительного подх</w:t>
      </w:r>
      <w:r w:rsidRPr="00CF00E8">
        <w:rPr>
          <w:rFonts w:ascii="Times New Roman" w:hAnsi="Times New Roman" w:cs="Times New Roman"/>
          <w:sz w:val="28"/>
          <w:szCs w:val="28"/>
        </w:rPr>
        <w:t>о</w:t>
      </w:r>
      <w:r w:rsidRPr="00CF00E8">
        <w:rPr>
          <w:rFonts w:ascii="Times New Roman" w:hAnsi="Times New Roman" w:cs="Times New Roman"/>
          <w:sz w:val="28"/>
          <w:szCs w:val="28"/>
        </w:rPr>
        <w:t>да показали, что: рыночная стоимость объекта оценки по методу прямого сра</w:t>
      </w:r>
      <w:r w:rsidRPr="00CF00E8">
        <w:rPr>
          <w:rFonts w:ascii="Times New Roman" w:hAnsi="Times New Roman" w:cs="Times New Roman"/>
          <w:sz w:val="28"/>
          <w:szCs w:val="28"/>
        </w:rPr>
        <w:t>в</w:t>
      </w:r>
      <w:r w:rsidRPr="00CF00E8">
        <w:rPr>
          <w:rFonts w:ascii="Times New Roman" w:hAnsi="Times New Roman" w:cs="Times New Roman"/>
          <w:sz w:val="28"/>
          <w:szCs w:val="28"/>
        </w:rPr>
        <w:t xml:space="preserve">нительного анализа продаж составляет </w:t>
      </w:r>
      <w:r w:rsidR="00DC4B91">
        <w:rPr>
          <w:rFonts w:ascii="Times New Roman" w:hAnsi="Times New Roman" w:cs="Times New Roman"/>
          <w:sz w:val="28"/>
          <w:szCs w:val="28"/>
        </w:rPr>
        <w:t>48 350 498</w:t>
      </w:r>
      <w:r w:rsidRPr="00CF00E8">
        <w:rPr>
          <w:rFonts w:ascii="Times New Roman" w:hAnsi="Times New Roman" w:cs="Times New Roman"/>
          <w:sz w:val="28"/>
          <w:szCs w:val="28"/>
        </w:rPr>
        <w:t xml:space="preserve"> руб. </w:t>
      </w:r>
    </w:p>
    <w:p w:rsidR="00CF00E8" w:rsidRPr="00CF00E8" w:rsidRDefault="00CF00E8" w:rsidP="00CF00E8">
      <w:pPr>
        <w:spacing w:line="360" w:lineRule="auto"/>
        <w:ind w:firstLine="709"/>
        <w:jc w:val="both"/>
        <w:rPr>
          <w:rFonts w:ascii="Times New Roman" w:hAnsi="Times New Roman" w:cs="Times New Roman"/>
          <w:sz w:val="28"/>
          <w:szCs w:val="28"/>
        </w:rPr>
      </w:pPr>
      <w:r w:rsidRPr="00CF00E8">
        <w:rPr>
          <w:rFonts w:ascii="Times New Roman" w:hAnsi="Times New Roman" w:cs="Times New Roman"/>
          <w:sz w:val="28"/>
          <w:szCs w:val="28"/>
        </w:rPr>
        <w:t>В банковской практике с разной степенью проработки применяется по</w:t>
      </w:r>
      <w:r w:rsidRPr="00CF00E8">
        <w:rPr>
          <w:rFonts w:ascii="Times New Roman" w:hAnsi="Times New Roman" w:cs="Times New Roman"/>
          <w:sz w:val="28"/>
          <w:szCs w:val="28"/>
        </w:rPr>
        <w:t>д</w:t>
      </w:r>
      <w:r w:rsidRPr="00CF00E8">
        <w:rPr>
          <w:rFonts w:ascii="Times New Roman" w:hAnsi="Times New Roman" w:cs="Times New Roman"/>
          <w:sz w:val="28"/>
          <w:szCs w:val="28"/>
        </w:rPr>
        <w:t>ход, когда залоговую стоимость рассчитывают исходя из варианта обращения взыскания непосредственно на предмет залога, то есть в качестве его ликвид</w:t>
      </w:r>
      <w:r w:rsidRPr="00CF00E8">
        <w:rPr>
          <w:rFonts w:ascii="Times New Roman" w:hAnsi="Times New Roman" w:cs="Times New Roman"/>
          <w:sz w:val="28"/>
          <w:szCs w:val="28"/>
        </w:rPr>
        <w:t>а</w:t>
      </w:r>
      <w:r w:rsidRPr="00CF00E8">
        <w:rPr>
          <w:rFonts w:ascii="Times New Roman" w:hAnsi="Times New Roman" w:cs="Times New Roman"/>
          <w:sz w:val="28"/>
          <w:szCs w:val="28"/>
        </w:rPr>
        <w:t>ционной стоимости. В данном случае залоговая стоимость рассматривается как сумма, вырученная от продажи предмета залога с соблюдением всех необход</w:t>
      </w:r>
      <w:r w:rsidRPr="00CF00E8">
        <w:rPr>
          <w:rFonts w:ascii="Times New Roman" w:hAnsi="Times New Roman" w:cs="Times New Roman"/>
          <w:sz w:val="28"/>
          <w:szCs w:val="28"/>
        </w:rPr>
        <w:t>и</w:t>
      </w:r>
      <w:r w:rsidRPr="00CF00E8">
        <w:rPr>
          <w:rFonts w:ascii="Times New Roman" w:hAnsi="Times New Roman" w:cs="Times New Roman"/>
          <w:sz w:val="28"/>
          <w:szCs w:val="28"/>
        </w:rPr>
        <w:t>мых правовых процедур, за вычетом затрат и издержек, связанных с обращен</w:t>
      </w:r>
      <w:r w:rsidRPr="00CF00E8">
        <w:rPr>
          <w:rFonts w:ascii="Times New Roman" w:hAnsi="Times New Roman" w:cs="Times New Roman"/>
          <w:sz w:val="28"/>
          <w:szCs w:val="28"/>
        </w:rPr>
        <w:t>и</w:t>
      </w:r>
      <w:r w:rsidRPr="00CF00E8">
        <w:rPr>
          <w:rFonts w:ascii="Times New Roman" w:hAnsi="Times New Roman" w:cs="Times New Roman"/>
          <w:sz w:val="28"/>
          <w:szCs w:val="28"/>
        </w:rPr>
        <w:t>ем взыскания на предмет залога и его реализацией. При этом указанная сумма прогнозируется с определенной вероятностью в зависимости, как от срока де</w:t>
      </w:r>
      <w:r w:rsidRPr="00CF00E8">
        <w:rPr>
          <w:rFonts w:ascii="Times New Roman" w:hAnsi="Times New Roman" w:cs="Times New Roman"/>
          <w:sz w:val="28"/>
          <w:szCs w:val="28"/>
        </w:rPr>
        <w:t>й</w:t>
      </w:r>
      <w:r w:rsidRPr="00CF00E8">
        <w:rPr>
          <w:rFonts w:ascii="Times New Roman" w:hAnsi="Times New Roman" w:cs="Times New Roman"/>
          <w:sz w:val="28"/>
          <w:szCs w:val="28"/>
        </w:rPr>
        <w:t>ствия кредитного договора, так и от свойств имущества.</w:t>
      </w:r>
    </w:p>
    <w:p w:rsidR="00CF00E8" w:rsidRPr="00CF00E8" w:rsidRDefault="00CF00E8" w:rsidP="00CF00E8">
      <w:pPr>
        <w:spacing w:line="360" w:lineRule="auto"/>
        <w:ind w:firstLine="709"/>
        <w:jc w:val="both"/>
        <w:rPr>
          <w:rFonts w:ascii="Times New Roman" w:hAnsi="Times New Roman" w:cs="Times New Roman"/>
          <w:sz w:val="28"/>
          <w:szCs w:val="28"/>
        </w:rPr>
      </w:pPr>
      <w:r w:rsidRPr="00CF00E8">
        <w:rPr>
          <w:rFonts w:ascii="Times New Roman" w:hAnsi="Times New Roman" w:cs="Times New Roman"/>
          <w:sz w:val="28"/>
          <w:szCs w:val="28"/>
        </w:rPr>
        <w:t>Таким образом, в процессе проведения расчетов, на основании имеюще</w:t>
      </w:r>
      <w:r w:rsidRPr="00CF00E8">
        <w:rPr>
          <w:rFonts w:ascii="Times New Roman" w:hAnsi="Times New Roman" w:cs="Times New Roman"/>
          <w:sz w:val="28"/>
          <w:szCs w:val="28"/>
        </w:rPr>
        <w:t>й</w:t>
      </w:r>
      <w:r w:rsidRPr="00CF00E8">
        <w:rPr>
          <w:rFonts w:ascii="Times New Roman" w:hAnsi="Times New Roman" w:cs="Times New Roman"/>
          <w:sz w:val="28"/>
          <w:szCs w:val="28"/>
        </w:rPr>
        <w:t>ся информации и данных, полученных в результате проведения анализа, с пр</w:t>
      </w:r>
      <w:r w:rsidRPr="00CF00E8">
        <w:rPr>
          <w:rFonts w:ascii="Times New Roman" w:hAnsi="Times New Roman" w:cs="Times New Roman"/>
          <w:sz w:val="28"/>
          <w:szCs w:val="28"/>
        </w:rPr>
        <w:t>и</w:t>
      </w:r>
      <w:r w:rsidRPr="00CF00E8">
        <w:rPr>
          <w:rFonts w:ascii="Times New Roman" w:hAnsi="Times New Roman" w:cs="Times New Roman"/>
          <w:sz w:val="28"/>
          <w:szCs w:val="28"/>
        </w:rPr>
        <w:t>менением существующих методик,  получены результаты, которые позволяют сделать вывод о том, что:</w:t>
      </w:r>
    </w:p>
    <w:p w:rsidR="00CF00E8" w:rsidRPr="00CF00E8" w:rsidRDefault="00CF00E8" w:rsidP="00CF00E8">
      <w:pPr>
        <w:spacing w:line="360" w:lineRule="auto"/>
        <w:ind w:firstLine="709"/>
        <w:jc w:val="both"/>
        <w:rPr>
          <w:rFonts w:ascii="Times New Roman" w:hAnsi="Times New Roman" w:cs="Times New Roman"/>
          <w:sz w:val="28"/>
          <w:szCs w:val="28"/>
        </w:rPr>
      </w:pPr>
      <w:r w:rsidRPr="00CF00E8">
        <w:rPr>
          <w:rFonts w:ascii="Times New Roman" w:hAnsi="Times New Roman" w:cs="Times New Roman"/>
          <w:sz w:val="28"/>
          <w:szCs w:val="28"/>
        </w:rPr>
        <w:t xml:space="preserve">- рыночная стоимость нежилого а здания </w:t>
      </w:r>
      <w:r w:rsidR="00DC4B91">
        <w:rPr>
          <w:rFonts w:ascii="Times New Roman" w:hAnsi="Times New Roman" w:cs="Times New Roman"/>
          <w:sz w:val="28"/>
          <w:szCs w:val="28"/>
        </w:rPr>
        <w:t>производственного назначения</w:t>
      </w:r>
      <w:r w:rsidRPr="00CF00E8">
        <w:rPr>
          <w:rFonts w:ascii="Times New Roman" w:hAnsi="Times New Roman" w:cs="Times New Roman"/>
          <w:sz w:val="28"/>
          <w:szCs w:val="28"/>
        </w:rPr>
        <w:t xml:space="preserve">, </w:t>
      </w:r>
      <w:r w:rsidR="00DC4B91">
        <w:rPr>
          <w:rFonts w:ascii="Times New Roman" w:hAnsi="Times New Roman" w:cs="Times New Roman"/>
          <w:sz w:val="28"/>
          <w:szCs w:val="28"/>
        </w:rPr>
        <w:t>1</w:t>
      </w:r>
      <w:r w:rsidRPr="00CF00E8">
        <w:rPr>
          <w:rFonts w:ascii="Times New Roman" w:hAnsi="Times New Roman" w:cs="Times New Roman"/>
          <w:sz w:val="28"/>
          <w:szCs w:val="28"/>
        </w:rPr>
        <w:t xml:space="preserve">-этажное, </w:t>
      </w:r>
      <w:proofErr w:type="spellStart"/>
      <w:r w:rsidRPr="00CF00E8">
        <w:rPr>
          <w:rFonts w:ascii="Times New Roman" w:hAnsi="Times New Roman" w:cs="Times New Roman"/>
          <w:sz w:val="28"/>
          <w:szCs w:val="28"/>
        </w:rPr>
        <w:t>общ</w:t>
      </w:r>
      <w:proofErr w:type="gramStart"/>
      <w:r w:rsidRPr="00CF00E8">
        <w:rPr>
          <w:rFonts w:ascii="Times New Roman" w:hAnsi="Times New Roman" w:cs="Times New Roman"/>
          <w:sz w:val="28"/>
          <w:szCs w:val="28"/>
        </w:rPr>
        <w:t>.п</w:t>
      </w:r>
      <w:proofErr w:type="gramEnd"/>
      <w:r w:rsidRPr="00CF00E8">
        <w:rPr>
          <w:rFonts w:ascii="Times New Roman" w:hAnsi="Times New Roman" w:cs="Times New Roman"/>
          <w:sz w:val="28"/>
          <w:szCs w:val="28"/>
        </w:rPr>
        <w:t>л</w:t>
      </w:r>
      <w:proofErr w:type="spellEnd"/>
      <w:r w:rsidRPr="00CF00E8">
        <w:rPr>
          <w:rFonts w:ascii="Times New Roman" w:hAnsi="Times New Roman" w:cs="Times New Roman"/>
          <w:sz w:val="28"/>
          <w:szCs w:val="28"/>
        </w:rPr>
        <w:t xml:space="preserve">. </w:t>
      </w:r>
      <w:r w:rsidR="00DC4B91">
        <w:rPr>
          <w:rFonts w:ascii="Times New Roman" w:hAnsi="Times New Roman" w:cs="Times New Roman"/>
          <w:sz w:val="28"/>
          <w:szCs w:val="28"/>
        </w:rPr>
        <w:t>3700</w:t>
      </w:r>
      <w:r w:rsidRPr="00CF00E8">
        <w:rPr>
          <w:rFonts w:ascii="Times New Roman" w:hAnsi="Times New Roman" w:cs="Times New Roman"/>
          <w:sz w:val="28"/>
          <w:szCs w:val="28"/>
        </w:rPr>
        <w:t xml:space="preserve"> кв.м, расположенное по адресу: Пензенская область, г. Пенза, ул. </w:t>
      </w:r>
      <w:r w:rsidR="00DC4B91">
        <w:rPr>
          <w:rFonts w:ascii="Times New Roman" w:hAnsi="Times New Roman" w:cs="Times New Roman"/>
          <w:sz w:val="28"/>
          <w:szCs w:val="28"/>
        </w:rPr>
        <w:t>Свердлова</w:t>
      </w:r>
      <w:r w:rsidRPr="00CF00E8">
        <w:rPr>
          <w:rFonts w:ascii="Times New Roman" w:hAnsi="Times New Roman" w:cs="Times New Roman"/>
          <w:sz w:val="28"/>
          <w:szCs w:val="28"/>
        </w:rPr>
        <w:t>, д.</w:t>
      </w:r>
      <w:r w:rsidR="00DC4B91">
        <w:rPr>
          <w:rFonts w:ascii="Times New Roman" w:hAnsi="Times New Roman" w:cs="Times New Roman"/>
          <w:sz w:val="28"/>
          <w:szCs w:val="28"/>
        </w:rPr>
        <w:t>2</w:t>
      </w:r>
      <w:r w:rsidRPr="00CF00E8">
        <w:rPr>
          <w:rFonts w:ascii="Times New Roman" w:hAnsi="Times New Roman" w:cs="Times New Roman"/>
          <w:sz w:val="28"/>
          <w:szCs w:val="28"/>
        </w:rPr>
        <w:t xml:space="preserve">,  на дату проведения оценки − </w:t>
      </w:r>
      <w:r w:rsidR="005B0595">
        <w:rPr>
          <w:rFonts w:ascii="Times New Roman" w:hAnsi="Times New Roman" w:cs="Times New Roman"/>
          <w:sz w:val="28"/>
          <w:szCs w:val="28"/>
        </w:rPr>
        <w:t>30</w:t>
      </w:r>
      <w:r w:rsidRPr="00CF00E8">
        <w:rPr>
          <w:rFonts w:ascii="Times New Roman" w:hAnsi="Times New Roman" w:cs="Times New Roman"/>
          <w:sz w:val="28"/>
          <w:szCs w:val="28"/>
        </w:rPr>
        <w:t xml:space="preserve"> ма</w:t>
      </w:r>
      <w:r w:rsidR="00DC4B91">
        <w:rPr>
          <w:rFonts w:ascii="Times New Roman" w:hAnsi="Times New Roman" w:cs="Times New Roman"/>
          <w:sz w:val="28"/>
          <w:szCs w:val="28"/>
        </w:rPr>
        <w:t>я</w:t>
      </w:r>
      <w:r w:rsidRPr="00CF00E8">
        <w:rPr>
          <w:rFonts w:ascii="Times New Roman" w:hAnsi="Times New Roman" w:cs="Times New Roman"/>
          <w:sz w:val="28"/>
          <w:szCs w:val="28"/>
        </w:rPr>
        <w:t xml:space="preserve"> 201</w:t>
      </w:r>
      <w:r w:rsidR="00DC4B91">
        <w:rPr>
          <w:rFonts w:ascii="Times New Roman" w:hAnsi="Times New Roman" w:cs="Times New Roman"/>
          <w:sz w:val="28"/>
          <w:szCs w:val="28"/>
        </w:rPr>
        <w:t>7</w:t>
      </w:r>
      <w:r w:rsidRPr="00CF00E8">
        <w:rPr>
          <w:rFonts w:ascii="Times New Roman" w:hAnsi="Times New Roman" w:cs="Times New Roman"/>
          <w:sz w:val="28"/>
          <w:szCs w:val="28"/>
        </w:rPr>
        <w:t xml:space="preserve"> года с</w:t>
      </w:r>
      <w:r w:rsidRPr="00CF00E8">
        <w:rPr>
          <w:rFonts w:ascii="Times New Roman" w:hAnsi="Times New Roman" w:cs="Times New Roman"/>
          <w:sz w:val="28"/>
          <w:szCs w:val="28"/>
        </w:rPr>
        <w:t>о</w:t>
      </w:r>
      <w:r w:rsidRPr="00CF00E8">
        <w:rPr>
          <w:rFonts w:ascii="Times New Roman" w:hAnsi="Times New Roman" w:cs="Times New Roman"/>
          <w:sz w:val="28"/>
          <w:szCs w:val="28"/>
        </w:rPr>
        <w:t xml:space="preserve">ставляет </w:t>
      </w:r>
      <w:r w:rsidR="00041C8C">
        <w:rPr>
          <w:rFonts w:ascii="Times New Roman" w:hAnsi="Times New Roman" w:cs="Times New Roman"/>
          <w:sz w:val="28"/>
          <w:szCs w:val="28"/>
        </w:rPr>
        <w:t>48 20</w:t>
      </w:r>
      <w:r w:rsidR="00757AF5">
        <w:rPr>
          <w:rFonts w:ascii="Times New Roman" w:hAnsi="Times New Roman" w:cs="Times New Roman"/>
          <w:sz w:val="28"/>
          <w:szCs w:val="28"/>
        </w:rPr>
        <w:t>7</w:t>
      </w:r>
      <w:r w:rsidR="00041C8C">
        <w:rPr>
          <w:rFonts w:ascii="Times New Roman" w:hAnsi="Times New Roman" w:cs="Times New Roman"/>
          <w:sz w:val="28"/>
          <w:szCs w:val="28"/>
        </w:rPr>
        <w:t xml:space="preserve"> 5</w:t>
      </w:r>
      <w:r w:rsidR="00757AF5">
        <w:rPr>
          <w:rFonts w:ascii="Times New Roman" w:hAnsi="Times New Roman" w:cs="Times New Roman"/>
          <w:sz w:val="28"/>
          <w:szCs w:val="28"/>
        </w:rPr>
        <w:t>00</w:t>
      </w:r>
      <w:r w:rsidRPr="00CF00E8">
        <w:rPr>
          <w:rFonts w:ascii="Times New Roman" w:hAnsi="Times New Roman" w:cs="Times New Roman"/>
          <w:sz w:val="28"/>
          <w:szCs w:val="28"/>
        </w:rPr>
        <w:t xml:space="preserve"> (</w:t>
      </w:r>
      <w:r w:rsidR="00757AF5">
        <w:rPr>
          <w:rFonts w:ascii="Times New Roman" w:hAnsi="Times New Roman" w:cs="Times New Roman"/>
          <w:sz w:val="28"/>
          <w:szCs w:val="28"/>
        </w:rPr>
        <w:t>сорок</w:t>
      </w:r>
      <w:r w:rsidR="00DC4B91">
        <w:rPr>
          <w:rFonts w:ascii="Times New Roman" w:hAnsi="Times New Roman" w:cs="Times New Roman"/>
          <w:sz w:val="28"/>
          <w:szCs w:val="28"/>
        </w:rPr>
        <w:t xml:space="preserve"> восемь миллионов </w:t>
      </w:r>
      <w:r w:rsidR="00757AF5">
        <w:rPr>
          <w:rFonts w:ascii="Times New Roman" w:hAnsi="Times New Roman" w:cs="Times New Roman"/>
          <w:sz w:val="28"/>
          <w:szCs w:val="28"/>
        </w:rPr>
        <w:t>двести</w:t>
      </w:r>
      <w:r w:rsidR="00DC4B91">
        <w:rPr>
          <w:rFonts w:ascii="Times New Roman" w:hAnsi="Times New Roman" w:cs="Times New Roman"/>
          <w:sz w:val="28"/>
          <w:szCs w:val="28"/>
        </w:rPr>
        <w:t xml:space="preserve"> семь тысяч </w:t>
      </w:r>
      <w:r w:rsidR="00757AF5">
        <w:rPr>
          <w:rFonts w:ascii="Times New Roman" w:hAnsi="Times New Roman" w:cs="Times New Roman"/>
          <w:sz w:val="28"/>
          <w:szCs w:val="28"/>
        </w:rPr>
        <w:t>пятьсот</w:t>
      </w:r>
      <w:r w:rsidRPr="00CF00E8">
        <w:rPr>
          <w:rFonts w:ascii="Times New Roman" w:hAnsi="Times New Roman" w:cs="Times New Roman"/>
          <w:sz w:val="28"/>
          <w:szCs w:val="28"/>
        </w:rPr>
        <w:t>) ру</w:t>
      </w:r>
      <w:r w:rsidRPr="00CF00E8">
        <w:rPr>
          <w:rFonts w:ascii="Times New Roman" w:hAnsi="Times New Roman" w:cs="Times New Roman"/>
          <w:sz w:val="28"/>
          <w:szCs w:val="28"/>
        </w:rPr>
        <w:t>б</w:t>
      </w:r>
      <w:r w:rsidRPr="00CF00E8">
        <w:rPr>
          <w:rFonts w:ascii="Times New Roman" w:hAnsi="Times New Roman" w:cs="Times New Roman"/>
          <w:sz w:val="28"/>
          <w:szCs w:val="28"/>
        </w:rPr>
        <w:t>лей, включая НДС. Рыночная стоимость 1 кв.м. общей площади здания соста</w:t>
      </w:r>
      <w:r w:rsidRPr="00CF00E8">
        <w:rPr>
          <w:rFonts w:ascii="Times New Roman" w:hAnsi="Times New Roman" w:cs="Times New Roman"/>
          <w:sz w:val="28"/>
          <w:szCs w:val="28"/>
        </w:rPr>
        <w:t>в</w:t>
      </w:r>
      <w:r w:rsidRPr="00CF00E8">
        <w:rPr>
          <w:rFonts w:ascii="Times New Roman" w:hAnsi="Times New Roman" w:cs="Times New Roman"/>
          <w:sz w:val="28"/>
          <w:szCs w:val="28"/>
        </w:rPr>
        <w:lastRenderedPageBreak/>
        <w:t xml:space="preserve">ляет </w:t>
      </w:r>
      <w:r w:rsidR="00041C8C">
        <w:rPr>
          <w:rFonts w:ascii="Times New Roman" w:hAnsi="Times New Roman" w:cs="Times New Roman"/>
          <w:sz w:val="28"/>
          <w:szCs w:val="28"/>
        </w:rPr>
        <w:t>13 029</w:t>
      </w:r>
      <w:r w:rsidR="00DC4B91">
        <w:rPr>
          <w:rFonts w:ascii="Times New Roman" w:hAnsi="Times New Roman" w:cs="Times New Roman"/>
          <w:sz w:val="28"/>
          <w:szCs w:val="28"/>
        </w:rPr>
        <w:t xml:space="preserve"> </w:t>
      </w:r>
      <w:r w:rsidRPr="00CF00E8">
        <w:rPr>
          <w:rFonts w:ascii="Times New Roman" w:hAnsi="Times New Roman" w:cs="Times New Roman"/>
          <w:sz w:val="28"/>
          <w:szCs w:val="28"/>
        </w:rPr>
        <w:t>рублей.</w:t>
      </w:r>
    </w:p>
    <w:p w:rsidR="00CF00E8" w:rsidRPr="00CF00E8" w:rsidRDefault="00CF00E8" w:rsidP="00CF00E8">
      <w:pPr>
        <w:spacing w:line="360" w:lineRule="auto"/>
        <w:ind w:firstLine="709"/>
        <w:jc w:val="both"/>
        <w:rPr>
          <w:rFonts w:ascii="Times New Roman" w:hAnsi="Times New Roman" w:cs="Times New Roman"/>
          <w:sz w:val="28"/>
          <w:szCs w:val="28"/>
        </w:rPr>
      </w:pPr>
      <w:r w:rsidRPr="00CF00E8">
        <w:rPr>
          <w:rFonts w:ascii="Times New Roman" w:hAnsi="Times New Roman" w:cs="Times New Roman"/>
          <w:sz w:val="28"/>
          <w:szCs w:val="28"/>
        </w:rPr>
        <w:t>- залоговая стоимость (предельная величина кредита без учета процен</w:t>
      </w:r>
      <w:r w:rsidRPr="00CF00E8">
        <w:rPr>
          <w:rFonts w:ascii="Times New Roman" w:hAnsi="Times New Roman" w:cs="Times New Roman"/>
          <w:sz w:val="28"/>
          <w:szCs w:val="28"/>
        </w:rPr>
        <w:t>т</w:t>
      </w:r>
      <w:r w:rsidRPr="00CF00E8">
        <w:rPr>
          <w:rFonts w:ascii="Times New Roman" w:hAnsi="Times New Roman" w:cs="Times New Roman"/>
          <w:sz w:val="28"/>
          <w:szCs w:val="28"/>
        </w:rPr>
        <w:t xml:space="preserve">ной нагрузки и кредитных рисков) объекта недвижимости,  на дату проведения оценки составляет </w:t>
      </w:r>
      <w:r w:rsidR="00041C8C">
        <w:rPr>
          <w:rFonts w:ascii="Times New Roman" w:hAnsi="Times New Roman" w:cs="Times New Roman"/>
          <w:sz w:val="28"/>
          <w:szCs w:val="28"/>
        </w:rPr>
        <w:t>31 17</w:t>
      </w:r>
      <w:r w:rsidR="00757AF5">
        <w:rPr>
          <w:rFonts w:ascii="Times New Roman" w:hAnsi="Times New Roman" w:cs="Times New Roman"/>
          <w:sz w:val="28"/>
          <w:szCs w:val="28"/>
        </w:rPr>
        <w:t>5</w:t>
      </w:r>
      <w:r w:rsidR="00041C8C">
        <w:rPr>
          <w:rFonts w:ascii="Times New Roman" w:hAnsi="Times New Roman" w:cs="Times New Roman"/>
          <w:sz w:val="28"/>
          <w:szCs w:val="28"/>
        </w:rPr>
        <w:t xml:space="preserve"> </w:t>
      </w:r>
      <w:r w:rsidR="00757AF5">
        <w:rPr>
          <w:rFonts w:ascii="Times New Roman" w:hAnsi="Times New Roman" w:cs="Times New Roman"/>
          <w:sz w:val="28"/>
          <w:szCs w:val="28"/>
        </w:rPr>
        <w:t>154</w:t>
      </w:r>
      <w:r w:rsidRPr="00CF00E8">
        <w:rPr>
          <w:rFonts w:ascii="Times New Roman" w:hAnsi="Times New Roman" w:cs="Times New Roman"/>
          <w:sz w:val="28"/>
          <w:szCs w:val="28"/>
        </w:rPr>
        <w:t xml:space="preserve"> рублей, включая НДС.</w:t>
      </w:r>
    </w:p>
    <w:p w:rsidR="00CF00E8" w:rsidRPr="00CF00E8" w:rsidRDefault="00CF00E8" w:rsidP="00CF00E8">
      <w:pPr>
        <w:spacing w:line="360" w:lineRule="auto"/>
        <w:ind w:firstLine="709"/>
        <w:jc w:val="both"/>
        <w:rPr>
          <w:rFonts w:ascii="Times New Roman" w:hAnsi="Times New Roman" w:cs="Times New Roman"/>
          <w:sz w:val="28"/>
          <w:szCs w:val="28"/>
        </w:rPr>
      </w:pPr>
      <w:r w:rsidRPr="00CF00E8">
        <w:rPr>
          <w:rFonts w:ascii="Times New Roman" w:hAnsi="Times New Roman" w:cs="Times New Roman"/>
          <w:sz w:val="28"/>
          <w:szCs w:val="28"/>
        </w:rPr>
        <w:t xml:space="preserve">Залоговый дисконт равен: </w:t>
      </w:r>
      <w:r w:rsidR="00DC4B91">
        <w:rPr>
          <w:rFonts w:ascii="Times New Roman" w:hAnsi="Times New Roman" w:cs="Times New Roman"/>
          <w:sz w:val="28"/>
          <w:szCs w:val="28"/>
        </w:rPr>
        <w:t>3</w:t>
      </w:r>
      <w:r w:rsidR="00041C8C">
        <w:rPr>
          <w:rFonts w:ascii="Times New Roman" w:hAnsi="Times New Roman" w:cs="Times New Roman"/>
          <w:sz w:val="28"/>
          <w:szCs w:val="28"/>
        </w:rPr>
        <w:t>5</w:t>
      </w:r>
      <w:r w:rsidR="00DC4B91">
        <w:rPr>
          <w:rFonts w:ascii="Times New Roman" w:hAnsi="Times New Roman" w:cs="Times New Roman"/>
          <w:sz w:val="28"/>
          <w:szCs w:val="28"/>
        </w:rPr>
        <w:t>,</w:t>
      </w:r>
      <w:r w:rsidR="00041C8C">
        <w:rPr>
          <w:rFonts w:ascii="Times New Roman" w:hAnsi="Times New Roman" w:cs="Times New Roman"/>
          <w:sz w:val="28"/>
          <w:szCs w:val="28"/>
        </w:rPr>
        <w:t>33</w:t>
      </w:r>
      <w:r w:rsidRPr="00CF00E8">
        <w:rPr>
          <w:rFonts w:ascii="Times New Roman" w:hAnsi="Times New Roman" w:cs="Times New Roman"/>
          <w:sz w:val="28"/>
          <w:szCs w:val="28"/>
        </w:rPr>
        <w:t xml:space="preserve">%. Данный параметр укладывается в среднерыночный диапазон залогового дисконта 15-50%, что свидетельствует о высокой достоверности проведенных расчетов. </w:t>
      </w:r>
    </w:p>
    <w:p w:rsidR="00DC4B91" w:rsidRDefault="00DC4B91">
      <w:pPr>
        <w:widowControl/>
        <w:autoSpaceDE/>
        <w:autoSpaceDN/>
        <w:adjustRightInd/>
        <w:spacing w:after="200" w:line="276" w:lineRule="auto"/>
        <w:rPr>
          <w:rFonts w:ascii="Times New Roman" w:hAnsi="Times New Roman" w:cs="Times New Roman"/>
          <w:sz w:val="28"/>
          <w:szCs w:val="28"/>
        </w:rPr>
      </w:pPr>
      <w:r>
        <w:rPr>
          <w:rFonts w:ascii="Times New Roman" w:hAnsi="Times New Roman" w:cs="Times New Roman"/>
          <w:sz w:val="28"/>
          <w:szCs w:val="28"/>
        </w:rPr>
        <w:br w:type="page"/>
      </w:r>
    </w:p>
    <w:p w:rsidR="00CF00E8" w:rsidRPr="00ED05D4" w:rsidRDefault="00CF00E8" w:rsidP="005B0595">
      <w:pPr>
        <w:pStyle w:val="1"/>
        <w:ind w:firstLine="709"/>
        <w:jc w:val="center"/>
        <w:rPr>
          <w:rFonts w:ascii="Times New Roman" w:hAnsi="Times New Roman" w:cs="Times New Roman"/>
          <w:b w:val="0"/>
          <w:color w:val="000000" w:themeColor="text1"/>
        </w:rPr>
      </w:pPr>
      <w:bookmarkStart w:id="64" w:name="_Toc484959412"/>
      <w:r w:rsidRPr="00ED05D4">
        <w:rPr>
          <w:rFonts w:ascii="Times New Roman" w:hAnsi="Times New Roman" w:cs="Times New Roman"/>
          <w:b w:val="0"/>
          <w:color w:val="000000" w:themeColor="text1"/>
        </w:rPr>
        <w:lastRenderedPageBreak/>
        <w:t>Список использованных источников</w:t>
      </w:r>
      <w:bookmarkEnd w:id="64"/>
    </w:p>
    <w:p w:rsidR="00CF00E8" w:rsidRPr="00CF00E8" w:rsidRDefault="00CF00E8" w:rsidP="00CF00E8">
      <w:pPr>
        <w:spacing w:line="360" w:lineRule="auto"/>
        <w:ind w:firstLine="709"/>
        <w:jc w:val="both"/>
        <w:rPr>
          <w:rFonts w:ascii="Times New Roman" w:hAnsi="Times New Roman" w:cs="Times New Roman"/>
          <w:sz w:val="28"/>
          <w:szCs w:val="28"/>
        </w:rPr>
      </w:pPr>
    </w:p>
    <w:p w:rsidR="00F84F47" w:rsidRPr="00F84F47" w:rsidRDefault="00F84F47" w:rsidP="00F84F47">
      <w:pPr>
        <w:spacing w:line="360" w:lineRule="auto"/>
        <w:ind w:firstLine="720"/>
        <w:jc w:val="both"/>
        <w:rPr>
          <w:rFonts w:ascii="Times New Roman" w:hAnsi="Times New Roman" w:cs="Times New Roman"/>
          <w:sz w:val="28"/>
          <w:szCs w:val="28"/>
        </w:rPr>
      </w:pPr>
      <w:r w:rsidRPr="00F84F47">
        <w:rPr>
          <w:rFonts w:ascii="Times New Roman" w:hAnsi="Times New Roman" w:cs="Times New Roman"/>
          <w:sz w:val="28"/>
          <w:szCs w:val="28"/>
        </w:rPr>
        <w:t>1. Гражданский кодекс РФ часть первая от 30.11.1994 №51 ФЗ.</w:t>
      </w:r>
    </w:p>
    <w:p w:rsidR="00F84F47" w:rsidRPr="00F84F47" w:rsidRDefault="00F84F47" w:rsidP="00F84F47">
      <w:pPr>
        <w:spacing w:line="360" w:lineRule="auto"/>
        <w:ind w:firstLine="720"/>
        <w:jc w:val="both"/>
        <w:rPr>
          <w:rFonts w:ascii="Times New Roman" w:hAnsi="Times New Roman" w:cs="Times New Roman"/>
          <w:sz w:val="28"/>
          <w:szCs w:val="28"/>
        </w:rPr>
      </w:pPr>
      <w:r w:rsidRPr="00F84F47">
        <w:rPr>
          <w:rFonts w:ascii="Times New Roman" w:hAnsi="Times New Roman" w:cs="Times New Roman"/>
          <w:sz w:val="28"/>
          <w:szCs w:val="28"/>
        </w:rPr>
        <w:t>2. Гражданский кодекс РФ часть вторая от 26.01.1996 №14 ФЗ.</w:t>
      </w:r>
    </w:p>
    <w:p w:rsidR="00F84F47" w:rsidRPr="00F84F47" w:rsidRDefault="00F84F47" w:rsidP="00F84F47">
      <w:pPr>
        <w:spacing w:line="360" w:lineRule="auto"/>
        <w:ind w:firstLine="720"/>
        <w:jc w:val="both"/>
        <w:rPr>
          <w:rFonts w:ascii="Times New Roman" w:hAnsi="Times New Roman" w:cs="Times New Roman"/>
          <w:sz w:val="28"/>
          <w:szCs w:val="28"/>
        </w:rPr>
      </w:pPr>
      <w:r w:rsidRPr="00F84F47">
        <w:rPr>
          <w:rFonts w:ascii="Times New Roman" w:hAnsi="Times New Roman" w:cs="Times New Roman"/>
          <w:sz w:val="28"/>
          <w:szCs w:val="28"/>
        </w:rPr>
        <w:t>3. Гражданский кодекс РФ часть третья от 26.11.2001 №146 ФЗ.</w:t>
      </w:r>
    </w:p>
    <w:p w:rsidR="00F84F47" w:rsidRPr="00F84F47" w:rsidRDefault="00F84F47" w:rsidP="00F84F47">
      <w:pPr>
        <w:spacing w:line="360" w:lineRule="auto"/>
        <w:ind w:firstLine="720"/>
        <w:jc w:val="both"/>
        <w:rPr>
          <w:rFonts w:ascii="Times New Roman" w:hAnsi="Times New Roman" w:cs="Times New Roman"/>
          <w:sz w:val="28"/>
          <w:szCs w:val="28"/>
        </w:rPr>
      </w:pPr>
      <w:r w:rsidRPr="00F84F47">
        <w:rPr>
          <w:rFonts w:ascii="Times New Roman" w:hAnsi="Times New Roman" w:cs="Times New Roman"/>
          <w:sz w:val="28"/>
          <w:szCs w:val="28"/>
        </w:rPr>
        <w:t>4. Закон РФ от 21.07.1997 №122 – ФЗ «О государственной регистрации прав на недвижимое имущество и сделок с ним» (с изменениями).</w:t>
      </w:r>
    </w:p>
    <w:p w:rsidR="00F84F47" w:rsidRPr="00F84F47" w:rsidRDefault="00F84F47" w:rsidP="00F84F47">
      <w:pPr>
        <w:spacing w:line="360" w:lineRule="auto"/>
        <w:ind w:firstLine="720"/>
        <w:jc w:val="both"/>
        <w:rPr>
          <w:rFonts w:ascii="Times New Roman" w:hAnsi="Times New Roman" w:cs="Times New Roman"/>
          <w:sz w:val="28"/>
          <w:szCs w:val="28"/>
        </w:rPr>
      </w:pPr>
      <w:r w:rsidRPr="00F84F47">
        <w:rPr>
          <w:rFonts w:ascii="Times New Roman" w:hAnsi="Times New Roman" w:cs="Times New Roman"/>
          <w:sz w:val="28"/>
          <w:szCs w:val="28"/>
        </w:rPr>
        <w:t>5. Федеральный закон от 29 июля 1998 г. N 135-ФЗ «Об оценочной де</w:t>
      </w:r>
      <w:r w:rsidRPr="00F84F47">
        <w:rPr>
          <w:rFonts w:ascii="Times New Roman" w:hAnsi="Times New Roman" w:cs="Times New Roman"/>
          <w:sz w:val="28"/>
          <w:szCs w:val="28"/>
        </w:rPr>
        <w:t>я</w:t>
      </w:r>
      <w:r w:rsidRPr="00F84F47">
        <w:rPr>
          <w:rFonts w:ascii="Times New Roman" w:hAnsi="Times New Roman" w:cs="Times New Roman"/>
          <w:sz w:val="28"/>
          <w:szCs w:val="28"/>
        </w:rPr>
        <w:t>тельности в Российской федерации» (с изменениями).</w:t>
      </w:r>
    </w:p>
    <w:p w:rsidR="00F84F47" w:rsidRPr="00F84F47" w:rsidRDefault="00F84F47" w:rsidP="00F84F47">
      <w:pPr>
        <w:spacing w:line="360" w:lineRule="auto"/>
        <w:ind w:firstLine="720"/>
        <w:jc w:val="both"/>
        <w:rPr>
          <w:rFonts w:ascii="Times New Roman" w:hAnsi="Times New Roman" w:cs="Times New Roman"/>
          <w:sz w:val="28"/>
          <w:szCs w:val="28"/>
        </w:rPr>
      </w:pPr>
      <w:bookmarkStart w:id="65" w:name="_Ref112560234"/>
      <w:r w:rsidRPr="00F84F47">
        <w:rPr>
          <w:rFonts w:ascii="Times New Roman" w:hAnsi="Times New Roman" w:cs="Times New Roman"/>
          <w:sz w:val="28"/>
          <w:szCs w:val="28"/>
        </w:rPr>
        <w:t>6. Ведомственные строительные нормы ВСН 53-86 «Правила оценки ф</w:t>
      </w:r>
      <w:r w:rsidRPr="00F84F47">
        <w:rPr>
          <w:rFonts w:ascii="Times New Roman" w:hAnsi="Times New Roman" w:cs="Times New Roman"/>
          <w:sz w:val="28"/>
          <w:szCs w:val="28"/>
        </w:rPr>
        <w:t>и</w:t>
      </w:r>
      <w:r w:rsidRPr="00F84F47">
        <w:rPr>
          <w:rFonts w:ascii="Times New Roman" w:hAnsi="Times New Roman" w:cs="Times New Roman"/>
          <w:sz w:val="28"/>
          <w:szCs w:val="28"/>
        </w:rPr>
        <w:t xml:space="preserve">зического износа жилых зданий», </w:t>
      </w:r>
      <w:proofErr w:type="spellStart"/>
      <w:r w:rsidRPr="00F84F47">
        <w:rPr>
          <w:rFonts w:ascii="Times New Roman" w:hAnsi="Times New Roman" w:cs="Times New Roman"/>
          <w:sz w:val="28"/>
          <w:szCs w:val="28"/>
        </w:rPr>
        <w:t>Госгражданстрой</w:t>
      </w:r>
      <w:proofErr w:type="spellEnd"/>
      <w:r w:rsidRPr="00F84F47">
        <w:rPr>
          <w:rFonts w:ascii="Times New Roman" w:hAnsi="Times New Roman" w:cs="Times New Roman"/>
          <w:sz w:val="28"/>
          <w:szCs w:val="28"/>
        </w:rPr>
        <w:t>, Москва, 1990.</w:t>
      </w:r>
      <w:bookmarkEnd w:id="65"/>
    </w:p>
    <w:p w:rsidR="00F84F47" w:rsidRPr="00F84F47" w:rsidRDefault="00F84F47" w:rsidP="005B0595">
      <w:pPr>
        <w:spacing w:line="360" w:lineRule="auto"/>
        <w:ind w:firstLine="709"/>
        <w:jc w:val="both"/>
        <w:rPr>
          <w:rFonts w:ascii="Times New Roman" w:hAnsi="Times New Roman" w:cs="Times New Roman"/>
          <w:sz w:val="28"/>
          <w:szCs w:val="28"/>
        </w:rPr>
      </w:pPr>
      <w:bookmarkStart w:id="66" w:name="_Ref112409132"/>
      <w:r w:rsidRPr="00F84F47">
        <w:rPr>
          <w:rFonts w:ascii="Times New Roman" w:hAnsi="Times New Roman" w:cs="Times New Roman"/>
          <w:sz w:val="28"/>
          <w:szCs w:val="28"/>
        </w:rPr>
        <w:t xml:space="preserve">7. </w:t>
      </w:r>
      <w:r w:rsidR="005B0595" w:rsidRPr="005B0595">
        <w:rPr>
          <w:rFonts w:ascii="Times New Roman" w:hAnsi="Times New Roman" w:cs="Times New Roman"/>
          <w:sz w:val="28"/>
          <w:szCs w:val="28"/>
        </w:rPr>
        <w:t>Письмо Минстроя РФ от 20.03.2017 г. № 8802-ХМ/09</w:t>
      </w:r>
      <w:r w:rsidRPr="00F84F47">
        <w:rPr>
          <w:rFonts w:ascii="Times New Roman" w:hAnsi="Times New Roman" w:cs="Times New Roman"/>
          <w:sz w:val="28"/>
          <w:szCs w:val="28"/>
        </w:rPr>
        <w:t>. Рекомендуемые к применению в I квартале 201</w:t>
      </w:r>
      <w:r w:rsidR="005B0595">
        <w:rPr>
          <w:rFonts w:ascii="Times New Roman" w:hAnsi="Times New Roman" w:cs="Times New Roman"/>
          <w:sz w:val="28"/>
          <w:szCs w:val="28"/>
        </w:rPr>
        <w:t>7</w:t>
      </w:r>
      <w:r w:rsidRPr="00F84F47">
        <w:rPr>
          <w:rFonts w:ascii="Times New Roman" w:hAnsi="Times New Roman" w:cs="Times New Roman"/>
          <w:sz w:val="28"/>
          <w:szCs w:val="28"/>
        </w:rPr>
        <w:t xml:space="preserve"> года индексы изменения сметной стоимости строительно-монтажных работ по видам строительства, изменения сметной стоимости проектных и изыскательских работ, изменения сметной стоимости прочих работ и затрат.</w:t>
      </w:r>
      <w:bookmarkEnd w:id="66"/>
    </w:p>
    <w:p w:rsidR="00F84F47" w:rsidRPr="00F84F47" w:rsidRDefault="00F84F47" w:rsidP="005B0595">
      <w:pPr>
        <w:spacing w:line="360" w:lineRule="auto"/>
        <w:ind w:firstLine="720"/>
        <w:jc w:val="both"/>
        <w:rPr>
          <w:rFonts w:ascii="Times New Roman" w:hAnsi="Times New Roman" w:cs="Times New Roman"/>
          <w:sz w:val="28"/>
          <w:szCs w:val="28"/>
        </w:rPr>
      </w:pPr>
      <w:bookmarkStart w:id="67" w:name="_Ref198956870"/>
      <w:r w:rsidRPr="00F84F47">
        <w:rPr>
          <w:rFonts w:ascii="Times New Roman" w:hAnsi="Times New Roman" w:cs="Times New Roman"/>
          <w:sz w:val="28"/>
          <w:szCs w:val="28"/>
        </w:rPr>
        <w:t>8. Сборники укрупненных показателей восстановительной стоимости зданий и сооружений. М.: Минстрой СССР, 1972 г.</w:t>
      </w:r>
      <w:bookmarkEnd w:id="67"/>
    </w:p>
    <w:p w:rsidR="00F84F47" w:rsidRPr="005B0595" w:rsidRDefault="00F84F47" w:rsidP="005B0595">
      <w:pPr>
        <w:spacing w:line="360" w:lineRule="auto"/>
        <w:ind w:firstLine="720"/>
        <w:jc w:val="both"/>
        <w:rPr>
          <w:rFonts w:ascii="Times New Roman" w:hAnsi="Times New Roman" w:cs="Times New Roman"/>
          <w:sz w:val="28"/>
          <w:szCs w:val="28"/>
        </w:rPr>
      </w:pPr>
      <w:bookmarkStart w:id="68" w:name="_Ref241404865"/>
      <w:r w:rsidRPr="005B0595">
        <w:rPr>
          <w:rFonts w:ascii="Times New Roman" w:hAnsi="Times New Roman" w:cs="Times New Roman"/>
          <w:sz w:val="28"/>
          <w:szCs w:val="28"/>
        </w:rPr>
        <w:t xml:space="preserve">9. </w:t>
      </w:r>
      <w:r w:rsidRPr="00F84F47">
        <w:rPr>
          <w:rFonts w:ascii="Times New Roman" w:hAnsi="Times New Roman" w:cs="Times New Roman"/>
          <w:sz w:val="28"/>
          <w:szCs w:val="28"/>
        </w:rPr>
        <w:t>Международные</w:t>
      </w:r>
      <w:r w:rsidRPr="005B0595">
        <w:rPr>
          <w:rFonts w:ascii="Times New Roman" w:hAnsi="Times New Roman" w:cs="Times New Roman"/>
          <w:sz w:val="28"/>
          <w:szCs w:val="28"/>
        </w:rPr>
        <w:t xml:space="preserve"> </w:t>
      </w:r>
      <w:r w:rsidRPr="00F84F47">
        <w:rPr>
          <w:rFonts w:ascii="Times New Roman" w:hAnsi="Times New Roman" w:cs="Times New Roman"/>
          <w:sz w:val="28"/>
          <w:szCs w:val="28"/>
        </w:rPr>
        <w:t>стандарты</w:t>
      </w:r>
      <w:r w:rsidRPr="005B0595">
        <w:rPr>
          <w:rFonts w:ascii="Times New Roman" w:hAnsi="Times New Roman" w:cs="Times New Roman"/>
          <w:sz w:val="28"/>
          <w:szCs w:val="28"/>
        </w:rPr>
        <w:t xml:space="preserve">  </w:t>
      </w:r>
      <w:r w:rsidRPr="00F84F47">
        <w:rPr>
          <w:rFonts w:ascii="Times New Roman" w:hAnsi="Times New Roman" w:cs="Times New Roman"/>
          <w:sz w:val="28"/>
          <w:szCs w:val="28"/>
        </w:rPr>
        <w:t>оценки</w:t>
      </w:r>
      <w:r w:rsidRPr="005B0595">
        <w:rPr>
          <w:rFonts w:ascii="Times New Roman" w:hAnsi="Times New Roman" w:cs="Times New Roman"/>
          <w:sz w:val="28"/>
          <w:szCs w:val="28"/>
        </w:rPr>
        <w:t xml:space="preserve"> 20</w:t>
      </w:r>
      <w:r w:rsidR="005B0595" w:rsidRPr="005B0595">
        <w:rPr>
          <w:rFonts w:ascii="Times New Roman" w:hAnsi="Times New Roman" w:cs="Times New Roman"/>
          <w:sz w:val="28"/>
          <w:szCs w:val="28"/>
        </w:rPr>
        <w:t>17</w:t>
      </w:r>
      <w:r w:rsidRPr="005B0595">
        <w:rPr>
          <w:rFonts w:ascii="Times New Roman" w:hAnsi="Times New Roman" w:cs="Times New Roman"/>
          <w:sz w:val="28"/>
          <w:szCs w:val="28"/>
        </w:rPr>
        <w:t xml:space="preserve"> (</w:t>
      </w:r>
      <w:r w:rsidRPr="005B0595">
        <w:rPr>
          <w:rFonts w:ascii="Times New Roman" w:hAnsi="Times New Roman" w:cs="Times New Roman"/>
          <w:sz w:val="28"/>
          <w:szCs w:val="28"/>
          <w:lang w:val="en-US"/>
        </w:rPr>
        <w:t>International</w:t>
      </w:r>
      <w:r w:rsidRPr="005B0595">
        <w:rPr>
          <w:rFonts w:ascii="Times New Roman" w:hAnsi="Times New Roman" w:cs="Times New Roman"/>
          <w:sz w:val="28"/>
          <w:szCs w:val="28"/>
        </w:rPr>
        <w:t xml:space="preserve"> </w:t>
      </w:r>
      <w:r w:rsidRPr="005B0595">
        <w:rPr>
          <w:rFonts w:ascii="Times New Roman" w:hAnsi="Times New Roman" w:cs="Times New Roman"/>
          <w:sz w:val="28"/>
          <w:szCs w:val="28"/>
          <w:lang w:val="en-US"/>
        </w:rPr>
        <w:t>Valuation</w:t>
      </w:r>
      <w:r w:rsidRPr="005B0595">
        <w:rPr>
          <w:rFonts w:ascii="Times New Roman" w:hAnsi="Times New Roman" w:cs="Times New Roman"/>
          <w:sz w:val="28"/>
          <w:szCs w:val="28"/>
        </w:rPr>
        <w:t xml:space="preserve"> </w:t>
      </w:r>
      <w:r w:rsidRPr="005B0595">
        <w:rPr>
          <w:rFonts w:ascii="Times New Roman" w:hAnsi="Times New Roman" w:cs="Times New Roman"/>
          <w:sz w:val="28"/>
          <w:szCs w:val="28"/>
          <w:lang w:val="en-US"/>
        </w:rPr>
        <w:t>Stan</w:t>
      </w:r>
      <w:r w:rsidRPr="005B0595">
        <w:rPr>
          <w:rFonts w:ascii="Times New Roman" w:hAnsi="Times New Roman" w:cs="Times New Roman"/>
          <w:sz w:val="28"/>
          <w:szCs w:val="28"/>
          <w:lang w:val="en-US"/>
        </w:rPr>
        <w:t>d</w:t>
      </w:r>
      <w:r w:rsidRPr="005B0595">
        <w:rPr>
          <w:rFonts w:ascii="Times New Roman" w:hAnsi="Times New Roman" w:cs="Times New Roman"/>
          <w:sz w:val="28"/>
          <w:szCs w:val="28"/>
          <w:lang w:val="en-US"/>
        </w:rPr>
        <w:t>ards</w:t>
      </w:r>
      <w:r w:rsidRPr="005B0595">
        <w:rPr>
          <w:rFonts w:ascii="Times New Roman" w:hAnsi="Times New Roman" w:cs="Times New Roman"/>
          <w:sz w:val="28"/>
          <w:szCs w:val="28"/>
        </w:rPr>
        <w:t xml:space="preserve"> 20</w:t>
      </w:r>
      <w:r w:rsidR="005B0595" w:rsidRPr="005B0595">
        <w:rPr>
          <w:rFonts w:ascii="Times New Roman" w:hAnsi="Times New Roman" w:cs="Times New Roman"/>
          <w:sz w:val="28"/>
          <w:szCs w:val="28"/>
        </w:rPr>
        <w:t>17</w:t>
      </w:r>
      <w:r w:rsidRPr="005B0595">
        <w:rPr>
          <w:rFonts w:ascii="Times New Roman" w:hAnsi="Times New Roman" w:cs="Times New Roman"/>
          <w:sz w:val="28"/>
          <w:szCs w:val="28"/>
        </w:rPr>
        <w:t xml:space="preserve">), </w:t>
      </w:r>
      <w:r w:rsidRPr="00F84F47">
        <w:rPr>
          <w:rFonts w:ascii="Times New Roman" w:hAnsi="Times New Roman" w:cs="Times New Roman"/>
          <w:sz w:val="28"/>
          <w:szCs w:val="28"/>
        </w:rPr>
        <w:t>РОО</w:t>
      </w:r>
      <w:r w:rsidRPr="005B0595">
        <w:rPr>
          <w:rFonts w:ascii="Times New Roman" w:hAnsi="Times New Roman" w:cs="Times New Roman"/>
          <w:sz w:val="28"/>
          <w:szCs w:val="28"/>
        </w:rPr>
        <w:t xml:space="preserve">, </w:t>
      </w:r>
      <w:r w:rsidR="005B0595">
        <w:rPr>
          <w:rFonts w:ascii="Times New Roman" w:hAnsi="Times New Roman" w:cs="Times New Roman"/>
          <w:sz w:val="28"/>
          <w:szCs w:val="28"/>
        </w:rPr>
        <w:t>Санкт-Петербург</w:t>
      </w:r>
      <w:r w:rsidRPr="005B0595">
        <w:rPr>
          <w:rFonts w:ascii="Times New Roman" w:hAnsi="Times New Roman" w:cs="Times New Roman"/>
          <w:sz w:val="28"/>
          <w:szCs w:val="28"/>
        </w:rPr>
        <w:t>, 20</w:t>
      </w:r>
      <w:r w:rsidR="005B0595">
        <w:rPr>
          <w:rFonts w:ascii="Times New Roman" w:hAnsi="Times New Roman" w:cs="Times New Roman"/>
          <w:sz w:val="28"/>
          <w:szCs w:val="28"/>
        </w:rPr>
        <w:t>17</w:t>
      </w:r>
      <w:r w:rsidRPr="005B0595">
        <w:rPr>
          <w:rFonts w:ascii="Times New Roman" w:hAnsi="Times New Roman" w:cs="Times New Roman"/>
          <w:sz w:val="28"/>
          <w:szCs w:val="28"/>
        </w:rPr>
        <w:t>.</w:t>
      </w:r>
      <w:bookmarkEnd w:id="68"/>
      <w:r w:rsidRPr="005B0595">
        <w:rPr>
          <w:rFonts w:ascii="Times New Roman" w:hAnsi="Times New Roman" w:cs="Times New Roman"/>
          <w:sz w:val="28"/>
          <w:szCs w:val="28"/>
        </w:rPr>
        <w:t xml:space="preserve"> </w:t>
      </w:r>
    </w:p>
    <w:p w:rsidR="00F84F47" w:rsidRPr="00F84F47" w:rsidRDefault="00F84F47" w:rsidP="005B0595">
      <w:pPr>
        <w:spacing w:line="360" w:lineRule="auto"/>
        <w:ind w:firstLine="720"/>
        <w:jc w:val="both"/>
        <w:rPr>
          <w:rFonts w:ascii="Times New Roman" w:hAnsi="Times New Roman" w:cs="Times New Roman"/>
          <w:sz w:val="28"/>
          <w:szCs w:val="28"/>
        </w:rPr>
      </w:pPr>
      <w:bookmarkStart w:id="69" w:name="_Ref240967822"/>
      <w:r w:rsidRPr="00F84F47">
        <w:rPr>
          <w:rFonts w:ascii="Times New Roman" w:hAnsi="Times New Roman" w:cs="Times New Roman"/>
          <w:sz w:val="28"/>
          <w:szCs w:val="28"/>
        </w:rPr>
        <w:t xml:space="preserve">10. Методические рекомендации по определению рыночной стоимости земельных участков, утвержденные распоряжением </w:t>
      </w:r>
      <w:proofErr w:type="spellStart"/>
      <w:r w:rsidRPr="00F84F47">
        <w:rPr>
          <w:rFonts w:ascii="Times New Roman" w:hAnsi="Times New Roman" w:cs="Times New Roman"/>
          <w:sz w:val="28"/>
          <w:szCs w:val="28"/>
        </w:rPr>
        <w:t>Минимущества</w:t>
      </w:r>
      <w:proofErr w:type="spellEnd"/>
      <w:r w:rsidRPr="00F84F47">
        <w:rPr>
          <w:rFonts w:ascii="Times New Roman" w:hAnsi="Times New Roman" w:cs="Times New Roman"/>
          <w:sz w:val="28"/>
          <w:szCs w:val="28"/>
        </w:rPr>
        <w:t xml:space="preserve"> России от 06.03.2002 № 568-р (в ред. распоряжения </w:t>
      </w:r>
      <w:proofErr w:type="spellStart"/>
      <w:r w:rsidRPr="00F84F47">
        <w:rPr>
          <w:rFonts w:ascii="Times New Roman" w:hAnsi="Times New Roman" w:cs="Times New Roman"/>
          <w:sz w:val="28"/>
          <w:szCs w:val="28"/>
        </w:rPr>
        <w:t>Минимущества</w:t>
      </w:r>
      <w:proofErr w:type="spellEnd"/>
      <w:r w:rsidRPr="00F84F47">
        <w:rPr>
          <w:rFonts w:ascii="Times New Roman" w:hAnsi="Times New Roman" w:cs="Times New Roman"/>
          <w:sz w:val="28"/>
          <w:szCs w:val="28"/>
        </w:rPr>
        <w:t xml:space="preserve"> РФ от 31.07.2002 № 2314-р).</w:t>
      </w:r>
      <w:bookmarkEnd w:id="69"/>
    </w:p>
    <w:p w:rsidR="00F84F47" w:rsidRPr="00F84F47" w:rsidRDefault="00F84F47" w:rsidP="005B0595">
      <w:pPr>
        <w:spacing w:line="360" w:lineRule="auto"/>
        <w:ind w:firstLine="720"/>
        <w:jc w:val="both"/>
        <w:rPr>
          <w:rFonts w:ascii="Times New Roman" w:hAnsi="Times New Roman" w:cs="Times New Roman"/>
          <w:sz w:val="28"/>
          <w:szCs w:val="28"/>
        </w:rPr>
      </w:pPr>
      <w:r w:rsidRPr="00F84F47">
        <w:rPr>
          <w:rFonts w:ascii="Times New Roman" w:hAnsi="Times New Roman" w:cs="Times New Roman"/>
          <w:sz w:val="28"/>
          <w:szCs w:val="28"/>
        </w:rPr>
        <w:t>11. Федеральный стандарт оценки № 1 "Общие понятия оценки, подходы к оценке и требования к проведению оценки (ФСО N 1)", Утвержден приказом Минэкономразвития России от 20 июля 2007 года N 256.</w:t>
      </w:r>
    </w:p>
    <w:p w:rsidR="00F84F47" w:rsidRPr="00F84F47" w:rsidRDefault="00F84F47" w:rsidP="005B0595">
      <w:pPr>
        <w:spacing w:line="360" w:lineRule="auto"/>
        <w:ind w:firstLine="720"/>
        <w:jc w:val="both"/>
        <w:rPr>
          <w:rFonts w:ascii="Times New Roman" w:hAnsi="Times New Roman" w:cs="Times New Roman"/>
          <w:sz w:val="28"/>
          <w:szCs w:val="28"/>
        </w:rPr>
      </w:pPr>
      <w:r w:rsidRPr="00F84F47">
        <w:rPr>
          <w:rFonts w:ascii="Times New Roman" w:hAnsi="Times New Roman" w:cs="Times New Roman"/>
          <w:sz w:val="28"/>
          <w:szCs w:val="28"/>
        </w:rPr>
        <w:t>12. Федеральный стандарт оценки № 2 "Цель оценки и виды стоимости (ФСО N 2)", Утвержден приказом Минэкономразвития России от 20 июля 2007 года N 255.</w:t>
      </w:r>
    </w:p>
    <w:p w:rsidR="00F84F47" w:rsidRPr="00F84F47" w:rsidRDefault="00F84F47" w:rsidP="005B0595">
      <w:pPr>
        <w:spacing w:line="360" w:lineRule="auto"/>
        <w:ind w:firstLine="720"/>
        <w:jc w:val="both"/>
        <w:rPr>
          <w:rFonts w:ascii="Times New Roman" w:hAnsi="Times New Roman" w:cs="Times New Roman"/>
          <w:sz w:val="28"/>
          <w:szCs w:val="28"/>
        </w:rPr>
      </w:pPr>
      <w:r w:rsidRPr="00F84F47">
        <w:rPr>
          <w:rFonts w:ascii="Times New Roman" w:hAnsi="Times New Roman" w:cs="Times New Roman"/>
          <w:sz w:val="28"/>
          <w:szCs w:val="28"/>
        </w:rPr>
        <w:lastRenderedPageBreak/>
        <w:t>13. Федеральный стандарт оценки № 3 "Требования к отчету об оценке (ФСО N 3)", Утвержден приказом Минэкономразвития России от 20 июля 2007 года N 254.</w:t>
      </w:r>
    </w:p>
    <w:p w:rsidR="00F84F47" w:rsidRPr="00F84F47" w:rsidRDefault="00F84F47" w:rsidP="005B0595">
      <w:pPr>
        <w:spacing w:line="360" w:lineRule="auto"/>
        <w:ind w:firstLine="720"/>
        <w:jc w:val="both"/>
        <w:rPr>
          <w:rFonts w:ascii="Times New Roman" w:hAnsi="Times New Roman" w:cs="Times New Roman"/>
          <w:sz w:val="28"/>
          <w:szCs w:val="28"/>
        </w:rPr>
      </w:pPr>
      <w:r w:rsidRPr="00F84F47">
        <w:rPr>
          <w:rFonts w:ascii="Times New Roman" w:hAnsi="Times New Roman" w:cs="Times New Roman"/>
          <w:sz w:val="28"/>
          <w:szCs w:val="28"/>
        </w:rPr>
        <w:t>14. Федеральный стандарт оценки № 4 «Определение кадастровой сто</w:t>
      </w:r>
      <w:r w:rsidRPr="00F84F47">
        <w:rPr>
          <w:rFonts w:ascii="Times New Roman" w:hAnsi="Times New Roman" w:cs="Times New Roman"/>
          <w:sz w:val="28"/>
          <w:szCs w:val="28"/>
        </w:rPr>
        <w:t>и</w:t>
      </w:r>
      <w:r w:rsidRPr="00F84F47">
        <w:rPr>
          <w:rFonts w:ascii="Times New Roman" w:hAnsi="Times New Roman" w:cs="Times New Roman"/>
          <w:sz w:val="28"/>
          <w:szCs w:val="28"/>
        </w:rPr>
        <w:t>мости объектов недвижимости (ФСО № 4)», Утвержден приказом Минэкон</w:t>
      </w:r>
      <w:r w:rsidRPr="00F84F47">
        <w:rPr>
          <w:rFonts w:ascii="Times New Roman" w:hAnsi="Times New Roman" w:cs="Times New Roman"/>
          <w:sz w:val="28"/>
          <w:szCs w:val="28"/>
        </w:rPr>
        <w:t>о</w:t>
      </w:r>
      <w:r w:rsidRPr="00F84F47">
        <w:rPr>
          <w:rFonts w:ascii="Times New Roman" w:hAnsi="Times New Roman" w:cs="Times New Roman"/>
          <w:sz w:val="28"/>
          <w:szCs w:val="28"/>
        </w:rPr>
        <w:t>мразвития России от «22» октября 2010 г. N 508.</w:t>
      </w:r>
    </w:p>
    <w:p w:rsidR="00F84F47" w:rsidRPr="00F84F47" w:rsidRDefault="00F84F47" w:rsidP="005B0595">
      <w:pPr>
        <w:spacing w:line="360" w:lineRule="auto"/>
        <w:ind w:firstLine="720"/>
        <w:jc w:val="both"/>
        <w:rPr>
          <w:rFonts w:ascii="Times New Roman" w:hAnsi="Times New Roman" w:cs="Times New Roman"/>
          <w:sz w:val="28"/>
          <w:szCs w:val="28"/>
        </w:rPr>
      </w:pPr>
      <w:r w:rsidRPr="00F84F47">
        <w:rPr>
          <w:rFonts w:ascii="Times New Roman" w:hAnsi="Times New Roman" w:cs="Times New Roman"/>
          <w:sz w:val="28"/>
          <w:szCs w:val="28"/>
        </w:rPr>
        <w:t>15. Федеральный стандарт оценки № 5 «Виды экспертизы, порядок ее проведения, требования к экспертному заключению и порядку его утверждения (ФСО № 5)», Утвержден приказом Минэкономразвития России от 04 июля 2011 № 328.</w:t>
      </w:r>
    </w:p>
    <w:p w:rsidR="00F84F47" w:rsidRPr="00F84F47" w:rsidRDefault="00F84F47" w:rsidP="005B0595">
      <w:pPr>
        <w:spacing w:line="360" w:lineRule="auto"/>
        <w:ind w:firstLine="720"/>
        <w:jc w:val="both"/>
        <w:rPr>
          <w:rFonts w:ascii="Times New Roman" w:hAnsi="Times New Roman" w:cs="Times New Roman"/>
          <w:sz w:val="28"/>
          <w:szCs w:val="28"/>
        </w:rPr>
      </w:pPr>
      <w:bookmarkStart w:id="70" w:name="_Ref241404861"/>
      <w:r w:rsidRPr="00F84F47">
        <w:rPr>
          <w:rFonts w:ascii="Times New Roman" w:hAnsi="Times New Roman" w:cs="Times New Roman"/>
          <w:sz w:val="28"/>
          <w:szCs w:val="28"/>
        </w:rPr>
        <w:t>16. Свод стандартов оценки (ССО 2005) Российского общества оценщ</w:t>
      </w:r>
      <w:r w:rsidRPr="00F84F47">
        <w:rPr>
          <w:rFonts w:ascii="Times New Roman" w:hAnsi="Times New Roman" w:cs="Times New Roman"/>
          <w:sz w:val="28"/>
          <w:szCs w:val="28"/>
        </w:rPr>
        <w:t>и</w:t>
      </w:r>
      <w:r w:rsidRPr="00F84F47">
        <w:rPr>
          <w:rFonts w:ascii="Times New Roman" w:hAnsi="Times New Roman" w:cs="Times New Roman"/>
          <w:sz w:val="28"/>
          <w:szCs w:val="28"/>
        </w:rPr>
        <w:t>ков, РОО, Москва, 2005.</w:t>
      </w:r>
      <w:bookmarkEnd w:id="70"/>
    </w:p>
    <w:p w:rsidR="00F84F47" w:rsidRPr="00F84F47" w:rsidRDefault="00F84F47" w:rsidP="005B0595">
      <w:pPr>
        <w:spacing w:line="360" w:lineRule="auto"/>
        <w:ind w:firstLine="720"/>
        <w:jc w:val="both"/>
        <w:rPr>
          <w:rFonts w:ascii="Times New Roman" w:hAnsi="Times New Roman" w:cs="Times New Roman"/>
          <w:sz w:val="28"/>
          <w:szCs w:val="28"/>
        </w:rPr>
      </w:pPr>
      <w:bookmarkStart w:id="71" w:name="_Ref216491332"/>
      <w:r w:rsidRPr="00F84F47">
        <w:rPr>
          <w:rFonts w:ascii="Times New Roman" w:hAnsi="Times New Roman" w:cs="Times New Roman"/>
          <w:sz w:val="28"/>
          <w:szCs w:val="28"/>
        </w:rPr>
        <w:t>17. Справочник расчетных данных для оценки и консалтинга (СРД №1)/под ред. к.т.н. Яскевича. – М.: ООО «Научно-практический центр профе</w:t>
      </w:r>
      <w:r w:rsidRPr="00F84F47">
        <w:rPr>
          <w:rFonts w:ascii="Times New Roman" w:hAnsi="Times New Roman" w:cs="Times New Roman"/>
          <w:sz w:val="28"/>
          <w:szCs w:val="28"/>
        </w:rPr>
        <w:t>с</w:t>
      </w:r>
      <w:r w:rsidRPr="00F84F47">
        <w:rPr>
          <w:rFonts w:ascii="Times New Roman" w:hAnsi="Times New Roman" w:cs="Times New Roman"/>
          <w:sz w:val="28"/>
          <w:szCs w:val="28"/>
        </w:rPr>
        <w:t>сиональных оценщиков», 20</w:t>
      </w:r>
      <w:r w:rsidR="00CE2D88">
        <w:rPr>
          <w:rFonts w:ascii="Times New Roman" w:hAnsi="Times New Roman" w:cs="Times New Roman"/>
          <w:sz w:val="28"/>
          <w:szCs w:val="28"/>
        </w:rPr>
        <w:t>14</w:t>
      </w:r>
      <w:r w:rsidRPr="00F84F47">
        <w:rPr>
          <w:rFonts w:ascii="Times New Roman" w:hAnsi="Times New Roman" w:cs="Times New Roman"/>
          <w:sz w:val="28"/>
          <w:szCs w:val="28"/>
        </w:rPr>
        <w:t>.</w:t>
      </w:r>
      <w:bookmarkEnd w:id="71"/>
    </w:p>
    <w:p w:rsidR="00F84F47" w:rsidRPr="00F84F47" w:rsidRDefault="00F84F47" w:rsidP="005B0595">
      <w:pPr>
        <w:spacing w:line="360" w:lineRule="auto"/>
        <w:ind w:firstLine="720"/>
        <w:jc w:val="both"/>
        <w:rPr>
          <w:rFonts w:ascii="Times New Roman" w:hAnsi="Times New Roman" w:cs="Times New Roman"/>
          <w:sz w:val="28"/>
          <w:szCs w:val="28"/>
        </w:rPr>
      </w:pPr>
      <w:r w:rsidRPr="00F84F47">
        <w:rPr>
          <w:rFonts w:ascii="Times New Roman" w:hAnsi="Times New Roman" w:cs="Times New Roman"/>
          <w:sz w:val="28"/>
          <w:szCs w:val="28"/>
        </w:rPr>
        <w:t xml:space="preserve">18. </w:t>
      </w:r>
      <w:proofErr w:type="spellStart"/>
      <w:r w:rsidRPr="00F84F47">
        <w:rPr>
          <w:rFonts w:ascii="Times New Roman" w:hAnsi="Times New Roman" w:cs="Times New Roman"/>
          <w:sz w:val="28"/>
          <w:szCs w:val="28"/>
        </w:rPr>
        <w:t>Асаул</w:t>
      </w:r>
      <w:proofErr w:type="spellEnd"/>
      <w:r w:rsidRPr="00F84F47">
        <w:rPr>
          <w:rFonts w:ascii="Times New Roman" w:hAnsi="Times New Roman" w:cs="Times New Roman"/>
          <w:sz w:val="28"/>
          <w:szCs w:val="28"/>
        </w:rPr>
        <w:t xml:space="preserve"> А.Н. Экономика недвижимости. – СПб</w:t>
      </w:r>
      <w:proofErr w:type="gramStart"/>
      <w:r w:rsidRPr="00F84F47">
        <w:rPr>
          <w:rFonts w:ascii="Times New Roman" w:hAnsi="Times New Roman" w:cs="Times New Roman"/>
          <w:sz w:val="28"/>
          <w:szCs w:val="28"/>
        </w:rPr>
        <w:t xml:space="preserve">.: </w:t>
      </w:r>
      <w:proofErr w:type="gramEnd"/>
      <w:r w:rsidRPr="00F84F47">
        <w:rPr>
          <w:rFonts w:ascii="Times New Roman" w:hAnsi="Times New Roman" w:cs="Times New Roman"/>
          <w:sz w:val="28"/>
          <w:szCs w:val="28"/>
        </w:rPr>
        <w:t>Питер, 20</w:t>
      </w:r>
      <w:r w:rsidR="00CE2D88">
        <w:rPr>
          <w:rFonts w:ascii="Times New Roman" w:hAnsi="Times New Roman" w:cs="Times New Roman"/>
          <w:sz w:val="28"/>
          <w:szCs w:val="28"/>
        </w:rPr>
        <w:t>13</w:t>
      </w:r>
      <w:r w:rsidRPr="00F84F47">
        <w:rPr>
          <w:rFonts w:ascii="Times New Roman" w:hAnsi="Times New Roman" w:cs="Times New Roman"/>
          <w:sz w:val="28"/>
          <w:szCs w:val="28"/>
        </w:rPr>
        <w:t>.</w:t>
      </w:r>
    </w:p>
    <w:p w:rsidR="00F84F47" w:rsidRPr="00F84F47" w:rsidRDefault="00F84F47" w:rsidP="005B0595">
      <w:pPr>
        <w:spacing w:line="360" w:lineRule="auto"/>
        <w:ind w:firstLine="720"/>
        <w:jc w:val="both"/>
        <w:rPr>
          <w:rFonts w:ascii="Times New Roman" w:hAnsi="Times New Roman" w:cs="Times New Roman"/>
          <w:sz w:val="28"/>
          <w:szCs w:val="28"/>
        </w:rPr>
      </w:pPr>
      <w:r w:rsidRPr="00F84F47">
        <w:rPr>
          <w:rFonts w:ascii="Times New Roman" w:hAnsi="Times New Roman" w:cs="Times New Roman"/>
          <w:sz w:val="28"/>
          <w:szCs w:val="28"/>
        </w:rPr>
        <w:t xml:space="preserve">19. </w:t>
      </w:r>
      <w:proofErr w:type="spellStart"/>
      <w:r w:rsidRPr="00F84F47">
        <w:rPr>
          <w:rFonts w:ascii="Times New Roman" w:hAnsi="Times New Roman" w:cs="Times New Roman"/>
          <w:sz w:val="28"/>
          <w:szCs w:val="28"/>
        </w:rPr>
        <w:t>Грибовский</w:t>
      </w:r>
      <w:proofErr w:type="spellEnd"/>
      <w:r w:rsidRPr="00F84F47">
        <w:rPr>
          <w:rFonts w:ascii="Times New Roman" w:hAnsi="Times New Roman" w:cs="Times New Roman"/>
          <w:sz w:val="28"/>
          <w:szCs w:val="28"/>
        </w:rPr>
        <w:t xml:space="preserve"> С.В., </w:t>
      </w:r>
      <w:proofErr w:type="spellStart"/>
      <w:r w:rsidRPr="00F84F47">
        <w:rPr>
          <w:rFonts w:ascii="Times New Roman" w:hAnsi="Times New Roman" w:cs="Times New Roman"/>
          <w:sz w:val="28"/>
          <w:szCs w:val="28"/>
        </w:rPr>
        <w:t>Сивец</w:t>
      </w:r>
      <w:proofErr w:type="spellEnd"/>
      <w:r w:rsidRPr="00F84F47">
        <w:rPr>
          <w:rFonts w:ascii="Times New Roman" w:hAnsi="Times New Roman" w:cs="Times New Roman"/>
          <w:sz w:val="28"/>
          <w:szCs w:val="28"/>
        </w:rPr>
        <w:t xml:space="preserve"> С.А. Математические методы оценки стоим</w:t>
      </w:r>
      <w:r w:rsidRPr="00F84F47">
        <w:rPr>
          <w:rFonts w:ascii="Times New Roman" w:hAnsi="Times New Roman" w:cs="Times New Roman"/>
          <w:sz w:val="28"/>
          <w:szCs w:val="28"/>
        </w:rPr>
        <w:t>о</w:t>
      </w:r>
      <w:r w:rsidRPr="00F84F47">
        <w:rPr>
          <w:rFonts w:ascii="Times New Roman" w:hAnsi="Times New Roman" w:cs="Times New Roman"/>
          <w:sz w:val="28"/>
          <w:szCs w:val="28"/>
        </w:rPr>
        <w:t xml:space="preserve">сти недвижимого имущества. – М.: Финансы и </w:t>
      </w:r>
      <w:proofErr w:type="spellStart"/>
      <w:r w:rsidRPr="00F84F47">
        <w:rPr>
          <w:rFonts w:ascii="Times New Roman" w:hAnsi="Times New Roman" w:cs="Times New Roman"/>
          <w:sz w:val="28"/>
          <w:szCs w:val="28"/>
        </w:rPr>
        <w:t>статитика</w:t>
      </w:r>
      <w:proofErr w:type="spellEnd"/>
      <w:r w:rsidRPr="00F84F47">
        <w:rPr>
          <w:rFonts w:ascii="Times New Roman" w:hAnsi="Times New Roman" w:cs="Times New Roman"/>
          <w:sz w:val="28"/>
          <w:szCs w:val="28"/>
        </w:rPr>
        <w:t>, 2008.</w:t>
      </w:r>
    </w:p>
    <w:p w:rsidR="00F84F47" w:rsidRPr="00F84F47" w:rsidRDefault="00F84F47" w:rsidP="005B0595">
      <w:pPr>
        <w:spacing w:line="360" w:lineRule="auto"/>
        <w:ind w:firstLine="720"/>
        <w:jc w:val="both"/>
        <w:rPr>
          <w:rFonts w:ascii="Times New Roman" w:hAnsi="Times New Roman" w:cs="Times New Roman"/>
          <w:sz w:val="28"/>
          <w:szCs w:val="28"/>
        </w:rPr>
      </w:pPr>
      <w:r w:rsidRPr="00F84F47">
        <w:rPr>
          <w:rFonts w:ascii="Times New Roman" w:hAnsi="Times New Roman" w:cs="Times New Roman"/>
          <w:sz w:val="28"/>
          <w:szCs w:val="28"/>
        </w:rPr>
        <w:t xml:space="preserve">20. </w:t>
      </w:r>
      <w:proofErr w:type="spellStart"/>
      <w:r w:rsidR="00CE2D88" w:rsidRPr="00CE2D88">
        <w:rPr>
          <w:rFonts w:ascii="Times New Roman" w:hAnsi="Times New Roman" w:cs="Times New Roman"/>
          <w:sz w:val="28"/>
          <w:szCs w:val="28"/>
        </w:rPr>
        <w:t>Грибовский</w:t>
      </w:r>
      <w:proofErr w:type="spellEnd"/>
      <w:r w:rsidR="00CE2D88" w:rsidRPr="00CE2D88">
        <w:rPr>
          <w:rFonts w:ascii="Times New Roman" w:hAnsi="Times New Roman" w:cs="Times New Roman"/>
          <w:sz w:val="28"/>
          <w:szCs w:val="28"/>
        </w:rPr>
        <w:t xml:space="preserve"> С.В. Оценка стоимости недвижимости. М.: «Маросейка», 2009. - 427 с</w:t>
      </w:r>
    </w:p>
    <w:p w:rsidR="00F84F47" w:rsidRPr="00F84F47" w:rsidRDefault="00F84F47" w:rsidP="005B0595">
      <w:pPr>
        <w:spacing w:line="360" w:lineRule="auto"/>
        <w:ind w:firstLine="720"/>
        <w:jc w:val="both"/>
        <w:rPr>
          <w:rFonts w:ascii="Times New Roman" w:hAnsi="Times New Roman" w:cs="Times New Roman"/>
          <w:sz w:val="28"/>
          <w:szCs w:val="28"/>
        </w:rPr>
      </w:pPr>
      <w:bookmarkStart w:id="72" w:name="_Ref115797640"/>
      <w:r w:rsidRPr="00F84F47">
        <w:rPr>
          <w:rFonts w:ascii="Times New Roman" w:hAnsi="Times New Roman" w:cs="Times New Roman"/>
          <w:sz w:val="28"/>
          <w:szCs w:val="28"/>
        </w:rPr>
        <w:t>21</w:t>
      </w:r>
      <w:bookmarkEnd w:id="72"/>
      <w:r w:rsidRPr="00F84F47">
        <w:rPr>
          <w:rFonts w:ascii="Times New Roman" w:hAnsi="Times New Roman" w:cs="Times New Roman"/>
          <w:sz w:val="28"/>
          <w:szCs w:val="28"/>
        </w:rPr>
        <w:t xml:space="preserve">. </w:t>
      </w:r>
      <w:bookmarkStart w:id="73" w:name="_Ref240968192"/>
      <w:r w:rsidRPr="00F84F47">
        <w:rPr>
          <w:rFonts w:ascii="Times New Roman" w:hAnsi="Times New Roman" w:cs="Times New Roman"/>
          <w:sz w:val="28"/>
          <w:szCs w:val="28"/>
        </w:rPr>
        <w:t>Медведева О.Е. Методические рекомендации по оценке стоимости земли. Утверждена Методическим советом АНО «</w:t>
      </w:r>
      <w:proofErr w:type="spellStart"/>
      <w:r w:rsidRPr="00F84F47">
        <w:rPr>
          <w:rFonts w:ascii="Times New Roman" w:hAnsi="Times New Roman" w:cs="Times New Roman"/>
          <w:sz w:val="28"/>
          <w:szCs w:val="28"/>
        </w:rPr>
        <w:t>Союзэкспертиза</w:t>
      </w:r>
      <w:proofErr w:type="spellEnd"/>
      <w:r w:rsidRPr="00F84F47">
        <w:rPr>
          <w:rFonts w:ascii="Times New Roman" w:hAnsi="Times New Roman" w:cs="Times New Roman"/>
          <w:sz w:val="28"/>
          <w:szCs w:val="28"/>
        </w:rPr>
        <w:t>» ТПП РФ, Протокол №1 от 12 ноября 2004г.</w:t>
      </w:r>
      <w:bookmarkEnd w:id="73"/>
    </w:p>
    <w:p w:rsidR="00F84F47" w:rsidRPr="00F84F47" w:rsidRDefault="00F84F47" w:rsidP="005B0595">
      <w:pPr>
        <w:spacing w:line="360" w:lineRule="auto"/>
        <w:ind w:firstLine="720"/>
        <w:jc w:val="both"/>
        <w:rPr>
          <w:rFonts w:ascii="Times New Roman" w:hAnsi="Times New Roman" w:cs="Times New Roman"/>
          <w:sz w:val="28"/>
          <w:szCs w:val="28"/>
        </w:rPr>
      </w:pPr>
      <w:r w:rsidRPr="00F84F47">
        <w:rPr>
          <w:rFonts w:ascii="Times New Roman" w:hAnsi="Times New Roman" w:cs="Times New Roman"/>
          <w:sz w:val="28"/>
          <w:szCs w:val="28"/>
        </w:rPr>
        <w:t>22. Оценка недвижимости: Учебник</w:t>
      </w:r>
      <w:proofErr w:type="gramStart"/>
      <w:r w:rsidRPr="00F84F47">
        <w:rPr>
          <w:rFonts w:ascii="Times New Roman" w:hAnsi="Times New Roman" w:cs="Times New Roman"/>
          <w:sz w:val="28"/>
          <w:szCs w:val="28"/>
        </w:rPr>
        <w:t xml:space="preserve"> / П</w:t>
      </w:r>
      <w:proofErr w:type="gramEnd"/>
      <w:r w:rsidRPr="00F84F47">
        <w:rPr>
          <w:rFonts w:ascii="Times New Roman" w:hAnsi="Times New Roman" w:cs="Times New Roman"/>
          <w:sz w:val="28"/>
          <w:szCs w:val="28"/>
        </w:rPr>
        <w:t>од ред. А.Г.Грязновой, М.А.Федотовой. − М.: Финансы и статистика, 20</w:t>
      </w:r>
      <w:r w:rsidR="00757AF5">
        <w:rPr>
          <w:rFonts w:ascii="Times New Roman" w:hAnsi="Times New Roman" w:cs="Times New Roman"/>
          <w:sz w:val="28"/>
          <w:szCs w:val="28"/>
        </w:rPr>
        <w:t>1</w:t>
      </w:r>
      <w:r w:rsidRPr="00F84F47">
        <w:rPr>
          <w:rFonts w:ascii="Times New Roman" w:hAnsi="Times New Roman" w:cs="Times New Roman"/>
          <w:sz w:val="28"/>
          <w:szCs w:val="28"/>
        </w:rPr>
        <w:t>5.</w:t>
      </w:r>
    </w:p>
    <w:p w:rsidR="00F84F47" w:rsidRPr="00F84F47" w:rsidRDefault="00F84F47" w:rsidP="005B0595">
      <w:pPr>
        <w:spacing w:line="360" w:lineRule="auto"/>
        <w:ind w:firstLine="720"/>
        <w:jc w:val="both"/>
        <w:rPr>
          <w:rFonts w:ascii="Times New Roman" w:hAnsi="Times New Roman" w:cs="Times New Roman"/>
          <w:sz w:val="28"/>
          <w:szCs w:val="28"/>
        </w:rPr>
      </w:pPr>
      <w:r w:rsidRPr="00F84F47">
        <w:rPr>
          <w:rFonts w:ascii="Times New Roman" w:hAnsi="Times New Roman" w:cs="Times New Roman"/>
          <w:sz w:val="28"/>
          <w:szCs w:val="28"/>
        </w:rPr>
        <w:t xml:space="preserve">23. Оценка стоимости земельных участков: учебное пособие/ В.И.Петров; под ред. д-ра </w:t>
      </w:r>
      <w:proofErr w:type="spellStart"/>
      <w:r w:rsidRPr="00F84F47">
        <w:rPr>
          <w:rFonts w:ascii="Times New Roman" w:hAnsi="Times New Roman" w:cs="Times New Roman"/>
          <w:sz w:val="28"/>
          <w:szCs w:val="28"/>
        </w:rPr>
        <w:t>экон</w:t>
      </w:r>
      <w:proofErr w:type="spellEnd"/>
      <w:r w:rsidRPr="00F84F47">
        <w:rPr>
          <w:rFonts w:ascii="Times New Roman" w:hAnsi="Times New Roman" w:cs="Times New Roman"/>
          <w:sz w:val="28"/>
          <w:szCs w:val="28"/>
        </w:rPr>
        <w:t>. наук, проф. М.А.Федотовой.- М. - КНОРУС, 2007.</w:t>
      </w:r>
    </w:p>
    <w:p w:rsidR="00F84F47" w:rsidRPr="00F84F47" w:rsidRDefault="00F84F47" w:rsidP="005B0595">
      <w:pPr>
        <w:spacing w:line="360" w:lineRule="auto"/>
        <w:ind w:firstLine="720"/>
        <w:jc w:val="both"/>
        <w:rPr>
          <w:rFonts w:ascii="Times New Roman" w:hAnsi="Times New Roman" w:cs="Times New Roman"/>
          <w:sz w:val="28"/>
          <w:szCs w:val="28"/>
        </w:rPr>
      </w:pPr>
      <w:r w:rsidRPr="00F84F47">
        <w:rPr>
          <w:rFonts w:ascii="Times New Roman" w:hAnsi="Times New Roman" w:cs="Times New Roman"/>
          <w:sz w:val="28"/>
          <w:szCs w:val="28"/>
        </w:rPr>
        <w:t xml:space="preserve">24. </w:t>
      </w:r>
      <w:r w:rsidRPr="00F84F47">
        <w:rPr>
          <w:rFonts w:ascii="Times New Roman" w:hAnsi="Times New Roman" w:cs="Times New Roman"/>
          <w:color w:val="000000"/>
          <w:sz w:val="28"/>
          <w:szCs w:val="28"/>
        </w:rPr>
        <w:t>Тарасевич Е.И. Экономика недвижимости. — М.: МКС, 20</w:t>
      </w:r>
      <w:r w:rsidR="00CE2D88">
        <w:rPr>
          <w:rFonts w:ascii="Times New Roman" w:hAnsi="Times New Roman" w:cs="Times New Roman"/>
          <w:color w:val="000000"/>
          <w:sz w:val="28"/>
          <w:szCs w:val="28"/>
        </w:rPr>
        <w:t>13</w:t>
      </w:r>
      <w:r w:rsidRPr="00F84F47">
        <w:rPr>
          <w:rFonts w:ascii="Times New Roman" w:hAnsi="Times New Roman" w:cs="Times New Roman"/>
          <w:color w:val="000000"/>
          <w:sz w:val="28"/>
          <w:szCs w:val="28"/>
        </w:rPr>
        <w:t>.</w:t>
      </w:r>
    </w:p>
    <w:p w:rsidR="00F84F47" w:rsidRPr="00F84F47" w:rsidRDefault="00F84F47" w:rsidP="005B0595">
      <w:pPr>
        <w:spacing w:line="360" w:lineRule="auto"/>
        <w:ind w:firstLine="720"/>
        <w:jc w:val="both"/>
        <w:rPr>
          <w:rFonts w:ascii="Times New Roman" w:hAnsi="Times New Roman" w:cs="Times New Roman"/>
          <w:sz w:val="28"/>
          <w:szCs w:val="28"/>
        </w:rPr>
      </w:pPr>
      <w:r w:rsidRPr="00F84F47">
        <w:rPr>
          <w:rFonts w:ascii="Times New Roman" w:hAnsi="Times New Roman" w:cs="Times New Roman"/>
          <w:sz w:val="28"/>
          <w:szCs w:val="28"/>
        </w:rPr>
        <w:t>25. Татарова А.В. Оценка недвижимости и управление собственностью</w:t>
      </w:r>
    </w:p>
    <w:p w:rsidR="00F84F47" w:rsidRPr="00F84F47" w:rsidRDefault="00F84F47" w:rsidP="005B0595">
      <w:pPr>
        <w:spacing w:line="360" w:lineRule="auto"/>
        <w:jc w:val="both"/>
        <w:rPr>
          <w:rFonts w:ascii="Times New Roman" w:hAnsi="Times New Roman" w:cs="Times New Roman"/>
          <w:sz w:val="28"/>
          <w:szCs w:val="28"/>
        </w:rPr>
      </w:pPr>
      <w:r w:rsidRPr="00F84F47">
        <w:rPr>
          <w:rFonts w:ascii="Times New Roman" w:hAnsi="Times New Roman" w:cs="Times New Roman"/>
          <w:sz w:val="28"/>
          <w:szCs w:val="28"/>
        </w:rPr>
        <w:t>Учебное пособие. Таганрог: Изд-во ТРТУ, 2003.</w:t>
      </w:r>
    </w:p>
    <w:p w:rsidR="00F84F47" w:rsidRPr="00F84F47" w:rsidRDefault="00F84F47" w:rsidP="005B0595">
      <w:pPr>
        <w:spacing w:line="360" w:lineRule="auto"/>
        <w:ind w:firstLine="720"/>
        <w:jc w:val="both"/>
        <w:rPr>
          <w:rFonts w:ascii="Times New Roman" w:hAnsi="Times New Roman" w:cs="Times New Roman"/>
          <w:color w:val="000000"/>
          <w:sz w:val="28"/>
          <w:szCs w:val="28"/>
        </w:rPr>
      </w:pPr>
      <w:r w:rsidRPr="00F84F47">
        <w:rPr>
          <w:rFonts w:ascii="Times New Roman" w:hAnsi="Times New Roman" w:cs="Times New Roman"/>
          <w:color w:val="000000"/>
          <w:sz w:val="28"/>
          <w:szCs w:val="28"/>
        </w:rPr>
        <w:lastRenderedPageBreak/>
        <w:t xml:space="preserve">26. </w:t>
      </w:r>
      <w:proofErr w:type="spellStart"/>
      <w:r w:rsidRPr="00F84F47">
        <w:rPr>
          <w:rFonts w:ascii="Times New Roman" w:hAnsi="Times New Roman" w:cs="Times New Roman"/>
          <w:color w:val="000000"/>
          <w:sz w:val="28"/>
          <w:szCs w:val="28"/>
        </w:rPr>
        <w:t>Тэпман</w:t>
      </w:r>
      <w:proofErr w:type="spellEnd"/>
      <w:r w:rsidRPr="00F84F47">
        <w:rPr>
          <w:rFonts w:ascii="Times New Roman" w:hAnsi="Times New Roman" w:cs="Times New Roman"/>
          <w:color w:val="000000"/>
          <w:sz w:val="28"/>
          <w:szCs w:val="28"/>
        </w:rPr>
        <w:t xml:space="preserve"> Л. Н. «Оценка недвижимости: Учебное пособие для вузов» — М.: ЮНИТИ-ДАНА, 20</w:t>
      </w:r>
      <w:r w:rsidR="00CE2D88">
        <w:rPr>
          <w:rFonts w:ascii="Times New Roman" w:hAnsi="Times New Roman" w:cs="Times New Roman"/>
          <w:color w:val="000000"/>
          <w:sz w:val="28"/>
          <w:szCs w:val="28"/>
        </w:rPr>
        <w:t>1</w:t>
      </w:r>
      <w:r w:rsidRPr="00F84F47">
        <w:rPr>
          <w:rFonts w:ascii="Times New Roman" w:hAnsi="Times New Roman" w:cs="Times New Roman"/>
          <w:color w:val="000000"/>
          <w:sz w:val="28"/>
          <w:szCs w:val="28"/>
        </w:rPr>
        <w:t xml:space="preserve">4. </w:t>
      </w:r>
    </w:p>
    <w:p w:rsidR="00F84F47" w:rsidRPr="00F84F47" w:rsidRDefault="00F84F47" w:rsidP="005B0595">
      <w:pPr>
        <w:spacing w:line="360" w:lineRule="auto"/>
        <w:ind w:firstLine="720"/>
        <w:jc w:val="both"/>
        <w:rPr>
          <w:rFonts w:ascii="Times New Roman" w:hAnsi="Times New Roman" w:cs="Times New Roman"/>
          <w:sz w:val="28"/>
          <w:szCs w:val="28"/>
        </w:rPr>
      </w:pPr>
      <w:r w:rsidRPr="00F84F47">
        <w:rPr>
          <w:rFonts w:ascii="Times New Roman" w:hAnsi="Times New Roman" w:cs="Times New Roman"/>
          <w:sz w:val="28"/>
          <w:szCs w:val="28"/>
        </w:rPr>
        <w:t>27. Гриненко С.В. Экономика недвижимости Конспект лекций. Таганрог: Изд-во ТРТУ, 2004.[Электронный ресурс] http://www.aup.ru/books/m94/1_1.htm</w:t>
      </w:r>
    </w:p>
    <w:p w:rsidR="00F84F47" w:rsidRPr="00F84F47" w:rsidRDefault="00F84F47" w:rsidP="005B0595">
      <w:pPr>
        <w:spacing w:line="360" w:lineRule="auto"/>
        <w:ind w:firstLine="720"/>
        <w:jc w:val="both"/>
        <w:rPr>
          <w:rFonts w:ascii="Times New Roman" w:hAnsi="Times New Roman" w:cs="Times New Roman"/>
          <w:sz w:val="28"/>
          <w:szCs w:val="28"/>
        </w:rPr>
      </w:pPr>
      <w:bookmarkStart w:id="74" w:name="_Ref241058990"/>
      <w:r w:rsidRPr="00F84F47">
        <w:rPr>
          <w:rFonts w:ascii="Times New Roman" w:hAnsi="Times New Roman" w:cs="Times New Roman"/>
          <w:sz w:val="28"/>
          <w:szCs w:val="28"/>
        </w:rPr>
        <w:t>28. Костин А.В. Фрагмент отчета об оценке недвижимости с использов</w:t>
      </w:r>
      <w:r w:rsidRPr="00F84F47">
        <w:rPr>
          <w:rFonts w:ascii="Times New Roman" w:hAnsi="Times New Roman" w:cs="Times New Roman"/>
          <w:sz w:val="28"/>
          <w:szCs w:val="28"/>
        </w:rPr>
        <w:t>а</w:t>
      </w:r>
      <w:r w:rsidRPr="00F84F47">
        <w:rPr>
          <w:rFonts w:ascii="Times New Roman" w:hAnsi="Times New Roman" w:cs="Times New Roman"/>
          <w:sz w:val="28"/>
          <w:szCs w:val="28"/>
        </w:rPr>
        <w:t>нием системы контроля качества оценочных процедур (СКК) LABRATE.RU. Он-</w:t>
      </w:r>
      <w:proofErr w:type="spellStart"/>
      <w:r w:rsidRPr="00F84F47">
        <w:rPr>
          <w:rFonts w:ascii="Times New Roman" w:hAnsi="Times New Roman" w:cs="Times New Roman"/>
          <w:sz w:val="28"/>
          <w:szCs w:val="28"/>
        </w:rPr>
        <w:t>лайн</w:t>
      </w:r>
      <w:proofErr w:type="spellEnd"/>
      <w:r w:rsidRPr="00F84F47">
        <w:rPr>
          <w:rFonts w:ascii="Times New Roman" w:hAnsi="Times New Roman" w:cs="Times New Roman"/>
          <w:sz w:val="28"/>
          <w:szCs w:val="28"/>
        </w:rPr>
        <w:t xml:space="preserve"> библиотека оценщиков LABRATE.RU. [Электронный ресурс] http://www.labrate.ru/kostin/kostin_article_real-estate-valuation_20</w:t>
      </w:r>
      <w:r w:rsidR="00CE2D88">
        <w:rPr>
          <w:rFonts w:ascii="Times New Roman" w:hAnsi="Times New Roman" w:cs="Times New Roman"/>
          <w:sz w:val="28"/>
          <w:szCs w:val="28"/>
        </w:rPr>
        <w:t>1</w:t>
      </w:r>
      <w:r w:rsidRPr="00F84F47">
        <w:rPr>
          <w:rFonts w:ascii="Times New Roman" w:hAnsi="Times New Roman" w:cs="Times New Roman"/>
          <w:sz w:val="28"/>
          <w:szCs w:val="28"/>
        </w:rPr>
        <w:t>5.htm</w:t>
      </w:r>
      <w:bookmarkEnd w:id="74"/>
      <w:r w:rsidRPr="00F84F47">
        <w:rPr>
          <w:rFonts w:ascii="Times New Roman" w:hAnsi="Times New Roman" w:cs="Times New Roman"/>
          <w:sz w:val="28"/>
          <w:szCs w:val="28"/>
        </w:rPr>
        <w:t xml:space="preserve"> </w:t>
      </w:r>
    </w:p>
    <w:p w:rsidR="00F84F47" w:rsidRPr="00F84F47" w:rsidRDefault="00F84F47" w:rsidP="005B0595">
      <w:pPr>
        <w:spacing w:line="360" w:lineRule="auto"/>
        <w:ind w:firstLine="720"/>
        <w:jc w:val="both"/>
        <w:rPr>
          <w:rFonts w:ascii="Times New Roman" w:hAnsi="Times New Roman" w:cs="Times New Roman"/>
          <w:sz w:val="28"/>
          <w:szCs w:val="28"/>
        </w:rPr>
      </w:pPr>
      <w:bookmarkStart w:id="75" w:name="_Ref240971410"/>
      <w:r w:rsidRPr="00F84F47">
        <w:rPr>
          <w:rFonts w:ascii="Times New Roman" w:hAnsi="Times New Roman" w:cs="Times New Roman"/>
          <w:sz w:val="28"/>
          <w:szCs w:val="28"/>
        </w:rPr>
        <w:t>29. Марчук А.А., Бутова Е.А. «Скидки на торг: реалии кризиса», Портал «Appraiser.ru. Вестник оценщика» [Электронный ресурс] http://www.appraiser.ru/UserFiles/File/Guidance/materials/skidka_na_torg.pdf.</w:t>
      </w:r>
      <w:bookmarkEnd w:id="75"/>
    </w:p>
    <w:p w:rsidR="00F84F47" w:rsidRPr="00F84F47" w:rsidRDefault="00F84F47" w:rsidP="005B0595">
      <w:pPr>
        <w:spacing w:line="360" w:lineRule="auto"/>
        <w:ind w:firstLine="720"/>
        <w:jc w:val="both"/>
        <w:rPr>
          <w:rFonts w:ascii="Times New Roman" w:hAnsi="Times New Roman" w:cs="Times New Roman"/>
          <w:sz w:val="28"/>
          <w:szCs w:val="28"/>
        </w:rPr>
      </w:pPr>
      <w:bookmarkStart w:id="76" w:name="_Ref241474035"/>
      <w:r w:rsidRPr="00F84F47">
        <w:rPr>
          <w:rFonts w:ascii="Times New Roman" w:hAnsi="Times New Roman" w:cs="Times New Roman"/>
          <w:sz w:val="28"/>
          <w:szCs w:val="28"/>
        </w:rPr>
        <w:t>3</w:t>
      </w:r>
      <w:r w:rsidR="00CE2D88">
        <w:rPr>
          <w:rFonts w:ascii="Times New Roman" w:hAnsi="Times New Roman" w:cs="Times New Roman"/>
          <w:sz w:val="28"/>
          <w:szCs w:val="28"/>
        </w:rPr>
        <w:t>0</w:t>
      </w:r>
      <w:r w:rsidRPr="00F84F47">
        <w:rPr>
          <w:rFonts w:ascii="Times New Roman" w:hAnsi="Times New Roman" w:cs="Times New Roman"/>
          <w:sz w:val="28"/>
          <w:szCs w:val="28"/>
        </w:rPr>
        <w:t>. Яскевич Е.Е. Влияние физических и функциональных износов на р</w:t>
      </w:r>
      <w:r w:rsidRPr="00F84F47">
        <w:rPr>
          <w:rFonts w:ascii="Times New Roman" w:hAnsi="Times New Roman" w:cs="Times New Roman"/>
          <w:sz w:val="28"/>
          <w:szCs w:val="28"/>
        </w:rPr>
        <w:t>ы</w:t>
      </w:r>
      <w:r w:rsidRPr="00F84F47">
        <w:rPr>
          <w:rFonts w:ascii="Times New Roman" w:hAnsi="Times New Roman" w:cs="Times New Roman"/>
          <w:sz w:val="28"/>
          <w:szCs w:val="28"/>
        </w:rPr>
        <w:t>ночную стоимость объектов недвижимости. Взаимовлияние износов.  [Эле</w:t>
      </w:r>
      <w:r w:rsidRPr="00F84F47">
        <w:rPr>
          <w:rFonts w:ascii="Times New Roman" w:hAnsi="Times New Roman" w:cs="Times New Roman"/>
          <w:sz w:val="28"/>
          <w:szCs w:val="28"/>
        </w:rPr>
        <w:t>к</w:t>
      </w:r>
      <w:r w:rsidRPr="00F84F47">
        <w:rPr>
          <w:rFonts w:ascii="Times New Roman" w:hAnsi="Times New Roman" w:cs="Times New Roman"/>
          <w:sz w:val="28"/>
          <w:szCs w:val="28"/>
        </w:rPr>
        <w:t>тронный ресурс] http://www.ocenchik.ru/docs/10.html</w:t>
      </w:r>
      <w:bookmarkEnd w:id="76"/>
      <w:r w:rsidRPr="00F84F47">
        <w:rPr>
          <w:rFonts w:ascii="Times New Roman" w:hAnsi="Times New Roman" w:cs="Times New Roman"/>
          <w:sz w:val="28"/>
          <w:szCs w:val="28"/>
        </w:rPr>
        <w:t xml:space="preserve"> </w:t>
      </w:r>
    </w:p>
    <w:p w:rsidR="00F84F47" w:rsidRPr="00F84F47" w:rsidRDefault="00F84F47" w:rsidP="005B0595">
      <w:pPr>
        <w:spacing w:line="360" w:lineRule="auto"/>
        <w:ind w:firstLine="720"/>
        <w:jc w:val="both"/>
        <w:rPr>
          <w:rFonts w:ascii="Times New Roman" w:hAnsi="Times New Roman" w:cs="Times New Roman"/>
          <w:sz w:val="28"/>
          <w:szCs w:val="28"/>
        </w:rPr>
      </w:pPr>
      <w:r w:rsidRPr="00F84F47">
        <w:rPr>
          <w:rFonts w:ascii="Times New Roman" w:hAnsi="Times New Roman" w:cs="Times New Roman"/>
          <w:sz w:val="28"/>
          <w:szCs w:val="28"/>
        </w:rPr>
        <w:t>3</w:t>
      </w:r>
      <w:r w:rsidR="00CE2D88">
        <w:rPr>
          <w:rFonts w:ascii="Times New Roman" w:hAnsi="Times New Roman" w:cs="Times New Roman"/>
          <w:sz w:val="28"/>
          <w:szCs w:val="28"/>
        </w:rPr>
        <w:t>1</w:t>
      </w:r>
      <w:r w:rsidRPr="00F84F47">
        <w:rPr>
          <w:rFonts w:ascii="Times New Roman" w:hAnsi="Times New Roman" w:cs="Times New Roman"/>
          <w:sz w:val="28"/>
          <w:szCs w:val="28"/>
        </w:rPr>
        <w:t xml:space="preserve">. Понятие недвижимости - Адвокат ФРЕММ юридическая фирма http://www.fremm.ru/refview.php?id=114&amp;page=2 </w:t>
      </w:r>
    </w:p>
    <w:p w:rsidR="00F84F47" w:rsidRPr="00F84F47" w:rsidRDefault="00F84F47" w:rsidP="005B0595">
      <w:pPr>
        <w:spacing w:line="360" w:lineRule="auto"/>
        <w:ind w:firstLine="720"/>
        <w:jc w:val="both"/>
        <w:rPr>
          <w:rFonts w:ascii="Times New Roman" w:hAnsi="Times New Roman" w:cs="Times New Roman"/>
          <w:sz w:val="28"/>
          <w:szCs w:val="28"/>
        </w:rPr>
      </w:pPr>
      <w:r w:rsidRPr="00F84F47">
        <w:rPr>
          <w:rFonts w:ascii="Times New Roman" w:hAnsi="Times New Roman" w:cs="Times New Roman"/>
          <w:sz w:val="28"/>
          <w:szCs w:val="28"/>
        </w:rPr>
        <w:t>3</w:t>
      </w:r>
      <w:r w:rsidR="00CE2D88">
        <w:rPr>
          <w:rFonts w:ascii="Times New Roman" w:hAnsi="Times New Roman" w:cs="Times New Roman"/>
          <w:sz w:val="28"/>
          <w:szCs w:val="28"/>
        </w:rPr>
        <w:t>2</w:t>
      </w:r>
      <w:r w:rsidRPr="00F84F47">
        <w:rPr>
          <w:rFonts w:ascii="Times New Roman" w:hAnsi="Times New Roman" w:cs="Times New Roman"/>
          <w:sz w:val="28"/>
          <w:szCs w:val="28"/>
        </w:rPr>
        <w:t xml:space="preserve">. </w:t>
      </w:r>
      <w:hyperlink r:id="rId35" w:history="1">
        <w:r w:rsidRPr="00F84F47">
          <w:rPr>
            <w:rStyle w:val="ad"/>
            <w:rFonts w:ascii="Times New Roman" w:hAnsi="Times New Roman" w:cs="Times New Roman"/>
            <w:sz w:val="28"/>
            <w:szCs w:val="28"/>
            <w:lang w:val="en-US"/>
          </w:rPr>
          <w:t>www</w:t>
        </w:r>
        <w:r w:rsidRPr="00F84F47">
          <w:rPr>
            <w:rStyle w:val="ad"/>
            <w:rFonts w:ascii="Times New Roman" w:hAnsi="Times New Roman" w:cs="Times New Roman"/>
            <w:sz w:val="28"/>
            <w:szCs w:val="28"/>
          </w:rPr>
          <w:t>.</w:t>
        </w:r>
        <w:proofErr w:type="spellStart"/>
        <w:r w:rsidRPr="00F84F47">
          <w:rPr>
            <w:rStyle w:val="ad"/>
            <w:rFonts w:ascii="Times New Roman" w:hAnsi="Times New Roman" w:cs="Times New Roman"/>
            <w:sz w:val="28"/>
            <w:szCs w:val="28"/>
            <w:lang w:val="en-US"/>
          </w:rPr>
          <w:t>gks</w:t>
        </w:r>
        <w:proofErr w:type="spellEnd"/>
        <w:r w:rsidRPr="00F84F47">
          <w:rPr>
            <w:rStyle w:val="ad"/>
            <w:rFonts w:ascii="Times New Roman" w:hAnsi="Times New Roman" w:cs="Times New Roman"/>
            <w:sz w:val="28"/>
            <w:szCs w:val="28"/>
          </w:rPr>
          <w:t>.</w:t>
        </w:r>
        <w:proofErr w:type="spellStart"/>
        <w:r w:rsidRPr="00F84F47">
          <w:rPr>
            <w:rStyle w:val="ad"/>
            <w:rFonts w:ascii="Times New Roman" w:hAnsi="Times New Roman" w:cs="Times New Roman"/>
            <w:sz w:val="28"/>
            <w:szCs w:val="28"/>
            <w:lang w:val="en-US"/>
          </w:rPr>
          <w:t>ru</w:t>
        </w:r>
        <w:proofErr w:type="spellEnd"/>
      </w:hyperlink>
      <w:r w:rsidRPr="00F84F47">
        <w:rPr>
          <w:rFonts w:ascii="Times New Roman" w:hAnsi="Times New Roman" w:cs="Times New Roman"/>
          <w:sz w:val="28"/>
          <w:szCs w:val="28"/>
        </w:rPr>
        <w:t xml:space="preserve"> – Федеральная служба государственной статистики</w:t>
      </w:r>
    </w:p>
    <w:p w:rsidR="00F84F47" w:rsidRPr="00F84F47" w:rsidRDefault="00F84F47" w:rsidP="005B0595">
      <w:pPr>
        <w:spacing w:line="360" w:lineRule="auto"/>
        <w:ind w:firstLine="720"/>
        <w:jc w:val="both"/>
        <w:rPr>
          <w:rFonts w:ascii="Times New Roman" w:hAnsi="Times New Roman" w:cs="Times New Roman"/>
          <w:sz w:val="28"/>
          <w:szCs w:val="28"/>
        </w:rPr>
      </w:pPr>
      <w:r w:rsidRPr="00F84F47">
        <w:rPr>
          <w:rFonts w:ascii="Times New Roman" w:hAnsi="Times New Roman" w:cs="Times New Roman"/>
          <w:sz w:val="28"/>
          <w:szCs w:val="28"/>
        </w:rPr>
        <w:t>3</w:t>
      </w:r>
      <w:r w:rsidR="00CE2D88">
        <w:rPr>
          <w:rFonts w:ascii="Times New Roman" w:hAnsi="Times New Roman" w:cs="Times New Roman"/>
          <w:sz w:val="28"/>
          <w:szCs w:val="28"/>
        </w:rPr>
        <w:t>3</w:t>
      </w:r>
      <w:r w:rsidRPr="00F84F47">
        <w:rPr>
          <w:rFonts w:ascii="Times New Roman" w:hAnsi="Times New Roman" w:cs="Times New Roman"/>
          <w:sz w:val="28"/>
          <w:szCs w:val="28"/>
        </w:rPr>
        <w:t xml:space="preserve">. </w:t>
      </w:r>
      <w:hyperlink r:id="rId36" w:history="1">
        <w:r w:rsidRPr="00F84F47">
          <w:rPr>
            <w:rStyle w:val="ad"/>
            <w:rFonts w:ascii="Times New Roman" w:hAnsi="Times New Roman" w:cs="Times New Roman"/>
            <w:sz w:val="28"/>
            <w:szCs w:val="28"/>
            <w:lang w:val="en-US"/>
          </w:rPr>
          <w:t>www</w:t>
        </w:r>
        <w:r w:rsidRPr="00F84F47">
          <w:rPr>
            <w:rStyle w:val="ad"/>
            <w:rFonts w:ascii="Times New Roman" w:hAnsi="Times New Roman" w:cs="Times New Roman"/>
            <w:sz w:val="28"/>
            <w:szCs w:val="28"/>
          </w:rPr>
          <w:t>.</w:t>
        </w:r>
        <w:proofErr w:type="spellStart"/>
        <w:r w:rsidRPr="00F84F47">
          <w:rPr>
            <w:rStyle w:val="ad"/>
            <w:rFonts w:ascii="Times New Roman" w:hAnsi="Times New Roman" w:cs="Times New Roman"/>
            <w:sz w:val="28"/>
            <w:szCs w:val="28"/>
            <w:lang w:val="en-US"/>
          </w:rPr>
          <w:t>bazarpnz</w:t>
        </w:r>
        <w:proofErr w:type="spellEnd"/>
        <w:r w:rsidRPr="00F84F47">
          <w:rPr>
            <w:rStyle w:val="ad"/>
            <w:rFonts w:ascii="Times New Roman" w:hAnsi="Times New Roman" w:cs="Times New Roman"/>
            <w:sz w:val="28"/>
            <w:szCs w:val="28"/>
          </w:rPr>
          <w:t>.</w:t>
        </w:r>
        <w:proofErr w:type="spellStart"/>
        <w:r w:rsidRPr="00F84F47">
          <w:rPr>
            <w:rStyle w:val="ad"/>
            <w:rFonts w:ascii="Times New Roman" w:hAnsi="Times New Roman" w:cs="Times New Roman"/>
            <w:sz w:val="28"/>
            <w:szCs w:val="28"/>
            <w:lang w:val="en-US"/>
          </w:rPr>
          <w:t>ru</w:t>
        </w:r>
        <w:proofErr w:type="spellEnd"/>
      </w:hyperlink>
      <w:r w:rsidRPr="00F84F47">
        <w:rPr>
          <w:rFonts w:ascii="Times New Roman" w:hAnsi="Times New Roman" w:cs="Times New Roman"/>
          <w:sz w:val="28"/>
          <w:szCs w:val="28"/>
        </w:rPr>
        <w:t xml:space="preserve"> – Объявления в Пензе</w:t>
      </w:r>
    </w:p>
    <w:p w:rsidR="00F84F47" w:rsidRPr="00F84F47" w:rsidRDefault="00F84F47" w:rsidP="005B0595">
      <w:pPr>
        <w:spacing w:line="360" w:lineRule="auto"/>
        <w:ind w:firstLine="720"/>
        <w:jc w:val="both"/>
        <w:rPr>
          <w:rFonts w:ascii="Times New Roman" w:hAnsi="Times New Roman" w:cs="Times New Roman"/>
          <w:sz w:val="28"/>
          <w:szCs w:val="28"/>
        </w:rPr>
      </w:pPr>
      <w:r w:rsidRPr="00F84F47">
        <w:rPr>
          <w:rFonts w:ascii="Times New Roman" w:hAnsi="Times New Roman" w:cs="Times New Roman"/>
          <w:sz w:val="28"/>
          <w:szCs w:val="28"/>
        </w:rPr>
        <w:t>3</w:t>
      </w:r>
      <w:r w:rsidR="00CE2D88">
        <w:rPr>
          <w:rFonts w:ascii="Times New Roman" w:hAnsi="Times New Roman" w:cs="Times New Roman"/>
          <w:sz w:val="28"/>
          <w:szCs w:val="28"/>
        </w:rPr>
        <w:t>4</w:t>
      </w:r>
      <w:r w:rsidRPr="00F84F47">
        <w:rPr>
          <w:rFonts w:ascii="Times New Roman" w:hAnsi="Times New Roman" w:cs="Times New Roman"/>
          <w:sz w:val="28"/>
          <w:szCs w:val="28"/>
        </w:rPr>
        <w:t xml:space="preserve">. </w:t>
      </w:r>
      <w:hyperlink r:id="rId37" w:history="1">
        <w:r w:rsidRPr="00F84F47">
          <w:rPr>
            <w:rStyle w:val="ad"/>
            <w:rFonts w:ascii="Times New Roman" w:hAnsi="Times New Roman" w:cs="Times New Roman"/>
            <w:sz w:val="28"/>
            <w:szCs w:val="28"/>
            <w:lang w:val="en-US"/>
          </w:rPr>
          <w:t>www</w:t>
        </w:r>
        <w:r w:rsidRPr="00F84F47">
          <w:rPr>
            <w:rStyle w:val="ad"/>
            <w:rFonts w:ascii="Times New Roman" w:hAnsi="Times New Roman" w:cs="Times New Roman"/>
            <w:sz w:val="28"/>
            <w:szCs w:val="28"/>
          </w:rPr>
          <w:t>.</w:t>
        </w:r>
        <w:proofErr w:type="spellStart"/>
        <w:r w:rsidRPr="00F84F47">
          <w:rPr>
            <w:rStyle w:val="ad"/>
            <w:rFonts w:ascii="Times New Roman" w:hAnsi="Times New Roman" w:cs="Times New Roman"/>
            <w:sz w:val="28"/>
            <w:szCs w:val="28"/>
            <w:lang w:val="en-US"/>
          </w:rPr>
          <w:t>ssr</w:t>
        </w:r>
        <w:proofErr w:type="spellEnd"/>
        <w:r w:rsidRPr="00F84F47">
          <w:rPr>
            <w:rStyle w:val="ad"/>
            <w:rFonts w:ascii="Times New Roman" w:hAnsi="Times New Roman" w:cs="Times New Roman"/>
            <w:sz w:val="28"/>
            <w:szCs w:val="28"/>
          </w:rPr>
          <w:t>58.</w:t>
        </w:r>
        <w:proofErr w:type="spellStart"/>
        <w:r w:rsidRPr="00F84F47">
          <w:rPr>
            <w:rStyle w:val="ad"/>
            <w:rFonts w:ascii="Times New Roman" w:hAnsi="Times New Roman" w:cs="Times New Roman"/>
            <w:sz w:val="28"/>
            <w:szCs w:val="28"/>
            <w:lang w:val="en-US"/>
          </w:rPr>
          <w:t>ru</w:t>
        </w:r>
        <w:proofErr w:type="spellEnd"/>
      </w:hyperlink>
      <w:r w:rsidRPr="00F84F47">
        <w:rPr>
          <w:rFonts w:ascii="Times New Roman" w:hAnsi="Times New Roman" w:cs="Times New Roman"/>
          <w:sz w:val="28"/>
          <w:szCs w:val="28"/>
        </w:rPr>
        <w:t xml:space="preserve"> – Сам себе </w:t>
      </w:r>
      <w:proofErr w:type="spellStart"/>
      <w:r w:rsidRPr="00F84F47">
        <w:rPr>
          <w:rFonts w:ascii="Times New Roman" w:hAnsi="Times New Roman" w:cs="Times New Roman"/>
          <w:sz w:val="28"/>
          <w:szCs w:val="28"/>
        </w:rPr>
        <w:t>риэлтор</w:t>
      </w:r>
      <w:proofErr w:type="spellEnd"/>
      <w:r w:rsidRPr="00F84F47">
        <w:rPr>
          <w:rFonts w:ascii="Times New Roman" w:hAnsi="Times New Roman" w:cs="Times New Roman"/>
          <w:sz w:val="28"/>
          <w:szCs w:val="28"/>
        </w:rPr>
        <w:t>: объявления в Пензе, информацио</w:t>
      </w:r>
      <w:r w:rsidRPr="00F84F47">
        <w:rPr>
          <w:rFonts w:ascii="Times New Roman" w:hAnsi="Times New Roman" w:cs="Times New Roman"/>
          <w:sz w:val="28"/>
          <w:szCs w:val="28"/>
        </w:rPr>
        <w:t>н</w:t>
      </w:r>
      <w:r w:rsidRPr="00F84F47">
        <w:rPr>
          <w:rFonts w:ascii="Times New Roman" w:hAnsi="Times New Roman" w:cs="Times New Roman"/>
          <w:sz w:val="28"/>
          <w:szCs w:val="28"/>
        </w:rPr>
        <w:t>ный портал.</w:t>
      </w:r>
    </w:p>
    <w:p w:rsidR="00F84F47" w:rsidRPr="00F84F47" w:rsidRDefault="00F84F47" w:rsidP="005B0595">
      <w:pPr>
        <w:tabs>
          <w:tab w:val="num" w:pos="935"/>
        </w:tabs>
        <w:spacing w:line="360" w:lineRule="auto"/>
        <w:ind w:firstLine="720"/>
        <w:jc w:val="both"/>
        <w:rPr>
          <w:rFonts w:ascii="Times New Roman" w:hAnsi="Times New Roman" w:cs="Times New Roman"/>
          <w:sz w:val="28"/>
          <w:szCs w:val="28"/>
        </w:rPr>
      </w:pPr>
      <w:r w:rsidRPr="00F84F47">
        <w:rPr>
          <w:rFonts w:ascii="Times New Roman" w:hAnsi="Times New Roman" w:cs="Times New Roman"/>
          <w:sz w:val="28"/>
          <w:szCs w:val="28"/>
        </w:rPr>
        <w:t>3</w:t>
      </w:r>
      <w:r w:rsidR="00CE2D88">
        <w:rPr>
          <w:rFonts w:ascii="Times New Roman" w:hAnsi="Times New Roman" w:cs="Times New Roman"/>
          <w:sz w:val="28"/>
          <w:szCs w:val="28"/>
        </w:rPr>
        <w:t>5</w:t>
      </w:r>
      <w:r w:rsidRPr="00F84F47">
        <w:rPr>
          <w:rFonts w:ascii="Times New Roman" w:hAnsi="Times New Roman" w:cs="Times New Roman"/>
          <w:sz w:val="28"/>
          <w:szCs w:val="28"/>
        </w:rPr>
        <w:t xml:space="preserve">. </w:t>
      </w:r>
      <w:proofErr w:type="spellStart"/>
      <w:r w:rsidRPr="00F84F47">
        <w:rPr>
          <w:rFonts w:ascii="Times New Roman" w:hAnsi="Times New Roman" w:cs="Times New Roman"/>
          <w:sz w:val="28"/>
          <w:szCs w:val="28"/>
        </w:rPr>
        <w:t>Лейфер</w:t>
      </w:r>
      <w:proofErr w:type="spellEnd"/>
      <w:r w:rsidRPr="00F84F47">
        <w:rPr>
          <w:rFonts w:ascii="Times New Roman" w:hAnsi="Times New Roman" w:cs="Times New Roman"/>
          <w:sz w:val="28"/>
          <w:szCs w:val="28"/>
        </w:rPr>
        <w:t xml:space="preserve"> Л.А., Гришина М.Д. результаты Коллективных экспертных оценок характеристик рынка недвижимости, Регистр оценщика №1, 2010 г. // http://www.pcfko.ru/research33.html#1</w:t>
      </w:r>
    </w:p>
    <w:p w:rsidR="00F84F47" w:rsidRPr="00F84F47" w:rsidRDefault="00F84F47" w:rsidP="005B0595">
      <w:pPr>
        <w:spacing w:line="360" w:lineRule="auto"/>
        <w:ind w:firstLine="720"/>
        <w:jc w:val="both"/>
        <w:rPr>
          <w:rFonts w:ascii="Times New Roman" w:hAnsi="Times New Roman" w:cs="Times New Roman"/>
          <w:sz w:val="28"/>
          <w:szCs w:val="28"/>
        </w:rPr>
      </w:pPr>
      <w:r w:rsidRPr="00F84F47">
        <w:rPr>
          <w:rFonts w:ascii="Times New Roman" w:hAnsi="Times New Roman" w:cs="Times New Roman"/>
          <w:sz w:val="28"/>
          <w:szCs w:val="28"/>
        </w:rPr>
        <w:t>3</w:t>
      </w:r>
      <w:r w:rsidR="00CE2D88">
        <w:rPr>
          <w:rFonts w:ascii="Times New Roman" w:hAnsi="Times New Roman" w:cs="Times New Roman"/>
          <w:sz w:val="28"/>
          <w:szCs w:val="28"/>
        </w:rPr>
        <w:t>6</w:t>
      </w:r>
      <w:r w:rsidRPr="00F84F47">
        <w:rPr>
          <w:rFonts w:ascii="Times New Roman" w:hAnsi="Times New Roman" w:cs="Times New Roman"/>
          <w:sz w:val="28"/>
          <w:szCs w:val="28"/>
        </w:rPr>
        <w:t xml:space="preserve">. </w:t>
      </w:r>
      <w:hyperlink r:id="rId38" w:history="1">
        <w:r w:rsidRPr="00F84F47">
          <w:rPr>
            <w:rStyle w:val="ad"/>
            <w:rFonts w:ascii="Times New Roman" w:hAnsi="Times New Roman" w:cs="Times New Roman"/>
            <w:sz w:val="28"/>
            <w:szCs w:val="28"/>
          </w:rPr>
          <w:t>www.nedvigovka.ru/is/2.htm</w:t>
        </w:r>
      </w:hyperlink>
      <w:r w:rsidRPr="00F84F47">
        <w:rPr>
          <w:rFonts w:ascii="Times New Roman" w:hAnsi="Times New Roman" w:cs="Times New Roman"/>
          <w:sz w:val="28"/>
          <w:szCs w:val="28"/>
        </w:rPr>
        <w:t xml:space="preserve"> - Все о недвижимости, бизнесе в сфере н</w:t>
      </w:r>
      <w:r w:rsidRPr="00F84F47">
        <w:rPr>
          <w:rFonts w:ascii="Times New Roman" w:hAnsi="Times New Roman" w:cs="Times New Roman"/>
          <w:sz w:val="28"/>
          <w:szCs w:val="28"/>
        </w:rPr>
        <w:t>е</w:t>
      </w:r>
      <w:r w:rsidRPr="00F84F47">
        <w:rPr>
          <w:rFonts w:ascii="Times New Roman" w:hAnsi="Times New Roman" w:cs="Times New Roman"/>
          <w:sz w:val="28"/>
          <w:szCs w:val="28"/>
        </w:rPr>
        <w:t>движимости и агентства недвижимости</w:t>
      </w:r>
    </w:p>
    <w:p w:rsidR="00F84F47" w:rsidRPr="00F84F47" w:rsidRDefault="00F84F47" w:rsidP="005B0595">
      <w:pPr>
        <w:spacing w:line="360" w:lineRule="auto"/>
        <w:ind w:firstLine="720"/>
        <w:jc w:val="both"/>
        <w:rPr>
          <w:rFonts w:ascii="Times New Roman" w:hAnsi="Times New Roman" w:cs="Times New Roman"/>
          <w:sz w:val="28"/>
          <w:szCs w:val="28"/>
        </w:rPr>
      </w:pPr>
      <w:r w:rsidRPr="00F84F47">
        <w:rPr>
          <w:rFonts w:ascii="Times New Roman" w:hAnsi="Times New Roman" w:cs="Times New Roman"/>
          <w:sz w:val="28"/>
          <w:szCs w:val="28"/>
        </w:rPr>
        <w:t>3</w:t>
      </w:r>
      <w:r w:rsidR="00CE2D88">
        <w:rPr>
          <w:rFonts w:ascii="Times New Roman" w:hAnsi="Times New Roman" w:cs="Times New Roman"/>
          <w:sz w:val="28"/>
          <w:szCs w:val="28"/>
        </w:rPr>
        <w:t>7</w:t>
      </w:r>
      <w:r w:rsidRPr="00F84F47">
        <w:rPr>
          <w:rFonts w:ascii="Times New Roman" w:hAnsi="Times New Roman" w:cs="Times New Roman"/>
          <w:sz w:val="28"/>
          <w:szCs w:val="28"/>
        </w:rPr>
        <w:t xml:space="preserve">. </w:t>
      </w:r>
      <w:r w:rsidRPr="00F84F47">
        <w:rPr>
          <w:rFonts w:ascii="Times New Roman" w:hAnsi="Times New Roman" w:cs="Times New Roman"/>
          <w:sz w:val="28"/>
          <w:szCs w:val="28"/>
          <w:lang w:val="en-US"/>
        </w:rPr>
        <w:t>www</w:t>
      </w:r>
      <w:r w:rsidRPr="00F84F47">
        <w:rPr>
          <w:rFonts w:ascii="Times New Roman" w:hAnsi="Times New Roman" w:cs="Times New Roman"/>
          <w:sz w:val="28"/>
          <w:szCs w:val="28"/>
        </w:rPr>
        <w:t>.</w:t>
      </w:r>
      <w:proofErr w:type="spellStart"/>
      <w:r w:rsidRPr="00F84F47">
        <w:rPr>
          <w:rFonts w:ascii="Times New Roman" w:hAnsi="Times New Roman" w:cs="Times New Roman"/>
          <w:sz w:val="28"/>
          <w:szCs w:val="28"/>
          <w:lang w:val="en-US"/>
        </w:rPr>
        <w:t>enforta</w:t>
      </w:r>
      <w:proofErr w:type="spellEnd"/>
      <w:r w:rsidRPr="00F84F47">
        <w:rPr>
          <w:rFonts w:ascii="Times New Roman" w:hAnsi="Times New Roman" w:cs="Times New Roman"/>
          <w:sz w:val="28"/>
          <w:szCs w:val="28"/>
        </w:rPr>
        <w:t>.</w:t>
      </w:r>
      <w:proofErr w:type="spellStart"/>
      <w:r w:rsidRPr="00F84F47">
        <w:rPr>
          <w:rFonts w:ascii="Times New Roman" w:hAnsi="Times New Roman" w:cs="Times New Roman"/>
          <w:sz w:val="28"/>
          <w:szCs w:val="28"/>
          <w:lang w:val="en-US"/>
        </w:rPr>
        <w:t>ru</w:t>
      </w:r>
      <w:proofErr w:type="spellEnd"/>
      <w:r w:rsidRPr="00F84F47">
        <w:rPr>
          <w:rFonts w:ascii="Times New Roman" w:hAnsi="Times New Roman" w:cs="Times New Roman"/>
          <w:sz w:val="28"/>
          <w:szCs w:val="28"/>
        </w:rPr>
        <w:t xml:space="preserve"> - Филиал ООО «Престиж-Интернет» в г. Пенза</w:t>
      </w:r>
    </w:p>
    <w:p w:rsidR="00F84F47" w:rsidRPr="00F84F47" w:rsidRDefault="00F84F47" w:rsidP="005B0595">
      <w:pPr>
        <w:spacing w:line="360" w:lineRule="auto"/>
        <w:ind w:firstLine="720"/>
        <w:jc w:val="both"/>
        <w:rPr>
          <w:rFonts w:ascii="Times New Roman" w:hAnsi="Times New Roman" w:cs="Times New Roman"/>
          <w:sz w:val="28"/>
          <w:szCs w:val="28"/>
        </w:rPr>
      </w:pPr>
      <w:r w:rsidRPr="00F84F47">
        <w:rPr>
          <w:rFonts w:ascii="Times New Roman" w:hAnsi="Times New Roman" w:cs="Times New Roman"/>
          <w:sz w:val="28"/>
          <w:szCs w:val="28"/>
        </w:rPr>
        <w:t>3</w:t>
      </w:r>
      <w:r w:rsidR="00CE2D88">
        <w:rPr>
          <w:rFonts w:ascii="Times New Roman" w:hAnsi="Times New Roman" w:cs="Times New Roman"/>
          <w:sz w:val="28"/>
          <w:szCs w:val="28"/>
        </w:rPr>
        <w:t>8</w:t>
      </w:r>
      <w:r w:rsidRPr="00F84F47">
        <w:rPr>
          <w:rFonts w:ascii="Times New Roman" w:hAnsi="Times New Roman" w:cs="Times New Roman"/>
          <w:sz w:val="28"/>
          <w:szCs w:val="28"/>
        </w:rPr>
        <w:t xml:space="preserve">. </w:t>
      </w:r>
      <w:hyperlink r:id="rId39" w:history="1">
        <w:r w:rsidRPr="00F84F47">
          <w:rPr>
            <w:rStyle w:val="ad"/>
            <w:rFonts w:ascii="Times New Roman" w:hAnsi="Times New Roman" w:cs="Times New Roman"/>
            <w:sz w:val="28"/>
            <w:szCs w:val="28"/>
            <w:lang w:val="en-US"/>
          </w:rPr>
          <w:t>www</w:t>
        </w:r>
        <w:r w:rsidRPr="00F84F47">
          <w:rPr>
            <w:rStyle w:val="ad"/>
            <w:rFonts w:ascii="Times New Roman" w:hAnsi="Times New Roman" w:cs="Times New Roman"/>
            <w:sz w:val="28"/>
            <w:szCs w:val="28"/>
          </w:rPr>
          <w:t>.</w:t>
        </w:r>
        <w:proofErr w:type="spellStart"/>
        <w:r w:rsidRPr="00F84F47">
          <w:rPr>
            <w:rStyle w:val="ad"/>
            <w:rFonts w:ascii="Times New Roman" w:hAnsi="Times New Roman" w:cs="Times New Roman"/>
            <w:sz w:val="28"/>
            <w:szCs w:val="28"/>
            <w:lang w:val="en-US"/>
          </w:rPr>
          <w:t>penza</w:t>
        </w:r>
        <w:proofErr w:type="spellEnd"/>
        <w:r w:rsidRPr="00F84F47">
          <w:rPr>
            <w:rStyle w:val="ad"/>
            <w:rFonts w:ascii="Times New Roman" w:hAnsi="Times New Roman" w:cs="Times New Roman"/>
            <w:sz w:val="28"/>
            <w:szCs w:val="28"/>
          </w:rPr>
          <w:t>.</w:t>
        </w:r>
        <w:proofErr w:type="spellStart"/>
        <w:r w:rsidRPr="00F84F47">
          <w:rPr>
            <w:rStyle w:val="ad"/>
            <w:rFonts w:ascii="Times New Roman" w:hAnsi="Times New Roman" w:cs="Times New Roman"/>
            <w:sz w:val="28"/>
            <w:szCs w:val="28"/>
            <w:lang w:val="en-US"/>
          </w:rPr>
          <w:t>ru</w:t>
        </w:r>
        <w:proofErr w:type="spellEnd"/>
      </w:hyperlink>
      <w:r w:rsidRPr="00F84F47">
        <w:rPr>
          <w:rFonts w:ascii="Times New Roman" w:hAnsi="Times New Roman" w:cs="Times New Roman"/>
          <w:sz w:val="28"/>
          <w:szCs w:val="28"/>
        </w:rPr>
        <w:t xml:space="preserve"> – Официальный портал Правительства Пензенской о</w:t>
      </w:r>
      <w:r w:rsidRPr="00F84F47">
        <w:rPr>
          <w:rFonts w:ascii="Times New Roman" w:hAnsi="Times New Roman" w:cs="Times New Roman"/>
          <w:sz w:val="28"/>
          <w:szCs w:val="28"/>
        </w:rPr>
        <w:t>б</w:t>
      </w:r>
      <w:r w:rsidRPr="00F84F47">
        <w:rPr>
          <w:rFonts w:ascii="Times New Roman" w:hAnsi="Times New Roman" w:cs="Times New Roman"/>
          <w:sz w:val="28"/>
          <w:szCs w:val="28"/>
        </w:rPr>
        <w:t>ласти</w:t>
      </w:r>
    </w:p>
    <w:p w:rsidR="00F84F47" w:rsidRPr="00F84F47" w:rsidRDefault="00CE2D88" w:rsidP="005B0595">
      <w:pPr>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39</w:t>
      </w:r>
      <w:r w:rsidR="00F84F47" w:rsidRPr="00F84F47">
        <w:rPr>
          <w:rFonts w:ascii="Times New Roman" w:hAnsi="Times New Roman" w:cs="Times New Roman"/>
          <w:sz w:val="28"/>
          <w:szCs w:val="28"/>
        </w:rPr>
        <w:t xml:space="preserve">. </w:t>
      </w:r>
      <w:hyperlink r:id="rId40" w:history="1">
        <w:r w:rsidR="00F84F47" w:rsidRPr="00F84F47">
          <w:rPr>
            <w:rStyle w:val="ad"/>
            <w:rFonts w:ascii="Times New Roman" w:hAnsi="Times New Roman" w:cs="Times New Roman"/>
            <w:sz w:val="28"/>
            <w:szCs w:val="28"/>
            <w:lang w:val="en-US"/>
          </w:rPr>
          <w:t>www</w:t>
        </w:r>
        <w:r w:rsidR="00F84F47" w:rsidRPr="00F84F47">
          <w:rPr>
            <w:rStyle w:val="ad"/>
            <w:rFonts w:ascii="Times New Roman" w:hAnsi="Times New Roman" w:cs="Times New Roman"/>
            <w:sz w:val="28"/>
            <w:szCs w:val="28"/>
          </w:rPr>
          <w:t>.</w:t>
        </w:r>
        <w:r w:rsidR="00F84F47" w:rsidRPr="00F84F47">
          <w:rPr>
            <w:rStyle w:val="ad"/>
            <w:rFonts w:ascii="Times New Roman" w:hAnsi="Times New Roman" w:cs="Times New Roman"/>
            <w:sz w:val="28"/>
            <w:szCs w:val="28"/>
            <w:lang w:val="en-US"/>
          </w:rPr>
          <w:t>portal</w:t>
        </w:r>
        <w:r w:rsidR="00F84F47" w:rsidRPr="00F84F47">
          <w:rPr>
            <w:rStyle w:val="ad"/>
            <w:rFonts w:ascii="Times New Roman" w:hAnsi="Times New Roman" w:cs="Times New Roman"/>
            <w:sz w:val="28"/>
            <w:szCs w:val="28"/>
          </w:rPr>
          <w:t>-</w:t>
        </w:r>
        <w:proofErr w:type="spellStart"/>
        <w:r w:rsidR="00F84F47" w:rsidRPr="00F84F47">
          <w:rPr>
            <w:rStyle w:val="ad"/>
            <w:rFonts w:ascii="Times New Roman" w:hAnsi="Times New Roman" w:cs="Times New Roman"/>
            <w:sz w:val="28"/>
            <w:szCs w:val="28"/>
            <w:lang w:val="en-US"/>
          </w:rPr>
          <w:t>penza</w:t>
        </w:r>
        <w:proofErr w:type="spellEnd"/>
        <w:r w:rsidR="00F84F47" w:rsidRPr="00F84F47">
          <w:rPr>
            <w:rStyle w:val="ad"/>
            <w:rFonts w:ascii="Times New Roman" w:hAnsi="Times New Roman" w:cs="Times New Roman"/>
            <w:sz w:val="28"/>
            <w:szCs w:val="28"/>
          </w:rPr>
          <w:t>.</w:t>
        </w:r>
        <w:proofErr w:type="spellStart"/>
        <w:r w:rsidR="00F84F47" w:rsidRPr="00F84F47">
          <w:rPr>
            <w:rStyle w:val="ad"/>
            <w:rFonts w:ascii="Times New Roman" w:hAnsi="Times New Roman" w:cs="Times New Roman"/>
            <w:sz w:val="28"/>
            <w:szCs w:val="28"/>
            <w:lang w:val="en-US"/>
          </w:rPr>
          <w:t>ru</w:t>
        </w:r>
        <w:proofErr w:type="spellEnd"/>
      </w:hyperlink>
      <w:r w:rsidR="00F84F47" w:rsidRPr="00F84F47">
        <w:rPr>
          <w:rFonts w:ascii="Times New Roman" w:hAnsi="Times New Roman" w:cs="Times New Roman"/>
          <w:sz w:val="28"/>
          <w:szCs w:val="28"/>
        </w:rPr>
        <w:t xml:space="preserve"> – Официальный сайт г. Пензы</w:t>
      </w:r>
    </w:p>
    <w:p w:rsidR="00F84F47" w:rsidRPr="00F84F47" w:rsidRDefault="00F84F47" w:rsidP="005B0595">
      <w:pPr>
        <w:spacing w:line="360" w:lineRule="auto"/>
        <w:ind w:firstLine="720"/>
        <w:jc w:val="both"/>
        <w:rPr>
          <w:rFonts w:ascii="Times New Roman" w:hAnsi="Times New Roman" w:cs="Times New Roman"/>
          <w:sz w:val="28"/>
          <w:szCs w:val="28"/>
        </w:rPr>
      </w:pPr>
      <w:r w:rsidRPr="00F84F47">
        <w:rPr>
          <w:rFonts w:ascii="Times New Roman" w:hAnsi="Times New Roman" w:cs="Times New Roman"/>
          <w:sz w:val="28"/>
          <w:szCs w:val="28"/>
        </w:rPr>
        <w:t>4</w:t>
      </w:r>
      <w:r w:rsidR="00CE2D88">
        <w:rPr>
          <w:rFonts w:ascii="Times New Roman" w:hAnsi="Times New Roman" w:cs="Times New Roman"/>
          <w:sz w:val="28"/>
          <w:szCs w:val="28"/>
        </w:rPr>
        <w:t>0</w:t>
      </w:r>
      <w:r w:rsidRPr="00F84F47">
        <w:rPr>
          <w:rFonts w:ascii="Times New Roman" w:hAnsi="Times New Roman" w:cs="Times New Roman"/>
          <w:sz w:val="28"/>
          <w:szCs w:val="28"/>
        </w:rPr>
        <w:t xml:space="preserve">. </w:t>
      </w:r>
      <w:hyperlink r:id="rId41" w:history="1">
        <w:r w:rsidRPr="00F84F47">
          <w:rPr>
            <w:rStyle w:val="ad"/>
            <w:rFonts w:ascii="Times New Roman" w:hAnsi="Times New Roman" w:cs="Times New Roman"/>
            <w:sz w:val="28"/>
            <w:szCs w:val="28"/>
            <w:lang w:val="en-US"/>
          </w:rPr>
          <w:t>www</w:t>
        </w:r>
        <w:r w:rsidRPr="00F84F47">
          <w:rPr>
            <w:rStyle w:val="ad"/>
            <w:rFonts w:ascii="Times New Roman" w:hAnsi="Times New Roman" w:cs="Times New Roman"/>
            <w:sz w:val="28"/>
            <w:szCs w:val="28"/>
          </w:rPr>
          <w:t>.</w:t>
        </w:r>
        <w:proofErr w:type="spellStart"/>
        <w:r w:rsidRPr="00F84F47">
          <w:rPr>
            <w:rStyle w:val="ad"/>
            <w:rFonts w:ascii="Times New Roman" w:hAnsi="Times New Roman" w:cs="Times New Roman"/>
            <w:sz w:val="28"/>
            <w:szCs w:val="28"/>
            <w:lang w:val="en-US"/>
          </w:rPr>
          <w:t>arendator</w:t>
        </w:r>
        <w:proofErr w:type="spellEnd"/>
        <w:r w:rsidRPr="00F84F47">
          <w:rPr>
            <w:rStyle w:val="ad"/>
            <w:rFonts w:ascii="Times New Roman" w:hAnsi="Times New Roman" w:cs="Times New Roman"/>
            <w:sz w:val="28"/>
            <w:szCs w:val="28"/>
          </w:rPr>
          <w:t>.</w:t>
        </w:r>
        <w:proofErr w:type="spellStart"/>
        <w:r w:rsidRPr="00F84F47">
          <w:rPr>
            <w:rStyle w:val="ad"/>
            <w:rFonts w:ascii="Times New Roman" w:hAnsi="Times New Roman" w:cs="Times New Roman"/>
            <w:sz w:val="28"/>
            <w:szCs w:val="28"/>
            <w:lang w:val="en-US"/>
          </w:rPr>
          <w:t>ru</w:t>
        </w:r>
        <w:proofErr w:type="spellEnd"/>
        <w:r w:rsidRPr="00F84F47">
          <w:rPr>
            <w:rStyle w:val="ad"/>
            <w:rFonts w:ascii="Times New Roman" w:hAnsi="Times New Roman" w:cs="Times New Roman"/>
            <w:sz w:val="28"/>
            <w:szCs w:val="28"/>
          </w:rPr>
          <w:t>/</w:t>
        </w:r>
        <w:r w:rsidRPr="00F84F47">
          <w:rPr>
            <w:rStyle w:val="ad"/>
            <w:rFonts w:ascii="Times New Roman" w:hAnsi="Times New Roman" w:cs="Times New Roman"/>
            <w:sz w:val="28"/>
            <w:szCs w:val="28"/>
            <w:lang w:val="en-US"/>
          </w:rPr>
          <w:t>articles</w:t>
        </w:r>
        <w:r w:rsidRPr="00F84F47">
          <w:rPr>
            <w:rStyle w:val="ad"/>
            <w:rFonts w:ascii="Times New Roman" w:hAnsi="Times New Roman" w:cs="Times New Roman"/>
            <w:sz w:val="28"/>
            <w:szCs w:val="28"/>
          </w:rPr>
          <w:t>/1/</w:t>
        </w:r>
        <w:r w:rsidRPr="00F84F47">
          <w:rPr>
            <w:rStyle w:val="ad"/>
            <w:rFonts w:ascii="Times New Roman" w:hAnsi="Times New Roman" w:cs="Times New Roman"/>
            <w:sz w:val="28"/>
            <w:szCs w:val="28"/>
            <w:lang w:val="en-US"/>
          </w:rPr>
          <w:t>art</w:t>
        </w:r>
        <w:r w:rsidRPr="00F84F47">
          <w:rPr>
            <w:rStyle w:val="ad"/>
            <w:rFonts w:ascii="Times New Roman" w:hAnsi="Times New Roman" w:cs="Times New Roman"/>
            <w:sz w:val="28"/>
            <w:szCs w:val="28"/>
          </w:rPr>
          <w:t>/22985/</w:t>
        </w:r>
      </w:hyperlink>
      <w:r w:rsidRPr="00F84F47">
        <w:rPr>
          <w:rFonts w:ascii="Times New Roman" w:hAnsi="Times New Roman" w:cs="Times New Roman"/>
          <w:sz w:val="28"/>
          <w:szCs w:val="28"/>
        </w:rPr>
        <w:t xml:space="preserve"> - </w:t>
      </w:r>
      <w:proofErr w:type="spellStart"/>
      <w:r w:rsidRPr="00F84F47">
        <w:rPr>
          <w:rFonts w:ascii="Times New Roman" w:hAnsi="Times New Roman" w:cs="Times New Roman"/>
          <w:sz w:val="28"/>
          <w:szCs w:val="28"/>
        </w:rPr>
        <w:t>Арендатор</w:t>
      </w:r>
      <w:proofErr w:type="gramStart"/>
      <w:r w:rsidRPr="00F84F47">
        <w:rPr>
          <w:rFonts w:ascii="Times New Roman" w:hAnsi="Times New Roman" w:cs="Times New Roman"/>
          <w:sz w:val="28"/>
          <w:szCs w:val="28"/>
        </w:rPr>
        <w:t>.р</w:t>
      </w:r>
      <w:proofErr w:type="gramEnd"/>
      <w:r w:rsidRPr="00F84F47">
        <w:rPr>
          <w:rFonts w:ascii="Times New Roman" w:hAnsi="Times New Roman" w:cs="Times New Roman"/>
          <w:sz w:val="28"/>
          <w:szCs w:val="28"/>
        </w:rPr>
        <w:t>у</w:t>
      </w:r>
      <w:proofErr w:type="spellEnd"/>
      <w:r w:rsidRPr="00F84F47">
        <w:rPr>
          <w:rFonts w:ascii="Times New Roman" w:hAnsi="Times New Roman" w:cs="Times New Roman"/>
          <w:sz w:val="28"/>
          <w:szCs w:val="28"/>
        </w:rPr>
        <w:t xml:space="preserve"> - Пенза. Обзор </w:t>
      </w:r>
      <w:r w:rsidRPr="00F84F47">
        <w:rPr>
          <w:rFonts w:ascii="Times New Roman" w:hAnsi="Times New Roman" w:cs="Times New Roman"/>
          <w:sz w:val="28"/>
          <w:szCs w:val="28"/>
        </w:rPr>
        <w:lastRenderedPageBreak/>
        <w:t>рынка коммерческой недвижимости.</w:t>
      </w:r>
    </w:p>
    <w:p w:rsidR="00F84F47" w:rsidRPr="00F84F47" w:rsidRDefault="00F84F47" w:rsidP="005B0595">
      <w:pPr>
        <w:spacing w:line="360" w:lineRule="auto"/>
        <w:ind w:firstLine="720"/>
        <w:jc w:val="both"/>
        <w:rPr>
          <w:rFonts w:ascii="Times New Roman" w:hAnsi="Times New Roman" w:cs="Times New Roman"/>
          <w:sz w:val="28"/>
          <w:szCs w:val="28"/>
        </w:rPr>
      </w:pPr>
      <w:r w:rsidRPr="00F84F47">
        <w:rPr>
          <w:rFonts w:ascii="Times New Roman" w:hAnsi="Times New Roman" w:cs="Times New Roman"/>
          <w:sz w:val="28"/>
          <w:szCs w:val="28"/>
        </w:rPr>
        <w:t>4</w:t>
      </w:r>
      <w:r w:rsidR="00CE2D88">
        <w:rPr>
          <w:rFonts w:ascii="Times New Roman" w:hAnsi="Times New Roman" w:cs="Times New Roman"/>
          <w:sz w:val="28"/>
          <w:szCs w:val="28"/>
        </w:rPr>
        <w:t>1</w:t>
      </w:r>
      <w:r w:rsidRPr="00F84F47">
        <w:rPr>
          <w:rFonts w:ascii="Times New Roman" w:hAnsi="Times New Roman" w:cs="Times New Roman"/>
          <w:sz w:val="28"/>
          <w:szCs w:val="28"/>
        </w:rPr>
        <w:t>. Методика оценки ликвидационной стоимости недвижимости. Фоме</w:t>
      </w:r>
      <w:r w:rsidRPr="00F84F47">
        <w:rPr>
          <w:rFonts w:ascii="Times New Roman" w:hAnsi="Times New Roman" w:cs="Times New Roman"/>
          <w:sz w:val="28"/>
          <w:szCs w:val="28"/>
        </w:rPr>
        <w:t>н</w:t>
      </w:r>
      <w:r w:rsidRPr="00F84F47">
        <w:rPr>
          <w:rFonts w:ascii="Times New Roman" w:hAnsi="Times New Roman" w:cs="Times New Roman"/>
          <w:sz w:val="28"/>
          <w:szCs w:val="28"/>
        </w:rPr>
        <w:t xml:space="preserve">ко А. Н. - </w:t>
      </w:r>
      <w:hyperlink r:id="rId42" w:history="1">
        <w:r w:rsidRPr="00F84F47">
          <w:rPr>
            <w:rStyle w:val="ad"/>
            <w:rFonts w:ascii="Times New Roman" w:hAnsi="Times New Roman" w:cs="Times New Roman"/>
            <w:sz w:val="28"/>
            <w:szCs w:val="28"/>
          </w:rPr>
          <w:t>http://ros-nedvigimost.ru/publikaciya-polnaya/263</w:t>
        </w:r>
      </w:hyperlink>
    </w:p>
    <w:p w:rsidR="00F84F47" w:rsidRPr="00F84F47" w:rsidRDefault="00CE2D88" w:rsidP="005B0595">
      <w:pPr>
        <w:spacing w:line="360" w:lineRule="auto"/>
        <w:ind w:firstLine="720"/>
        <w:jc w:val="both"/>
        <w:rPr>
          <w:rFonts w:ascii="Times New Roman" w:hAnsi="Times New Roman" w:cs="Times New Roman"/>
          <w:sz w:val="28"/>
          <w:szCs w:val="28"/>
        </w:rPr>
      </w:pPr>
      <w:r>
        <w:rPr>
          <w:rFonts w:ascii="Times New Roman" w:hAnsi="Times New Roman" w:cs="Times New Roman"/>
          <w:sz w:val="28"/>
          <w:szCs w:val="28"/>
        </w:rPr>
        <w:t>42</w:t>
      </w:r>
      <w:r w:rsidR="00F84F47" w:rsidRPr="00F84F47">
        <w:rPr>
          <w:rFonts w:ascii="Times New Roman" w:hAnsi="Times New Roman" w:cs="Times New Roman"/>
          <w:sz w:val="28"/>
          <w:szCs w:val="28"/>
        </w:rPr>
        <w:t xml:space="preserve"> Индикаторы // «Эксперт» от </w:t>
      </w:r>
      <w:r w:rsidR="000C4028">
        <w:rPr>
          <w:rFonts w:ascii="Times New Roman" w:hAnsi="Times New Roman" w:cs="Times New Roman"/>
          <w:sz w:val="28"/>
          <w:szCs w:val="28"/>
        </w:rPr>
        <w:t>2</w:t>
      </w:r>
      <w:r w:rsidR="00F84F47" w:rsidRPr="00F84F47">
        <w:rPr>
          <w:rFonts w:ascii="Times New Roman" w:hAnsi="Times New Roman" w:cs="Times New Roman"/>
          <w:sz w:val="28"/>
          <w:szCs w:val="28"/>
        </w:rPr>
        <w:t>.0</w:t>
      </w:r>
      <w:r w:rsidR="000C4028">
        <w:rPr>
          <w:rFonts w:ascii="Times New Roman" w:hAnsi="Times New Roman" w:cs="Times New Roman"/>
          <w:sz w:val="28"/>
          <w:szCs w:val="28"/>
        </w:rPr>
        <w:t>5</w:t>
      </w:r>
      <w:r w:rsidR="00F84F47" w:rsidRPr="00F84F47">
        <w:rPr>
          <w:rFonts w:ascii="Times New Roman" w:hAnsi="Times New Roman" w:cs="Times New Roman"/>
          <w:sz w:val="28"/>
          <w:szCs w:val="28"/>
        </w:rPr>
        <w:t>.201</w:t>
      </w:r>
      <w:r w:rsidR="000C4028">
        <w:rPr>
          <w:rFonts w:ascii="Times New Roman" w:hAnsi="Times New Roman" w:cs="Times New Roman"/>
          <w:sz w:val="28"/>
          <w:szCs w:val="28"/>
        </w:rPr>
        <w:t>7</w:t>
      </w:r>
      <w:r w:rsidR="00F84F47" w:rsidRPr="00F84F47">
        <w:rPr>
          <w:rFonts w:ascii="Times New Roman" w:hAnsi="Times New Roman" w:cs="Times New Roman"/>
          <w:sz w:val="28"/>
          <w:szCs w:val="28"/>
        </w:rPr>
        <w:t xml:space="preserve"> г. – </w:t>
      </w:r>
      <w:hyperlink r:id="rId43" w:history="1">
        <w:r w:rsidR="00F84F47" w:rsidRPr="00F84F47">
          <w:rPr>
            <w:rStyle w:val="ad"/>
            <w:rFonts w:ascii="Times New Roman" w:hAnsi="Times New Roman" w:cs="Times New Roman"/>
            <w:sz w:val="28"/>
            <w:szCs w:val="28"/>
            <w:lang w:val="en-US"/>
          </w:rPr>
          <w:t>www</w:t>
        </w:r>
        <w:r w:rsidR="00F84F47" w:rsidRPr="00F84F47">
          <w:rPr>
            <w:rStyle w:val="ad"/>
            <w:rFonts w:ascii="Times New Roman" w:hAnsi="Times New Roman" w:cs="Times New Roman"/>
            <w:sz w:val="28"/>
            <w:szCs w:val="28"/>
          </w:rPr>
          <w:t>.</w:t>
        </w:r>
        <w:r w:rsidR="00F84F47" w:rsidRPr="00F84F47">
          <w:rPr>
            <w:rStyle w:val="ad"/>
            <w:rFonts w:ascii="Times New Roman" w:hAnsi="Times New Roman" w:cs="Times New Roman"/>
            <w:sz w:val="28"/>
            <w:szCs w:val="28"/>
            <w:lang w:val="en-US"/>
          </w:rPr>
          <w:t>expert</w:t>
        </w:r>
        <w:r w:rsidR="00F84F47" w:rsidRPr="00F84F47">
          <w:rPr>
            <w:rStyle w:val="ad"/>
            <w:rFonts w:ascii="Times New Roman" w:hAnsi="Times New Roman" w:cs="Times New Roman"/>
            <w:sz w:val="28"/>
            <w:szCs w:val="28"/>
          </w:rPr>
          <w:t>.</w:t>
        </w:r>
        <w:proofErr w:type="spellStart"/>
        <w:r w:rsidR="00F84F47" w:rsidRPr="00F84F47">
          <w:rPr>
            <w:rStyle w:val="ad"/>
            <w:rFonts w:ascii="Times New Roman" w:hAnsi="Times New Roman" w:cs="Times New Roman"/>
            <w:sz w:val="28"/>
            <w:szCs w:val="28"/>
            <w:lang w:val="en-US"/>
          </w:rPr>
          <w:t>ru</w:t>
        </w:r>
        <w:proofErr w:type="spellEnd"/>
      </w:hyperlink>
      <w:r w:rsidR="00F84F47" w:rsidRPr="00F84F47">
        <w:rPr>
          <w:rFonts w:ascii="Times New Roman" w:hAnsi="Times New Roman" w:cs="Times New Roman"/>
          <w:sz w:val="28"/>
          <w:szCs w:val="28"/>
        </w:rPr>
        <w:t xml:space="preserve"> </w:t>
      </w:r>
    </w:p>
    <w:p w:rsidR="00F84F47" w:rsidRPr="00F84F47" w:rsidRDefault="00F84F47" w:rsidP="005B0595">
      <w:pPr>
        <w:spacing w:line="360" w:lineRule="auto"/>
        <w:ind w:firstLine="720"/>
        <w:jc w:val="both"/>
        <w:rPr>
          <w:rFonts w:ascii="Times New Roman" w:hAnsi="Times New Roman" w:cs="Times New Roman"/>
          <w:sz w:val="28"/>
          <w:szCs w:val="28"/>
        </w:rPr>
      </w:pPr>
      <w:r w:rsidRPr="00F84F47">
        <w:rPr>
          <w:rFonts w:ascii="Times New Roman" w:hAnsi="Times New Roman" w:cs="Times New Roman"/>
          <w:sz w:val="28"/>
          <w:szCs w:val="28"/>
        </w:rPr>
        <w:t>4</w:t>
      </w:r>
      <w:r w:rsidR="00CE2D88">
        <w:rPr>
          <w:rFonts w:ascii="Times New Roman" w:hAnsi="Times New Roman" w:cs="Times New Roman"/>
          <w:sz w:val="28"/>
          <w:szCs w:val="28"/>
        </w:rPr>
        <w:t>3</w:t>
      </w:r>
      <w:r w:rsidRPr="00F84F47">
        <w:rPr>
          <w:rFonts w:ascii="Times New Roman" w:hAnsi="Times New Roman" w:cs="Times New Roman"/>
          <w:sz w:val="28"/>
          <w:szCs w:val="28"/>
        </w:rPr>
        <w:t>. http://www.rb.ru/article/rics-sostoyanie-rynka-nedvijimosti-v-rossii/6655764.html</w:t>
      </w:r>
    </w:p>
    <w:p w:rsidR="00C02D94" w:rsidRDefault="00F84F47" w:rsidP="00C02D94">
      <w:pPr>
        <w:spacing w:line="360" w:lineRule="auto"/>
        <w:ind w:firstLine="720"/>
        <w:jc w:val="both"/>
        <w:rPr>
          <w:rFonts w:ascii="Times New Roman" w:hAnsi="Times New Roman" w:cs="Times New Roman"/>
          <w:b/>
          <w:sz w:val="28"/>
          <w:szCs w:val="28"/>
        </w:rPr>
      </w:pPr>
      <w:r w:rsidRPr="00F84F47">
        <w:rPr>
          <w:rFonts w:ascii="Times New Roman" w:hAnsi="Times New Roman" w:cs="Times New Roman"/>
          <w:sz w:val="28"/>
          <w:szCs w:val="28"/>
        </w:rPr>
        <w:t>4</w:t>
      </w:r>
      <w:r w:rsidR="00CE2D88">
        <w:rPr>
          <w:rFonts w:ascii="Times New Roman" w:hAnsi="Times New Roman" w:cs="Times New Roman"/>
          <w:sz w:val="28"/>
          <w:szCs w:val="28"/>
        </w:rPr>
        <w:t>4</w:t>
      </w:r>
      <w:r w:rsidRPr="00F84F47">
        <w:rPr>
          <w:rFonts w:ascii="Times New Roman" w:hAnsi="Times New Roman" w:cs="Times New Roman"/>
          <w:sz w:val="28"/>
          <w:szCs w:val="28"/>
        </w:rPr>
        <w:t xml:space="preserve">. </w:t>
      </w:r>
      <w:hyperlink r:id="rId44" w:history="1">
        <w:r w:rsidRPr="00F84F47">
          <w:rPr>
            <w:rFonts w:ascii="Times New Roman" w:hAnsi="Times New Roman" w:cs="Times New Roman"/>
            <w:sz w:val="28"/>
            <w:szCs w:val="28"/>
          </w:rPr>
          <w:t>http://www.bp-g.ru/press_releases/2009/07/17/prognoz-razvitija-rynka-nedvizhimosti-do-201</w:t>
        </w:r>
        <w:r w:rsidR="00CE2D88">
          <w:rPr>
            <w:rFonts w:ascii="Times New Roman" w:hAnsi="Times New Roman" w:cs="Times New Roman"/>
            <w:sz w:val="28"/>
            <w:szCs w:val="28"/>
          </w:rPr>
          <w:t>7</w:t>
        </w:r>
        <w:r w:rsidRPr="00F84F47">
          <w:rPr>
            <w:rFonts w:ascii="Times New Roman" w:hAnsi="Times New Roman" w:cs="Times New Roman"/>
            <w:sz w:val="28"/>
            <w:szCs w:val="28"/>
          </w:rPr>
          <w:t>-goda</w:t>
        </w:r>
      </w:hyperlink>
    </w:p>
    <w:sectPr w:rsidR="00C02D94" w:rsidSect="00432DD1">
      <w:pgSz w:w="11907" w:h="16840" w:code="9"/>
      <w:pgMar w:top="1134" w:right="567" w:bottom="1077" w:left="1701" w:header="720" w:footer="720" w:gutter="0"/>
      <w:pgNumType w:start="2"/>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1F0A" w:rsidRDefault="00E61F0A" w:rsidP="00CD4CA5">
      <w:r>
        <w:separator/>
      </w:r>
    </w:p>
  </w:endnote>
  <w:endnote w:type="continuationSeparator" w:id="0">
    <w:p w:rsidR="00E61F0A" w:rsidRDefault="00E61F0A" w:rsidP="00CD4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CYR">
    <w:panose1 w:val="02020603050405020304"/>
    <w:charset w:val="CC"/>
    <w:family w:val="roman"/>
    <w:pitch w:val="variable"/>
    <w:sig w:usb0="E0002AFF" w:usb1="C0007841"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524130"/>
      <w:docPartObj>
        <w:docPartGallery w:val="Page Numbers (Bottom of Page)"/>
        <w:docPartUnique/>
      </w:docPartObj>
    </w:sdtPr>
    <w:sdtEndPr>
      <w:rPr>
        <w:rFonts w:ascii="Times New Roman" w:hAnsi="Times New Roman" w:cs="Times New Roman"/>
      </w:rPr>
    </w:sdtEndPr>
    <w:sdtContent>
      <w:p w:rsidR="00432DD1" w:rsidRPr="00432DD1" w:rsidRDefault="00432DD1">
        <w:pPr>
          <w:pStyle w:val="af0"/>
          <w:jc w:val="right"/>
          <w:rPr>
            <w:rFonts w:ascii="Times New Roman" w:hAnsi="Times New Roman" w:cs="Times New Roman"/>
          </w:rPr>
        </w:pPr>
        <w:r w:rsidRPr="00432DD1">
          <w:rPr>
            <w:rFonts w:ascii="Times New Roman" w:hAnsi="Times New Roman" w:cs="Times New Roman"/>
          </w:rPr>
          <w:fldChar w:fldCharType="begin"/>
        </w:r>
        <w:r w:rsidRPr="00432DD1">
          <w:rPr>
            <w:rFonts w:ascii="Times New Roman" w:hAnsi="Times New Roman" w:cs="Times New Roman"/>
          </w:rPr>
          <w:instrText>PAGE   \* MERGEFORMAT</w:instrText>
        </w:r>
        <w:r w:rsidRPr="00432DD1">
          <w:rPr>
            <w:rFonts w:ascii="Times New Roman" w:hAnsi="Times New Roman" w:cs="Times New Roman"/>
          </w:rPr>
          <w:fldChar w:fldCharType="separate"/>
        </w:r>
        <w:r w:rsidR="00CA31B6">
          <w:rPr>
            <w:rFonts w:ascii="Times New Roman" w:hAnsi="Times New Roman" w:cs="Times New Roman"/>
            <w:noProof/>
          </w:rPr>
          <w:t>2</w:t>
        </w:r>
        <w:r w:rsidRPr="00432DD1">
          <w:rPr>
            <w:rFonts w:ascii="Times New Roman" w:hAnsi="Times New Roman" w:cs="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2DD1" w:rsidRDefault="00432DD1">
    <w:pPr>
      <w:pStyle w:val="af0"/>
      <w:jc w:val="right"/>
    </w:pPr>
  </w:p>
  <w:p w:rsidR="00432DD1" w:rsidRDefault="00432DD1" w:rsidP="00432DD1">
    <w:pPr>
      <w:pStyle w:val="af0"/>
      <w:tabs>
        <w:tab w:val="clear" w:pos="4677"/>
        <w:tab w:val="clear" w:pos="9355"/>
        <w:tab w:val="left" w:pos="7116"/>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1F0A" w:rsidRDefault="00E61F0A" w:rsidP="00CD4CA5">
      <w:r>
        <w:separator/>
      </w:r>
    </w:p>
  </w:footnote>
  <w:footnote w:type="continuationSeparator" w:id="0">
    <w:p w:rsidR="00E61F0A" w:rsidRDefault="00E61F0A" w:rsidP="00CD4CA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4606EABA"/>
    <w:lvl w:ilvl="0">
      <w:numFmt w:val="bullet"/>
      <w:lvlText w:val="*"/>
      <w:lvlJc w:val="left"/>
    </w:lvl>
  </w:abstractNum>
  <w:abstractNum w:abstractNumId="1">
    <w:nsid w:val="00126E1D"/>
    <w:multiLevelType w:val="multilevel"/>
    <w:tmpl w:val="468A7A00"/>
    <w:lvl w:ilvl="0">
      <w:start w:val="1"/>
      <w:numFmt w:val="decimal"/>
      <w:lvlText w:val="%1"/>
      <w:legacy w:legacy="1" w:legacySpace="0" w:legacyIndent="213"/>
      <w:lvlJc w:val="left"/>
      <w:rPr>
        <w:rFonts w:ascii="Times New Roman CYR" w:hAnsi="Times New Roman CYR" w:cs="Times New Roman CYR" w:hint="default"/>
      </w:rPr>
    </w:lvl>
    <w:lvl w:ilvl="1">
      <w:start w:val="1"/>
      <w:numFmt w:val="decimal"/>
      <w:isLgl/>
      <w:lvlText w:val="%1.%2"/>
      <w:lvlJc w:val="left"/>
      <w:pPr>
        <w:ind w:left="1159" w:hanging="45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3207" w:hanging="108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985" w:hanging="144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763" w:hanging="1800"/>
      </w:pPr>
      <w:rPr>
        <w:rFonts w:hint="default"/>
      </w:rPr>
    </w:lvl>
    <w:lvl w:ilvl="8">
      <w:start w:val="1"/>
      <w:numFmt w:val="decimal"/>
      <w:isLgl/>
      <w:lvlText w:val="%1.%2.%3.%4.%5.%6.%7.%8.%9"/>
      <w:lvlJc w:val="left"/>
      <w:pPr>
        <w:ind w:left="7832" w:hanging="2160"/>
      </w:pPr>
      <w:rPr>
        <w:rFonts w:hint="default"/>
      </w:rPr>
    </w:lvl>
  </w:abstractNum>
  <w:abstractNum w:abstractNumId="2">
    <w:nsid w:val="02B45E26"/>
    <w:multiLevelType w:val="multilevel"/>
    <w:tmpl w:val="4C98E1E8"/>
    <w:lvl w:ilvl="0">
      <w:start w:val="3"/>
      <w:numFmt w:val="decimal"/>
      <w:lvlText w:val="%1"/>
      <w:lvlJc w:val="left"/>
      <w:pPr>
        <w:tabs>
          <w:tab w:val="num" w:pos="570"/>
        </w:tabs>
        <w:ind w:left="570" w:hanging="570"/>
      </w:pPr>
      <w:rPr>
        <w:rFonts w:hint="default"/>
      </w:rPr>
    </w:lvl>
    <w:lvl w:ilvl="1">
      <w:start w:val="2"/>
      <w:numFmt w:val="decimal"/>
      <w:lvlText w:val="%1.%2"/>
      <w:lvlJc w:val="left"/>
      <w:pPr>
        <w:tabs>
          <w:tab w:val="num" w:pos="995"/>
        </w:tabs>
        <w:ind w:left="995" w:hanging="570"/>
      </w:pPr>
      <w:rPr>
        <w:rFonts w:hint="default"/>
      </w:rPr>
    </w:lvl>
    <w:lvl w:ilvl="2">
      <w:start w:val="2"/>
      <w:numFmt w:val="decimal"/>
      <w:lvlText w:val="%1.%2.%3"/>
      <w:lvlJc w:val="left"/>
      <w:pPr>
        <w:tabs>
          <w:tab w:val="num" w:pos="1570"/>
        </w:tabs>
        <w:ind w:left="1570" w:hanging="720"/>
      </w:pPr>
      <w:rPr>
        <w:rFonts w:hint="default"/>
      </w:rPr>
    </w:lvl>
    <w:lvl w:ilvl="3">
      <w:start w:val="1"/>
      <w:numFmt w:val="decimal"/>
      <w:lvlText w:val="%1.%2.%3.%4"/>
      <w:lvlJc w:val="left"/>
      <w:pPr>
        <w:tabs>
          <w:tab w:val="num" w:pos="2355"/>
        </w:tabs>
        <w:ind w:left="2355" w:hanging="1080"/>
      </w:pPr>
      <w:rPr>
        <w:rFonts w:hint="default"/>
      </w:rPr>
    </w:lvl>
    <w:lvl w:ilvl="4">
      <w:start w:val="1"/>
      <w:numFmt w:val="decimal"/>
      <w:lvlText w:val="%1.%2.%3.%4.%5"/>
      <w:lvlJc w:val="left"/>
      <w:pPr>
        <w:tabs>
          <w:tab w:val="num" w:pos="2780"/>
        </w:tabs>
        <w:ind w:left="2780" w:hanging="1080"/>
      </w:pPr>
      <w:rPr>
        <w:rFonts w:hint="default"/>
      </w:rPr>
    </w:lvl>
    <w:lvl w:ilvl="5">
      <w:start w:val="1"/>
      <w:numFmt w:val="decimal"/>
      <w:lvlText w:val="%1.%2.%3.%4.%5.%6"/>
      <w:lvlJc w:val="left"/>
      <w:pPr>
        <w:tabs>
          <w:tab w:val="num" w:pos="3565"/>
        </w:tabs>
        <w:ind w:left="3565" w:hanging="1440"/>
      </w:pPr>
      <w:rPr>
        <w:rFonts w:hint="default"/>
      </w:rPr>
    </w:lvl>
    <w:lvl w:ilvl="6">
      <w:start w:val="1"/>
      <w:numFmt w:val="decimal"/>
      <w:lvlText w:val="%1.%2.%3.%4.%5.%6.%7"/>
      <w:lvlJc w:val="left"/>
      <w:pPr>
        <w:tabs>
          <w:tab w:val="num" w:pos="3990"/>
        </w:tabs>
        <w:ind w:left="3990" w:hanging="1440"/>
      </w:pPr>
      <w:rPr>
        <w:rFonts w:hint="default"/>
      </w:rPr>
    </w:lvl>
    <w:lvl w:ilvl="7">
      <w:start w:val="1"/>
      <w:numFmt w:val="decimal"/>
      <w:lvlText w:val="%1.%2.%3.%4.%5.%6.%7.%8"/>
      <w:lvlJc w:val="left"/>
      <w:pPr>
        <w:tabs>
          <w:tab w:val="num" w:pos="4775"/>
        </w:tabs>
        <w:ind w:left="4775" w:hanging="1800"/>
      </w:pPr>
      <w:rPr>
        <w:rFonts w:hint="default"/>
      </w:rPr>
    </w:lvl>
    <w:lvl w:ilvl="8">
      <w:start w:val="1"/>
      <w:numFmt w:val="decimal"/>
      <w:lvlText w:val="%1.%2.%3.%4.%5.%6.%7.%8.%9"/>
      <w:lvlJc w:val="left"/>
      <w:pPr>
        <w:tabs>
          <w:tab w:val="num" w:pos="5560"/>
        </w:tabs>
        <w:ind w:left="5560" w:hanging="2160"/>
      </w:pPr>
      <w:rPr>
        <w:rFonts w:hint="default"/>
      </w:rPr>
    </w:lvl>
  </w:abstractNum>
  <w:abstractNum w:abstractNumId="3">
    <w:nsid w:val="03062E52"/>
    <w:multiLevelType w:val="singleLevel"/>
    <w:tmpl w:val="8E642774"/>
    <w:lvl w:ilvl="0">
      <w:start w:val="1"/>
      <w:numFmt w:val="decimal"/>
      <w:lvlText w:val="%1."/>
      <w:legacy w:legacy="1" w:legacySpace="0" w:legacyIndent="216"/>
      <w:lvlJc w:val="left"/>
      <w:rPr>
        <w:rFonts w:ascii="Times New Roman CYR" w:hAnsi="Times New Roman CYR" w:cs="Times New Roman CYR" w:hint="default"/>
      </w:rPr>
    </w:lvl>
  </w:abstractNum>
  <w:abstractNum w:abstractNumId="4">
    <w:nsid w:val="06E23B8B"/>
    <w:multiLevelType w:val="singleLevel"/>
    <w:tmpl w:val="11CCFFB4"/>
    <w:lvl w:ilvl="0">
      <w:start w:val="4"/>
      <w:numFmt w:val="decimal"/>
      <w:lvlText w:val="%1."/>
      <w:legacy w:legacy="1" w:legacySpace="0" w:legacyIndent="219"/>
      <w:lvlJc w:val="left"/>
      <w:rPr>
        <w:rFonts w:ascii="Times New Roman CYR" w:hAnsi="Times New Roman CYR" w:cs="Times New Roman CYR" w:hint="default"/>
      </w:rPr>
    </w:lvl>
  </w:abstractNum>
  <w:abstractNum w:abstractNumId="5">
    <w:nsid w:val="071617C8"/>
    <w:multiLevelType w:val="hybridMultilevel"/>
    <w:tmpl w:val="373206C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9BC2806"/>
    <w:multiLevelType w:val="hybridMultilevel"/>
    <w:tmpl w:val="573E72F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7">
    <w:nsid w:val="0D483F7B"/>
    <w:multiLevelType w:val="singleLevel"/>
    <w:tmpl w:val="351019D0"/>
    <w:lvl w:ilvl="0">
      <w:start w:val="1"/>
      <w:numFmt w:val="decimal"/>
      <w:lvlText w:val="%1."/>
      <w:legacy w:legacy="1" w:legacySpace="0" w:legacyIndent="206"/>
      <w:lvlJc w:val="left"/>
      <w:rPr>
        <w:rFonts w:ascii="Times New Roman CYR" w:hAnsi="Times New Roman CYR" w:cs="Times New Roman CYR" w:hint="default"/>
      </w:rPr>
    </w:lvl>
  </w:abstractNum>
  <w:abstractNum w:abstractNumId="8">
    <w:nsid w:val="10025D72"/>
    <w:multiLevelType w:val="multilevel"/>
    <w:tmpl w:val="55C02BEA"/>
    <w:lvl w:ilvl="0">
      <w:start w:val="1"/>
      <w:numFmt w:val="decimal"/>
      <w:lvlText w:val="%1."/>
      <w:lvlJc w:val="left"/>
      <w:pPr>
        <w:tabs>
          <w:tab w:val="num" w:pos="720"/>
        </w:tabs>
        <w:ind w:left="720" w:hanging="360"/>
      </w:pPr>
    </w:lvl>
    <w:lvl w:ilvl="1">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14220395"/>
    <w:multiLevelType w:val="singleLevel"/>
    <w:tmpl w:val="351019D0"/>
    <w:lvl w:ilvl="0">
      <w:start w:val="1"/>
      <w:numFmt w:val="decimal"/>
      <w:lvlText w:val="%1."/>
      <w:legacy w:legacy="1" w:legacySpace="0" w:legacyIndent="206"/>
      <w:lvlJc w:val="left"/>
      <w:rPr>
        <w:rFonts w:ascii="Times New Roman CYR" w:hAnsi="Times New Roman CYR" w:cs="Times New Roman CYR" w:hint="default"/>
      </w:rPr>
    </w:lvl>
  </w:abstractNum>
  <w:abstractNum w:abstractNumId="10">
    <w:nsid w:val="14AD6412"/>
    <w:multiLevelType w:val="hybridMultilevel"/>
    <w:tmpl w:val="E828EB3A"/>
    <w:lvl w:ilvl="0" w:tplc="FFFFFFFF">
      <w:start w:val="1"/>
      <w:numFmt w:val="decimal"/>
      <w:lvlText w:val="%1."/>
      <w:lvlJc w:val="left"/>
      <w:pPr>
        <w:tabs>
          <w:tab w:val="num" w:pos="1620"/>
        </w:tabs>
        <w:ind w:left="16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
    <w:nsid w:val="165451C9"/>
    <w:multiLevelType w:val="hybridMultilevel"/>
    <w:tmpl w:val="D03E6B00"/>
    <w:lvl w:ilvl="0" w:tplc="0419000F">
      <w:start w:val="1"/>
      <w:numFmt w:val="decimal"/>
      <w:lvlText w:val="%1."/>
      <w:lvlJc w:val="left"/>
      <w:pPr>
        <w:tabs>
          <w:tab w:val="num" w:pos="2430"/>
        </w:tabs>
        <w:ind w:left="2430" w:hanging="1530"/>
      </w:pPr>
      <w:rPr>
        <w:rFonts w:hint="default"/>
      </w:rPr>
    </w:lvl>
    <w:lvl w:ilvl="1" w:tplc="04190019">
      <w:numFmt w:val="none"/>
      <w:lvlText w:val=""/>
      <w:lvlJc w:val="left"/>
      <w:pPr>
        <w:tabs>
          <w:tab w:val="num" w:pos="360"/>
        </w:tabs>
      </w:pPr>
    </w:lvl>
    <w:lvl w:ilvl="2" w:tplc="0419001B">
      <w:numFmt w:val="none"/>
      <w:lvlText w:val=""/>
      <w:lvlJc w:val="left"/>
      <w:pPr>
        <w:tabs>
          <w:tab w:val="num" w:pos="360"/>
        </w:tabs>
      </w:pPr>
    </w:lvl>
    <w:lvl w:ilvl="3" w:tplc="0419000F">
      <w:numFmt w:val="none"/>
      <w:lvlText w:val=""/>
      <w:lvlJc w:val="left"/>
      <w:pPr>
        <w:tabs>
          <w:tab w:val="num" w:pos="360"/>
        </w:tabs>
      </w:pPr>
    </w:lvl>
    <w:lvl w:ilvl="4" w:tplc="04190019">
      <w:numFmt w:val="none"/>
      <w:lvlText w:val=""/>
      <w:lvlJc w:val="left"/>
      <w:pPr>
        <w:tabs>
          <w:tab w:val="num" w:pos="360"/>
        </w:tabs>
      </w:pPr>
    </w:lvl>
    <w:lvl w:ilvl="5" w:tplc="0419001B">
      <w:numFmt w:val="none"/>
      <w:lvlText w:val=""/>
      <w:lvlJc w:val="left"/>
      <w:pPr>
        <w:tabs>
          <w:tab w:val="num" w:pos="360"/>
        </w:tabs>
      </w:pPr>
    </w:lvl>
    <w:lvl w:ilvl="6" w:tplc="0419000F">
      <w:numFmt w:val="none"/>
      <w:lvlText w:val=""/>
      <w:lvlJc w:val="left"/>
      <w:pPr>
        <w:tabs>
          <w:tab w:val="num" w:pos="360"/>
        </w:tabs>
      </w:pPr>
    </w:lvl>
    <w:lvl w:ilvl="7" w:tplc="04190019">
      <w:numFmt w:val="none"/>
      <w:lvlText w:val=""/>
      <w:lvlJc w:val="left"/>
      <w:pPr>
        <w:tabs>
          <w:tab w:val="num" w:pos="360"/>
        </w:tabs>
      </w:pPr>
    </w:lvl>
    <w:lvl w:ilvl="8" w:tplc="0419001B">
      <w:numFmt w:val="none"/>
      <w:lvlText w:val=""/>
      <w:lvlJc w:val="left"/>
      <w:pPr>
        <w:tabs>
          <w:tab w:val="num" w:pos="360"/>
        </w:tabs>
      </w:pPr>
    </w:lvl>
  </w:abstractNum>
  <w:abstractNum w:abstractNumId="12">
    <w:nsid w:val="192139C6"/>
    <w:multiLevelType w:val="multilevel"/>
    <w:tmpl w:val="6518C3BA"/>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3">
    <w:nsid w:val="1A9509FF"/>
    <w:multiLevelType w:val="hybridMultilevel"/>
    <w:tmpl w:val="EBB4D66E"/>
    <w:lvl w:ilvl="0" w:tplc="FFFFFFFF">
      <w:start w:val="1"/>
      <w:numFmt w:val="decimal"/>
      <w:lvlText w:val="%1."/>
      <w:lvlJc w:val="left"/>
      <w:pPr>
        <w:tabs>
          <w:tab w:val="num" w:pos="1980"/>
        </w:tabs>
        <w:ind w:left="1980" w:hanging="12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4">
    <w:nsid w:val="1E642700"/>
    <w:multiLevelType w:val="singleLevel"/>
    <w:tmpl w:val="B8263DDC"/>
    <w:lvl w:ilvl="0">
      <w:start w:val="1"/>
      <w:numFmt w:val="decimal"/>
      <w:lvlText w:val="%1"/>
      <w:legacy w:legacy="1" w:legacySpace="0" w:legacyIndent="230"/>
      <w:lvlJc w:val="left"/>
      <w:rPr>
        <w:rFonts w:ascii="Times New Roman CYR" w:hAnsi="Times New Roman CYR" w:cs="Times New Roman CYR" w:hint="default"/>
      </w:rPr>
    </w:lvl>
  </w:abstractNum>
  <w:abstractNum w:abstractNumId="15">
    <w:nsid w:val="23CA282E"/>
    <w:multiLevelType w:val="multilevel"/>
    <w:tmpl w:val="6A8E53EE"/>
    <w:lvl w:ilvl="0">
      <w:start w:val="3"/>
      <w:numFmt w:val="decimal"/>
      <w:lvlText w:val="%1"/>
      <w:lvlJc w:val="left"/>
      <w:pPr>
        <w:tabs>
          <w:tab w:val="num" w:pos="570"/>
        </w:tabs>
        <w:ind w:left="570" w:hanging="570"/>
      </w:pPr>
      <w:rPr>
        <w:rFonts w:hint="default"/>
      </w:rPr>
    </w:lvl>
    <w:lvl w:ilvl="1">
      <w:start w:val="3"/>
      <w:numFmt w:val="decimal"/>
      <w:lvlText w:val="%1.%2"/>
      <w:lvlJc w:val="left"/>
      <w:pPr>
        <w:tabs>
          <w:tab w:val="num" w:pos="995"/>
        </w:tabs>
        <w:ind w:left="995" w:hanging="570"/>
      </w:pPr>
      <w:rPr>
        <w:rFonts w:hint="default"/>
      </w:rPr>
    </w:lvl>
    <w:lvl w:ilvl="2">
      <w:start w:val="2"/>
      <w:numFmt w:val="decimal"/>
      <w:lvlText w:val="%1.%2.%3"/>
      <w:lvlJc w:val="left"/>
      <w:pPr>
        <w:tabs>
          <w:tab w:val="num" w:pos="1570"/>
        </w:tabs>
        <w:ind w:left="1570" w:hanging="720"/>
      </w:pPr>
      <w:rPr>
        <w:rFonts w:hint="default"/>
      </w:rPr>
    </w:lvl>
    <w:lvl w:ilvl="3">
      <w:start w:val="1"/>
      <w:numFmt w:val="decimal"/>
      <w:lvlText w:val="%1.%2.%3.%4"/>
      <w:lvlJc w:val="left"/>
      <w:pPr>
        <w:tabs>
          <w:tab w:val="num" w:pos="2355"/>
        </w:tabs>
        <w:ind w:left="2355" w:hanging="1080"/>
      </w:pPr>
      <w:rPr>
        <w:rFonts w:hint="default"/>
      </w:rPr>
    </w:lvl>
    <w:lvl w:ilvl="4">
      <w:start w:val="1"/>
      <w:numFmt w:val="decimal"/>
      <w:lvlText w:val="%1.%2.%3.%4.%5"/>
      <w:lvlJc w:val="left"/>
      <w:pPr>
        <w:tabs>
          <w:tab w:val="num" w:pos="2780"/>
        </w:tabs>
        <w:ind w:left="2780" w:hanging="1080"/>
      </w:pPr>
      <w:rPr>
        <w:rFonts w:hint="default"/>
      </w:rPr>
    </w:lvl>
    <w:lvl w:ilvl="5">
      <w:start w:val="1"/>
      <w:numFmt w:val="decimal"/>
      <w:lvlText w:val="%1.%2.%3.%4.%5.%6"/>
      <w:lvlJc w:val="left"/>
      <w:pPr>
        <w:tabs>
          <w:tab w:val="num" w:pos="3565"/>
        </w:tabs>
        <w:ind w:left="3565" w:hanging="1440"/>
      </w:pPr>
      <w:rPr>
        <w:rFonts w:hint="default"/>
      </w:rPr>
    </w:lvl>
    <w:lvl w:ilvl="6">
      <w:start w:val="1"/>
      <w:numFmt w:val="decimal"/>
      <w:lvlText w:val="%1.%2.%3.%4.%5.%6.%7"/>
      <w:lvlJc w:val="left"/>
      <w:pPr>
        <w:tabs>
          <w:tab w:val="num" w:pos="3990"/>
        </w:tabs>
        <w:ind w:left="3990" w:hanging="1440"/>
      </w:pPr>
      <w:rPr>
        <w:rFonts w:hint="default"/>
      </w:rPr>
    </w:lvl>
    <w:lvl w:ilvl="7">
      <w:start w:val="1"/>
      <w:numFmt w:val="decimal"/>
      <w:lvlText w:val="%1.%2.%3.%4.%5.%6.%7.%8"/>
      <w:lvlJc w:val="left"/>
      <w:pPr>
        <w:tabs>
          <w:tab w:val="num" w:pos="4775"/>
        </w:tabs>
        <w:ind w:left="4775" w:hanging="1800"/>
      </w:pPr>
      <w:rPr>
        <w:rFonts w:hint="default"/>
      </w:rPr>
    </w:lvl>
    <w:lvl w:ilvl="8">
      <w:start w:val="1"/>
      <w:numFmt w:val="decimal"/>
      <w:lvlText w:val="%1.%2.%3.%4.%5.%6.%7.%8.%9"/>
      <w:lvlJc w:val="left"/>
      <w:pPr>
        <w:tabs>
          <w:tab w:val="num" w:pos="5560"/>
        </w:tabs>
        <w:ind w:left="5560" w:hanging="2160"/>
      </w:pPr>
      <w:rPr>
        <w:rFonts w:hint="default"/>
      </w:rPr>
    </w:lvl>
  </w:abstractNum>
  <w:abstractNum w:abstractNumId="16">
    <w:nsid w:val="26B23248"/>
    <w:multiLevelType w:val="hybridMultilevel"/>
    <w:tmpl w:val="7982E4DA"/>
    <w:lvl w:ilvl="0" w:tplc="598848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2B581296"/>
    <w:multiLevelType w:val="hybridMultilevel"/>
    <w:tmpl w:val="BE2A07A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nsid w:val="30847257"/>
    <w:multiLevelType w:val="hybridMultilevel"/>
    <w:tmpl w:val="9EBE465C"/>
    <w:lvl w:ilvl="0" w:tplc="7C6A78FC">
      <w:start w:val="1"/>
      <w:numFmt w:val="decimal"/>
      <w:lvlText w:val="%1."/>
      <w:lvlJc w:val="left"/>
      <w:pPr>
        <w:tabs>
          <w:tab w:val="num" w:pos="1210"/>
        </w:tabs>
        <w:ind w:left="1210" w:hanging="360"/>
      </w:pPr>
      <w:rPr>
        <w:rFonts w:hint="default"/>
      </w:rPr>
    </w:lvl>
    <w:lvl w:ilvl="1" w:tplc="FD401B74" w:tentative="1">
      <w:start w:val="1"/>
      <w:numFmt w:val="lowerLetter"/>
      <w:lvlText w:val="%2."/>
      <w:lvlJc w:val="left"/>
      <w:pPr>
        <w:tabs>
          <w:tab w:val="num" w:pos="1582"/>
        </w:tabs>
        <w:ind w:left="1582" w:hanging="360"/>
      </w:pPr>
    </w:lvl>
    <w:lvl w:ilvl="2" w:tplc="76F879F8" w:tentative="1">
      <w:start w:val="1"/>
      <w:numFmt w:val="lowerRoman"/>
      <w:lvlText w:val="%3."/>
      <w:lvlJc w:val="right"/>
      <w:pPr>
        <w:tabs>
          <w:tab w:val="num" w:pos="2302"/>
        </w:tabs>
        <w:ind w:left="2302" w:hanging="180"/>
      </w:pPr>
    </w:lvl>
    <w:lvl w:ilvl="3" w:tplc="BBF64298" w:tentative="1">
      <w:start w:val="1"/>
      <w:numFmt w:val="decimal"/>
      <w:lvlText w:val="%4."/>
      <w:lvlJc w:val="left"/>
      <w:pPr>
        <w:tabs>
          <w:tab w:val="num" w:pos="3022"/>
        </w:tabs>
        <w:ind w:left="3022" w:hanging="360"/>
      </w:pPr>
    </w:lvl>
    <w:lvl w:ilvl="4" w:tplc="2B548656" w:tentative="1">
      <w:start w:val="1"/>
      <w:numFmt w:val="lowerLetter"/>
      <w:lvlText w:val="%5."/>
      <w:lvlJc w:val="left"/>
      <w:pPr>
        <w:tabs>
          <w:tab w:val="num" w:pos="3742"/>
        </w:tabs>
        <w:ind w:left="3742" w:hanging="360"/>
      </w:pPr>
    </w:lvl>
    <w:lvl w:ilvl="5" w:tplc="18BC40FA" w:tentative="1">
      <w:start w:val="1"/>
      <w:numFmt w:val="lowerRoman"/>
      <w:lvlText w:val="%6."/>
      <w:lvlJc w:val="right"/>
      <w:pPr>
        <w:tabs>
          <w:tab w:val="num" w:pos="4462"/>
        </w:tabs>
        <w:ind w:left="4462" w:hanging="180"/>
      </w:pPr>
    </w:lvl>
    <w:lvl w:ilvl="6" w:tplc="3F728800" w:tentative="1">
      <w:start w:val="1"/>
      <w:numFmt w:val="decimal"/>
      <w:lvlText w:val="%7."/>
      <w:lvlJc w:val="left"/>
      <w:pPr>
        <w:tabs>
          <w:tab w:val="num" w:pos="5182"/>
        </w:tabs>
        <w:ind w:left="5182" w:hanging="360"/>
      </w:pPr>
    </w:lvl>
    <w:lvl w:ilvl="7" w:tplc="0A5E27F0" w:tentative="1">
      <w:start w:val="1"/>
      <w:numFmt w:val="lowerLetter"/>
      <w:lvlText w:val="%8."/>
      <w:lvlJc w:val="left"/>
      <w:pPr>
        <w:tabs>
          <w:tab w:val="num" w:pos="5902"/>
        </w:tabs>
        <w:ind w:left="5902" w:hanging="360"/>
      </w:pPr>
    </w:lvl>
    <w:lvl w:ilvl="8" w:tplc="8FAC6216" w:tentative="1">
      <w:start w:val="1"/>
      <w:numFmt w:val="lowerRoman"/>
      <w:lvlText w:val="%9."/>
      <w:lvlJc w:val="right"/>
      <w:pPr>
        <w:tabs>
          <w:tab w:val="num" w:pos="6622"/>
        </w:tabs>
        <w:ind w:left="6622" w:hanging="180"/>
      </w:pPr>
    </w:lvl>
  </w:abstractNum>
  <w:abstractNum w:abstractNumId="19">
    <w:nsid w:val="3282695A"/>
    <w:multiLevelType w:val="hybridMultilevel"/>
    <w:tmpl w:val="F894C980"/>
    <w:lvl w:ilvl="0" w:tplc="EF9CEB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342A669F"/>
    <w:multiLevelType w:val="multilevel"/>
    <w:tmpl w:val="392253A0"/>
    <w:lvl w:ilvl="0">
      <w:start w:val="3"/>
      <w:numFmt w:val="decimal"/>
      <w:lvlText w:val="%1"/>
      <w:lvlJc w:val="left"/>
      <w:pPr>
        <w:tabs>
          <w:tab w:val="num" w:pos="570"/>
        </w:tabs>
        <w:ind w:left="570" w:hanging="570"/>
      </w:pPr>
      <w:rPr>
        <w:rFonts w:hint="default"/>
      </w:rPr>
    </w:lvl>
    <w:lvl w:ilvl="1">
      <w:start w:val="1"/>
      <w:numFmt w:val="decimal"/>
      <w:lvlText w:val="%1.%2"/>
      <w:lvlJc w:val="left"/>
      <w:pPr>
        <w:tabs>
          <w:tab w:val="num" w:pos="995"/>
        </w:tabs>
        <w:ind w:left="995" w:hanging="570"/>
      </w:pPr>
      <w:rPr>
        <w:rFonts w:hint="default"/>
      </w:rPr>
    </w:lvl>
    <w:lvl w:ilvl="2">
      <w:start w:val="3"/>
      <w:numFmt w:val="decimal"/>
      <w:lvlText w:val="%1.%2.%3"/>
      <w:lvlJc w:val="left"/>
      <w:pPr>
        <w:tabs>
          <w:tab w:val="num" w:pos="1570"/>
        </w:tabs>
        <w:ind w:left="1570" w:hanging="720"/>
      </w:pPr>
      <w:rPr>
        <w:rFonts w:hint="default"/>
      </w:rPr>
    </w:lvl>
    <w:lvl w:ilvl="3">
      <w:start w:val="1"/>
      <w:numFmt w:val="decimal"/>
      <w:lvlText w:val="%1.%2.%3.%4"/>
      <w:lvlJc w:val="left"/>
      <w:pPr>
        <w:tabs>
          <w:tab w:val="num" w:pos="2355"/>
        </w:tabs>
        <w:ind w:left="2355" w:hanging="1080"/>
      </w:pPr>
      <w:rPr>
        <w:rFonts w:hint="default"/>
      </w:rPr>
    </w:lvl>
    <w:lvl w:ilvl="4">
      <w:start w:val="1"/>
      <w:numFmt w:val="decimal"/>
      <w:lvlText w:val="%1.%2.%3.%4.%5"/>
      <w:lvlJc w:val="left"/>
      <w:pPr>
        <w:tabs>
          <w:tab w:val="num" w:pos="2780"/>
        </w:tabs>
        <w:ind w:left="2780" w:hanging="1080"/>
      </w:pPr>
      <w:rPr>
        <w:rFonts w:hint="default"/>
      </w:rPr>
    </w:lvl>
    <w:lvl w:ilvl="5">
      <w:start w:val="1"/>
      <w:numFmt w:val="decimal"/>
      <w:lvlText w:val="%1.%2.%3.%4.%5.%6"/>
      <w:lvlJc w:val="left"/>
      <w:pPr>
        <w:tabs>
          <w:tab w:val="num" w:pos="3565"/>
        </w:tabs>
        <w:ind w:left="3565" w:hanging="1440"/>
      </w:pPr>
      <w:rPr>
        <w:rFonts w:hint="default"/>
      </w:rPr>
    </w:lvl>
    <w:lvl w:ilvl="6">
      <w:start w:val="1"/>
      <w:numFmt w:val="decimal"/>
      <w:lvlText w:val="%1.%2.%3.%4.%5.%6.%7"/>
      <w:lvlJc w:val="left"/>
      <w:pPr>
        <w:tabs>
          <w:tab w:val="num" w:pos="3990"/>
        </w:tabs>
        <w:ind w:left="3990" w:hanging="1440"/>
      </w:pPr>
      <w:rPr>
        <w:rFonts w:hint="default"/>
      </w:rPr>
    </w:lvl>
    <w:lvl w:ilvl="7">
      <w:start w:val="1"/>
      <w:numFmt w:val="decimal"/>
      <w:lvlText w:val="%1.%2.%3.%4.%5.%6.%7.%8"/>
      <w:lvlJc w:val="left"/>
      <w:pPr>
        <w:tabs>
          <w:tab w:val="num" w:pos="4775"/>
        </w:tabs>
        <w:ind w:left="4775" w:hanging="1800"/>
      </w:pPr>
      <w:rPr>
        <w:rFonts w:hint="default"/>
      </w:rPr>
    </w:lvl>
    <w:lvl w:ilvl="8">
      <w:start w:val="1"/>
      <w:numFmt w:val="decimal"/>
      <w:lvlText w:val="%1.%2.%3.%4.%5.%6.%7.%8.%9"/>
      <w:lvlJc w:val="left"/>
      <w:pPr>
        <w:tabs>
          <w:tab w:val="num" w:pos="5560"/>
        </w:tabs>
        <w:ind w:left="5560" w:hanging="2160"/>
      </w:pPr>
      <w:rPr>
        <w:rFonts w:hint="default"/>
      </w:rPr>
    </w:lvl>
  </w:abstractNum>
  <w:abstractNum w:abstractNumId="21">
    <w:nsid w:val="34CF324A"/>
    <w:multiLevelType w:val="multilevel"/>
    <w:tmpl w:val="1D58288C"/>
    <w:lvl w:ilvl="0">
      <w:start w:val="3"/>
      <w:numFmt w:val="decimal"/>
      <w:lvlText w:val="%1"/>
      <w:lvlJc w:val="left"/>
      <w:pPr>
        <w:tabs>
          <w:tab w:val="num" w:pos="555"/>
        </w:tabs>
        <w:ind w:left="555" w:hanging="555"/>
      </w:pPr>
      <w:rPr>
        <w:rFonts w:hint="default"/>
      </w:rPr>
    </w:lvl>
    <w:lvl w:ilvl="1">
      <w:start w:val="3"/>
      <w:numFmt w:val="decimal"/>
      <w:lvlText w:val="%1.%2"/>
      <w:lvlJc w:val="left"/>
      <w:pPr>
        <w:tabs>
          <w:tab w:val="num" w:pos="980"/>
        </w:tabs>
        <w:ind w:left="980" w:hanging="555"/>
      </w:pPr>
      <w:rPr>
        <w:rFonts w:hint="default"/>
      </w:rPr>
    </w:lvl>
    <w:lvl w:ilvl="2">
      <w:start w:val="1"/>
      <w:numFmt w:val="decimal"/>
      <w:lvlText w:val="%1.%2.%3"/>
      <w:lvlJc w:val="left"/>
      <w:pPr>
        <w:tabs>
          <w:tab w:val="num" w:pos="1570"/>
        </w:tabs>
        <w:ind w:left="1570" w:hanging="720"/>
      </w:pPr>
      <w:rPr>
        <w:rFonts w:hint="default"/>
      </w:rPr>
    </w:lvl>
    <w:lvl w:ilvl="3">
      <w:start w:val="1"/>
      <w:numFmt w:val="decimal"/>
      <w:lvlText w:val="%1.%2.%3.%4"/>
      <w:lvlJc w:val="left"/>
      <w:pPr>
        <w:tabs>
          <w:tab w:val="num" w:pos="2355"/>
        </w:tabs>
        <w:ind w:left="2355" w:hanging="1080"/>
      </w:pPr>
      <w:rPr>
        <w:rFonts w:hint="default"/>
      </w:rPr>
    </w:lvl>
    <w:lvl w:ilvl="4">
      <w:start w:val="1"/>
      <w:numFmt w:val="decimal"/>
      <w:lvlText w:val="%1.%2.%3.%4.%5"/>
      <w:lvlJc w:val="left"/>
      <w:pPr>
        <w:tabs>
          <w:tab w:val="num" w:pos="2780"/>
        </w:tabs>
        <w:ind w:left="2780" w:hanging="1080"/>
      </w:pPr>
      <w:rPr>
        <w:rFonts w:hint="default"/>
      </w:rPr>
    </w:lvl>
    <w:lvl w:ilvl="5">
      <w:start w:val="1"/>
      <w:numFmt w:val="decimal"/>
      <w:lvlText w:val="%1.%2.%3.%4.%5.%6"/>
      <w:lvlJc w:val="left"/>
      <w:pPr>
        <w:tabs>
          <w:tab w:val="num" w:pos="3565"/>
        </w:tabs>
        <w:ind w:left="3565" w:hanging="1440"/>
      </w:pPr>
      <w:rPr>
        <w:rFonts w:hint="default"/>
      </w:rPr>
    </w:lvl>
    <w:lvl w:ilvl="6">
      <w:start w:val="1"/>
      <w:numFmt w:val="decimal"/>
      <w:lvlText w:val="%1.%2.%3.%4.%5.%6.%7"/>
      <w:lvlJc w:val="left"/>
      <w:pPr>
        <w:tabs>
          <w:tab w:val="num" w:pos="3990"/>
        </w:tabs>
        <w:ind w:left="3990" w:hanging="1440"/>
      </w:pPr>
      <w:rPr>
        <w:rFonts w:hint="default"/>
      </w:rPr>
    </w:lvl>
    <w:lvl w:ilvl="7">
      <w:start w:val="1"/>
      <w:numFmt w:val="decimal"/>
      <w:lvlText w:val="%1.%2.%3.%4.%5.%6.%7.%8"/>
      <w:lvlJc w:val="left"/>
      <w:pPr>
        <w:tabs>
          <w:tab w:val="num" w:pos="4775"/>
        </w:tabs>
        <w:ind w:left="4775" w:hanging="1800"/>
      </w:pPr>
      <w:rPr>
        <w:rFonts w:hint="default"/>
      </w:rPr>
    </w:lvl>
    <w:lvl w:ilvl="8">
      <w:start w:val="1"/>
      <w:numFmt w:val="decimal"/>
      <w:lvlText w:val="%1.%2.%3.%4.%5.%6.%7.%8.%9"/>
      <w:lvlJc w:val="left"/>
      <w:pPr>
        <w:tabs>
          <w:tab w:val="num" w:pos="5560"/>
        </w:tabs>
        <w:ind w:left="5560" w:hanging="2160"/>
      </w:pPr>
      <w:rPr>
        <w:rFonts w:hint="default"/>
      </w:rPr>
    </w:lvl>
  </w:abstractNum>
  <w:abstractNum w:abstractNumId="22">
    <w:nsid w:val="36656D72"/>
    <w:multiLevelType w:val="hybridMultilevel"/>
    <w:tmpl w:val="E8745B3A"/>
    <w:lvl w:ilvl="0" w:tplc="FFFFFFFF">
      <w:start w:val="1"/>
      <w:numFmt w:val="decimal"/>
      <w:lvlText w:val="%1."/>
      <w:lvlJc w:val="left"/>
      <w:pPr>
        <w:tabs>
          <w:tab w:val="num" w:pos="1080"/>
        </w:tabs>
        <w:ind w:left="1080" w:hanging="360"/>
      </w:p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23">
    <w:nsid w:val="394D016D"/>
    <w:multiLevelType w:val="singleLevel"/>
    <w:tmpl w:val="A72A9DFA"/>
    <w:lvl w:ilvl="0">
      <w:start w:val="1"/>
      <w:numFmt w:val="decimal"/>
      <w:lvlText w:val="%1"/>
      <w:legacy w:legacy="1" w:legacySpace="0" w:legacyIndent="227"/>
      <w:lvlJc w:val="left"/>
      <w:rPr>
        <w:rFonts w:ascii="Times New Roman CYR" w:hAnsi="Times New Roman CYR" w:cs="Times New Roman CYR" w:hint="default"/>
      </w:rPr>
    </w:lvl>
  </w:abstractNum>
  <w:abstractNum w:abstractNumId="24">
    <w:nsid w:val="42531EB3"/>
    <w:multiLevelType w:val="singleLevel"/>
    <w:tmpl w:val="F9666472"/>
    <w:lvl w:ilvl="0">
      <w:start w:val="1"/>
      <w:numFmt w:val="decimal"/>
      <w:lvlText w:val="%1"/>
      <w:legacy w:legacy="1" w:legacySpace="0" w:legacyIndent="223"/>
      <w:lvlJc w:val="left"/>
      <w:rPr>
        <w:rFonts w:ascii="Times New Roman CYR" w:hAnsi="Times New Roman CYR" w:cs="Times New Roman CYR" w:hint="default"/>
      </w:rPr>
    </w:lvl>
  </w:abstractNum>
  <w:abstractNum w:abstractNumId="25">
    <w:nsid w:val="43DE5789"/>
    <w:multiLevelType w:val="hybridMultilevel"/>
    <w:tmpl w:val="BF801D7E"/>
    <w:lvl w:ilvl="0" w:tplc="FFFFFFFF">
      <w:start w:val="1"/>
      <w:numFmt w:val="decimal"/>
      <w:lvlText w:val="%1."/>
      <w:lvlJc w:val="left"/>
      <w:pPr>
        <w:tabs>
          <w:tab w:val="num" w:pos="360"/>
        </w:tabs>
        <w:ind w:left="360" w:hanging="360"/>
      </w:pPr>
    </w:lvl>
    <w:lvl w:ilvl="1" w:tplc="FFFFFFFF">
      <w:start w:val="1"/>
      <w:numFmt w:val="lowerLetter"/>
      <w:lvlText w:val="%2."/>
      <w:lvlJc w:val="left"/>
      <w:pPr>
        <w:tabs>
          <w:tab w:val="num" w:pos="1080"/>
        </w:tabs>
        <w:ind w:left="1080" w:hanging="360"/>
      </w:p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26">
    <w:nsid w:val="45811A0F"/>
    <w:multiLevelType w:val="multilevel"/>
    <w:tmpl w:val="97D65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8011303"/>
    <w:multiLevelType w:val="singleLevel"/>
    <w:tmpl w:val="FA1EDDDE"/>
    <w:lvl w:ilvl="0">
      <w:start w:val="1"/>
      <w:numFmt w:val="decimal"/>
      <w:lvlText w:val="%1."/>
      <w:legacy w:legacy="1" w:legacySpace="0" w:legacyIndent="219"/>
      <w:lvlJc w:val="left"/>
      <w:rPr>
        <w:rFonts w:ascii="Times New Roman CYR" w:hAnsi="Times New Roman CYR" w:cs="Times New Roman CYR" w:hint="default"/>
      </w:rPr>
    </w:lvl>
  </w:abstractNum>
  <w:abstractNum w:abstractNumId="28">
    <w:nsid w:val="48B92DF8"/>
    <w:multiLevelType w:val="singleLevel"/>
    <w:tmpl w:val="886C377E"/>
    <w:lvl w:ilvl="0">
      <w:start w:val="1"/>
      <w:numFmt w:val="decimal"/>
      <w:lvlText w:val="%1)"/>
      <w:legacy w:legacy="1" w:legacySpace="0" w:legacyIndent="230"/>
      <w:lvlJc w:val="left"/>
      <w:rPr>
        <w:rFonts w:ascii="Times New Roman" w:hAnsi="Times New Roman" w:cs="Times New Roman" w:hint="default"/>
      </w:rPr>
    </w:lvl>
  </w:abstractNum>
  <w:abstractNum w:abstractNumId="29">
    <w:nsid w:val="497A1F36"/>
    <w:multiLevelType w:val="hybridMultilevel"/>
    <w:tmpl w:val="2FA64C8C"/>
    <w:lvl w:ilvl="0" w:tplc="FFFFFFFF">
      <w:start w:val="1"/>
      <w:numFmt w:val="decimal"/>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0">
    <w:nsid w:val="49DB0B19"/>
    <w:multiLevelType w:val="multilevel"/>
    <w:tmpl w:val="D2A49C46"/>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nsid w:val="51BE1ED0"/>
    <w:multiLevelType w:val="singleLevel"/>
    <w:tmpl w:val="7B3AC3DC"/>
    <w:lvl w:ilvl="0">
      <w:start w:val="1"/>
      <w:numFmt w:val="decimal"/>
      <w:lvlText w:val="%1."/>
      <w:legacy w:legacy="1" w:legacySpace="0" w:legacyIndent="209"/>
      <w:lvlJc w:val="left"/>
      <w:rPr>
        <w:rFonts w:ascii="Times New Roman CYR" w:hAnsi="Times New Roman CYR" w:cs="Times New Roman CYR" w:hint="default"/>
      </w:rPr>
    </w:lvl>
  </w:abstractNum>
  <w:abstractNum w:abstractNumId="32">
    <w:nsid w:val="539A1479"/>
    <w:multiLevelType w:val="multilevel"/>
    <w:tmpl w:val="1DC0C632"/>
    <w:lvl w:ilvl="0">
      <w:start w:val="1"/>
      <w:numFmt w:val="decimal"/>
      <w:pStyle w:val="a"/>
      <w:lvlText w:val="%1."/>
      <w:lvlJc w:val="left"/>
      <w:pPr>
        <w:tabs>
          <w:tab w:val="num" w:pos="851"/>
        </w:tabs>
        <w:ind w:left="851" w:hanging="284"/>
      </w:pPr>
      <w:rPr>
        <w:rFonts w:hint="default"/>
        <w:sz w:val="28"/>
        <w:szCs w:val="28"/>
      </w:rPr>
    </w:lvl>
    <w:lvl w:ilvl="1">
      <w:start w:val="1"/>
      <w:numFmt w:val="decimal"/>
      <w:lvlText w:val="%1.%2."/>
      <w:lvlJc w:val="left"/>
      <w:pPr>
        <w:tabs>
          <w:tab w:val="num" w:pos="1800"/>
        </w:tabs>
        <w:ind w:left="1512" w:hanging="432"/>
      </w:pPr>
      <w:rPr>
        <w:rFonts w:hint="default"/>
      </w:rPr>
    </w:lvl>
    <w:lvl w:ilvl="2">
      <w:start w:val="1"/>
      <w:numFmt w:val="decimal"/>
      <w:lvlText w:val="%1.%2.%3."/>
      <w:lvlJc w:val="left"/>
      <w:pPr>
        <w:tabs>
          <w:tab w:val="num" w:pos="2160"/>
        </w:tabs>
        <w:ind w:left="1944" w:hanging="504"/>
      </w:pPr>
      <w:rPr>
        <w:rFonts w:hint="default"/>
      </w:rPr>
    </w:lvl>
    <w:lvl w:ilvl="3">
      <w:start w:val="1"/>
      <w:numFmt w:val="decimal"/>
      <w:lvlText w:val="%1.%2.%3.%4."/>
      <w:lvlJc w:val="left"/>
      <w:pPr>
        <w:tabs>
          <w:tab w:val="num" w:pos="2880"/>
        </w:tabs>
        <w:ind w:left="2448" w:hanging="648"/>
      </w:pPr>
      <w:rPr>
        <w:rFonts w:hint="default"/>
      </w:rPr>
    </w:lvl>
    <w:lvl w:ilvl="4">
      <w:start w:val="1"/>
      <w:numFmt w:val="decimal"/>
      <w:lvlText w:val="%1.%2.%3.%4.%5."/>
      <w:lvlJc w:val="left"/>
      <w:pPr>
        <w:tabs>
          <w:tab w:val="num" w:pos="3600"/>
        </w:tabs>
        <w:ind w:left="2952" w:hanging="792"/>
      </w:pPr>
      <w:rPr>
        <w:rFonts w:hint="default"/>
      </w:rPr>
    </w:lvl>
    <w:lvl w:ilvl="5">
      <w:start w:val="1"/>
      <w:numFmt w:val="decimal"/>
      <w:lvlText w:val="%1.%2.%3.%4.%5.%6."/>
      <w:lvlJc w:val="left"/>
      <w:pPr>
        <w:tabs>
          <w:tab w:val="num" w:pos="3960"/>
        </w:tabs>
        <w:ind w:left="3456" w:hanging="936"/>
      </w:pPr>
      <w:rPr>
        <w:rFonts w:hint="default"/>
      </w:rPr>
    </w:lvl>
    <w:lvl w:ilvl="6">
      <w:start w:val="1"/>
      <w:numFmt w:val="decimal"/>
      <w:lvlText w:val="%1.%2.%3.%4.%5.%6.%7."/>
      <w:lvlJc w:val="left"/>
      <w:pPr>
        <w:tabs>
          <w:tab w:val="num" w:pos="4680"/>
        </w:tabs>
        <w:ind w:left="3960" w:hanging="1080"/>
      </w:pPr>
      <w:rPr>
        <w:rFonts w:hint="default"/>
      </w:rPr>
    </w:lvl>
    <w:lvl w:ilvl="7">
      <w:start w:val="1"/>
      <w:numFmt w:val="decimal"/>
      <w:lvlText w:val="%1.%2.%3.%4.%5.%6.%7.%8."/>
      <w:lvlJc w:val="left"/>
      <w:pPr>
        <w:tabs>
          <w:tab w:val="num" w:pos="5400"/>
        </w:tabs>
        <w:ind w:left="4464" w:hanging="1224"/>
      </w:pPr>
      <w:rPr>
        <w:rFonts w:hint="default"/>
      </w:rPr>
    </w:lvl>
    <w:lvl w:ilvl="8">
      <w:start w:val="1"/>
      <w:numFmt w:val="decimal"/>
      <w:lvlText w:val="%1.%2.%3.%4.%5.%6.%7.%8.%9."/>
      <w:lvlJc w:val="left"/>
      <w:pPr>
        <w:tabs>
          <w:tab w:val="num" w:pos="5760"/>
        </w:tabs>
        <w:ind w:left="5040" w:hanging="1440"/>
      </w:pPr>
      <w:rPr>
        <w:rFonts w:hint="default"/>
      </w:rPr>
    </w:lvl>
  </w:abstractNum>
  <w:abstractNum w:abstractNumId="33">
    <w:nsid w:val="54B2760F"/>
    <w:multiLevelType w:val="hybridMultilevel"/>
    <w:tmpl w:val="5D0E4EEC"/>
    <w:lvl w:ilvl="0" w:tplc="FFFFFFFF">
      <w:start w:val="1"/>
      <w:numFmt w:val="decimal"/>
      <w:lvlText w:val="%1."/>
      <w:lvlJc w:val="left"/>
      <w:pPr>
        <w:tabs>
          <w:tab w:val="num" w:pos="375"/>
        </w:tabs>
        <w:ind w:left="375" w:hanging="360"/>
      </w:pPr>
      <w:rPr>
        <w:rFonts w:hint="default"/>
      </w:rPr>
    </w:lvl>
    <w:lvl w:ilvl="1" w:tplc="FFFFFFFF" w:tentative="1">
      <w:start w:val="1"/>
      <w:numFmt w:val="lowerLetter"/>
      <w:lvlText w:val="%2."/>
      <w:lvlJc w:val="left"/>
      <w:pPr>
        <w:tabs>
          <w:tab w:val="num" w:pos="1095"/>
        </w:tabs>
        <w:ind w:left="1095" w:hanging="360"/>
      </w:pPr>
    </w:lvl>
    <w:lvl w:ilvl="2" w:tplc="FFFFFFFF" w:tentative="1">
      <w:start w:val="1"/>
      <w:numFmt w:val="lowerRoman"/>
      <w:lvlText w:val="%3."/>
      <w:lvlJc w:val="right"/>
      <w:pPr>
        <w:tabs>
          <w:tab w:val="num" w:pos="1815"/>
        </w:tabs>
        <w:ind w:left="1815" w:hanging="180"/>
      </w:pPr>
    </w:lvl>
    <w:lvl w:ilvl="3" w:tplc="FFFFFFFF" w:tentative="1">
      <w:start w:val="1"/>
      <w:numFmt w:val="decimal"/>
      <w:lvlText w:val="%4."/>
      <w:lvlJc w:val="left"/>
      <w:pPr>
        <w:tabs>
          <w:tab w:val="num" w:pos="2535"/>
        </w:tabs>
        <w:ind w:left="2535" w:hanging="360"/>
      </w:pPr>
    </w:lvl>
    <w:lvl w:ilvl="4" w:tplc="FFFFFFFF" w:tentative="1">
      <w:start w:val="1"/>
      <w:numFmt w:val="lowerLetter"/>
      <w:lvlText w:val="%5."/>
      <w:lvlJc w:val="left"/>
      <w:pPr>
        <w:tabs>
          <w:tab w:val="num" w:pos="3255"/>
        </w:tabs>
        <w:ind w:left="3255" w:hanging="360"/>
      </w:pPr>
    </w:lvl>
    <w:lvl w:ilvl="5" w:tplc="FFFFFFFF" w:tentative="1">
      <w:start w:val="1"/>
      <w:numFmt w:val="lowerRoman"/>
      <w:lvlText w:val="%6."/>
      <w:lvlJc w:val="right"/>
      <w:pPr>
        <w:tabs>
          <w:tab w:val="num" w:pos="3975"/>
        </w:tabs>
        <w:ind w:left="3975" w:hanging="180"/>
      </w:pPr>
    </w:lvl>
    <w:lvl w:ilvl="6" w:tplc="FFFFFFFF" w:tentative="1">
      <w:start w:val="1"/>
      <w:numFmt w:val="decimal"/>
      <w:lvlText w:val="%7."/>
      <w:lvlJc w:val="left"/>
      <w:pPr>
        <w:tabs>
          <w:tab w:val="num" w:pos="4695"/>
        </w:tabs>
        <w:ind w:left="4695" w:hanging="360"/>
      </w:pPr>
    </w:lvl>
    <w:lvl w:ilvl="7" w:tplc="FFFFFFFF" w:tentative="1">
      <w:start w:val="1"/>
      <w:numFmt w:val="lowerLetter"/>
      <w:lvlText w:val="%8."/>
      <w:lvlJc w:val="left"/>
      <w:pPr>
        <w:tabs>
          <w:tab w:val="num" w:pos="5415"/>
        </w:tabs>
        <w:ind w:left="5415" w:hanging="360"/>
      </w:pPr>
    </w:lvl>
    <w:lvl w:ilvl="8" w:tplc="FFFFFFFF" w:tentative="1">
      <w:start w:val="1"/>
      <w:numFmt w:val="lowerRoman"/>
      <w:lvlText w:val="%9."/>
      <w:lvlJc w:val="right"/>
      <w:pPr>
        <w:tabs>
          <w:tab w:val="num" w:pos="6135"/>
        </w:tabs>
        <w:ind w:left="6135" w:hanging="180"/>
      </w:pPr>
    </w:lvl>
  </w:abstractNum>
  <w:abstractNum w:abstractNumId="34">
    <w:nsid w:val="58E46331"/>
    <w:multiLevelType w:val="multilevel"/>
    <w:tmpl w:val="4C92EFEC"/>
    <w:lvl w:ilvl="0">
      <w:start w:val="1"/>
      <w:numFmt w:val="decimal"/>
      <w:lvlText w:val="%1"/>
      <w:lvlJc w:val="left"/>
      <w:pPr>
        <w:ind w:left="375" w:hanging="375"/>
      </w:pPr>
      <w:rPr>
        <w:rFonts w:hint="default"/>
      </w:rPr>
    </w:lvl>
    <w:lvl w:ilvl="1">
      <w:start w:val="2"/>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5">
    <w:nsid w:val="5F3F3A55"/>
    <w:multiLevelType w:val="multilevel"/>
    <w:tmpl w:val="51CEA95A"/>
    <w:lvl w:ilvl="0">
      <w:start w:val="1"/>
      <w:numFmt w:val="decimal"/>
      <w:lvlText w:val="%1."/>
      <w:lvlJc w:val="left"/>
      <w:pPr>
        <w:tabs>
          <w:tab w:val="num" w:pos="1287"/>
        </w:tabs>
        <w:ind w:left="1287" w:hanging="360"/>
      </w:pPr>
      <w:rPr>
        <w:rFonts w:ascii="Times New Roman" w:hAnsi="Times New Roman" w:cs="Times New Roman" w:hint="default"/>
      </w:rPr>
    </w:lvl>
    <w:lvl w:ilvl="1">
      <w:start w:val="1"/>
      <w:numFmt w:val="lowerLetter"/>
      <w:lvlText w:val="%2."/>
      <w:lvlJc w:val="left"/>
      <w:pPr>
        <w:tabs>
          <w:tab w:val="num" w:pos="2007"/>
        </w:tabs>
        <w:ind w:left="2007" w:hanging="360"/>
      </w:pPr>
    </w:lvl>
    <w:lvl w:ilvl="2">
      <w:start w:val="1"/>
      <w:numFmt w:val="lowerRoman"/>
      <w:lvlText w:val="%3."/>
      <w:lvlJc w:val="right"/>
      <w:pPr>
        <w:tabs>
          <w:tab w:val="num" w:pos="2727"/>
        </w:tabs>
        <w:ind w:left="2727" w:hanging="180"/>
      </w:pPr>
    </w:lvl>
    <w:lvl w:ilvl="3">
      <w:start w:val="1"/>
      <w:numFmt w:val="decimal"/>
      <w:lvlText w:val="%4."/>
      <w:lvlJc w:val="left"/>
      <w:pPr>
        <w:tabs>
          <w:tab w:val="num" w:pos="3447"/>
        </w:tabs>
        <w:ind w:left="3447" w:hanging="360"/>
      </w:pPr>
    </w:lvl>
    <w:lvl w:ilvl="4">
      <w:start w:val="1"/>
      <w:numFmt w:val="lowerLetter"/>
      <w:lvlText w:val="%5."/>
      <w:lvlJc w:val="left"/>
      <w:pPr>
        <w:tabs>
          <w:tab w:val="num" w:pos="4167"/>
        </w:tabs>
        <w:ind w:left="4167" w:hanging="360"/>
      </w:pPr>
    </w:lvl>
    <w:lvl w:ilvl="5">
      <w:start w:val="1"/>
      <w:numFmt w:val="lowerRoman"/>
      <w:lvlText w:val="%6."/>
      <w:lvlJc w:val="right"/>
      <w:pPr>
        <w:tabs>
          <w:tab w:val="num" w:pos="4887"/>
        </w:tabs>
        <w:ind w:left="4887" w:hanging="180"/>
      </w:pPr>
    </w:lvl>
    <w:lvl w:ilvl="6">
      <w:start w:val="1"/>
      <w:numFmt w:val="decimal"/>
      <w:lvlText w:val="%7."/>
      <w:lvlJc w:val="left"/>
      <w:pPr>
        <w:tabs>
          <w:tab w:val="num" w:pos="5607"/>
        </w:tabs>
        <w:ind w:left="5607" w:hanging="360"/>
      </w:pPr>
    </w:lvl>
    <w:lvl w:ilvl="7">
      <w:start w:val="1"/>
      <w:numFmt w:val="lowerLetter"/>
      <w:lvlText w:val="%8."/>
      <w:lvlJc w:val="left"/>
      <w:pPr>
        <w:tabs>
          <w:tab w:val="num" w:pos="6327"/>
        </w:tabs>
        <w:ind w:left="6327" w:hanging="360"/>
      </w:pPr>
    </w:lvl>
    <w:lvl w:ilvl="8">
      <w:start w:val="1"/>
      <w:numFmt w:val="lowerRoman"/>
      <w:lvlText w:val="%9."/>
      <w:lvlJc w:val="right"/>
      <w:pPr>
        <w:tabs>
          <w:tab w:val="num" w:pos="7047"/>
        </w:tabs>
        <w:ind w:left="7047" w:hanging="180"/>
      </w:pPr>
    </w:lvl>
  </w:abstractNum>
  <w:abstractNum w:abstractNumId="36">
    <w:nsid w:val="6C071E74"/>
    <w:multiLevelType w:val="multilevel"/>
    <w:tmpl w:val="868C1696"/>
    <w:lvl w:ilvl="0">
      <w:start w:val="1"/>
      <w:numFmt w:val="decimal"/>
      <w:lvlText w:val="%1."/>
      <w:lvlJc w:val="left"/>
      <w:pPr>
        <w:tabs>
          <w:tab w:val="num" w:pos="851"/>
        </w:tabs>
        <w:ind w:left="851" w:hanging="284"/>
      </w:pPr>
      <w:rPr>
        <w:rFonts w:ascii="Times New Roman" w:eastAsia="Times New Roman" w:hAnsi="Times New Roman" w:cs="Times New Roman"/>
      </w:rPr>
    </w:lvl>
    <w:lvl w:ilvl="1">
      <w:start w:val="1"/>
      <w:numFmt w:val="lowerLetter"/>
      <w:lvlText w:val="%2."/>
      <w:lvlJc w:val="left"/>
      <w:pPr>
        <w:tabs>
          <w:tab w:val="num" w:pos="2007"/>
        </w:tabs>
        <w:ind w:left="2007" w:hanging="360"/>
      </w:pPr>
      <w:rPr>
        <w:rFonts w:hint="default"/>
      </w:rPr>
    </w:lvl>
    <w:lvl w:ilvl="2">
      <w:start w:val="1"/>
      <w:numFmt w:val="lowerRoman"/>
      <w:lvlText w:val="%3."/>
      <w:lvlJc w:val="right"/>
      <w:pPr>
        <w:tabs>
          <w:tab w:val="num" w:pos="2727"/>
        </w:tabs>
        <w:ind w:left="2727" w:hanging="180"/>
      </w:pPr>
      <w:rPr>
        <w:rFonts w:hint="default"/>
      </w:rPr>
    </w:lvl>
    <w:lvl w:ilvl="3">
      <w:start w:val="1"/>
      <w:numFmt w:val="decimal"/>
      <w:lvlText w:val="%4."/>
      <w:lvlJc w:val="left"/>
      <w:pPr>
        <w:tabs>
          <w:tab w:val="num" w:pos="3447"/>
        </w:tabs>
        <w:ind w:left="3447" w:hanging="360"/>
      </w:pPr>
      <w:rPr>
        <w:rFonts w:hint="default"/>
      </w:rPr>
    </w:lvl>
    <w:lvl w:ilvl="4">
      <w:start w:val="1"/>
      <w:numFmt w:val="lowerLetter"/>
      <w:lvlText w:val="%5."/>
      <w:lvlJc w:val="left"/>
      <w:pPr>
        <w:tabs>
          <w:tab w:val="num" w:pos="4167"/>
        </w:tabs>
        <w:ind w:left="4167" w:hanging="360"/>
      </w:pPr>
      <w:rPr>
        <w:rFonts w:hint="default"/>
      </w:rPr>
    </w:lvl>
    <w:lvl w:ilvl="5">
      <w:start w:val="1"/>
      <w:numFmt w:val="lowerRoman"/>
      <w:lvlText w:val="%6."/>
      <w:lvlJc w:val="right"/>
      <w:pPr>
        <w:tabs>
          <w:tab w:val="num" w:pos="4887"/>
        </w:tabs>
        <w:ind w:left="4887" w:hanging="180"/>
      </w:pPr>
      <w:rPr>
        <w:rFonts w:hint="default"/>
      </w:rPr>
    </w:lvl>
    <w:lvl w:ilvl="6">
      <w:start w:val="1"/>
      <w:numFmt w:val="decimal"/>
      <w:lvlText w:val="%7."/>
      <w:lvlJc w:val="left"/>
      <w:pPr>
        <w:tabs>
          <w:tab w:val="num" w:pos="5607"/>
        </w:tabs>
        <w:ind w:left="5607" w:hanging="360"/>
      </w:pPr>
      <w:rPr>
        <w:rFonts w:hint="default"/>
      </w:rPr>
    </w:lvl>
    <w:lvl w:ilvl="7">
      <w:start w:val="1"/>
      <w:numFmt w:val="lowerLetter"/>
      <w:lvlText w:val="%8."/>
      <w:lvlJc w:val="left"/>
      <w:pPr>
        <w:tabs>
          <w:tab w:val="num" w:pos="6327"/>
        </w:tabs>
        <w:ind w:left="6327" w:hanging="360"/>
      </w:pPr>
      <w:rPr>
        <w:rFonts w:hint="default"/>
      </w:rPr>
    </w:lvl>
    <w:lvl w:ilvl="8">
      <w:start w:val="1"/>
      <w:numFmt w:val="lowerRoman"/>
      <w:lvlText w:val="%9."/>
      <w:lvlJc w:val="right"/>
      <w:pPr>
        <w:tabs>
          <w:tab w:val="num" w:pos="7047"/>
        </w:tabs>
        <w:ind w:left="7047" w:hanging="180"/>
      </w:pPr>
      <w:rPr>
        <w:rFonts w:hint="default"/>
      </w:rPr>
    </w:lvl>
  </w:abstractNum>
  <w:abstractNum w:abstractNumId="37">
    <w:nsid w:val="77066C34"/>
    <w:multiLevelType w:val="hybridMultilevel"/>
    <w:tmpl w:val="6E4CC410"/>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nsid w:val="78AA5F54"/>
    <w:multiLevelType w:val="singleLevel"/>
    <w:tmpl w:val="EF44970C"/>
    <w:lvl w:ilvl="0">
      <w:start w:val="1"/>
      <w:numFmt w:val="bullet"/>
      <w:pStyle w:val="a0"/>
      <w:lvlText w:val=""/>
      <w:lvlJc w:val="left"/>
      <w:pPr>
        <w:tabs>
          <w:tab w:val="num" w:pos="1080"/>
        </w:tabs>
        <w:ind w:left="0" w:firstLine="720"/>
      </w:pPr>
      <w:rPr>
        <w:rFonts w:ascii="Symbol" w:hAnsi="Symbol" w:hint="default"/>
        <w:sz w:val="20"/>
        <w:szCs w:val="20"/>
      </w:rPr>
    </w:lvl>
  </w:abstractNum>
  <w:abstractNum w:abstractNumId="39">
    <w:nsid w:val="7A166927"/>
    <w:multiLevelType w:val="multilevel"/>
    <w:tmpl w:val="96A6E750"/>
    <w:lvl w:ilvl="0">
      <w:start w:val="1"/>
      <w:numFmt w:val="decimal"/>
      <w:lvlText w:val="%1"/>
      <w:lvlJc w:val="left"/>
      <w:pPr>
        <w:tabs>
          <w:tab w:val="num" w:pos="510"/>
        </w:tabs>
        <w:ind w:left="510" w:hanging="510"/>
      </w:pPr>
      <w:rPr>
        <w:rFonts w:hint="default"/>
      </w:rPr>
    </w:lvl>
    <w:lvl w:ilvl="1">
      <w:start w:val="2"/>
      <w:numFmt w:val="decimal"/>
      <w:lvlText w:val="%1.%2"/>
      <w:lvlJc w:val="left"/>
      <w:pPr>
        <w:tabs>
          <w:tab w:val="num" w:pos="1230"/>
        </w:tabs>
        <w:ind w:left="1230" w:hanging="51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num w:numId="1">
    <w:abstractNumId w:val="19"/>
  </w:num>
  <w:num w:numId="2">
    <w:abstractNumId w:val="5"/>
  </w:num>
  <w:num w:numId="3">
    <w:abstractNumId w:val="30"/>
  </w:num>
  <w:num w:numId="4">
    <w:abstractNumId w:val="16"/>
  </w:num>
  <w:num w:numId="5">
    <w:abstractNumId w:val="1"/>
  </w:num>
  <w:num w:numId="6">
    <w:abstractNumId w:val="9"/>
  </w:num>
  <w:num w:numId="7">
    <w:abstractNumId w:val="24"/>
  </w:num>
  <w:num w:numId="8">
    <w:abstractNumId w:val="3"/>
  </w:num>
  <w:num w:numId="9">
    <w:abstractNumId w:val="7"/>
  </w:num>
  <w:num w:numId="10">
    <w:abstractNumId w:val="7"/>
    <w:lvlOverride w:ilvl="0">
      <w:lvl w:ilvl="0">
        <w:start w:val="1"/>
        <w:numFmt w:val="decimal"/>
        <w:lvlText w:val="%1."/>
        <w:legacy w:legacy="1" w:legacySpace="0" w:legacyIndent="205"/>
        <w:lvlJc w:val="left"/>
        <w:rPr>
          <w:rFonts w:ascii="Times New Roman CYR" w:hAnsi="Times New Roman CYR" w:cs="Times New Roman CYR" w:hint="default"/>
        </w:rPr>
      </w:lvl>
    </w:lvlOverride>
  </w:num>
  <w:num w:numId="11">
    <w:abstractNumId w:val="31"/>
  </w:num>
  <w:num w:numId="12">
    <w:abstractNumId w:val="23"/>
  </w:num>
  <w:num w:numId="13">
    <w:abstractNumId w:val="23"/>
    <w:lvlOverride w:ilvl="0">
      <w:lvl w:ilvl="0">
        <w:start w:val="1"/>
        <w:numFmt w:val="decimal"/>
        <w:lvlText w:val="%1"/>
        <w:legacy w:legacy="1" w:legacySpace="0" w:legacyIndent="238"/>
        <w:lvlJc w:val="left"/>
        <w:rPr>
          <w:rFonts w:ascii="Times New Roman CYR" w:hAnsi="Times New Roman CYR" w:cs="Times New Roman CYR" w:hint="default"/>
        </w:rPr>
      </w:lvl>
    </w:lvlOverride>
  </w:num>
  <w:num w:numId="14">
    <w:abstractNumId w:val="4"/>
  </w:num>
  <w:num w:numId="15">
    <w:abstractNumId w:val="4"/>
    <w:lvlOverride w:ilvl="0">
      <w:lvl w:ilvl="0">
        <w:start w:val="8"/>
        <w:numFmt w:val="decimal"/>
        <w:lvlText w:val="%1."/>
        <w:legacy w:legacy="1" w:legacySpace="0" w:legacyIndent="227"/>
        <w:lvlJc w:val="left"/>
        <w:rPr>
          <w:rFonts w:ascii="Times New Roman CYR" w:hAnsi="Times New Roman CYR" w:cs="Times New Roman CYR" w:hint="default"/>
        </w:rPr>
      </w:lvl>
    </w:lvlOverride>
  </w:num>
  <w:num w:numId="16">
    <w:abstractNumId w:val="14"/>
  </w:num>
  <w:num w:numId="17">
    <w:abstractNumId w:val="14"/>
    <w:lvlOverride w:ilvl="0">
      <w:lvl w:ilvl="0">
        <w:start w:val="1"/>
        <w:numFmt w:val="decimal"/>
        <w:lvlText w:val="%1"/>
        <w:legacy w:legacy="1" w:legacySpace="0" w:legacyIndent="242"/>
        <w:lvlJc w:val="left"/>
        <w:rPr>
          <w:rFonts w:ascii="Times New Roman CYR" w:hAnsi="Times New Roman CYR" w:cs="Times New Roman CYR" w:hint="default"/>
        </w:rPr>
      </w:lvl>
    </w:lvlOverride>
  </w:num>
  <w:num w:numId="18">
    <w:abstractNumId w:val="14"/>
    <w:lvlOverride w:ilvl="0">
      <w:lvl w:ilvl="0">
        <w:start w:val="1"/>
        <w:numFmt w:val="decimal"/>
        <w:lvlText w:val="%1"/>
        <w:legacy w:legacy="1" w:legacySpace="0" w:legacyIndent="216"/>
        <w:lvlJc w:val="left"/>
        <w:rPr>
          <w:rFonts w:ascii="Times New Roman CYR" w:hAnsi="Times New Roman CYR" w:cs="Times New Roman CYR" w:hint="default"/>
        </w:rPr>
      </w:lvl>
    </w:lvlOverride>
  </w:num>
  <w:num w:numId="19">
    <w:abstractNumId w:val="14"/>
    <w:lvlOverride w:ilvl="0">
      <w:lvl w:ilvl="0">
        <w:start w:val="1"/>
        <w:numFmt w:val="decimal"/>
        <w:lvlText w:val="%1"/>
        <w:legacy w:legacy="1" w:legacySpace="0" w:legacyIndent="238"/>
        <w:lvlJc w:val="left"/>
        <w:rPr>
          <w:rFonts w:ascii="Times New Roman CYR" w:hAnsi="Times New Roman CYR" w:cs="Times New Roman CYR" w:hint="default"/>
        </w:rPr>
      </w:lvl>
    </w:lvlOverride>
  </w:num>
  <w:num w:numId="20">
    <w:abstractNumId w:val="27"/>
  </w:num>
  <w:num w:numId="21">
    <w:abstractNumId w:val="27"/>
    <w:lvlOverride w:ilvl="0">
      <w:lvl w:ilvl="0">
        <w:start w:val="1"/>
        <w:numFmt w:val="decimal"/>
        <w:lvlText w:val="%1."/>
        <w:legacy w:legacy="1" w:legacySpace="0" w:legacyIndent="220"/>
        <w:lvlJc w:val="left"/>
        <w:rPr>
          <w:rFonts w:ascii="Times New Roman CYR" w:hAnsi="Times New Roman CYR" w:cs="Times New Roman CYR" w:hint="default"/>
        </w:rPr>
      </w:lvl>
    </w:lvlOverride>
  </w:num>
  <w:num w:numId="22">
    <w:abstractNumId w:val="34"/>
  </w:num>
  <w:num w:numId="23">
    <w:abstractNumId w:val="17"/>
  </w:num>
  <w:num w:numId="24">
    <w:abstractNumId w:val="26"/>
  </w:num>
  <w:num w:numId="25">
    <w:abstractNumId w:val="25"/>
  </w:num>
  <w:num w:numId="26">
    <w:abstractNumId w:val="11"/>
  </w:num>
  <w:num w:numId="27">
    <w:abstractNumId w:val="38"/>
  </w:num>
  <w:num w:numId="28">
    <w:abstractNumId w:val="32"/>
  </w:num>
  <w:num w:numId="2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5"/>
  </w:num>
  <w:num w:numId="31">
    <w:abstractNumId w:val="36"/>
  </w:num>
  <w:num w:numId="32">
    <w:abstractNumId w:val="12"/>
  </w:num>
  <w:num w:numId="33">
    <w:abstractNumId w:val="20"/>
  </w:num>
  <w:num w:numId="34">
    <w:abstractNumId w:val="2"/>
  </w:num>
  <w:num w:numId="35">
    <w:abstractNumId w:val="15"/>
  </w:num>
  <w:num w:numId="36">
    <w:abstractNumId w:val="21"/>
  </w:num>
  <w:num w:numId="37">
    <w:abstractNumId w:val="13"/>
  </w:num>
  <w:num w:numId="3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9"/>
  </w:num>
  <w:num w:numId="40">
    <w:abstractNumId w:val="22"/>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0"/>
    <w:lvlOverride w:ilvl="0">
      <w:lvl w:ilvl="0">
        <w:start w:val="65535"/>
        <w:numFmt w:val="bullet"/>
        <w:lvlText w:val="•"/>
        <w:legacy w:legacy="1" w:legacySpace="0" w:legacyIndent="230"/>
        <w:lvlJc w:val="left"/>
        <w:rPr>
          <w:rFonts w:ascii="Times New Roman" w:hAnsi="Times New Roman" w:cs="Times New Roman" w:hint="default"/>
        </w:rPr>
      </w:lvl>
    </w:lvlOverride>
  </w:num>
  <w:num w:numId="43">
    <w:abstractNumId w:val="37"/>
  </w:num>
  <w:num w:numId="44">
    <w:abstractNumId w:val="28"/>
  </w:num>
  <w:num w:numId="45">
    <w:abstractNumId w:val="6"/>
  </w:num>
  <w:num w:numId="46">
    <w:abstractNumId w:val="10"/>
  </w:num>
  <w:num w:numId="47">
    <w:abstractNumId w:val="33"/>
  </w:num>
  <w:num w:numId="48">
    <w:abstractNumId w:val="18"/>
  </w:num>
  <w:num w:numId="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autoHyphenation/>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C7A33"/>
    <w:rsid w:val="00041C8C"/>
    <w:rsid w:val="00041EAC"/>
    <w:rsid w:val="0008105D"/>
    <w:rsid w:val="000A4445"/>
    <w:rsid w:val="000A4DA6"/>
    <w:rsid w:val="000B6E3A"/>
    <w:rsid w:val="000C4028"/>
    <w:rsid w:val="000C4BF1"/>
    <w:rsid w:val="000E1F0A"/>
    <w:rsid w:val="0013193A"/>
    <w:rsid w:val="00132814"/>
    <w:rsid w:val="00143486"/>
    <w:rsid w:val="001B1B9A"/>
    <w:rsid w:val="001B778D"/>
    <w:rsid w:val="001C142E"/>
    <w:rsid w:val="001D0DE4"/>
    <w:rsid w:val="001F13B3"/>
    <w:rsid w:val="002421EC"/>
    <w:rsid w:val="002444F7"/>
    <w:rsid w:val="00253B7D"/>
    <w:rsid w:val="002777DA"/>
    <w:rsid w:val="002A5160"/>
    <w:rsid w:val="002C64D1"/>
    <w:rsid w:val="0031421E"/>
    <w:rsid w:val="00323BAF"/>
    <w:rsid w:val="00337919"/>
    <w:rsid w:val="00344F1B"/>
    <w:rsid w:val="00376969"/>
    <w:rsid w:val="00395187"/>
    <w:rsid w:val="003A64A9"/>
    <w:rsid w:val="003C6793"/>
    <w:rsid w:val="003C7A33"/>
    <w:rsid w:val="003F4680"/>
    <w:rsid w:val="004028A5"/>
    <w:rsid w:val="00432DD1"/>
    <w:rsid w:val="00442374"/>
    <w:rsid w:val="00451AD7"/>
    <w:rsid w:val="004D746C"/>
    <w:rsid w:val="00512E59"/>
    <w:rsid w:val="005165D2"/>
    <w:rsid w:val="00535DD9"/>
    <w:rsid w:val="00551B73"/>
    <w:rsid w:val="005B0595"/>
    <w:rsid w:val="005C43B1"/>
    <w:rsid w:val="00687390"/>
    <w:rsid w:val="006E2548"/>
    <w:rsid w:val="006F684C"/>
    <w:rsid w:val="00720D1A"/>
    <w:rsid w:val="007330C1"/>
    <w:rsid w:val="00757AF5"/>
    <w:rsid w:val="0076487B"/>
    <w:rsid w:val="00777676"/>
    <w:rsid w:val="00784598"/>
    <w:rsid w:val="007967D9"/>
    <w:rsid w:val="007A54E9"/>
    <w:rsid w:val="007F77A4"/>
    <w:rsid w:val="00835689"/>
    <w:rsid w:val="00851F6E"/>
    <w:rsid w:val="00864FEC"/>
    <w:rsid w:val="0087513E"/>
    <w:rsid w:val="00880CA4"/>
    <w:rsid w:val="008942BC"/>
    <w:rsid w:val="00895134"/>
    <w:rsid w:val="008A2FC0"/>
    <w:rsid w:val="00900209"/>
    <w:rsid w:val="009060C0"/>
    <w:rsid w:val="00977485"/>
    <w:rsid w:val="009E6FB2"/>
    <w:rsid w:val="00A262CE"/>
    <w:rsid w:val="00A86B68"/>
    <w:rsid w:val="00A90C47"/>
    <w:rsid w:val="00AA457B"/>
    <w:rsid w:val="00AA6AE0"/>
    <w:rsid w:val="00AB10A7"/>
    <w:rsid w:val="00AB2BA0"/>
    <w:rsid w:val="00AD4BBD"/>
    <w:rsid w:val="00B0097B"/>
    <w:rsid w:val="00B205DD"/>
    <w:rsid w:val="00B7668E"/>
    <w:rsid w:val="00BB7EF1"/>
    <w:rsid w:val="00BD5DE1"/>
    <w:rsid w:val="00BD685E"/>
    <w:rsid w:val="00BE200A"/>
    <w:rsid w:val="00C00CAC"/>
    <w:rsid w:val="00C02BCD"/>
    <w:rsid w:val="00C02D94"/>
    <w:rsid w:val="00C15824"/>
    <w:rsid w:val="00C47620"/>
    <w:rsid w:val="00C477CA"/>
    <w:rsid w:val="00C50792"/>
    <w:rsid w:val="00C775A8"/>
    <w:rsid w:val="00C90DB0"/>
    <w:rsid w:val="00CA31B6"/>
    <w:rsid w:val="00CD4CA5"/>
    <w:rsid w:val="00CD6EE6"/>
    <w:rsid w:val="00CE2D88"/>
    <w:rsid w:val="00CF00E8"/>
    <w:rsid w:val="00D02CD5"/>
    <w:rsid w:val="00D03A49"/>
    <w:rsid w:val="00D13C83"/>
    <w:rsid w:val="00D306B7"/>
    <w:rsid w:val="00D62803"/>
    <w:rsid w:val="00D704C6"/>
    <w:rsid w:val="00DC4B91"/>
    <w:rsid w:val="00DD7E04"/>
    <w:rsid w:val="00DE1AB9"/>
    <w:rsid w:val="00DF75DE"/>
    <w:rsid w:val="00E35028"/>
    <w:rsid w:val="00E43E0A"/>
    <w:rsid w:val="00E61F0A"/>
    <w:rsid w:val="00EA3150"/>
    <w:rsid w:val="00ED05D4"/>
    <w:rsid w:val="00ED1AA8"/>
    <w:rsid w:val="00EE24B8"/>
    <w:rsid w:val="00F66EC5"/>
    <w:rsid w:val="00F67727"/>
    <w:rsid w:val="00F84F47"/>
    <w:rsid w:val="00FC3CD5"/>
    <w:rsid w:val="00FF63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32"/>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3C7A3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styleId="1">
    <w:name w:val="heading 1"/>
    <w:aliases w:val="Head 1,Заголов,Ç1,????????? 1,Head 1 Знак,Заголов Знак,Ç1 Знак,????????? 1 Знак,Заголо...,2К,2К Заголовок 1,Главный,Раздел,co,H1,Заголовок раздела"/>
    <w:basedOn w:val="a1"/>
    <w:next w:val="a1"/>
    <w:link w:val="10"/>
    <w:qFormat/>
    <w:rsid w:val="003C7A3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Подзаголовок1,Sub heading,Paragraph,2,n2,1,h2,Заголовок 2 Знак1,Заголовок 2 Знак Знак,Заголовок 2 Знак1 Знак Знак,Заголовок 2 Знак Знак Знак Знак,Заголовок 2 Знак1 Знак Знак Знак Знак,Заголовок 2 Знак1 Знак Заголовок 1,За...,2К Заголовок 2"/>
    <w:basedOn w:val="a1"/>
    <w:next w:val="a1"/>
    <w:link w:val="20"/>
    <w:qFormat/>
    <w:rsid w:val="00CF00E8"/>
    <w:pPr>
      <w:keepNext/>
      <w:widowControl/>
      <w:autoSpaceDE/>
      <w:autoSpaceDN/>
      <w:adjustRightInd/>
      <w:outlineLvl w:val="1"/>
    </w:pPr>
    <w:rPr>
      <w:rFonts w:ascii="Times New Roman" w:eastAsia="Times New Roman" w:hAnsi="Times New Roman" w:cs="Times New Roman"/>
      <w:sz w:val="28"/>
      <w:szCs w:val="20"/>
    </w:rPr>
  </w:style>
  <w:style w:type="paragraph" w:styleId="3">
    <w:name w:val="heading 3"/>
    <w:aliases w:val="Naiaea,end,Заголовок 3 2К,Заголовок таблицы"/>
    <w:basedOn w:val="a1"/>
    <w:next w:val="a1"/>
    <w:link w:val="30"/>
    <w:qFormat/>
    <w:rsid w:val="00CF00E8"/>
    <w:pPr>
      <w:keepNext/>
      <w:widowControl/>
      <w:autoSpaceDE/>
      <w:autoSpaceDN/>
      <w:adjustRightInd/>
      <w:spacing w:line="220" w:lineRule="auto"/>
      <w:outlineLvl w:val="2"/>
    </w:pPr>
    <w:rPr>
      <w:rFonts w:ascii="Times New Roman" w:eastAsia="Times New Roman" w:hAnsi="Times New Roman" w:cs="Times New Roman"/>
      <w:b/>
      <w:sz w:val="28"/>
      <w:szCs w:val="20"/>
    </w:rPr>
  </w:style>
  <w:style w:type="paragraph" w:styleId="4">
    <w:name w:val="heading 4"/>
    <w:basedOn w:val="a1"/>
    <w:next w:val="a1"/>
    <w:link w:val="40"/>
    <w:qFormat/>
    <w:rsid w:val="00CF00E8"/>
    <w:pPr>
      <w:keepNext/>
      <w:widowControl/>
      <w:autoSpaceDE/>
      <w:autoSpaceDN/>
      <w:adjustRightInd/>
      <w:spacing w:line="220" w:lineRule="auto"/>
      <w:ind w:left="360"/>
      <w:jc w:val="right"/>
      <w:outlineLvl w:val="3"/>
    </w:pPr>
    <w:rPr>
      <w:rFonts w:ascii="Times New Roman" w:eastAsia="Times New Roman" w:hAnsi="Times New Roman" w:cs="Times New Roman"/>
      <w:sz w:val="28"/>
      <w:szCs w:val="20"/>
    </w:rPr>
  </w:style>
  <w:style w:type="paragraph" w:styleId="5">
    <w:name w:val="heading 5"/>
    <w:basedOn w:val="a1"/>
    <w:next w:val="a1"/>
    <w:link w:val="50"/>
    <w:qFormat/>
    <w:rsid w:val="00CF00E8"/>
    <w:pPr>
      <w:widowControl/>
      <w:tabs>
        <w:tab w:val="num" w:pos="1575"/>
      </w:tabs>
      <w:autoSpaceDE/>
      <w:autoSpaceDN/>
      <w:adjustRightInd/>
      <w:spacing w:before="240" w:after="60"/>
      <w:ind w:left="1575" w:hanging="1008"/>
      <w:jc w:val="both"/>
      <w:outlineLvl w:val="4"/>
    </w:pPr>
    <w:rPr>
      <w:rFonts w:ascii="Arial" w:eastAsia="Times New Roman" w:hAnsi="Arial" w:cs="Times New Roman"/>
      <w:b/>
      <w:bCs/>
      <w:i/>
      <w:iCs/>
      <w:sz w:val="26"/>
      <w:szCs w:val="26"/>
    </w:rPr>
  </w:style>
  <w:style w:type="paragraph" w:styleId="6">
    <w:name w:val="heading 6"/>
    <w:basedOn w:val="a1"/>
    <w:next w:val="a1"/>
    <w:link w:val="60"/>
    <w:qFormat/>
    <w:rsid w:val="00CF00E8"/>
    <w:pPr>
      <w:keepNext/>
      <w:widowControl/>
      <w:autoSpaceDE/>
      <w:autoSpaceDN/>
      <w:adjustRightInd/>
      <w:jc w:val="center"/>
      <w:outlineLvl w:val="5"/>
    </w:pPr>
    <w:rPr>
      <w:rFonts w:ascii="Times New Roman" w:eastAsia="Times New Roman" w:hAnsi="Times New Roman" w:cs="Times New Roman"/>
      <w:sz w:val="28"/>
      <w:szCs w:val="20"/>
    </w:rPr>
  </w:style>
  <w:style w:type="paragraph" w:styleId="7">
    <w:name w:val="heading 7"/>
    <w:basedOn w:val="a1"/>
    <w:next w:val="a1"/>
    <w:link w:val="70"/>
    <w:qFormat/>
    <w:rsid w:val="00CF00E8"/>
    <w:pPr>
      <w:widowControl/>
      <w:tabs>
        <w:tab w:val="num" w:pos="1863"/>
      </w:tabs>
      <w:autoSpaceDE/>
      <w:autoSpaceDN/>
      <w:adjustRightInd/>
      <w:spacing w:before="240" w:after="60"/>
      <w:ind w:left="1863" w:hanging="1296"/>
      <w:jc w:val="both"/>
      <w:outlineLvl w:val="6"/>
    </w:pPr>
    <w:rPr>
      <w:rFonts w:ascii="Arial" w:eastAsia="Times New Roman" w:hAnsi="Arial" w:cs="Times New Roman"/>
      <w:sz w:val="20"/>
    </w:rPr>
  </w:style>
  <w:style w:type="paragraph" w:styleId="8">
    <w:name w:val="heading 8"/>
    <w:basedOn w:val="a1"/>
    <w:next w:val="a1"/>
    <w:link w:val="80"/>
    <w:qFormat/>
    <w:rsid w:val="00CF00E8"/>
    <w:pPr>
      <w:widowControl/>
      <w:tabs>
        <w:tab w:val="num" w:pos="2007"/>
      </w:tabs>
      <w:autoSpaceDE/>
      <w:autoSpaceDN/>
      <w:adjustRightInd/>
      <w:spacing w:before="240" w:after="60"/>
      <w:ind w:left="2007" w:hanging="1440"/>
      <w:jc w:val="both"/>
      <w:outlineLvl w:val="7"/>
    </w:pPr>
    <w:rPr>
      <w:rFonts w:ascii="Arial" w:eastAsia="Times New Roman" w:hAnsi="Arial" w:cs="Times New Roman"/>
      <w:i/>
      <w:iCs/>
      <w:sz w:val="20"/>
    </w:rPr>
  </w:style>
  <w:style w:type="paragraph" w:styleId="9">
    <w:name w:val="heading 9"/>
    <w:basedOn w:val="a1"/>
    <w:next w:val="a1"/>
    <w:link w:val="90"/>
    <w:qFormat/>
    <w:rsid w:val="00CF00E8"/>
    <w:pPr>
      <w:widowControl/>
      <w:tabs>
        <w:tab w:val="num" w:pos="2151"/>
      </w:tabs>
      <w:autoSpaceDE/>
      <w:autoSpaceDN/>
      <w:adjustRightInd/>
      <w:spacing w:before="240" w:after="60"/>
      <w:ind w:left="2151" w:hanging="1584"/>
      <w:jc w:val="both"/>
      <w:outlineLvl w:val="8"/>
    </w:pPr>
    <w:rPr>
      <w:rFonts w:ascii="Arial" w:eastAsia="Times New Roman"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uiPriority w:val="34"/>
    <w:qFormat/>
    <w:rsid w:val="003C7A33"/>
    <w:pPr>
      <w:ind w:left="720"/>
      <w:contextualSpacing/>
    </w:pPr>
  </w:style>
  <w:style w:type="character" w:customStyle="1" w:styleId="10">
    <w:name w:val="Заголовок 1 Знак"/>
    <w:aliases w:val="Head 1 Знак1,Заголов Знак1,Ç1 Знак1,????????? 1 Знак1,Head 1 Знак Знак,Заголов Знак Знак,Ç1 Знак Знак,????????? 1 Знак Знак,Заголо... Знак,2К Знак,2К Заголовок 1 Знак,Главный Знак,Раздел Знак,co Знак,H1 Знак,Заголовок раздела Знак"/>
    <w:basedOn w:val="a2"/>
    <w:link w:val="1"/>
    <w:rsid w:val="003C7A33"/>
    <w:rPr>
      <w:rFonts w:asciiTheme="majorHAnsi" w:eastAsiaTheme="majorEastAsia" w:hAnsiTheme="majorHAnsi" w:cstheme="majorBidi"/>
      <w:b/>
      <w:bCs/>
      <w:color w:val="365F91" w:themeColor="accent1" w:themeShade="BF"/>
      <w:sz w:val="28"/>
      <w:szCs w:val="28"/>
      <w:lang w:eastAsia="ru-RU"/>
    </w:rPr>
  </w:style>
  <w:style w:type="paragraph" w:styleId="a6">
    <w:name w:val="Balloon Text"/>
    <w:basedOn w:val="a1"/>
    <w:link w:val="a7"/>
    <w:unhideWhenUsed/>
    <w:rsid w:val="00C477CA"/>
    <w:rPr>
      <w:rFonts w:ascii="Tahoma" w:hAnsi="Tahoma" w:cs="Tahoma"/>
      <w:sz w:val="16"/>
      <w:szCs w:val="16"/>
    </w:rPr>
  </w:style>
  <w:style w:type="character" w:customStyle="1" w:styleId="a7">
    <w:name w:val="Текст выноски Знак"/>
    <w:basedOn w:val="a2"/>
    <w:link w:val="a6"/>
    <w:rsid w:val="00C477CA"/>
    <w:rPr>
      <w:rFonts w:ascii="Tahoma" w:eastAsiaTheme="minorEastAsia" w:hAnsi="Tahoma" w:cs="Tahoma"/>
      <w:sz w:val="16"/>
      <w:szCs w:val="16"/>
      <w:lang w:eastAsia="ru-RU"/>
    </w:rPr>
  </w:style>
  <w:style w:type="paragraph" w:styleId="a8">
    <w:name w:val="Normal (Web)"/>
    <w:aliases w:val="Обычный (Web)"/>
    <w:basedOn w:val="a1"/>
    <w:link w:val="a9"/>
    <w:unhideWhenUsed/>
    <w:rsid w:val="002777DA"/>
    <w:pPr>
      <w:widowControl/>
      <w:autoSpaceDE/>
      <w:autoSpaceDN/>
      <w:adjustRightInd/>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a2"/>
    <w:rsid w:val="00A86B68"/>
  </w:style>
  <w:style w:type="character" w:styleId="aa">
    <w:name w:val="Strong"/>
    <w:basedOn w:val="a2"/>
    <w:uiPriority w:val="22"/>
    <w:qFormat/>
    <w:rsid w:val="00A86B68"/>
    <w:rPr>
      <w:b/>
      <w:bCs/>
    </w:rPr>
  </w:style>
  <w:style w:type="table" w:styleId="ab">
    <w:name w:val="Table Grid"/>
    <w:basedOn w:val="a3"/>
    <w:rsid w:val="00A86B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TOC Heading"/>
    <w:basedOn w:val="1"/>
    <w:next w:val="a1"/>
    <w:uiPriority w:val="39"/>
    <w:unhideWhenUsed/>
    <w:qFormat/>
    <w:rsid w:val="00CD4CA5"/>
    <w:pPr>
      <w:widowControl/>
      <w:autoSpaceDE/>
      <w:autoSpaceDN/>
      <w:adjustRightInd/>
      <w:spacing w:line="276" w:lineRule="auto"/>
      <w:outlineLvl w:val="9"/>
    </w:pPr>
  </w:style>
  <w:style w:type="paragraph" w:styleId="11">
    <w:name w:val="toc 1"/>
    <w:basedOn w:val="a1"/>
    <w:next w:val="a1"/>
    <w:autoRedefine/>
    <w:uiPriority w:val="39"/>
    <w:unhideWhenUsed/>
    <w:qFormat/>
    <w:rsid w:val="00CD4CA5"/>
    <w:pPr>
      <w:spacing w:after="100"/>
    </w:pPr>
  </w:style>
  <w:style w:type="character" w:styleId="ad">
    <w:name w:val="Hyperlink"/>
    <w:basedOn w:val="a2"/>
    <w:uiPriority w:val="99"/>
    <w:unhideWhenUsed/>
    <w:rsid w:val="00CD4CA5"/>
    <w:rPr>
      <w:color w:val="0000FF" w:themeColor="hyperlink"/>
      <w:u w:val="single"/>
    </w:rPr>
  </w:style>
  <w:style w:type="paragraph" w:styleId="ae">
    <w:name w:val="header"/>
    <w:basedOn w:val="a1"/>
    <w:link w:val="af"/>
    <w:uiPriority w:val="99"/>
    <w:unhideWhenUsed/>
    <w:rsid w:val="00CD4CA5"/>
    <w:pPr>
      <w:tabs>
        <w:tab w:val="center" w:pos="4677"/>
        <w:tab w:val="right" w:pos="9355"/>
      </w:tabs>
    </w:pPr>
  </w:style>
  <w:style w:type="character" w:customStyle="1" w:styleId="af">
    <w:name w:val="Верхний колонтитул Знак"/>
    <w:basedOn w:val="a2"/>
    <w:link w:val="ae"/>
    <w:uiPriority w:val="99"/>
    <w:rsid w:val="00CD4CA5"/>
    <w:rPr>
      <w:rFonts w:ascii="Times New Roman CYR" w:eastAsiaTheme="minorEastAsia" w:hAnsi="Times New Roman CYR" w:cs="Times New Roman CYR"/>
      <w:sz w:val="24"/>
      <w:szCs w:val="24"/>
      <w:lang w:eastAsia="ru-RU"/>
    </w:rPr>
  </w:style>
  <w:style w:type="paragraph" w:styleId="af0">
    <w:name w:val="footer"/>
    <w:basedOn w:val="a1"/>
    <w:link w:val="af1"/>
    <w:uiPriority w:val="99"/>
    <w:unhideWhenUsed/>
    <w:rsid w:val="00CD4CA5"/>
    <w:pPr>
      <w:tabs>
        <w:tab w:val="center" w:pos="4677"/>
        <w:tab w:val="right" w:pos="9355"/>
      </w:tabs>
    </w:pPr>
  </w:style>
  <w:style w:type="character" w:customStyle="1" w:styleId="af1">
    <w:name w:val="Нижний колонтитул Знак"/>
    <w:basedOn w:val="a2"/>
    <w:link w:val="af0"/>
    <w:uiPriority w:val="99"/>
    <w:rsid w:val="00CD4CA5"/>
    <w:rPr>
      <w:rFonts w:ascii="Times New Roman CYR" w:eastAsiaTheme="minorEastAsia" w:hAnsi="Times New Roman CYR" w:cs="Times New Roman CYR"/>
      <w:sz w:val="24"/>
      <w:szCs w:val="24"/>
      <w:lang w:eastAsia="ru-RU"/>
    </w:rPr>
  </w:style>
  <w:style w:type="paragraph" w:styleId="af2">
    <w:name w:val="Body Text Indent"/>
    <w:aliases w:val="Основной текст 1,Нумерованный список !!,Надин стиль"/>
    <w:basedOn w:val="a1"/>
    <w:link w:val="af3"/>
    <w:unhideWhenUsed/>
    <w:rsid w:val="006F684C"/>
    <w:pPr>
      <w:widowControl/>
      <w:autoSpaceDE/>
      <w:autoSpaceDN/>
      <w:adjustRightInd/>
      <w:spacing w:after="120"/>
      <w:ind w:left="283"/>
    </w:pPr>
    <w:rPr>
      <w:rFonts w:ascii="Times New Roman" w:eastAsia="Calibri" w:hAnsi="Times New Roman" w:cs="Times New Roman"/>
      <w:b/>
      <w:sz w:val="28"/>
      <w:szCs w:val="28"/>
      <w:lang w:eastAsia="en-US"/>
    </w:rPr>
  </w:style>
  <w:style w:type="character" w:customStyle="1" w:styleId="af3">
    <w:name w:val="Основной текст с отступом Знак"/>
    <w:aliases w:val="Основной текст 1 Знак,Нумерованный список !! Знак,Надин стиль Знак"/>
    <w:basedOn w:val="a2"/>
    <w:link w:val="af2"/>
    <w:rsid w:val="006F684C"/>
    <w:rPr>
      <w:rFonts w:ascii="Times New Roman" w:eastAsia="Calibri" w:hAnsi="Times New Roman" w:cs="Times New Roman"/>
      <w:b/>
      <w:sz w:val="28"/>
      <w:szCs w:val="28"/>
    </w:rPr>
  </w:style>
  <w:style w:type="paragraph" w:styleId="af4">
    <w:name w:val="Plain Text"/>
    <w:basedOn w:val="a1"/>
    <w:link w:val="af5"/>
    <w:rsid w:val="006F684C"/>
    <w:pPr>
      <w:widowControl/>
      <w:autoSpaceDE/>
      <w:autoSpaceDN/>
      <w:adjustRightInd/>
    </w:pPr>
    <w:rPr>
      <w:rFonts w:ascii="Courier New" w:eastAsia="Times New Roman" w:hAnsi="Courier New" w:cs="Times New Roman"/>
      <w:bCs/>
      <w:sz w:val="20"/>
    </w:rPr>
  </w:style>
  <w:style w:type="character" w:customStyle="1" w:styleId="af5">
    <w:name w:val="Текст Знак"/>
    <w:basedOn w:val="a2"/>
    <w:link w:val="af4"/>
    <w:rsid w:val="006F684C"/>
    <w:rPr>
      <w:rFonts w:ascii="Courier New" w:eastAsia="Times New Roman" w:hAnsi="Courier New" w:cs="Times New Roman"/>
      <w:bCs/>
      <w:sz w:val="20"/>
      <w:szCs w:val="24"/>
    </w:rPr>
  </w:style>
  <w:style w:type="character" w:customStyle="1" w:styleId="20">
    <w:name w:val="Заголовок 2 Знак"/>
    <w:aliases w:val="Подзаголовок1 Знак,Sub heading Знак,Paragraph Знак,2 Знак,n2 Знак,1 Знак,h2 Знак,Заголовок 2 Знак1 Знак,Заголовок 2 Знак Знак Знак,Заголовок 2 Знак1 Знак Знак Знак,Заголовок 2 Знак Знак Знак Знак Знак,За... Знак,2К Заголовок 2 Знак"/>
    <w:basedOn w:val="a2"/>
    <w:link w:val="2"/>
    <w:rsid w:val="00CF00E8"/>
    <w:rPr>
      <w:rFonts w:ascii="Times New Roman" w:eastAsia="Times New Roman" w:hAnsi="Times New Roman" w:cs="Times New Roman"/>
      <w:sz w:val="28"/>
      <w:szCs w:val="20"/>
      <w:lang w:eastAsia="ru-RU"/>
    </w:rPr>
  </w:style>
  <w:style w:type="character" w:customStyle="1" w:styleId="30">
    <w:name w:val="Заголовок 3 Знак"/>
    <w:aliases w:val="Naiaea Знак,end Знак,Заголовок 3 2К Знак,Заголовок таблицы Знак"/>
    <w:basedOn w:val="a2"/>
    <w:link w:val="3"/>
    <w:rsid w:val="00CF00E8"/>
    <w:rPr>
      <w:rFonts w:ascii="Times New Roman" w:eastAsia="Times New Roman" w:hAnsi="Times New Roman" w:cs="Times New Roman"/>
      <w:b/>
      <w:sz w:val="28"/>
      <w:szCs w:val="20"/>
      <w:lang w:eastAsia="ru-RU"/>
    </w:rPr>
  </w:style>
  <w:style w:type="character" w:customStyle="1" w:styleId="40">
    <w:name w:val="Заголовок 4 Знак"/>
    <w:basedOn w:val="a2"/>
    <w:link w:val="4"/>
    <w:rsid w:val="00CF00E8"/>
    <w:rPr>
      <w:rFonts w:ascii="Times New Roman" w:eastAsia="Times New Roman" w:hAnsi="Times New Roman" w:cs="Times New Roman"/>
      <w:sz w:val="28"/>
      <w:szCs w:val="20"/>
      <w:lang w:eastAsia="ru-RU"/>
    </w:rPr>
  </w:style>
  <w:style w:type="character" w:customStyle="1" w:styleId="50">
    <w:name w:val="Заголовок 5 Знак"/>
    <w:basedOn w:val="a2"/>
    <w:link w:val="5"/>
    <w:rsid w:val="00CF00E8"/>
    <w:rPr>
      <w:rFonts w:ascii="Arial" w:eastAsia="Times New Roman" w:hAnsi="Arial" w:cs="Times New Roman"/>
      <w:b/>
      <w:bCs/>
      <w:i/>
      <w:iCs/>
      <w:sz w:val="26"/>
      <w:szCs w:val="26"/>
      <w:lang w:eastAsia="ru-RU"/>
    </w:rPr>
  </w:style>
  <w:style w:type="character" w:customStyle="1" w:styleId="60">
    <w:name w:val="Заголовок 6 Знак"/>
    <w:basedOn w:val="a2"/>
    <w:link w:val="6"/>
    <w:rsid w:val="00CF00E8"/>
    <w:rPr>
      <w:rFonts w:ascii="Times New Roman" w:eastAsia="Times New Roman" w:hAnsi="Times New Roman" w:cs="Times New Roman"/>
      <w:sz w:val="28"/>
      <w:szCs w:val="20"/>
      <w:lang w:eastAsia="ru-RU"/>
    </w:rPr>
  </w:style>
  <w:style w:type="character" w:customStyle="1" w:styleId="70">
    <w:name w:val="Заголовок 7 Знак"/>
    <w:basedOn w:val="a2"/>
    <w:link w:val="7"/>
    <w:rsid w:val="00CF00E8"/>
    <w:rPr>
      <w:rFonts w:ascii="Arial" w:eastAsia="Times New Roman" w:hAnsi="Arial" w:cs="Times New Roman"/>
      <w:sz w:val="20"/>
      <w:szCs w:val="24"/>
      <w:lang w:eastAsia="ru-RU"/>
    </w:rPr>
  </w:style>
  <w:style w:type="character" w:customStyle="1" w:styleId="80">
    <w:name w:val="Заголовок 8 Знак"/>
    <w:basedOn w:val="a2"/>
    <w:link w:val="8"/>
    <w:rsid w:val="00CF00E8"/>
    <w:rPr>
      <w:rFonts w:ascii="Arial" w:eastAsia="Times New Roman" w:hAnsi="Arial" w:cs="Times New Roman"/>
      <w:i/>
      <w:iCs/>
      <w:sz w:val="20"/>
      <w:szCs w:val="24"/>
      <w:lang w:eastAsia="ru-RU"/>
    </w:rPr>
  </w:style>
  <w:style w:type="character" w:customStyle="1" w:styleId="90">
    <w:name w:val="Заголовок 9 Знак"/>
    <w:basedOn w:val="a2"/>
    <w:link w:val="9"/>
    <w:rsid w:val="00CF00E8"/>
    <w:rPr>
      <w:rFonts w:ascii="Arial" w:eastAsia="Times New Roman" w:hAnsi="Arial" w:cs="Arial"/>
      <w:lang w:eastAsia="ru-RU"/>
    </w:rPr>
  </w:style>
  <w:style w:type="paragraph" w:styleId="af6">
    <w:name w:val="Title"/>
    <w:basedOn w:val="a1"/>
    <w:link w:val="af7"/>
    <w:qFormat/>
    <w:rsid w:val="00CF00E8"/>
    <w:pPr>
      <w:widowControl/>
      <w:autoSpaceDE/>
      <w:autoSpaceDN/>
      <w:adjustRightInd/>
      <w:jc w:val="center"/>
    </w:pPr>
    <w:rPr>
      <w:rFonts w:ascii="Times New Roman" w:eastAsia="Times New Roman" w:hAnsi="Times New Roman" w:cs="Times New Roman"/>
      <w:szCs w:val="20"/>
      <w:lang w:val="en-US"/>
    </w:rPr>
  </w:style>
  <w:style w:type="character" w:customStyle="1" w:styleId="af7">
    <w:name w:val="Название Знак"/>
    <w:basedOn w:val="a2"/>
    <w:link w:val="af6"/>
    <w:rsid w:val="00CF00E8"/>
    <w:rPr>
      <w:rFonts w:ascii="Times New Roman" w:eastAsia="Times New Roman" w:hAnsi="Times New Roman" w:cs="Times New Roman"/>
      <w:sz w:val="24"/>
      <w:szCs w:val="20"/>
      <w:lang w:val="en-US" w:eastAsia="ru-RU"/>
    </w:rPr>
  </w:style>
  <w:style w:type="paragraph" w:styleId="31">
    <w:name w:val="Body Text Indent 3"/>
    <w:basedOn w:val="a1"/>
    <w:link w:val="32"/>
    <w:rsid w:val="00CF00E8"/>
    <w:pPr>
      <w:widowControl/>
      <w:autoSpaceDE/>
      <w:autoSpaceDN/>
      <w:adjustRightInd/>
      <w:spacing w:line="360" w:lineRule="auto"/>
      <w:ind w:right="-710" w:firstLine="720"/>
      <w:jc w:val="both"/>
    </w:pPr>
    <w:rPr>
      <w:rFonts w:ascii="Times New Roman" w:eastAsia="Times New Roman" w:hAnsi="Times New Roman" w:cs="Times New Roman"/>
      <w:sz w:val="28"/>
      <w:szCs w:val="20"/>
    </w:rPr>
  </w:style>
  <w:style w:type="character" w:customStyle="1" w:styleId="32">
    <w:name w:val="Основной текст с отступом 3 Знак"/>
    <w:basedOn w:val="a2"/>
    <w:link w:val="31"/>
    <w:rsid w:val="00CF00E8"/>
    <w:rPr>
      <w:rFonts w:ascii="Times New Roman" w:eastAsia="Times New Roman" w:hAnsi="Times New Roman" w:cs="Times New Roman"/>
      <w:sz w:val="28"/>
      <w:szCs w:val="20"/>
    </w:rPr>
  </w:style>
  <w:style w:type="paragraph" w:customStyle="1" w:styleId="xl38">
    <w:name w:val="xl38"/>
    <w:basedOn w:val="a1"/>
    <w:rsid w:val="00CF00E8"/>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Arial" w:eastAsia="Arial Unicode MS" w:hAnsi="Arial" w:cs="Times New Roman"/>
      <w:b/>
      <w:bCs/>
    </w:rPr>
  </w:style>
  <w:style w:type="paragraph" w:customStyle="1" w:styleId="a0">
    <w:name w:val="Список маркированный"/>
    <w:basedOn w:val="a1"/>
    <w:rsid w:val="00CF00E8"/>
    <w:pPr>
      <w:widowControl/>
      <w:numPr>
        <w:numId w:val="27"/>
      </w:numPr>
      <w:autoSpaceDE/>
      <w:autoSpaceDN/>
      <w:adjustRightInd/>
      <w:jc w:val="both"/>
    </w:pPr>
    <w:rPr>
      <w:rFonts w:ascii="Arial" w:eastAsia="Times New Roman" w:hAnsi="Arial" w:cs="Times New Roman"/>
      <w:spacing w:val="-4"/>
      <w:sz w:val="20"/>
      <w:szCs w:val="20"/>
    </w:rPr>
  </w:style>
  <w:style w:type="paragraph" w:customStyle="1" w:styleId="af8">
    <w:name w:val="Письмо"/>
    <w:basedOn w:val="a1"/>
    <w:rsid w:val="00CF00E8"/>
    <w:pPr>
      <w:widowControl/>
      <w:autoSpaceDE/>
      <w:autoSpaceDN/>
      <w:adjustRightInd/>
      <w:spacing w:before="40" w:after="40"/>
      <w:ind w:firstLine="284"/>
      <w:jc w:val="both"/>
    </w:pPr>
    <w:rPr>
      <w:rFonts w:ascii="Arial" w:eastAsia="Times New Roman" w:hAnsi="Arial" w:cs="Times New Roman"/>
      <w:sz w:val="20"/>
      <w:szCs w:val="20"/>
    </w:rPr>
  </w:style>
  <w:style w:type="paragraph" w:customStyle="1" w:styleId="a">
    <w:name w:val="Список нумеров выступ"/>
    <w:basedOn w:val="a1"/>
    <w:rsid w:val="00CF00E8"/>
    <w:pPr>
      <w:widowControl/>
      <w:numPr>
        <w:numId w:val="28"/>
      </w:numPr>
      <w:tabs>
        <w:tab w:val="left" w:pos="737"/>
      </w:tabs>
      <w:autoSpaceDE/>
      <w:autoSpaceDN/>
      <w:adjustRightInd/>
      <w:spacing w:before="40" w:line="264" w:lineRule="auto"/>
      <w:jc w:val="both"/>
    </w:pPr>
    <w:rPr>
      <w:rFonts w:ascii="Arial" w:eastAsia="Times New Roman" w:hAnsi="Arial" w:cs="Times New Roman"/>
      <w:spacing w:val="-2"/>
      <w:sz w:val="20"/>
      <w:szCs w:val="20"/>
    </w:rPr>
  </w:style>
  <w:style w:type="paragraph" w:customStyle="1" w:styleId="-">
    <w:name w:val="Таблица-Текст"/>
    <w:basedOn w:val="a1"/>
    <w:rsid w:val="00CF00E8"/>
    <w:pPr>
      <w:widowControl/>
      <w:autoSpaceDE/>
      <w:autoSpaceDN/>
      <w:adjustRightInd/>
      <w:spacing w:before="40" w:after="20"/>
      <w:contextualSpacing/>
    </w:pPr>
    <w:rPr>
      <w:rFonts w:ascii="Arial" w:eastAsia="Times New Roman" w:hAnsi="Arial" w:cs="Times New Roman"/>
      <w:sz w:val="16"/>
      <w:szCs w:val="20"/>
    </w:rPr>
  </w:style>
  <w:style w:type="paragraph" w:customStyle="1" w:styleId="-0">
    <w:name w:val="Таблица-Название"/>
    <w:basedOn w:val="a1"/>
    <w:next w:val="a1"/>
    <w:rsid w:val="00CF00E8"/>
    <w:pPr>
      <w:keepNext/>
      <w:widowControl/>
      <w:tabs>
        <w:tab w:val="left" w:pos="1588"/>
      </w:tabs>
      <w:suppressAutoHyphens/>
      <w:autoSpaceDE/>
      <w:autoSpaceDN/>
      <w:adjustRightInd/>
      <w:spacing w:before="120" w:after="120"/>
      <w:ind w:left="1559" w:hanging="992"/>
    </w:pPr>
    <w:rPr>
      <w:rFonts w:ascii="Arial" w:eastAsia="Times New Roman" w:hAnsi="Arial" w:cs="Times New Roman"/>
      <w:i/>
      <w:sz w:val="20"/>
      <w:szCs w:val="20"/>
    </w:rPr>
  </w:style>
  <w:style w:type="paragraph" w:customStyle="1" w:styleId="-1">
    <w:name w:val="Рисунок-Название"/>
    <w:basedOn w:val="af9"/>
    <w:next w:val="a1"/>
    <w:rsid w:val="00CF00E8"/>
    <w:pPr>
      <w:keepNext/>
      <w:keepLines/>
      <w:suppressAutoHyphens/>
      <w:spacing w:before="120" w:after="120"/>
      <w:ind w:left="567" w:right="567"/>
      <w:jc w:val="center"/>
    </w:pPr>
    <w:rPr>
      <w:rFonts w:ascii="Arial" w:hAnsi="Arial"/>
      <w:b w:val="0"/>
      <w:bCs w:val="0"/>
      <w:i/>
      <w:sz w:val="24"/>
    </w:rPr>
  </w:style>
  <w:style w:type="paragraph" w:customStyle="1" w:styleId="-2">
    <w:name w:val="Таблица-Заголовок"/>
    <w:basedOn w:val="-"/>
    <w:rsid w:val="00CF00E8"/>
    <w:pPr>
      <w:jc w:val="center"/>
    </w:pPr>
    <w:rPr>
      <w:sz w:val="20"/>
    </w:rPr>
  </w:style>
  <w:style w:type="paragraph" w:customStyle="1" w:styleId="afa">
    <w:name w:val="Таблица"/>
    <w:basedOn w:val="a1"/>
    <w:rsid w:val="00CF00E8"/>
    <w:pPr>
      <w:autoSpaceDE/>
      <w:autoSpaceDN/>
      <w:adjustRightInd/>
      <w:jc w:val="center"/>
    </w:pPr>
    <w:rPr>
      <w:rFonts w:ascii="Arial" w:eastAsia="Times New Roman" w:hAnsi="Arial" w:cs="Times New Roman"/>
      <w:color w:val="000000"/>
      <w:sz w:val="20"/>
      <w:szCs w:val="20"/>
    </w:rPr>
  </w:style>
  <w:style w:type="paragraph" w:styleId="af9">
    <w:name w:val="caption"/>
    <w:basedOn w:val="a1"/>
    <w:next w:val="a1"/>
    <w:qFormat/>
    <w:rsid w:val="00CF00E8"/>
    <w:pPr>
      <w:widowControl/>
      <w:autoSpaceDE/>
      <w:autoSpaceDN/>
      <w:adjustRightInd/>
    </w:pPr>
    <w:rPr>
      <w:rFonts w:ascii="Times New Roman" w:eastAsia="Times New Roman" w:hAnsi="Times New Roman" w:cs="Times New Roman"/>
      <w:b/>
      <w:bCs/>
      <w:sz w:val="20"/>
      <w:szCs w:val="20"/>
    </w:rPr>
  </w:style>
  <w:style w:type="character" w:styleId="afb">
    <w:name w:val="page number"/>
    <w:basedOn w:val="a2"/>
    <w:rsid w:val="00CF00E8"/>
  </w:style>
  <w:style w:type="paragraph" w:styleId="33">
    <w:name w:val="Body Text 3"/>
    <w:basedOn w:val="a1"/>
    <w:link w:val="34"/>
    <w:rsid w:val="00CF00E8"/>
    <w:pPr>
      <w:widowControl/>
      <w:autoSpaceDE/>
      <w:autoSpaceDN/>
      <w:adjustRightInd/>
      <w:spacing w:after="120"/>
    </w:pPr>
    <w:rPr>
      <w:rFonts w:ascii="Times New Roman" w:eastAsia="Times New Roman" w:hAnsi="Times New Roman" w:cs="Times New Roman"/>
      <w:sz w:val="16"/>
      <w:szCs w:val="16"/>
    </w:rPr>
  </w:style>
  <w:style w:type="character" w:customStyle="1" w:styleId="34">
    <w:name w:val="Основной текст 3 Знак"/>
    <w:basedOn w:val="a2"/>
    <w:link w:val="33"/>
    <w:rsid w:val="00CF00E8"/>
    <w:rPr>
      <w:rFonts w:ascii="Times New Roman" w:eastAsia="Times New Roman" w:hAnsi="Times New Roman" w:cs="Times New Roman"/>
      <w:sz w:val="16"/>
      <w:szCs w:val="16"/>
      <w:lang w:eastAsia="ru-RU"/>
    </w:rPr>
  </w:style>
  <w:style w:type="paragraph" w:customStyle="1" w:styleId="afc">
    <w:name w:val="Текст без отступа"/>
    <w:basedOn w:val="a1"/>
    <w:rsid w:val="00CF00E8"/>
    <w:pPr>
      <w:widowControl/>
      <w:autoSpaceDE/>
      <w:autoSpaceDN/>
      <w:adjustRightInd/>
    </w:pPr>
    <w:rPr>
      <w:rFonts w:ascii="Arial" w:eastAsia="Times New Roman" w:hAnsi="Arial" w:cs="Times New Roman"/>
      <w:sz w:val="20"/>
      <w:szCs w:val="20"/>
    </w:rPr>
  </w:style>
  <w:style w:type="paragraph" w:styleId="afd">
    <w:name w:val="Body Text"/>
    <w:basedOn w:val="a1"/>
    <w:link w:val="afe"/>
    <w:rsid w:val="00CF00E8"/>
    <w:pPr>
      <w:widowControl/>
      <w:autoSpaceDE/>
      <w:autoSpaceDN/>
      <w:adjustRightInd/>
      <w:spacing w:after="120"/>
    </w:pPr>
    <w:rPr>
      <w:rFonts w:ascii="Times New Roman" w:eastAsia="Times New Roman" w:hAnsi="Times New Roman" w:cs="Times New Roman"/>
    </w:rPr>
  </w:style>
  <w:style w:type="character" w:customStyle="1" w:styleId="afe">
    <w:name w:val="Основной текст Знак"/>
    <w:basedOn w:val="a2"/>
    <w:link w:val="afd"/>
    <w:rsid w:val="00CF00E8"/>
    <w:rPr>
      <w:rFonts w:ascii="Times New Roman" w:eastAsia="Times New Roman" w:hAnsi="Times New Roman" w:cs="Times New Roman"/>
      <w:sz w:val="24"/>
      <w:szCs w:val="24"/>
      <w:lang w:eastAsia="ru-RU"/>
    </w:rPr>
  </w:style>
  <w:style w:type="paragraph" w:styleId="21">
    <w:name w:val="Body Text 2"/>
    <w:basedOn w:val="a1"/>
    <w:link w:val="22"/>
    <w:rsid w:val="00CF00E8"/>
    <w:pPr>
      <w:widowControl/>
      <w:autoSpaceDE/>
      <w:autoSpaceDN/>
      <w:adjustRightInd/>
      <w:spacing w:after="120" w:line="480" w:lineRule="auto"/>
    </w:pPr>
    <w:rPr>
      <w:rFonts w:ascii="Times New Roman" w:eastAsia="Times New Roman" w:hAnsi="Times New Roman" w:cs="Times New Roman"/>
    </w:rPr>
  </w:style>
  <w:style w:type="character" w:customStyle="1" w:styleId="22">
    <w:name w:val="Основной текст 2 Знак"/>
    <w:basedOn w:val="a2"/>
    <w:link w:val="21"/>
    <w:rsid w:val="00CF00E8"/>
    <w:rPr>
      <w:rFonts w:ascii="Times New Roman" w:eastAsia="Times New Roman" w:hAnsi="Times New Roman" w:cs="Times New Roman"/>
      <w:sz w:val="24"/>
      <w:szCs w:val="24"/>
      <w:lang w:eastAsia="ru-RU"/>
    </w:rPr>
  </w:style>
  <w:style w:type="paragraph" w:customStyle="1" w:styleId="ue33">
    <w:name w:val="заue3оловок 3"/>
    <w:basedOn w:val="a1"/>
    <w:next w:val="a1"/>
    <w:rsid w:val="00CF00E8"/>
    <w:pPr>
      <w:keepNext/>
      <w:autoSpaceDE/>
      <w:autoSpaceDN/>
      <w:adjustRightInd/>
      <w:jc w:val="center"/>
    </w:pPr>
    <w:rPr>
      <w:rFonts w:ascii="Courier New" w:eastAsia="Times New Roman" w:hAnsi="Courier New" w:cs="Times New Roman"/>
      <w:b/>
      <w:snapToGrid w:val="0"/>
      <w:sz w:val="40"/>
      <w:szCs w:val="20"/>
    </w:rPr>
  </w:style>
  <w:style w:type="paragraph" w:customStyle="1" w:styleId="12">
    <w:name w:val="Знак1"/>
    <w:basedOn w:val="a1"/>
    <w:rsid w:val="00CF00E8"/>
    <w:pPr>
      <w:widowControl/>
      <w:tabs>
        <w:tab w:val="num" w:pos="720"/>
      </w:tabs>
      <w:autoSpaceDE/>
      <w:autoSpaceDN/>
      <w:adjustRightInd/>
      <w:spacing w:after="160" w:line="240" w:lineRule="exact"/>
      <w:ind w:left="720" w:hanging="720"/>
      <w:jc w:val="both"/>
    </w:pPr>
    <w:rPr>
      <w:rFonts w:ascii="Verdana" w:eastAsia="Times New Roman" w:hAnsi="Verdana" w:cs="Verdana"/>
      <w:sz w:val="20"/>
      <w:szCs w:val="20"/>
      <w:lang w:val="en-US" w:eastAsia="en-US"/>
    </w:rPr>
  </w:style>
  <w:style w:type="character" w:customStyle="1" w:styleId="TNR12">
    <w:name w:val="Стиль TNR12"/>
    <w:rsid w:val="00CF00E8"/>
    <w:rPr>
      <w:rFonts w:ascii="Times New Roman" w:hAnsi="Times New Roman"/>
      <w:sz w:val="24"/>
      <w:szCs w:val="24"/>
      <w:lang w:val="en-US"/>
    </w:rPr>
  </w:style>
  <w:style w:type="character" w:customStyle="1" w:styleId="a9">
    <w:name w:val="Обычный (веб) Знак"/>
    <w:aliases w:val="Обычный (Web) Знак"/>
    <w:link w:val="a8"/>
    <w:rsid w:val="00CF00E8"/>
    <w:rPr>
      <w:rFonts w:ascii="Times New Roman" w:eastAsia="Times New Roman" w:hAnsi="Times New Roman" w:cs="Times New Roman"/>
      <w:sz w:val="24"/>
      <w:szCs w:val="24"/>
      <w:lang w:eastAsia="ru-RU"/>
    </w:rPr>
  </w:style>
  <w:style w:type="paragraph" w:styleId="23">
    <w:name w:val="toc 2"/>
    <w:basedOn w:val="a1"/>
    <w:next w:val="a1"/>
    <w:autoRedefine/>
    <w:uiPriority w:val="39"/>
    <w:semiHidden/>
    <w:unhideWhenUsed/>
    <w:qFormat/>
    <w:rsid w:val="00895134"/>
    <w:pPr>
      <w:widowControl/>
      <w:autoSpaceDE/>
      <w:autoSpaceDN/>
      <w:adjustRightInd/>
      <w:spacing w:after="100" w:line="276" w:lineRule="auto"/>
      <w:ind w:left="220"/>
    </w:pPr>
    <w:rPr>
      <w:rFonts w:asciiTheme="minorHAnsi" w:hAnsiTheme="minorHAnsi" w:cstheme="minorBidi"/>
      <w:sz w:val="22"/>
      <w:szCs w:val="22"/>
      <w:lang w:eastAsia="en-US"/>
    </w:rPr>
  </w:style>
  <w:style w:type="paragraph" w:styleId="35">
    <w:name w:val="toc 3"/>
    <w:basedOn w:val="a1"/>
    <w:next w:val="a1"/>
    <w:autoRedefine/>
    <w:uiPriority w:val="39"/>
    <w:semiHidden/>
    <w:unhideWhenUsed/>
    <w:qFormat/>
    <w:rsid w:val="00895134"/>
    <w:pPr>
      <w:widowControl/>
      <w:autoSpaceDE/>
      <w:autoSpaceDN/>
      <w:adjustRightInd/>
      <w:spacing w:after="100" w:line="276" w:lineRule="auto"/>
      <w:ind w:left="440"/>
    </w:pPr>
    <w:rPr>
      <w:rFonts w:asciiTheme="minorHAnsi" w:hAnsiTheme="minorHAnsi" w:cstheme="minorBidi"/>
      <w:sz w:val="22"/>
      <w:szCs w:val="22"/>
      <w:lang w:eastAsia="en-US"/>
    </w:rPr>
  </w:style>
  <w:style w:type="paragraph" w:styleId="aff">
    <w:name w:val="Document Map"/>
    <w:basedOn w:val="a1"/>
    <w:link w:val="aff0"/>
    <w:uiPriority w:val="99"/>
    <w:semiHidden/>
    <w:unhideWhenUsed/>
    <w:rsid w:val="00337919"/>
    <w:rPr>
      <w:rFonts w:ascii="Tahoma" w:hAnsi="Tahoma" w:cs="Tahoma"/>
      <w:sz w:val="16"/>
      <w:szCs w:val="16"/>
    </w:rPr>
  </w:style>
  <w:style w:type="character" w:customStyle="1" w:styleId="aff0">
    <w:name w:val="Схема документа Знак"/>
    <w:basedOn w:val="a2"/>
    <w:link w:val="aff"/>
    <w:uiPriority w:val="99"/>
    <w:semiHidden/>
    <w:rsid w:val="00337919"/>
    <w:rPr>
      <w:rFonts w:ascii="Tahoma" w:eastAsiaTheme="minorEastAsia"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3C7A3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styleId="1">
    <w:name w:val="heading 1"/>
    <w:basedOn w:val="a1"/>
    <w:next w:val="a1"/>
    <w:link w:val="10"/>
    <w:uiPriority w:val="9"/>
    <w:qFormat/>
    <w:rsid w:val="003C7A3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uiPriority w:val="34"/>
    <w:qFormat/>
    <w:rsid w:val="003C7A33"/>
    <w:pPr>
      <w:ind w:left="720"/>
      <w:contextualSpacing/>
    </w:pPr>
  </w:style>
  <w:style w:type="character" w:customStyle="1" w:styleId="10">
    <w:name w:val="Заголовок 1 Знак"/>
    <w:basedOn w:val="a2"/>
    <w:link w:val="1"/>
    <w:uiPriority w:val="9"/>
    <w:rsid w:val="003C7A33"/>
    <w:rPr>
      <w:rFonts w:asciiTheme="majorHAnsi" w:eastAsiaTheme="majorEastAsia" w:hAnsiTheme="majorHAnsi" w:cstheme="majorBidi"/>
      <w:b/>
      <w:bCs/>
      <w:color w:val="365F91" w:themeColor="accent1" w:themeShade="BF"/>
      <w:sz w:val="28"/>
      <w:szCs w:val="28"/>
      <w:lang w:eastAsia="ru-RU"/>
    </w:rPr>
  </w:style>
  <w:style w:type="paragraph" w:styleId="a6">
    <w:name w:val="Balloon Text"/>
    <w:basedOn w:val="a1"/>
    <w:link w:val="a7"/>
    <w:uiPriority w:val="99"/>
    <w:semiHidden/>
    <w:unhideWhenUsed/>
    <w:rsid w:val="00C477CA"/>
    <w:rPr>
      <w:rFonts w:ascii="Tahoma" w:hAnsi="Tahoma" w:cs="Tahoma"/>
      <w:sz w:val="16"/>
      <w:szCs w:val="16"/>
    </w:rPr>
  </w:style>
  <w:style w:type="character" w:customStyle="1" w:styleId="a7">
    <w:name w:val="Текст выноски Знак"/>
    <w:basedOn w:val="a2"/>
    <w:link w:val="a6"/>
    <w:uiPriority w:val="99"/>
    <w:semiHidden/>
    <w:rsid w:val="00C477CA"/>
    <w:rPr>
      <w:rFonts w:ascii="Tahoma" w:eastAsiaTheme="minorEastAsia" w:hAnsi="Tahoma" w:cs="Tahoma"/>
      <w:sz w:val="16"/>
      <w:szCs w:val="16"/>
      <w:lang w:eastAsia="ru-RU"/>
    </w:rPr>
  </w:style>
  <w:style w:type="paragraph" w:styleId="a8">
    <w:name w:val="Normal (Web)"/>
    <w:basedOn w:val="a1"/>
    <w:uiPriority w:val="99"/>
    <w:semiHidden/>
    <w:unhideWhenUsed/>
    <w:rsid w:val="002777DA"/>
    <w:pPr>
      <w:widowControl/>
      <w:autoSpaceDE/>
      <w:autoSpaceDN/>
      <w:adjustRightInd/>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a2"/>
    <w:rsid w:val="00A86B68"/>
  </w:style>
  <w:style w:type="character" w:styleId="aa">
    <w:name w:val="Strong"/>
    <w:basedOn w:val="a2"/>
    <w:uiPriority w:val="22"/>
    <w:qFormat/>
    <w:rsid w:val="00A86B68"/>
    <w:rPr>
      <w:b/>
      <w:bCs/>
    </w:rPr>
  </w:style>
  <w:style w:type="table" w:styleId="ab">
    <w:name w:val="Table Grid"/>
    <w:basedOn w:val="a3"/>
    <w:uiPriority w:val="59"/>
    <w:rsid w:val="00A86B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TOC Heading"/>
    <w:basedOn w:val="1"/>
    <w:next w:val="a1"/>
    <w:uiPriority w:val="39"/>
    <w:unhideWhenUsed/>
    <w:qFormat/>
    <w:rsid w:val="00CD4CA5"/>
    <w:pPr>
      <w:widowControl/>
      <w:autoSpaceDE/>
      <w:autoSpaceDN/>
      <w:adjustRightInd/>
      <w:spacing w:line="276" w:lineRule="auto"/>
      <w:outlineLvl w:val="9"/>
    </w:pPr>
  </w:style>
  <w:style w:type="paragraph" w:styleId="11">
    <w:name w:val="toc 1"/>
    <w:basedOn w:val="a1"/>
    <w:next w:val="a1"/>
    <w:autoRedefine/>
    <w:uiPriority w:val="39"/>
    <w:unhideWhenUsed/>
    <w:rsid w:val="00CD4CA5"/>
    <w:pPr>
      <w:spacing w:after="100"/>
    </w:pPr>
  </w:style>
  <w:style w:type="character" w:styleId="ad">
    <w:name w:val="Hyperlink"/>
    <w:basedOn w:val="a2"/>
    <w:uiPriority w:val="99"/>
    <w:unhideWhenUsed/>
    <w:rsid w:val="00CD4CA5"/>
    <w:rPr>
      <w:color w:val="0000FF" w:themeColor="hyperlink"/>
      <w:u w:val="single"/>
    </w:rPr>
  </w:style>
  <w:style w:type="paragraph" w:styleId="ae">
    <w:name w:val="header"/>
    <w:basedOn w:val="a1"/>
    <w:link w:val="af"/>
    <w:uiPriority w:val="99"/>
    <w:unhideWhenUsed/>
    <w:rsid w:val="00CD4CA5"/>
    <w:pPr>
      <w:tabs>
        <w:tab w:val="center" w:pos="4677"/>
        <w:tab w:val="right" w:pos="9355"/>
      </w:tabs>
    </w:pPr>
  </w:style>
  <w:style w:type="character" w:customStyle="1" w:styleId="af">
    <w:name w:val="Верхний колонтитул Знак"/>
    <w:basedOn w:val="a2"/>
    <w:link w:val="ae"/>
    <w:uiPriority w:val="99"/>
    <w:rsid w:val="00CD4CA5"/>
    <w:rPr>
      <w:rFonts w:ascii="Times New Roman CYR" w:eastAsiaTheme="minorEastAsia" w:hAnsi="Times New Roman CYR" w:cs="Times New Roman CYR"/>
      <w:sz w:val="24"/>
      <w:szCs w:val="24"/>
      <w:lang w:eastAsia="ru-RU"/>
    </w:rPr>
  </w:style>
  <w:style w:type="paragraph" w:styleId="af0">
    <w:name w:val="footer"/>
    <w:basedOn w:val="a1"/>
    <w:link w:val="af1"/>
    <w:uiPriority w:val="99"/>
    <w:unhideWhenUsed/>
    <w:rsid w:val="00CD4CA5"/>
    <w:pPr>
      <w:tabs>
        <w:tab w:val="center" w:pos="4677"/>
        <w:tab w:val="right" w:pos="9355"/>
      </w:tabs>
    </w:pPr>
  </w:style>
  <w:style w:type="character" w:customStyle="1" w:styleId="af1">
    <w:name w:val="Нижний колонтитул Знак"/>
    <w:basedOn w:val="a2"/>
    <w:link w:val="af0"/>
    <w:uiPriority w:val="99"/>
    <w:rsid w:val="00CD4CA5"/>
    <w:rPr>
      <w:rFonts w:ascii="Times New Roman CYR" w:eastAsiaTheme="minorEastAsia" w:hAnsi="Times New Roman CYR" w:cs="Times New Roman CY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910301">
      <w:bodyDiv w:val="1"/>
      <w:marLeft w:val="0"/>
      <w:marRight w:val="0"/>
      <w:marTop w:val="0"/>
      <w:marBottom w:val="0"/>
      <w:divBdr>
        <w:top w:val="none" w:sz="0" w:space="0" w:color="auto"/>
        <w:left w:val="none" w:sz="0" w:space="0" w:color="auto"/>
        <w:bottom w:val="none" w:sz="0" w:space="0" w:color="auto"/>
        <w:right w:val="none" w:sz="0" w:space="0" w:color="auto"/>
      </w:divBdr>
    </w:div>
    <w:div w:id="372730426">
      <w:bodyDiv w:val="1"/>
      <w:marLeft w:val="0"/>
      <w:marRight w:val="0"/>
      <w:marTop w:val="0"/>
      <w:marBottom w:val="0"/>
      <w:divBdr>
        <w:top w:val="none" w:sz="0" w:space="0" w:color="auto"/>
        <w:left w:val="none" w:sz="0" w:space="0" w:color="auto"/>
        <w:bottom w:val="none" w:sz="0" w:space="0" w:color="auto"/>
        <w:right w:val="none" w:sz="0" w:space="0" w:color="auto"/>
      </w:divBdr>
    </w:div>
    <w:div w:id="664935066">
      <w:bodyDiv w:val="1"/>
      <w:marLeft w:val="0"/>
      <w:marRight w:val="0"/>
      <w:marTop w:val="0"/>
      <w:marBottom w:val="0"/>
      <w:divBdr>
        <w:top w:val="none" w:sz="0" w:space="0" w:color="auto"/>
        <w:left w:val="none" w:sz="0" w:space="0" w:color="auto"/>
        <w:bottom w:val="none" w:sz="0" w:space="0" w:color="auto"/>
        <w:right w:val="none" w:sz="0" w:space="0" w:color="auto"/>
      </w:divBdr>
    </w:div>
    <w:div w:id="714695980">
      <w:bodyDiv w:val="1"/>
      <w:marLeft w:val="0"/>
      <w:marRight w:val="0"/>
      <w:marTop w:val="0"/>
      <w:marBottom w:val="0"/>
      <w:divBdr>
        <w:top w:val="none" w:sz="0" w:space="0" w:color="auto"/>
        <w:left w:val="none" w:sz="0" w:space="0" w:color="auto"/>
        <w:bottom w:val="none" w:sz="0" w:space="0" w:color="auto"/>
        <w:right w:val="none" w:sz="0" w:space="0" w:color="auto"/>
      </w:divBdr>
    </w:div>
    <w:div w:id="740523667">
      <w:bodyDiv w:val="1"/>
      <w:marLeft w:val="0"/>
      <w:marRight w:val="0"/>
      <w:marTop w:val="0"/>
      <w:marBottom w:val="0"/>
      <w:divBdr>
        <w:top w:val="none" w:sz="0" w:space="0" w:color="auto"/>
        <w:left w:val="none" w:sz="0" w:space="0" w:color="auto"/>
        <w:bottom w:val="none" w:sz="0" w:space="0" w:color="auto"/>
        <w:right w:val="none" w:sz="0" w:space="0" w:color="auto"/>
      </w:divBdr>
    </w:div>
    <w:div w:id="1073621208">
      <w:bodyDiv w:val="1"/>
      <w:marLeft w:val="0"/>
      <w:marRight w:val="0"/>
      <w:marTop w:val="0"/>
      <w:marBottom w:val="0"/>
      <w:divBdr>
        <w:top w:val="none" w:sz="0" w:space="0" w:color="auto"/>
        <w:left w:val="none" w:sz="0" w:space="0" w:color="auto"/>
        <w:bottom w:val="none" w:sz="0" w:space="0" w:color="auto"/>
        <w:right w:val="none" w:sz="0" w:space="0" w:color="auto"/>
      </w:divBdr>
    </w:div>
    <w:div w:id="1219172711">
      <w:bodyDiv w:val="1"/>
      <w:marLeft w:val="0"/>
      <w:marRight w:val="0"/>
      <w:marTop w:val="0"/>
      <w:marBottom w:val="0"/>
      <w:divBdr>
        <w:top w:val="none" w:sz="0" w:space="0" w:color="auto"/>
        <w:left w:val="none" w:sz="0" w:space="0" w:color="auto"/>
        <w:bottom w:val="none" w:sz="0" w:space="0" w:color="auto"/>
        <w:right w:val="none" w:sz="0" w:space="0" w:color="auto"/>
      </w:divBdr>
    </w:div>
    <w:div w:id="1238436778">
      <w:bodyDiv w:val="1"/>
      <w:marLeft w:val="0"/>
      <w:marRight w:val="0"/>
      <w:marTop w:val="0"/>
      <w:marBottom w:val="0"/>
      <w:divBdr>
        <w:top w:val="none" w:sz="0" w:space="0" w:color="auto"/>
        <w:left w:val="none" w:sz="0" w:space="0" w:color="auto"/>
        <w:bottom w:val="none" w:sz="0" w:space="0" w:color="auto"/>
        <w:right w:val="none" w:sz="0" w:space="0" w:color="auto"/>
      </w:divBdr>
    </w:div>
    <w:div w:id="1324818125">
      <w:bodyDiv w:val="1"/>
      <w:marLeft w:val="0"/>
      <w:marRight w:val="0"/>
      <w:marTop w:val="0"/>
      <w:marBottom w:val="0"/>
      <w:divBdr>
        <w:top w:val="none" w:sz="0" w:space="0" w:color="auto"/>
        <w:left w:val="none" w:sz="0" w:space="0" w:color="auto"/>
        <w:bottom w:val="none" w:sz="0" w:space="0" w:color="auto"/>
        <w:right w:val="none" w:sz="0" w:space="0" w:color="auto"/>
      </w:divBdr>
    </w:div>
    <w:div w:id="1380979116">
      <w:bodyDiv w:val="1"/>
      <w:marLeft w:val="0"/>
      <w:marRight w:val="0"/>
      <w:marTop w:val="0"/>
      <w:marBottom w:val="0"/>
      <w:divBdr>
        <w:top w:val="none" w:sz="0" w:space="0" w:color="auto"/>
        <w:left w:val="none" w:sz="0" w:space="0" w:color="auto"/>
        <w:bottom w:val="none" w:sz="0" w:space="0" w:color="auto"/>
        <w:right w:val="none" w:sz="0" w:space="0" w:color="auto"/>
      </w:divBdr>
    </w:div>
    <w:div w:id="1431588295">
      <w:bodyDiv w:val="1"/>
      <w:marLeft w:val="0"/>
      <w:marRight w:val="0"/>
      <w:marTop w:val="0"/>
      <w:marBottom w:val="0"/>
      <w:divBdr>
        <w:top w:val="none" w:sz="0" w:space="0" w:color="auto"/>
        <w:left w:val="none" w:sz="0" w:space="0" w:color="auto"/>
        <w:bottom w:val="none" w:sz="0" w:space="0" w:color="auto"/>
        <w:right w:val="none" w:sz="0" w:space="0" w:color="auto"/>
      </w:divBdr>
    </w:div>
    <w:div w:id="1645695965">
      <w:bodyDiv w:val="1"/>
      <w:marLeft w:val="0"/>
      <w:marRight w:val="0"/>
      <w:marTop w:val="0"/>
      <w:marBottom w:val="0"/>
      <w:divBdr>
        <w:top w:val="none" w:sz="0" w:space="0" w:color="auto"/>
        <w:left w:val="none" w:sz="0" w:space="0" w:color="auto"/>
        <w:bottom w:val="none" w:sz="0" w:space="0" w:color="auto"/>
        <w:right w:val="none" w:sz="0" w:space="0" w:color="auto"/>
      </w:divBdr>
    </w:div>
    <w:div w:id="1751463400">
      <w:bodyDiv w:val="1"/>
      <w:marLeft w:val="0"/>
      <w:marRight w:val="0"/>
      <w:marTop w:val="0"/>
      <w:marBottom w:val="0"/>
      <w:divBdr>
        <w:top w:val="none" w:sz="0" w:space="0" w:color="auto"/>
        <w:left w:val="none" w:sz="0" w:space="0" w:color="auto"/>
        <w:bottom w:val="none" w:sz="0" w:space="0" w:color="auto"/>
        <w:right w:val="none" w:sz="0" w:space="0" w:color="auto"/>
      </w:divBdr>
    </w:div>
    <w:div w:id="1893810880">
      <w:bodyDiv w:val="1"/>
      <w:marLeft w:val="0"/>
      <w:marRight w:val="0"/>
      <w:marTop w:val="0"/>
      <w:marBottom w:val="0"/>
      <w:divBdr>
        <w:top w:val="none" w:sz="0" w:space="0" w:color="auto"/>
        <w:left w:val="none" w:sz="0" w:space="0" w:color="auto"/>
        <w:bottom w:val="none" w:sz="0" w:space="0" w:color="auto"/>
        <w:right w:val="none" w:sz="0" w:space="0" w:color="auto"/>
      </w:divBdr>
    </w:div>
    <w:div w:id="1916820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gif"/><Relationship Id="rId18" Type="http://schemas.openxmlformats.org/officeDocument/2006/relationships/hyperlink" Target="http://www.pkk5.rosreestr.ru.ru" TargetMode="External"/><Relationship Id="rId26" Type="http://schemas.openxmlformats.org/officeDocument/2006/relationships/hyperlink" Target="http://www.irr.ru" TargetMode="External"/><Relationship Id="rId39" Type="http://schemas.openxmlformats.org/officeDocument/2006/relationships/hyperlink" Target="http://www.penza.ru" TargetMode="External"/><Relationship Id="rId21" Type="http://schemas.openxmlformats.org/officeDocument/2006/relationships/hyperlink" Target="http://www.ssr58.ru" TargetMode="External"/><Relationship Id="rId34" Type="http://schemas.openxmlformats.org/officeDocument/2006/relationships/oleObject" Target="embeddings/oleObject4.bin"/><Relationship Id="rId42" Type="http://schemas.openxmlformats.org/officeDocument/2006/relationships/hyperlink" Target="http://ros-nedvigimost.ru/publikaciya-polnaya/263"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hyperlink" Target="http://www.gks.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image" Target="media/image9.wmf"/><Relationship Id="rId32" Type="http://schemas.openxmlformats.org/officeDocument/2006/relationships/hyperlink" Target="http://www.bazarpnz.ru" TargetMode="External"/><Relationship Id="rId37" Type="http://schemas.openxmlformats.org/officeDocument/2006/relationships/hyperlink" Target="http://www.ssr58.ru" TargetMode="External"/><Relationship Id="rId40" Type="http://schemas.openxmlformats.org/officeDocument/2006/relationships/hyperlink" Target="http://www.portal-penza.ru" TargetMode="External"/><Relationship Id="rId45" Type="http://schemas.openxmlformats.org/officeDocument/2006/relationships/fontTable" Target="fontTable.xml"/><Relationship Id="rId5" Type="http://schemas.openxmlformats.org/officeDocument/2006/relationships/settings" Target="settings.xml"/><Relationship Id="rId15" Type="http://schemas.microsoft.com/office/2007/relationships/hdphoto" Target="media/hdphoto1.wdp"/><Relationship Id="rId23" Type="http://schemas.openxmlformats.org/officeDocument/2006/relationships/oleObject" Target="embeddings/oleObject2.bin"/><Relationship Id="rId28" Type="http://schemas.openxmlformats.org/officeDocument/2006/relationships/hyperlink" Target="http://www.bazarpnz.ru" TargetMode="External"/><Relationship Id="rId36" Type="http://schemas.openxmlformats.org/officeDocument/2006/relationships/hyperlink" Target="http://www.bazarpnz.ru" TargetMode="External"/><Relationship Id="rId10" Type="http://schemas.openxmlformats.org/officeDocument/2006/relationships/footer" Target="footer2.xml"/><Relationship Id="rId19" Type="http://schemas.openxmlformats.org/officeDocument/2006/relationships/image" Target="media/image7.wmf"/><Relationship Id="rId31" Type="http://schemas.openxmlformats.org/officeDocument/2006/relationships/hyperlink" Target="http://www.ssr58.ru" TargetMode="External"/><Relationship Id="rId44" Type="http://schemas.openxmlformats.org/officeDocument/2006/relationships/hyperlink" Target="http://www.bp-g.ru/press_releases/2009/07/17/prognoz-razvitija-rynka-nedvizhimosti-do-2013-goda"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image" Target="media/image8.wmf"/><Relationship Id="rId27" Type="http://schemas.openxmlformats.org/officeDocument/2006/relationships/hyperlink" Target="http://www.ssr58.ru" TargetMode="External"/><Relationship Id="rId30" Type="http://schemas.openxmlformats.org/officeDocument/2006/relationships/hyperlink" Target="http://www.irr.ru" TargetMode="External"/><Relationship Id="rId35" Type="http://schemas.openxmlformats.org/officeDocument/2006/relationships/hyperlink" Target="http://www.gks.ru" TargetMode="External"/><Relationship Id="rId43" Type="http://schemas.openxmlformats.org/officeDocument/2006/relationships/hyperlink" Target="http://www.expert.ru" TargetMode="Externa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image" Target="media/image2.gif"/><Relationship Id="rId17" Type="http://schemas.openxmlformats.org/officeDocument/2006/relationships/image" Target="media/image6.png"/><Relationship Id="rId25" Type="http://schemas.openxmlformats.org/officeDocument/2006/relationships/oleObject" Target="embeddings/oleObject3.bin"/><Relationship Id="rId33" Type="http://schemas.openxmlformats.org/officeDocument/2006/relationships/image" Target="media/image10.wmf"/><Relationship Id="rId38" Type="http://schemas.openxmlformats.org/officeDocument/2006/relationships/hyperlink" Target="http://www.nedvigovka.ru/is/2.htm" TargetMode="External"/><Relationship Id="rId46" Type="http://schemas.openxmlformats.org/officeDocument/2006/relationships/theme" Target="theme/theme1.xml"/><Relationship Id="rId20" Type="http://schemas.openxmlformats.org/officeDocument/2006/relationships/oleObject" Target="embeddings/oleObject1.bin"/><Relationship Id="rId41" Type="http://schemas.openxmlformats.org/officeDocument/2006/relationships/hyperlink" Target="http://www.arendator.ru/articles/1/art/2298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FE35F7-7CD8-481B-A7FD-BBEBD129E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72</Pages>
  <Words>17673</Words>
  <Characters>100742</Characters>
  <Application>Microsoft Office Word</Application>
  <DocSecurity>0</DocSecurity>
  <Lines>839</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znu</dc:creator>
  <cp:lastModifiedBy>znu</cp:lastModifiedBy>
  <cp:revision>20</cp:revision>
  <dcterms:created xsi:type="dcterms:W3CDTF">2017-06-09T17:41:00Z</dcterms:created>
  <dcterms:modified xsi:type="dcterms:W3CDTF">2017-06-13T10:12:00Z</dcterms:modified>
</cp:coreProperties>
</file>