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348ED" w14:textId="77777777" w:rsidR="00986BD2" w:rsidRPr="00331E1E" w:rsidRDefault="00986BD2" w:rsidP="00986BD2">
      <w:pPr>
        <w:tabs>
          <w:tab w:val="left" w:pos="1276"/>
          <w:tab w:val="left" w:pos="4395"/>
          <w:tab w:val="left" w:pos="4678"/>
          <w:tab w:val="left" w:pos="5103"/>
          <w:tab w:val="left" w:pos="6379"/>
          <w:tab w:val="left" w:pos="7088"/>
          <w:tab w:val="left" w:pos="7371"/>
        </w:tabs>
        <w:spacing w:after="0" w:line="360" w:lineRule="auto"/>
        <w:rPr>
          <w:rFonts w:eastAsia="Arial Unicode MS"/>
          <w:b/>
          <w:color w:val="000000"/>
          <w:szCs w:val="28"/>
        </w:rPr>
      </w:pPr>
      <w:r w:rsidRPr="00331E1E">
        <w:rPr>
          <w:rFonts w:eastAsia="Arial Unicode MS"/>
          <w:b/>
          <w:color w:val="000000"/>
          <w:szCs w:val="28"/>
        </w:rPr>
        <w:t>МИНИСТЕРСТВО ОБРАЗОВАНИЯ И НАУКИ РФ</w:t>
      </w:r>
    </w:p>
    <w:p w14:paraId="6BE19D50" w14:textId="77777777" w:rsidR="00986BD2" w:rsidRPr="00331E1E" w:rsidRDefault="00986BD2" w:rsidP="00986BD2">
      <w:pPr>
        <w:spacing w:after="0" w:line="240" w:lineRule="auto"/>
        <w:ind w:right="-108"/>
        <w:rPr>
          <w:rFonts w:eastAsia="Arial Unicode MS"/>
          <w:b/>
          <w:color w:val="000000"/>
          <w:szCs w:val="28"/>
        </w:rPr>
      </w:pPr>
      <w:r w:rsidRPr="00331E1E">
        <w:rPr>
          <w:rFonts w:eastAsia="Arial Unicode MS"/>
          <w:b/>
          <w:color w:val="000000"/>
          <w:szCs w:val="28"/>
        </w:rPr>
        <w:t>Федеральное государственное бюджетное образовательное</w:t>
      </w:r>
    </w:p>
    <w:p w14:paraId="495CF182" w14:textId="77777777" w:rsidR="00986BD2" w:rsidRPr="00331E1E" w:rsidRDefault="00986BD2" w:rsidP="00986BD2">
      <w:pPr>
        <w:spacing w:after="0" w:line="240" w:lineRule="auto"/>
        <w:rPr>
          <w:rFonts w:eastAsia="Arial Unicode MS"/>
          <w:b/>
          <w:color w:val="000000"/>
          <w:szCs w:val="28"/>
        </w:rPr>
      </w:pPr>
      <w:r w:rsidRPr="00331E1E">
        <w:rPr>
          <w:rFonts w:eastAsia="Arial Unicode MS"/>
          <w:b/>
          <w:color w:val="000000"/>
          <w:szCs w:val="28"/>
        </w:rPr>
        <w:t>учреждение высшего образования</w:t>
      </w:r>
    </w:p>
    <w:p w14:paraId="0DA9F45A" w14:textId="77777777" w:rsidR="00986BD2" w:rsidRPr="00331E1E" w:rsidRDefault="00986BD2" w:rsidP="00986BD2">
      <w:pPr>
        <w:tabs>
          <w:tab w:val="left" w:pos="8172"/>
        </w:tabs>
        <w:snapToGrid w:val="0"/>
        <w:spacing w:after="0" w:line="240" w:lineRule="auto"/>
        <w:ind w:right="-5" w:hanging="5"/>
        <w:rPr>
          <w:rFonts w:eastAsia="Times New Roman"/>
          <w:b/>
          <w:szCs w:val="28"/>
        </w:rPr>
      </w:pPr>
      <w:r w:rsidRPr="00331E1E">
        <w:rPr>
          <w:rFonts w:eastAsia="Times New Roman"/>
          <w:b/>
          <w:szCs w:val="28"/>
        </w:rPr>
        <w:t>«ПЕНЗЕНСКИЙ ГОСУДАРСТВЕННЫЙ УНИВЕРСИТЕТ»</w:t>
      </w:r>
    </w:p>
    <w:tbl>
      <w:tblPr>
        <w:tblW w:w="9869" w:type="dxa"/>
        <w:tblCellMar>
          <w:left w:w="10" w:type="dxa"/>
          <w:right w:w="10" w:type="dxa"/>
        </w:tblCellMar>
        <w:tblLook w:val="04A0" w:firstRow="1" w:lastRow="0" w:firstColumn="1" w:lastColumn="0" w:noHBand="0" w:noVBand="1"/>
      </w:tblPr>
      <w:tblGrid>
        <w:gridCol w:w="9889"/>
        <w:gridCol w:w="26"/>
      </w:tblGrid>
      <w:tr w:rsidR="00986BD2" w:rsidRPr="00331E1E" w14:paraId="17DB5F69" w14:textId="77777777" w:rsidTr="00427223">
        <w:trPr>
          <w:trHeight w:val="461"/>
        </w:trPr>
        <w:tc>
          <w:tcPr>
            <w:tcW w:w="4644" w:type="dxa"/>
            <w:shd w:val="clear" w:color="auto" w:fill="auto"/>
            <w:vAlign w:val="center"/>
          </w:tcPr>
          <w:p w14:paraId="4C0FD84B" w14:textId="77777777" w:rsidR="00986BD2" w:rsidRPr="00331E1E" w:rsidRDefault="00986BD2" w:rsidP="00427223">
            <w:pPr>
              <w:tabs>
                <w:tab w:val="left" w:pos="8172"/>
              </w:tabs>
              <w:snapToGrid w:val="0"/>
              <w:spacing w:after="0" w:line="240" w:lineRule="auto"/>
              <w:ind w:right="-5"/>
              <w:rPr>
                <w:rFonts w:eastAsia="Times New Roman"/>
                <w:b/>
                <w:szCs w:val="28"/>
              </w:rPr>
            </w:pPr>
          </w:p>
        </w:tc>
        <w:tc>
          <w:tcPr>
            <w:tcW w:w="5225" w:type="dxa"/>
            <w:shd w:val="clear" w:color="auto" w:fill="auto"/>
            <w:vAlign w:val="center"/>
          </w:tcPr>
          <w:p w14:paraId="16E9868C" w14:textId="77777777" w:rsidR="00986BD2" w:rsidRPr="00331E1E" w:rsidRDefault="00986BD2" w:rsidP="00427223">
            <w:pPr>
              <w:tabs>
                <w:tab w:val="left" w:pos="8172"/>
              </w:tabs>
              <w:snapToGrid w:val="0"/>
              <w:spacing w:after="0" w:line="240" w:lineRule="auto"/>
              <w:ind w:right="-5"/>
              <w:rPr>
                <w:rFonts w:eastAsia="Times New Roman"/>
                <w:b/>
                <w:szCs w:val="28"/>
              </w:rPr>
            </w:pPr>
          </w:p>
        </w:tc>
      </w:tr>
      <w:tr w:rsidR="00986BD2" w:rsidRPr="00331E1E" w14:paraId="78BD703E" w14:textId="77777777" w:rsidTr="00427223">
        <w:trPr>
          <w:trHeight w:val="501"/>
        </w:trPr>
        <w:tc>
          <w:tcPr>
            <w:tcW w:w="4644" w:type="dxa"/>
            <w:shd w:val="clear" w:color="auto" w:fill="auto"/>
            <w:vAlign w:val="center"/>
          </w:tcPr>
          <w:tbl>
            <w:tblPr>
              <w:tblW w:w="9869" w:type="dxa"/>
              <w:tblCellMar>
                <w:left w:w="10" w:type="dxa"/>
                <w:right w:w="10" w:type="dxa"/>
              </w:tblCellMar>
              <w:tblLook w:val="04A0" w:firstRow="1" w:lastRow="0" w:firstColumn="1" w:lastColumn="0" w:noHBand="0" w:noVBand="1"/>
            </w:tblPr>
            <w:tblGrid>
              <w:gridCol w:w="4644"/>
              <w:gridCol w:w="5225"/>
            </w:tblGrid>
            <w:tr w:rsidR="00986BD2" w:rsidRPr="00C76AAF" w14:paraId="57B41198" w14:textId="77777777" w:rsidTr="00427223">
              <w:trPr>
                <w:trHeight w:val="461"/>
              </w:trPr>
              <w:tc>
                <w:tcPr>
                  <w:tcW w:w="4644" w:type="dxa"/>
                  <w:shd w:val="clear" w:color="auto" w:fill="auto"/>
                  <w:vAlign w:val="center"/>
                </w:tcPr>
                <w:p w14:paraId="55E7FB9C"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Факультет</w:t>
                  </w:r>
                </w:p>
              </w:tc>
              <w:tc>
                <w:tcPr>
                  <w:tcW w:w="5225" w:type="dxa"/>
                  <w:shd w:val="clear" w:color="auto" w:fill="auto"/>
                  <w:vAlign w:val="center"/>
                </w:tcPr>
                <w:p w14:paraId="3FAC7FEA"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Кафедра</w:t>
                  </w:r>
                </w:p>
              </w:tc>
            </w:tr>
            <w:tr w:rsidR="00986BD2" w:rsidRPr="00C76AAF" w14:paraId="7245B2F9" w14:textId="77777777" w:rsidTr="00427223">
              <w:trPr>
                <w:trHeight w:val="464"/>
              </w:trPr>
              <w:tc>
                <w:tcPr>
                  <w:tcW w:w="4644" w:type="dxa"/>
                  <w:shd w:val="clear" w:color="auto" w:fill="auto"/>
                  <w:vAlign w:val="center"/>
                </w:tcPr>
                <w:p w14:paraId="3213C90A" w14:textId="09E8B163" w:rsidR="00986BD2" w:rsidRPr="00C76AAF" w:rsidRDefault="00986BD2" w:rsidP="00427223">
                  <w:pPr>
                    <w:tabs>
                      <w:tab w:val="left" w:pos="8172"/>
                    </w:tabs>
                    <w:snapToGrid w:val="0"/>
                    <w:spacing w:after="0" w:line="240" w:lineRule="auto"/>
                    <w:ind w:right="-5"/>
                    <w:rPr>
                      <w:rFonts w:eastAsia="Times New Roman"/>
                      <w:b/>
                      <w:szCs w:val="28"/>
                    </w:rPr>
                  </w:pPr>
                  <w:r>
                    <w:rPr>
                      <w:rFonts w:eastAsia="Times New Roman"/>
                      <w:b/>
                      <w:szCs w:val="28"/>
                    </w:rPr>
                    <w:t>Промышленных технологий электроэнергетики и транспорта</w:t>
                  </w:r>
                </w:p>
              </w:tc>
              <w:tc>
                <w:tcPr>
                  <w:tcW w:w="5225" w:type="dxa"/>
                  <w:shd w:val="clear" w:color="auto" w:fill="auto"/>
                  <w:vAlign w:val="center"/>
                </w:tcPr>
                <w:p w14:paraId="3C144FC9"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Техносферная безопасность</w:t>
                  </w:r>
                </w:p>
              </w:tc>
            </w:tr>
            <w:tr w:rsidR="00986BD2" w:rsidRPr="00C76AAF" w14:paraId="2F761A1B" w14:textId="77777777" w:rsidTr="00427223">
              <w:trPr>
                <w:trHeight w:val="584"/>
              </w:trPr>
              <w:tc>
                <w:tcPr>
                  <w:tcW w:w="4644" w:type="dxa"/>
                  <w:shd w:val="clear" w:color="auto" w:fill="auto"/>
                  <w:vAlign w:val="center"/>
                </w:tcPr>
                <w:p w14:paraId="76EFFC4E"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 xml:space="preserve">Направление подготовки </w:t>
                  </w:r>
                </w:p>
              </w:tc>
              <w:tc>
                <w:tcPr>
                  <w:tcW w:w="5225" w:type="dxa"/>
                  <w:shd w:val="clear" w:color="auto" w:fill="auto"/>
                  <w:vAlign w:val="center"/>
                </w:tcPr>
                <w:p w14:paraId="6FAF344B"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20.03.01 – Техносферная безопасность</w:t>
                  </w:r>
                </w:p>
              </w:tc>
            </w:tr>
            <w:tr w:rsidR="00986BD2" w:rsidRPr="00C76AAF" w14:paraId="2E7670DE" w14:textId="77777777" w:rsidTr="00427223">
              <w:trPr>
                <w:trHeight w:val="687"/>
              </w:trPr>
              <w:tc>
                <w:tcPr>
                  <w:tcW w:w="4644" w:type="dxa"/>
                  <w:shd w:val="clear" w:color="auto" w:fill="auto"/>
                  <w:vAlign w:val="center"/>
                </w:tcPr>
                <w:p w14:paraId="60D45732"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Профиль подготовки</w:t>
                  </w:r>
                </w:p>
              </w:tc>
              <w:tc>
                <w:tcPr>
                  <w:tcW w:w="5225" w:type="dxa"/>
                  <w:shd w:val="clear" w:color="auto" w:fill="auto"/>
                  <w:vAlign w:val="center"/>
                </w:tcPr>
                <w:p w14:paraId="4D220DC1" w14:textId="77777777" w:rsidR="00986BD2" w:rsidRPr="00C76AAF" w:rsidRDefault="00986BD2" w:rsidP="00427223">
                  <w:pPr>
                    <w:tabs>
                      <w:tab w:val="left" w:pos="8172"/>
                    </w:tabs>
                    <w:snapToGrid w:val="0"/>
                    <w:spacing w:after="0" w:line="240" w:lineRule="auto"/>
                    <w:ind w:right="-5"/>
                    <w:rPr>
                      <w:rFonts w:eastAsia="Times New Roman"/>
                      <w:b/>
                      <w:szCs w:val="28"/>
                    </w:rPr>
                  </w:pPr>
                  <w:r w:rsidRPr="00C76AAF">
                    <w:rPr>
                      <w:rFonts w:eastAsia="Times New Roman"/>
                      <w:b/>
                      <w:szCs w:val="28"/>
                    </w:rPr>
                    <w:t>Инженерная защита окружающей среды</w:t>
                  </w:r>
                </w:p>
              </w:tc>
            </w:tr>
          </w:tbl>
          <w:p w14:paraId="10D4C0A1" w14:textId="77777777" w:rsidR="00986BD2" w:rsidRPr="00331E1E" w:rsidRDefault="00986BD2" w:rsidP="00427223">
            <w:pPr>
              <w:tabs>
                <w:tab w:val="left" w:pos="8172"/>
              </w:tabs>
              <w:snapToGrid w:val="0"/>
              <w:spacing w:after="0" w:line="240" w:lineRule="auto"/>
              <w:ind w:right="-5"/>
              <w:rPr>
                <w:rFonts w:eastAsia="Times New Roman"/>
                <w:b/>
                <w:szCs w:val="28"/>
              </w:rPr>
            </w:pPr>
          </w:p>
        </w:tc>
        <w:tc>
          <w:tcPr>
            <w:tcW w:w="5225" w:type="dxa"/>
            <w:shd w:val="clear" w:color="auto" w:fill="auto"/>
            <w:vAlign w:val="center"/>
          </w:tcPr>
          <w:p w14:paraId="4CEE9B02" w14:textId="77777777" w:rsidR="00986BD2" w:rsidRPr="00331E1E" w:rsidRDefault="00986BD2" w:rsidP="00427223">
            <w:pPr>
              <w:tabs>
                <w:tab w:val="left" w:pos="8172"/>
              </w:tabs>
              <w:snapToGrid w:val="0"/>
              <w:spacing w:after="0" w:line="240" w:lineRule="auto"/>
              <w:ind w:right="-5"/>
              <w:rPr>
                <w:rFonts w:eastAsia="Times New Roman"/>
                <w:b/>
                <w:szCs w:val="28"/>
              </w:rPr>
            </w:pPr>
          </w:p>
        </w:tc>
      </w:tr>
      <w:tr w:rsidR="00986BD2" w:rsidRPr="00331E1E" w14:paraId="7E1570E7" w14:textId="77777777" w:rsidTr="00427223">
        <w:trPr>
          <w:trHeight w:val="723"/>
        </w:trPr>
        <w:tc>
          <w:tcPr>
            <w:tcW w:w="4644" w:type="dxa"/>
            <w:shd w:val="clear" w:color="auto" w:fill="auto"/>
            <w:vAlign w:val="center"/>
          </w:tcPr>
          <w:p w14:paraId="1687F688" w14:textId="77777777" w:rsidR="00986BD2" w:rsidRPr="00331E1E" w:rsidRDefault="00986BD2" w:rsidP="00427223">
            <w:pPr>
              <w:tabs>
                <w:tab w:val="left" w:pos="8172"/>
              </w:tabs>
              <w:snapToGrid w:val="0"/>
              <w:spacing w:after="0" w:line="240" w:lineRule="auto"/>
              <w:ind w:right="-5"/>
              <w:rPr>
                <w:rFonts w:eastAsia="Times New Roman"/>
                <w:b/>
                <w:szCs w:val="28"/>
              </w:rPr>
            </w:pPr>
          </w:p>
        </w:tc>
        <w:tc>
          <w:tcPr>
            <w:tcW w:w="5225" w:type="dxa"/>
            <w:shd w:val="clear" w:color="auto" w:fill="auto"/>
            <w:vAlign w:val="center"/>
          </w:tcPr>
          <w:p w14:paraId="79098A8E" w14:textId="77777777" w:rsidR="00986BD2" w:rsidRPr="00331E1E" w:rsidRDefault="00986BD2" w:rsidP="00427223">
            <w:pPr>
              <w:tabs>
                <w:tab w:val="left" w:pos="8172"/>
              </w:tabs>
              <w:snapToGrid w:val="0"/>
              <w:spacing w:after="0" w:line="240" w:lineRule="auto"/>
              <w:ind w:right="-5"/>
              <w:rPr>
                <w:rFonts w:eastAsia="Times New Roman"/>
                <w:b/>
                <w:szCs w:val="28"/>
              </w:rPr>
            </w:pPr>
          </w:p>
        </w:tc>
      </w:tr>
    </w:tbl>
    <w:p w14:paraId="17994FEC" w14:textId="77777777" w:rsidR="00986BD2" w:rsidRPr="00331E1E" w:rsidRDefault="00986BD2" w:rsidP="00986BD2">
      <w:pPr>
        <w:tabs>
          <w:tab w:val="left" w:pos="5103"/>
        </w:tabs>
        <w:spacing w:after="0" w:line="240" w:lineRule="auto"/>
        <w:rPr>
          <w:rFonts w:eastAsia="Arial Unicode MS"/>
          <w:b/>
          <w:color w:val="000000"/>
          <w:szCs w:val="28"/>
        </w:rPr>
      </w:pPr>
    </w:p>
    <w:p w14:paraId="6F9BC9E7" w14:textId="77777777" w:rsidR="00986BD2" w:rsidRDefault="00986BD2" w:rsidP="00986BD2">
      <w:pPr>
        <w:tabs>
          <w:tab w:val="left" w:pos="5103"/>
        </w:tabs>
        <w:spacing w:after="0" w:line="240" w:lineRule="auto"/>
        <w:rPr>
          <w:rFonts w:eastAsia="Arial Unicode MS"/>
          <w:b/>
          <w:color w:val="000000"/>
          <w:szCs w:val="28"/>
        </w:rPr>
      </w:pPr>
    </w:p>
    <w:p w14:paraId="469D9376" w14:textId="77777777" w:rsidR="00986BD2" w:rsidRDefault="00986BD2" w:rsidP="00986BD2">
      <w:pPr>
        <w:tabs>
          <w:tab w:val="left" w:pos="5103"/>
        </w:tabs>
        <w:spacing w:after="0" w:line="240" w:lineRule="auto"/>
        <w:rPr>
          <w:rFonts w:eastAsia="Arial Unicode MS"/>
          <w:b/>
          <w:color w:val="000000"/>
          <w:szCs w:val="28"/>
        </w:rPr>
      </w:pPr>
    </w:p>
    <w:p w14:paraId="262EE91D" w14:textId="77777777" w:rsidR="00986BD2" w:rsidRDefault="00986BD2" w:rsidP="00986BD2">
      <w:pPr>
        <w:tabs>
          <w:tab w:val="left" w:pos="5103"/>
        </w:tabs>
        <w:spacing w:after="0"/>
        <w:rPr>
          <w:rFonts w:eastAsia="Arial Unicode MS"/>
          <w:b/>
          <w:color w:val="000000"/>
          <w:szCs w:val="28"/>
        </w:rPr>
      </w:pPr>
      <w:r>
        <w:rPr>
          <w:rFonts w:eastAsia="Arial Unicode MS"/>
          <w:b/>
          <w:color w:val="000000"/>
          <w:szCs w:val="28"/>
        </w:rPr>
        <w:t>Отчет по НИР</w:t>
      </w:r>
    </w:p>
    <w:p w14:paraId="70B1CFCE" w14:textId="77777777" w:rsidR="00986BD2" w:rsidRPr="008F3E71" w:rsidRDefault="00986BD2" w:rsidP="00986BD2">
      <w:pPr>
        <w:tabs>
          <w:tab w:val="left" w:pos="5103"/>
        </w:tabs>
        <w:spacing w:after="0"/>
        <w:rPr>
          <w:rFonts w:eastAsia="Arial Unicode MS"/>
          <w:color w:val="000000"/>
          <w:szCs w:val="28"/>
        </w:rPr>
      </w:pPr>
      <w:r>
        <w:rPr>
          <w:rFonts w:eastAsia="Arial Unicode MS"/>
          <w:color w:val="000000"/>
          <w:szCs w:val="28"/>
        </w:rPr>
        <w:t>на тему:</w:t>
      </w:r>
    </w:p>
    <w:p w14:paraId="707DFC9B" w14:textId="447C520C" w:rsidR="00986BD2" w:rsidRPr="00FF2A0C" w:rsidRDefault="00986BD2" w:rsidP="00986BD2">
      <w:pPr>
        <w:tabs>
          <w:tab w:val="left" w:pos="5103"/>
        </w:tabs>
        <w:spacing w:after="0"/>
        <w:rPr>
          <w:rFonts w:eastAsia="Arial Unicode MS" w:cs="Times New Roman"/>
          <w:b/>
          <w:color w:val="000000"/>
          <w:szCs w:val="28"/>
        </w:rPr>
      </w:pPr>
      <w:r>
        <w:rPr>
          <w:rFonts w:eastAsia="Calibri" w:cs="Times New Roman"/>
          <w:b/>
          <w:szCs w:val="28"/>
        </w:rPr>
        <w:t>Нормативно-правовая база инвентаризации сбросов и разработки НДС веществ в водные объекты</w:t>
      </w:r>
    </w:p>
    <w:p w14:paraId="2C50C05E" w14:textId="77777777" w:rsidR="00986BD2" w:rsidRDefault="00986BD2" w:rsidP="00986BD2">
      <w:pPr>
        <w:tabs>
          <w:tab w:val="left" w:pos="5103"/>
        </w:tabs>
        <w:spacing w:after="0"/>
        <w:rPr>
          <w:rFonts w:eastAsia="Arial Unicode MS"/>
          <w:b/>
          <w:color w:val="000000"/>
          <w:szCs w:val="28"/>
        </w:rPr>
      </w:pPr>
    </w:p>
    <w:p w14:paraId="30F0ABF1" w14:textId="77777777" w:rsidR="00986BD2" w:rsidRPr="008F3E71" w:rsidRDefault="00986BD2" w:rsidP="00986BD2">
      <w:pPr>
        <w:tabs>
          <w:tab w:val="left" w:pos="5103"/>
        </w:tabs>
        <w:spacing w:after="0" w:line="240" w:lineRule="auto"/>
        <w:rPr>
          <w:rFonts w:eastAsia="Arial Unicode MS"/>
          <w:b/>
          <w:color w:val="000000"/>
          <w:szCs w:val="28"/>
        </w:rPr>
      </w:pPr>
    </w:p>
    <w:tbl>
      <w:tblPr>
        <w:tblpPr w:leftFromText="180" w:rightFromText="180" w:vertAnchor="text" w:horzAnchor="margin" w:tblpY="117"/>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44"/>
        <w:gridCol w:w="2268"/>
        <w:gridCol w:w="2491"/>
      </w:tblGrid>
      <w:tr w:rsidR="00986BD2" w:rsidRPr="00331E1E" w14:paraId="62A63784" w14:textId="77777777" w:rsidTr="00427223">
        <w:trPr>
          <w:trHeight w:val="907"/>
        </w:trPr>
        <w:tc>
          <w:tcPr>
            <w:tcW w:w="4644" w:type="dxa"/>
            <w:tcBorders>
              <w:top w:val="nil"/>
              <w:left w:val="nil"/>
              <w:bottom w:val="nil"/>
              <w:right w:val="nil"/>
            </w:tcBorders>
            <w:shd w:val="clear" w:color="auto" w:fill="auto"/>
            <w:vAlign w:val="center"/>
          </w:tcPr>
          <w:p w14:paraId="1C011591"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70A52D6B" w14:textId="77777777" w:rsidR="00986BD2" w:rsidRPr="00331E1E" w:rsidRDefault="00986BD2" w:rsidP="00427223">
            <w:pPr>
              <w:tabs>
                <w:tab w:val="left" w:pos="4395"/>
                <w:tab w:val="left" w:pos="5103"/>
                <w:tab w:val="left" w:pos="6379"/>
              </w:tabs>
              <w:spacing w:after="0" w:line="240" w:lineRule="auto"/>
              <w:rPr>
                <w:rFonts w:eastAsia="Arial Unicode MS"/>
                <w:b/>
                <w:color w:val="000000"/>
                <w:szCs w:val="28"/>
              </w:rPr>
            </w:pPr>
            <w:r w:rsidRPr="00331E1E">
              <w:rPr>
                <w:rFonts w:eastAsia="Arial Unicode MS"/>
                <w:b/>
                <w:color w:val="000000"/>
                <w:szCs w:val="28"/>
              </w:rPr>
              <w:t xml:space="preserve">Студент </w:t>
            </w:r>
          </w:p>
        </w:tc>
        <w:tc>
          <w:tcPr>
            <w:tcW w:w="2268" w:type="dxa"/>
            <w:tcBorders>
              <w:top w:val="nil"/>
              <w:left w:val="nil"/>
              <w:bottom w:val="nil"/>
              <w:right w:val="nil"/>
            </w:tcBorders>
            <w:shd w:val="clear" w:color="auto" w:fill="auto"/>
            <w:vAlign w:val="center"/>
          </w:tcPr>
          <w:p w14:paraId="0BCC6898"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3BD55979"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sidRPr="00331E1E">
              <w:rPr>
                <w:rFonts w:eastAsia="Arial Unicode MS"/>
                <w:color w:val="000000"/>
                <w:szCs w:val="28"/>
              </w:rPr>
              <w:t>______________</w:t>
            </w:r>
          </w:p>
          <w:p w14:paraId="02D65106"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sidRPr="00331E1E">
              <w:rPr>
                <w:rFonts w:eastAsia="Arial Unicode MS"/>
                <w:color w:val="000000"/>
                <w:szCs w:val="28"/>
              </w:rPr>
              <w:t>(подпись, дата)</w:t>
            </w:r>
          </w:p>
        </w:tc>
        <w:tc>
          <w:tcPr>
            <w:tcW w:w="2491" w:type="dxa"/>
            <w:tcBorders>
              <w:top w:val="nil"/>
              <w:left w:val="nil"/>
              <w:bottom w:val="nil"/>
              <w:right w:val="nil"/>
            </w:tcBorders>
            <w:shd w:val="clear" w:color="auto" w:fill="auto"/>
            <w:vAlign w:val="center"/>
          </w:tcPr>
          <w:p w14:paraId="72EF1364"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58C7D6B8" w14:textId="2B565CA2" w:rsidR="00986BD2" w:rsidRPr="00331E1E" w:rsidRDefault="00986BD2" w:rsidP="00427223">
            <w:pPr>
              <w:tabs>
                <w:tab w:val="left" w:pos="4395"/>
                <w:tab w:val="left" w:pos="5103"/>
                <w:tab w:val="left" w:pos="6379"/>
              </w:tabs>
              <w:spacing w:after="0" w:line="240" w:lineRule="auto"/>
              <w:rPr>
                <w:rFonts w:eastAsia="Arial Unicode MS"/>
                <w:color w:val="000000"/>
                <w:szCs w:val="28"/>
              </w:rPr>
            </w:pPr>
            <w:proofErr w:type="spellStart"/>
            <w:r>
              <w:rPr>
                <w:rFonts w:eastAsia="Arial Unicode MS"/>
                <w:color w:val="000000"/>
                <w:szCs w:val="28"/>
              </w:rPr>
              <w:t>Вощникова</w:t>
            </w:r>
            <w:proofErr w:type="spellEnd"/>
            <w:r>
              <w:rPr>
                <w:rFonts w:eastAsia="Arial Unicode MS"/>
                <w:color w:val="000000"/>
                <w:szCs w:val="28"/>
              </w:rPr>
              <w:t xml:space="preserve"> Н.В.</w:t>
            </w:r>
          </w:p>
          <w:p w14:paraId="05853746"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tc>
      </w:tr>
      <w:tr w:rsidR="00986BD2" w:rsidRPr="00331E1E" w14:paraId="06D229D9" w14:textId="77777777" w:rsidTr="00427223">
        <w:trPr>
          <w:trHeight w:val="907"/>
        </w:trPr>
        <w:tc>
          <w:tcPr>
            <w:tcW w:w="4644" w:type="dxa"/>
            <w:tcBorders>
              <w:top w:val="nil"/>
              <w:left w:val="nil"/>
              <w:bottom w:val="nil"/>
              <w:right w:val="nil"/>
            </w:tcBorders>
            <w:shd w:val="clear" w:color="auto" w:fill="auto"/>
            <w:vAlign w:val="center"/>
          </w:tcPr>
          <w:p w14:paraId="1DACC0E9"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07716B16" w14:textId="77777777" w:rsidR="00986BD2" w:rsidRPr="00331E1E" w:rsidRDefault="00986BD2" w:rsidP="00427223">
            <w:pPr>
              <w:tabs>
                <w:tab w:val="left" w:pos="4395"/>
                <w:tab w:val="left" w:pos="5103"/>
                <w:tab w:val="left" w:pos="6379"/>
              </w:tabs>
              <w:spacing w:after="0" w:line="240" w:lineRule="auto"/>
              <w:rPr>
                <w:rFonts w:eastAsia="Arial Unicode MS"/>
                <w:b/>
                <w:color w:val="000000"/>
                <w:szCs w:val="28"/>
              </w:rPr>
            </w:pPr>
            <w:r w:rsidRPr="00331E1E">
              <w:rPr>
                <w:rFonts w:eastAsia="Arial Unicode MS"/>
                <w:b/>
                <w:color w:val="000000"/>
                <w:szCs w:val="28"/>
              </w:rPr>
              <w:t xml:space="preserve">Группа </w:t>
            </w:r>
          </w:p>
        </w:tc>
        <w:tc>
          <w:tcPr>
            <w:tcW w:w="2268" w:type="dxa"/>
            <w:tcBorders>
              <w:top w:val="nil"/>
              <w:left w:val="nil"/>
              <w:bottom w:val="nil"/>
              <w:right w:val="nil"/>
            </w:tcBorders>
            <w:shd w:val="clear" w:color="auto" w:fill="auto"/>
            <w:vAlign w:val="center"/>
          </w:tcPr>
          <w:p w14:paraId="2525E690"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3A0AE54D" w14:textId="62612A8C" w:rsidR="00986BD2" w:rsidRPr="00331E1E" w:rsidRDefault="00986BD2" w:rsidP="00427223">
            <w:pPr>
              <w:tabs>
                <w:tab w:val="left" w:pos="4395"/>
                <w:tab w:val="left" w:pos="5103"/>
                <w:tab w:val="left" w:pos="6379"/>
              </w:tabs>
              <w:spacing w:after="0" w:line="240" w:lineRule="auto"/>
              <w:rPr>
                <w:rFonts w:eastAsia="Arial Unicode MS"/>
                <w:color w:val="000000"/>
                <w:szCs w:val="28"/>
                <w:u w:val="single"/>
              </w:rPr>
            </w:pPr>
            <w:r>
              <w:rPr>
                <w:rFonts w:eastAsia="Arial Unicode MS"/>
                <w:color w:val="000000"/>
                <w:szCs w:val="28"/>
                <w:u w:val="single"/>
              </w:rPr>
              <w:t>17</w:t>
            </w:r>
            <w:r w:rsidRPr="00331E1E">
              <w:rPr>
                <w:rFonts w:eastAsia="Arial Unicode MS"/>
                <w:color w:val="000000"/>
                <w:szCs w:val="28"/>
                <w:u w:val="single"/>
              </w:rPr>
              <w:t>МЗ1</w:t>
            </w:r>
          </w:p>
        </w:tc>
        <w:tc>
          <w:tcPr>
            <w:tcW w:w="2491" w:type="dxa"/>
            <w:tcBorders>
              <w:top w:val="nil"/>
              <w:left w:val="nil"/>
              <w:bottom w:val="nil"/>
              <w:right w:val="nil"/>
            </w:tcBorders>
            <w:shd w:val="clear" w:color="auto" w:fill="auto"/>
            <w:vAlign w:val="center"/>
          </w:tcPr>
          <w:p w14:paraId="4F0B7D49"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tc>
      </w:tr>
      <w:tr w:rsidR="00986BD2" w:rsidRPr="00331E1E" w14:paraId="7C78B0F5" w14:textId="77777777" w:rsidTr="00427223">
        <w:trPr>
          <w:trHeight w:val="907"/>
        </w:trPr>
        <w:tc>
          <w:tcPr>
            <w:tcW w:w="4644" w:type="dxa"/>
            <w:tcBorders>
              <w:top w:val="nil"/>
              <w:left w:val="nil"/>
              <w:bottom w:val="nil"/>
              <w:right w:val="nil"/>
            </w:tcBorders>
            <w:shd w:val="clear" w:color="auto" w:fill="auto"/>
            <w:vAlign w:val="center"/>
          </w:tcPr>
          <w:p w14:paraId="479C1285"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497F43FE" w14:textId="77777777" w:rsidR="00986BD2" w:rsidRPr="00331E1E" w:rsidRDefault="00986BD2" w:rsidP="00427223">
            <w:pPr>
              <w:tabs>
                <w:tab w:val="left" w:pos="4395"/>
                <w:tab w:val="left" w:pos="5103"/>
                <w:tab w:val="left" w:pos="6379"/>
              </w:tabs>
              <w:spacing w:after="0" w:line="240" w:lineRule="auto"/>
              <w:rPr>
                <w:rFonts w:eastAsia="Arial Unicode MS"/>
                <w:b/>
                <w:color w:val="000000"/>
                <w:szCs w:val="28"/>
              </w:rPr>
            </w:pPr>
            <w:r w:rsidRPr="00331E1E">
              <w:rPr>
                <w:rFonts w:eastAsia="Arial Unicode MS"/>
                <w:b/>
                <w:color w:val="000000"/>
                <w:szCs w:val="28"/>
              </w:rPr>
              <w:t>Руководитель практики</w:t>
            </w:r>
          </w:p>
        </w:tc>
        <w:tc>
          <w:tcPr>
            <w:tcW w:w="2268" w:type="dxa"/>
            <w:tcBorders>
              <w:top w:val="nil"/>
              <w:left w:val="nil"/>
              <w:bottom w:val="nil"/>
              <w:right w:val="nil"/>
            </w:tcBorders>
            <w:shd w:val="clear" w:color="auto" w:fill="auto"/>
            <w:vAlign w:val="center"/>
          </w:tcPr>
          <w:p w14:paraId="326052A6"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344F68F2"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sidRPr="00331E1E">
              <w:rPr>
                <w:rFonts w:eastAsia="Arial Unicode MS"/>
                <w:color w:val="000000"/>
                <w:szCs w:val="28"/>
              </w:rPr>
              <w:t>______________</w:t>
            </w:r>
          </w:p>
          <w:p w14:paraId="6579E00E"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sidRPr="00331E1E">
              <w:rPr>
                <w:rFonts w:eastAsia="Arial Unicode MS"/>
                <w:color w:val="000000"/>
                <w:szCs w:val="28"/>
              </w:rPr>
              <w:t>(подпись, дата)</w:t>
            </w:r>
          </w:p>
        </w:tc>
        <w:tc>
          <w:tcPr>
            <w:tcW w:w="2491" w:type="dxa"/>
            <w:tcBorders>
              <w:top w:val="nil"/>
              <w:left w:val="nil"/>
              <w:bottom w:val="nil"/>
              <w:right w:val="nil"/>
            </w:tcBorders>
            <w:shd w:val="clear" w:color="auto" w:fill="auto"/>
          </w:tcPr>
          <w:p w14:paraId="0F95789E"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p>
          <w:p w14:paraId="7440FEB7"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Pr>
                <w:rFonts w:eastAsia="Arial Unicode MS"/>
                <w:color w:val="000000"/>
                <w:szCs w:val="28"/>
              </w:rPr>
              <w:t>Николаева</w:t>
            </w:r>
            <w:r w:rsidRPr="00331E1E">
              <w:rPr>
                <w:rFonts w:eastAsia="Arial Unicode MS"/>
                <w:color w:val="000000"/>
                <w:szCs w:val="28"/>
              </w:rPr>
              <w:t xml:space="preserve"> </w:t>
            </w:r>
            <w:r>
              <w:rPr>
                <w:rFonts w:eastAsia="Arial Unicode MS"/>
                <w:color w:val="000000"/>
                <w:szCs w:val="28"/>
              </w:rPr>
              <w:t>С</w:t>
            </w:r>
            <w:r w:rsidRPr="00331E1E">
              <w:rPr>
                <w:rFonts w:eastAsia="Arial Unicode MS"/>
                <w:color w:val="000000"/>
                <w:szCs w:val="28"/>
              </w:rPr>
              <w:t>.</w:t>
            </w:r>
            <w:r>
              <w:rPr>
                <w:rFonts w:eastAsia="Arial Unicode MS"/>
                <w:color w:val="000000"/>
                <w:szCs w:val="28"/>
              </w:rPr>
              <w:t>Н</w:t>
            </w:r>
            <w:r w:rsidRPr="00331E1E">
              <w:rPr>
                <w:rFonts w:eastAsia="Arial Unicode MS"/>
                <w:color w:val="000000"/>
                <w:szCs w:val="28"/>
              </w:rPr>
              <w:t>.</w:t>
            </w:r>
          </w:p>
        </w:tc>
      </w:tr>
      <w:tr w:rsidR="00986BD2" w:rsidRPr="00331E1E" w14:paraId="3E861C3A" w14:textId="77777777" w:rsidTr="00427223">
        <w:trPr>
          <w:trHeight w:val="907"/>
        </w:trPr>
        <w:tc>
          <w:tcPr>
            <w:tcW w:w="4644" w:type="dxa"/>
            <w:tcBorders>
              <w:top w:val="nil"/>
              <w:left w:val="nil"/>
              <w:bottom w:val="nil"/>
              <w:right w:val="nil"/>
            </w:tcBorders>
            <w:shd w:val="clear" w:color="auto" w:fill="auto"/>
            <w:vAlign w:val="center"/>
          </w:tcPr>
          <w:p w14:paraId="3D299839"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sidRPr="00331E1E">
              <w:rPr>
                <w:rFonts w:eastAsia="Arial Unicode MS"/>
                <w:i/>
                <w:color w:val="000000"/>
                <w:szCs w:val="28"/>
              </w:rPr>
              <w:t>Защищено с отметкой</w:t>
            </w:r>
            <w:r w:rsidRPr="00331E1E">
              <w:rPr>
                <w:rFonts w:eastAsia="Arial Unicode MS"/>
                <w:color w:val="000000"/>
                <w:szCs w:val="28"/>
              </w:rPr>
              <w:t xml:space="preserve">            </w:t>
            </w:r>
          </w:p>
        </w:tc>
        <w:tc>
          <w:tcPr>
            <w:tcW w:w="4759" w:type="dxa"/>
            <w:gridSpan w:val="2"/>
            <w:tcBorders>
              <w:top w:val="nil"/>
              <w:left w:val="nil"/>
              <w:bottom w:val="nil"/>
              <w:right w:val="nil"/>
            </w:tcBorders>
            <w:shd w:val="clear" w:color="auto" w:fill="auto"/>
            <w:vAlign w:val="center"/>
          </w:tcPr>
          <w:p w14:paraId="7FC187DD" w14:textId="77777777" w:rsidR="00986BD2" w:rsidRPr="00331E1E" w:rsidRDefault="00986BD2" w:rsidP="00427223">
            <w:pPr>
              <w:tabs>
                <w:tab w:val="left" w:pos="4395"/>
                <w:tab w:val="left" w:pos="5103"/>
                <w:tab w:val="left" w:pos="6379"/>
              </w:tabs>
              <w:spacing w:after="0" w:line="240" w:lineRule="auto"/>
              <w:rPr>
                <w:rFonts w:eastAsia="Arial Unicode MS"/>
                <w:color w:val="000000"/>
                <w:szCs w:val="28"/>
              </w:rPr>
            </w:pPr>
            <w:r w:rsidRPr="00331E1E">
              <w:rPr>
                <w:rFonts w:eastAsia="Arial Unicode MS"/>
                <w:color w:val="000000"/>
                <w:szCs w:val="28"/>
              </w:rPr>
              <w:t xml:space="preserve">______________           </w:t>
            </w:r>
          </w:p>
        </w:tc>
      </w:tr>
    </w:tbl>
    <w:p w14:paraId="39F5A920" w14:textId="77777777" w:rsidR="00986BD2" w:rsidRDefault="00986BD2" w:rsidP="00986BD2">
      <w:pPr>
        <w:rPr>
          <w:rFonts w:cs="Times New Roman"/>
          <w:b/>
          <w:szCs w:val="28"/>
        </w:rPr>
      </w:pPr>
    </w:p>
    <w:p w14:paraId="2065F21D" w14:textId="77777777" w:rsidR="00986BD2" w:rsidRDefault="00986BD2" w:rsidP="00986BD2">
      <w:pPr>
        <w:tabs>
          <w:tab w:val="left" w:pos="5526"/>
        </w:tabs>
        <w:rPr>
          <w:rFonts w:cs="Times New Roman"/>
          <w:szCs w:val="28"/>
        </w:rPr>
      </w:pPr>
      <w:r>
        <w:rPr>
          <w:rFonts w:cs="Times New Roman"/>
          <w:szCs w:val="28"/>
        </w:rPr>
        <w:tab/>
      </w:r>
    </w:p>
    <w:p w14:paraId="3E1130D8" w14:textId="77777777" w:rsidR="00986BD2" w:rsidRDefault="00986BD2" w:rsidP="00986BD2">
      <w:pPr>
        <w:tabs>
          <w:tab w:val="left" w:pos="5526"/>
        </w:tabs>
        <w:rPr>
          <w:rFonts w:cs="Times New Roman"/>
          <w:szCs w:val="28"/>
        </w:rPr>
      </w:pPr>
    </w:p>
    <w:p w14:paraId="348B9607" w14:textId="4E0D0D7D" w:rsidR="00986BD2" w:rsidRPr="00FF2A0C" w:rsidRDefault="00986BD2" w:rsidP="00986BD2">
      <w:pPr>
        <w:tabs>
          <w:tab w:val="left" w:pos="5526"/>
        </w:tabs>
        <w:rPr>
          <w:rFonts w:cs="Times New Roman"/>
          <w:szCs w:val="28"/>
        </w:rPr>
      </w:pPr>
      <w:r>
        <w:rPr>
          <w:rFonts w:cs="Times New Roman"/>
          <w:szCs w:val="28"/>
        </w:rPr>
        <w:t>Пенза, 2021</w:t>
      </w:r>
    </w:p>
    <w:sdt>
      <w:sdtPr>
        <w:rPr>
          <w:rFonts w:eastAsiaTheme="minorHAnsi" w:cstheme="minorBidi"/>
          <w:color w:val="auto"/>
          <w:szCs w:val="22"/>
          <w:lang w:eastAsia="en-US"/>
        </w:rPr>
        <w:id w:val="714935070"/>
        <w:docPartObj>
          <w:docPartGallery w:val="Table of Contents"/>
          <w:docPartUnique/>
        </w:docPartObj>
      </w:sdtPr>
      <w:sdtEndPr>
        <w:rPr>
          <w:b/>
          <w:bCs/>
        </w:rPr>
      </w:sdtEndPr>
      <w:sdtContent>
        <w:p w14:paraId="5D95B535" w14:textId="43B8AE70" w:rsidR="002E0460" w:rsidRDefault="00815B25" w:rsidP="004932B4">
          <w:pPr>
            <w:pStyle w:val="a3"/>
            <w:spacing w:line="360" w:lineRule="auto"/>
            <w:ind w:firstLine="709"/>
          </w:pPr>
          <w:r>
            <w:t>Содержание</w:t>
          </w:r>
        </w:p>
        <w:p w14:paraId="27C9FC97" w14:textId="7D85535B" w:rsidR="00815B25" w:rsidRDefault="002E0460"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70377293" w:history="1">
            <w:r w:rsidR="00815B25" w:rsidRPr="00E57C2F">
              <w:rPr>
                <w:rStyle w:val="a4"/>
                <w:noProof/>
              </w:rPr>
              <w:t>Введение</w:t>
            </w:r>
            <w:r w:rsidR="00815B25">
              <w:rPr>
                <w:noProof/>
                <w:webHidden/>
              </w:rPr>
              <w:tab/>
            </w:r>
            <w:r w:rsidR="00815B25">
              <w:rPr>
                <w:noProof/>
                <w:webHidden/>
              </w:rPr>
              <w:fldChar w:fldCharType="begin"/>
            </w:r>
            <w:r w:rsidR="00815B25">
              <w:rPr>
                <w:noProof/>
                <w:webHidden/>
              </w:rPr>
              <w:instrText xml:space="preserve"> PAGEREF _Toc70377293 \h </w:instrText>
            </w:r>
            <w:r w:rsidR="00815B25">
              <w:rPr>
                <w:noProof/>
                <w:webHidden/>
              </w:rPr>
            </w:r>
            <w:r w:rsidR="00815B25">
              <w:rPr>
                <w:noProof/>
                <w:webHidden/>
              </w:rPr>
              <w:fldChar w:fldCharType="separate"/>
            </w:r>
            <w:r w:rsidR="00815B25">
              <w:rPr>
                <w:noProof/>
                <w:webHidden/>
              </w:rPr>
              <w:t>3</w:t>
            </w:r>
            <w:r w:rsidR="00815B25">
              <w:rPr>
                <w:noProof/>
                <w:webHidden/>
              </w:rPr>
              <w:fldChar w:fldCharType="end"/>
            </w:r>
          </w:hyperlink>
        </w:p>
        <w:p w14:paraId="0AEBF564" w14:textId="02FCCC6C"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294" w:history="1">
            <w:r w:rsidR="00815B25" w:rsidRPr="00E57C2F">
              <w:rPr>
                <w:rStyle w:val="a4"/>
                <w:noProof/>
              </w:rPr>
              <w:t>1 Правила проведения инвентаризации сбросов загрязняющих веществ в окружающую среду</w:t>
            </w:r>
            <w:r w:rsidR="00815B25">
              <w:rPr>
                <w:noProof/>
                <w:webHidden/>
              </w:rPr>
              <w:tab/>
            </w:r>
            <w:r w:rsidR="00815B25">
              <w:rPr>
                <w:noProof/>
                <w:webHidden/>
              </w:rPr>
              <w:fldChar w:fldCharType="begin"/>
            </w:r>
            <w:r w:rsidR="00815B25">
              <w:rPr>
                <w:noProof/>
                <w:webHidden/>
              </w:rPr>
              <w:instrText xml:space="preserve"> PAGEREF _Toc70377294 \h </w:instrText>
            </w:r>
            <w:r w:rsidR="00815B25">
              <w:rPr>
                <w:noProof/>
                <w:webHidden/>
              </w:rPr>
            </w:r>
            <w:r w:rsidR="00815B25">
              <w:rPr>
                <w:noProof/>
                <w:webHidden/>
              </w:rPr>
              <w:fldChar w:fldCharType="separate"/>
            </w:r>
            <w:r w:rsidR="00815B25">
              <w:rPr>
                <w:noProof/>
                <w:webHidden/>
              </w:rPr>
              <w:t>5</w:t>
            </w:r>
            <w:r w:rsidR="00815B25">
              <w:rPr>
                <w:noProof/>
                <w:webHidden/>
              </w:rPr>
              <w:fldChar w:fldCharType="end"/>
            </w:r>
          </w:hyperlink>
        </w:p>
        <w:p w14:paraId="1931B5B7" w14:textId="0A69D833"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295" w:history="1">
            <w:r w:rsidR="00815B25" w:rsidRPr="00E57C2F">
              <w:rPr>
                <w:rStyle w:val="a4"/>
                <w:noProof/>
              </w:rPr>
              <w:t>1.1 Перечень веществ для инвентаризации сбросов</w:t>
            </w:r>
            <w:r w:rsidR="00815B25">
              <w:rPr>
                <w:noProof/>
                <w:webHidden/>
              </w:rPr>
              <w:tab/>
            </w:r>
            <w:r w:rsidR="00815B25">
              <w:rPr>
                <w:noProof/>
                <w:webHidden/>
              </w:rPr>
              <w:fldChar w:fldCharType="begin"/>
            </w:r>
            <w:r w:rsidR="00815B25">
              <w:rPr>
                <w:noProof/>
                <w:webHidden/>
              </w:rPr>
              <w:instrText xml:space="preserve"> PAGEREF _Toc70377295 \h </w:instrText>
            </w:r>
            <w:r w:rsidR="00815B25">
              <w:rPr>
                <w:noProof/>
                <w:webHidden/>
              </w:rPr>
            </w:r>
            <w:r w:rsidR="00815B25">
              <w:rPr>
                <w:noProof/>
                <w:webHidden/>
              </w:rPr>
              <w:fldChar w:fldCharType="separate"/>
            </w:r>
            <w:r w:rsidR="00815B25">
              <w:rPr>
                <w:noProof/>
                <w:webHidden/>
              </w:rPr>
              <w:t>10</w:t>
            </w:r>
            <w:r w:rsidR="00815B25">
              <w:rPr>
                <w:noProof/>
                <w:webHidden/>
              </w:rPr>
              <w:fldChar w:fldCharType="end"/>
            </w:r>
          </w:hyperlink>
        </w:p>
        <w:p w14:paraId="2314E80A" w14:textId="4B08E000"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296" w:history="1">
            <w:r w:rsidR="00815B25" w:rsidRPr="00E57C2F">
              <w:rPr>
                <w:rStyle w:val="a4"/>
                <w:noProof/>
                <w:lang w:val="en-US"/>
              </w:rPr>
              <w:t>1.2</w:t>
            </w:r>
            <w:r w:rsidR="00815B25" w:rsidRPr="00E57C2F">
              <w:rPr>
                <w:rStyle w:val="a4"/>
                <w:noProof/>
              </w:rPr>
              <w:t xml:space="preserve"> Период проведения инвентаризации сбросов</w:t>
            </w:r>
            <w:r w:rsidR="00815B25">
              <w:rPr>
                <w:noProof/>
                <w:webHidden/>
              </w:rPr>
              <w:tab/>
            </w:r>
            <w:r w:rsidR="00815B25">
              <w:rPr>
                <w:noProof/>
                <w:webHidden/>
              </w:rPr>
              <w:fldChar w:fldCharType="begin"/>
            </w:r>
            <w:r w:rsidR="00815B25">
              <w:rPr>
                <w:noProof/>
                <w:webHidden/>
              </w:rPr>
              <w:instrText xml:space="preserve"> PAGEREF _Toc70377296 \h </w:instrText>
            </w:r>
            <w:r w:rsidR="00815B25">
              <w:rPr>
                <w:noProof/>
                <w:webHidden/>
              </w:rPr>
            </w:r>
            <w:r w:rsidR="00815B25">
              <w:rPr>
                <w:noProof/>
                <w:webHidden/>
              </w:rPr>
              <w:fldChar w:fldCharType="separate"/>
            </w:r>
            <w:r w:rsidR="00815B25">
              <w:rPr>
                <w:noProof/>
                <w:webHidden/>
              </w:rPr>
              <w:t>12</w:t>
            </w:r>
            <w:r w:rsidR="00815B25">
              <w:rPr>
                <w:noProof/>
                <w:webHidden/>
              </w:rPr>
              <w:fldChar w:fldCharType="end"/>
            </w:r>
          </w:hyperlink>
        </w:p>
        <w:p w14:paraId="74168C74" w14:textId="334CBBF8"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297" w:history="1">
            <w:r w:rsidR="00815B25" w:rsidRPr="00E57C2F">
              <w:rPr>
                <w:rStyle w:val="a4"/>
                <w:noProof/>
              </w:rPr>
              <w:t>1.3 Периодичность отбора проб</w:t>
            </w:r>
            <w:r w:rsidR="00815B25">
              <w:rPr>
                <w:noProof/>
                <w:webHidden/>
              </w:rPr>
              <w:tab/>
            </w:r>
            <w:r w:rsidR="00815B25">
              <w:rPr>
                <w:noProof/>
                <w:webHidden/>
              </w:rPr>
              <w:fldChar w:fldCharType="begin"/>
            </w:r>
            <w:r w:rsidR="00815B25">
              <w:rPr>
                <w:noProof/>
                <w:webHidden/>
              </w:rPr>
              <w:instrText xml:space="preserve"> PAGEREF _Toc70377297 \h </w:instrText>
            </w:r>
            <w:r w:rsidR="00815B25">
              <w:rPr>
                <w:noProof/>
                <w:webHidden/>
              </w:rPr>
            </w:r>
            <w:r w:rsidR="00815B25">
              <w:rPr>
                <w:noProof/>
                <w:webHidden/>
              </w:rPr>
              <w:fldChar w:fldCharType="separate"/>
            </w:r>
            <w:r w:rsidR="00815B25">
              <w:rPr>
                <w:noProof/>
                <w:webHidden/>
              </w:rPr>
              <w:t>13</w:t>
            </w:r>
            <w:r w:rsidR="00815B25">
              <w:rPr>
                <w:noProof/>
                <w:webHidden/>
              </w:rPr>
              <w:fldChar w:fldCharType="end"/>
            </w:r>
          </w:hyperlink>
        </w:p>
        <w:p w14:paraId="201724E8" w14:textId="42EC9839"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298" w:history="1">
            <w:r w:rsidR="00815B25" w:rsidRPr="00E57C2F">
              <w:rPr>
                <w:rStyle w:val="a4"/>
                <w:noProof/>
                <w:lang w:val="en-US"/>
              </w:rPr>
              <w:t>1.4</w:t>
            </w:r>
            <w:r w:rsidR="00815B25" w:rsidRPr="00E57C2F">
              <w:rPr>
                <w:rStyle w:val="a4"/>
                <w:noProof/>
              </w:rPr>
              <w:t xml:space="preserve"> Отчет об инвентаризации</w:t>
            </w:r>
            <w:r w:rsidR="00815B25">
              <w:rPr>
                <w:noProof/>
                <w:webHidden/>
              </w:rPr>
              <w:tab/>
            </w:r>
            <w:r w:rsidR="00815B25">
              <w:rPr>
                <w:noProof/>
                <w:webHidden/>
              </w:rPr>
              <w:fldChar w:fldCharType="begin"/>
            </w:r>
            <w:r w:rsidR="00815B25">
              <w:rPr>
                <w:noProof/>
                <w:webHidden/>
              </w:rPr>
              <w:instrText xml:space="preserve"> PAGEREF _Toc70377298 \h </w:instrText>
            </w:r>
            <w:r w:rsidR="00815B25">
              <w:rPr>
                <w:noProof/>
                <w:webHidden/>
              </w:rPr>
            </w:r>
            <w:r w:rsidR="00815B25">
              <w:rPr>
                <w:noProof/>
                <w:webHidden/>
              </w:rPr>
              <w:fldChar w:fldCharType="separate"/>
            </w:r>
            <w:r w:rsidR="00815B25">
              <w:rPr>
                <w:noProof/>
                <w:webHidden/>
              </w:rPr>
              <w:t>14</w:t>
            </w:r>
            <w:r w:rsidR="00815B25">
              <w:rPr>
                <w:noProof/>
                <w:webHidden/>
              </w:rPr>
              <w:fldChar w:fldCharType="end"/>
            </w:r>
          </w:hyperlink>
        </w:p>
        <w:p w14:paraId="32EFA396" w14:textId="052B2EF4"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299" w:history="1">
            <w:r w:rsidR="00815B25" w:rsidRPr="00E57C2F">
              <w:rPr>
                <w:rStyle w:val="a4"/>
                <w:noProof/>
              </w:rPr>
              <w:t>2 Установление НДС расчетным способом</w:t>
            </w:r>
            <w:r w:rsidR="00815B25">
              <w:rPr>
                <w:noProof/>
                <w:webHidden/>
              </w:rPr>
              <w:tab/>
            </w:r>
            <w:r w:rsidR="00815B25">
              <w:rPr>
                <w:noProof/>
                <w:webHidden/>
              </w:rPr>
              <w:fldChar w:fldCharType="begin"/>
            </w:r>
            <w:r w:rsidR="00815B25">
              <w:rPr>
                <w:noProof/>
                <w:webHidden/>
              </w:rPr>
              <w:instrText xml:space="preserve"> PAGEREF _Toc70377299 \h </w:instrText>
            </w:r>
            <w:r w:rsidR="00815B25">
              <w:rPr>
                <w:noProof/>
                <w:webHidden/>
              </w:rPr>
            </w:r>
            <w:r w:rsidR="00815B25">
              <w:rPr>
                <w:noProof/>
                <w:webHidden/>
              </w:rPr>
              <w:fldChar w:fldCharType="separate"/>
            </w:r>
            <w:r w:rsidR="00815B25">
              <w:rPr>
                <w:noProof/>
                <w:webHidden/>
              </w:rPr>
              <w:t>16</w:t>
            </w:r>
            <w:r w:rsidR="00815B25">
              <w:rPr>
                <w:noProof/>
                <w:webHidden/>
              </w:rPr>
              <w:fldChar w:fldCharType="end"/>
            </w:r>
          </w:hyperlink>
        </w:p>
        <w:p w14:paraId="2E637A06" w14:textId="72CAD400"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300" w:history="1">
            <w:r w:rsidR="00815B25" w:rsidRPr="00E57C2F">
              <w:rPr>
                <w:rStyle w:val="a4"/>
                <w:noProof/>
              </w:rPr>
              <w:t>2.1 Разработка НДС</w:t>
            </w:r>
            <w:r w:rsidR="00815B25">
              <w:rPr>
                <w:noProof/>
                <w:webHidden/>
              </w:rPr>
              <w:tab/>
            </w:r>
            <w:r w:rsidR="00815B25">
              <w:rPr>
                <w:noProof/>
                <w:webHidden/>
              </w:rPr>
              <w:fldChar w:fldCharType="begin"/>
            </w:r>
            <w:r w:rsidR="00815B25">
              <w:rPr>
                <w:noProof/>
                <w:webHidden/>
              </w:rPr>
              <w:instrText xml:space="preserve"> PAGEREF _Toc70377300 \h </w:instrText>
            </w:r>
            <w:r w:rsidR="00815B25">
              <w:rPr>
                <w:noProof/>
                <w:webHidden/>
              </w:rPr>
            </w:r>
            <w:r w:rsidR="00815B25">
              <w:rPr>
                <w:noProof/>
                <w:webHidden/>
              </w:rPr>
              <w:fldChar w:fldCharType="separate"/>
            </w:r>
            <w:r w:rsidR="00815B25">
              <w:rPr>
                <w:noProof/>
                <w:webHidden/>
              </w:rPr>
              <w:t>17</w:t>
            </w:r>
            <w:r w:rsidR="00815B25">
              <w:rPr>
                <w:noProof/>
                <w:webHidden/>
              </w:rPr>
              <w:fldChar w:fldCharType="end"/>
            </w:r>
          </w:hyperlink>
        </w:p>
        <w:p w14:paraId="394D0B6D" w14:textId="10BB5D03"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301" w:history="1">
            <w:r w:rsidR="00815B25" w:rsidRPr="00E57C2F">
              <w:rPr>
                <w:rStyle w:val="a4"/>
                <w:noProof/>
              </w:rPr>
              <w:t>2.2 Расчет величин НДС для отдельных выпусков сточных вод в водотоки</w:t>
            </w:r>
            <w:r w:rsidR="00815B25">
              <w:rPr>
                <w:noProof/>
                <w:webHidden/>
              </w:rPr>
              <w:tab/>
            </w:r>
            <w:r w:rsidR="00815B25">
              <w:rPr>
                <w:noProof/>
                <w:webHidden/>
              </w:rPr>
              <w:fldChar w:fldCharType="begin"/>
            </w:r>
            <w:r w:rsidR="00815B25">
              <w:rPr>
                <w:noProof/>
                <w:webHidden/>
              </w:rPr>
              <w:instrText xml:space="preserve"> PAGEREF _Toc70377301 \h </w:instrText>
            </w:r>
            <w:r w:rsidR="00815B25">
              <w:rPr>
                <w:noProof/>
                <w:webHidden/>
              </w:rPr>
            </w:r>
            <w:r w:rsidR="00815B25">
              <w:rPr>
                <w:noProof/>
                <w:webHidden/>
              </w:rPr>
              <w:fldChar w:fldCharType="separate"/>
            </w:r>
            <w:r w:rsidR="00815B25">
              <w:rPr>
                <w:noProof/>
                <w:webHidden/>
              </w:rPr>
              <w:t>20</w:t>
            </w:r>
            <w:r w:rsidR="00815B25">
              <w:rPr>
                <w:noProof/>
                <w:webHidden/>
              </w:rPr>
              <w:fldChar w:fldCharType="end"/>
            </w:r>
          </w:hyperlink>
        </w:p>
        <w:p w14:paraId="5BBC26DE" w14:textId="6DC65C60"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302" w:history="1">
            <w:r w:rsidR="00815B25" w:rsidRPr="00E57C2F">
              <w:rPr>
                <w:rStyle w:val="a4"/>
                <w:noProof/>
              </w:rPr>
              <w:t>Заключение</w:t>
            </w:r>
            <w:r w:rsidR="00815B25">
              <w:rPr>
                <w:noProof/>
                <w:webHidden/>
              </w:rPr>
              <w:tab/>
            </w:r>
            <w:r w:rsidR="00815B25">
              <w:rPr>
                <w:noProof/>
                <w:webHidden/>
              </w:rPr>
              <w:fldChar w:fldCharType="begin"/>
            </w:r>
            <w:r w:rsidR="00815B25">
              <w:rPr>
                <w:noProof/>
                <w:webHidden/>
              </w:rPr>
              <w:instrText xml:space="preserve"> PAGEREF _Toc70377302 \h </w:instrText>
            </w:r>
            <w:r w:rsidR="00815B25">
              <w:rPr>
                <w:noProof/>
                <w:webHidden/>
              </w:rPr>
            </w:r>
            <w:r w:rsidR="00815B25">
              <w:rPr>
                <w:noProof/>
                <w:webHidden/>
              </w:rPr>
              <w:fldChar w:fldCharType="separate"/>
            </w:r>
            <w:r w:rsidR="00815B25">
              <w:rPr>
                <w:noProof/>
                <w:webHidden/>
              </w:rPr>
              <w:t>22</w:t>
            </w:r>
            <w:r w:rsidR="00815B25">
              <w:rPr>
                <w:noProof/>
                <w:webHidden/>
              </w:rPr>
              <w:fldChar w:fldCharType="end"/>
            </w:r>
          </w:hyperlink>
        </w:p>
        <w:p w14:paraId="5C2BFD6B" w14:textId="418E37D1" w:rsidR="00815B25" w:rsidRDefault="004B7FCB" w:rsidP="004932B4">
          <w:pPr>
            <w:pStyle w:val="11"/>
            <w:tabs>
              <w:tab w:val="right" w:leader="dot" w:pos="9345"/>
            </w:tabs>
            <w:spacing w:line="360" w:lineRule="auto"/>
            <w:ind w:firstLine="709"/>
            <w:jc w:val="both"/>
            <w:rPr>
              <w:rFonts w:asciiTheme="minorHAnsi" w:eastAsiaTheme="minorEastAsia" w:hAnsiTheme="minorHAnsi"/>
              <w:noProof/>
              <w:sz w:val="22"/>
              <w:lang w:eastAsia="ru-RU"/>
            </w:rPr>
          </w:pPr>
          <w:hyperlink w:anchor="_Toc70377303" w:history="1">
            <w:r w:rsidR="00815B25" w:rsidRPr="00E57C2F">
              <w:rPr>
                <w:rStyle w:val="a4"/>
                <w:noProof/>
              </w:rPr>
              <w:t>Список использованных источников</w:t>
            </w:r>
            <w:r w:rsidR="00815B25">
              <w:rPr>
                <w:noProof/>
                <w:webHidden/>
              </w:rPr>
              <w:tab/>
            </w:r>
            <w:r w:rsidR="00815B25">
              <w:rPr>
                <w:noProof/>
                <w:webHidden/>
              </w:rPr>
              <w:fldChar w:fldCharType="begin"/>
            </w:r>
            <w:r w:rsidR="00815B25">
              <w:rPr>
                <w:noProof/>
                <w:webHidden/>
              </w:rPr>
              <w:instrText xml:space="preserve"> PAGEREF _Toc70377303 \h </w:instrText>
            </w:r>
            <w:r w:rsidR="00815B25">
              <w:rPr>
                <w:noProof/>
                <w:webHidden/>
              </w:rPr>
            </w:r>
            <w:r w:rsidR="00815B25">
              <w:rPr>
                <w:noProof/>
                <w:webHidden/>
              </w:rPr>
              <w:fldChar w:fldCharType="separate"/>
            </w:r>
            <w:r w:rsidR="00815B25">
              <w:rPr>
                <w:noProof/>
                <w:webHidden/>
              </w:rPr>
              <w:t>23</w:t>
            </w:r>
            <w:r w:rsidR="00815B25">
              <w:rPr>
                <w:noProof/>
                <w:webHidden/>
              </w:rPr>
              <w:fldChar w:fldCharType="end"/>
            </w:r>
          </w:hyperlink>
        </w:p>
        <w:p w14:paraId="535588DF" w14:textId="1EA5EBDB" w:rsidR="002E0460" w:rsidRDefault="002E0460" w:rsidP="004932B4">
          <w:pPr>
            <w:spacing w:line="360" w:lineRule="auto"/>
            <w:ind w:firstLine="709"/>
            <w:jc w:val="both"/>
          </w:pPr>
          <w:r>
            <w:rPr>
              <w:b/>
              <w:bCs/>
            </w:rPr>
            <w:fldChar w:fldCharType="end"/>
          </w:r>
        </w:p>
      </w:sdtContent>
    </w:sdt>
    <w:p w14:paraId="2C68AD02" w14:textId="0D6286F8" w:rsidR="00ED19F0" w:rsidRDefault="00ED19F0">
      <w:pPr>
        <w:spacing w:after="160" w:line="259" w:lineRule="auto"/>
        <w:rPr>
          <w:rFonts w:cs="Times New Roman"/>
          <w:szCs w:val="28"/>
        </w:rPr>
      </w:pPr>
      <w:r>
        <w:rPr>
          <w:rFonts w:cs="Times New Roman"/>
          <w:szCs w:val="28"/>
        </w:rPr>
        <w:br w:type="page"/>
      </w:r>
    </w:p>
    <w:p w14:paraId="077FE145" w14:textId="7E99468B" w:rsidR="002B1AD0" w:rsidRDefault="002B1AD0" w:rsidP="002B1AD0">
      <w:pPr>
        <w:pStyle w:val="1"/>
      </w:pPr>
      <w:bookmarkStart w:id="0" w:name="_Toc70377293"/>
      <w:r>
        <w:lastRenderedPageBreak/>
        <w:t>Введение</w:t>
      </w:r>
      <w:bookmarkEnd w:id="0"/>
    </w:p>
    <w:p w14:paraId="593435CF" w14:textId="77777777" w:rsidR="00910AC1" w:rsidRPr="00910AC1" w:rsidRDefault="00910AC1" w:rsidP="00910AC1"/>
    <w:p w14:paraId="376371AF" w14:textId="77777777" w:rsidR="00DD0FEC" w:rsidRDefault="002B1AD0" w:rsidP="002B1AD0">
      <w:pPr>
        <w:spacing w:after="0" w:line="360" w:lineRule="auto"/>
        <w:ind w:firstLine="709"/>
        <w:jc w:val="both"/>
      </w:pPr>
      <w:r>
        <w:t>Тема НИР посвящен</w:t>
      </w:r>
      <w:r w:rsidR="00757D5A">
        <w:t>а нормативно-правовой базе инвентаризации сбросов и разработки НДС веществ в водные объекты.</w:t>
      </w:r>
      <w:r w:rsidR="0083699D">
        <w:t xml:space="preserve"> </w:t>
      </w:r>
    </w:p>
    <w:p w14:paraId="7D000466" w14:textId="77777777" w:rsidR="00DD0FEC" w:rsidRDefault="00DD0FEC" w:rsidP="002B1AD0">
      <w:pPr>
        <w:spacing w:after="0" w:line="360" w:lineRule="auto"/>
        <w:ind w:firstLine="709"/>
        <w:jc w:val="both"/>
      </w:pPr>
      <w:r>
        <w:t xml:space="preserve">Законодательство в области охраны окружающей среды призвано обеспечить гармоничное сочетание корпоративных интересов хозяйствующих субъектов и физических лиц, участвующих в производственной деятельности, с интересами общества в целом, при условии не нанесения ущерба окружающей природной среде и сохранения ее для будущих поколений. </w:t>
      </w:r>
    </w:p>
    <w:p w14:paraId="4A7DE67C" w14:textId="77777777" w:rsidR="00DD0FEC" w:rsidRDefault="00DD0FEC" w:rsidP="002B1AD0">
      <w:pPr>
        <w:spacing w:after="0" w:line="360" w:lineRule="auto"/>
        <w:ind w:firstLine="709"/>
        <w:jc w:val="both"/>
      </w:pPr>
      <w:r>
        <w:t xml:space="preserve">Требуется согласование экономического механизма регулирования природоохранной деятельности с общими бюджетными и налоговыми процессами для реализации принципа стимулирования хозяйствующих субъектов, уменьшающих негативное воздействие на окружающую среду, модернизирующих производство, снижающих потребление ресурсов. </w:t>
      </w:r>
    </w:p>
    <w:p w14:paraId="06B335A6" w14:textId="77777777" w:rsidR="00DD0FEC" w:rsidRDefault="00DD0FEC" w:rsidP="002B1AD0">
      <w:pPr>
        <w:spacing w:after="0" w:line="360" w:lineRule="auto"/>
        <w:ind w:firstLine="709"/>
        <w:jc w:val="both"/>
      </w:pPr>
      <w:r>
        <w:t xml:space="preserve">Необходима гармонизация федерального природоохранного законодательства с международными нормами в области природопользования и охраны окружающей среды. Вместе с тем не следует решать серьезную проблему перехода к экологически чистым технологиям только путем введения жестких экологических требований (стандартов), установленных для промышленных предприятий в развитых странах с устойчивой экономикой. Переход к новому более высокому технологическому уровню производства, обеспечивающему более высокий уровень экологической безопасности, должен происходить поэтапно. </w:t>
      </w:r>
    </w:p>
    <w:p w14:paraId="0957F41B" w14:textId="77777777" w:rsidR="00DD0FEC" w:rsidRDefault="00DD0FEC" w:rsidP="002B1AD0">
      <w:pPr>
        <w:spacing w:after="0" w:line="360" w:lineRule="auto"/>
        <w:ind w:firstLine="709"/>
        <w:jc w:val="both"/>
      </w:pPr>
      <w:r>
        <w:t xml:space="preserve">В настоящее время совершенствуется законодательство Российской Федерации с целью обеспечения требований соблюдения производителями экологических нормативов и стандартов, составной частью которого должно стать стимулирование предприятия на переход к наилучшим доступным технологиям. Только в этом случае будет достигнуто сокращение энерго- и </w:t>
      </w:r>
      <w:proofErr w:type="spellStart"/>
      <w:r>
        <w:t>ресурсопотребления</w:t>
      </w:r>
      <w:proofErr w:type="spellEnd"/>
      <w:r>
        <w:t xml:space="preserve">, уменьшение загрязнения окружающей среды. В период </w:t>
      </w:r>
      <w:r>
        <w:lastRenderedPageBreak/>
        <w:t>перехода промышленности на новый технологический уровень законодательство об охране окружающей среды должно отражать поэтапный характер перехода и содержать нормы, регулирующие необходимые издержки на природоохранную деятельность, которые не явились бы чрезмерно обременительными для предприятия, в частности, и для общества в целом. В случае нарушения баланса между интересами промышленности, экологической безопасностью и решением социальных вопросов рассчитывать на успех перехода промышленности на новый технологический уровень вряд ли следует. Поэтому корректно построенная нормативная правовая база и создание механизмов ее реализации – вопрос исключительно важный и требующий быстрого решения.</w:t>
      </w:r>
      <w:r w:rsidR="00757D5A">
        <w:t xml:space="preserve"> </w:t>
      </w:r>
    </w:p>
    <w:p w14:paraId="3CD0E3AB" w14:textId="77777777" w:rsidR="00DD0FEC" w:rsidRDefault="00DD0FEC" w:rsidP="002B1AD0">
      <w:pPr>
        <w:spacing w:after="0" w:line="360" w:lineRule="auto"/>
        <w:ind w:firstLine="709"/>
        <w:jc w:val="both"/>
      </w:pPr>
      <w:r>
        <w:t>Право граждан на благоприятную окружающую среду, достоверную информацию об ее состоянии и на возмещение ущерба, причиненного здоровью или имуществу гражданина экологическим правонарушением, гарантируется Конституцией Российской Федерации.</w:t>
      </w:r>
    </w:p>
    <w:p w14:paraId="516882D9" w14:textId="77777777" w:rsidR="00910AC1" w:rsidRDefault="00DD0FEC" w:rsidP="002B1AD0">
      <w:pPr>
        <w:spacing w:after="0" w:line="360" w:lineRule="auto"/>
        <w:ind w:firstLine="709"/>
        <w:jc w:val="both"/>
      </w:pPr>
      <w:r>
        <w:t xml:space="preserve"> В условиях развивающегося промышленного производства в России чрезвычайно важным является поиск необходимого баланса между потребностями промышленности в сырье и энергии, сокращением выбросов/ сбросов и образования отходов и потребностями граждан. Последние включают не только экологически благоприятные условия проживания, но и рабочие места, достойную заработную плату, возможность обеспечить свое будущее и будущее своих детей.</w:t>
      </w:r>
    </w:p>
    <w:p w14:paraId="3E645CA3" w14:textId="31708D35" w:rsidR="002B1AD0" w:rsidRDefault="00DD0FEC" w:rsidP="002B1AD0">
      <w:pPr>
        <w:spacing w:after="0" w:line="360" w:lineRule="auto"/>
        <w:ind w:firstLine="709"/>
        <w:jc w:val="both"/>
      </w:pPr>
      <w:r>
        <w:t xml:space="preserve"> Как показывает европейский и мировой опыт, в настоящее время наиболее совершенным инструментом установления такого баланса является выдача промышленным предприятиям комплексных природоохранных разрешений на выбросы, сбросы, размещение отходов (комплексных экологических разрешений – КЭР) на основе технологического нормирования с использованием наилучших доступных технологий (НДТ). </w:t>
      </w:r>
    </w:p>
    <w:p w14:paraId="76E0DF92" w14:textId="2BEDD5EE" w:rsidR="00757D5A" w:rsidRDefault="00757D5A">
      <w:pPr>
        <w:spacing w:after="160" w:line="259" w:lineRule="auto"/>
        <w:jc w:val="left"/>
      </w:pPr>
      <w:r>
        <w:br w:type="page"/>
      </w:r>
    </w:p>
    <w:p w14:paraId="5E34E8E5" w14:textId="70C442C5" w:rsidR="00757D5A" w:rsidRDefault="00757D5A" w:rsidP="00757D5A">
      <w:pPr>
        <w:pStyle w:val="1"/>
      </w:pPr>
      <w:bookmarkStart w:id="1" w:name="_Toc70377294"/>
      <w:r>
        <w:lastRenderedPageBreak/>
        <w:t>1 Правила проведения инвентаризации сбросов загрязняющих веществ в окружающую среду</w:t>
      </w:r>
      <w:bookmarkEnd w:id="1"/>
    </w:p>
    <w:p w14:paraId="34426672" w14:textId="77777777" w:rsidR="00CF4B54" w:rsidRPr="00CF4B54" w:rsidRDefault="00CF4B54" w:rsidP="00CF4B54"/>
    <w:p w14:paraId="5229004E" w14:textId="23868BBD" w:rsidR="00757D5A" w:rsidRDefault="00033A9F" w:rsidP="00033A9F">
      <w:pPr>
        <w:spacing w:after="0"/>
        <w:ind w:firstLine="709"/>
        <w:jc w:val="both"/>
      </w:pPr>
      <w:r>
        <w:t>31 июля 2019 года вступили в силу Правила проведения инвентаризации сбросов загрязняющих веществ в окружающую среду</w:t>
      </w:r>
      <w:r w:rsidR="00910AC1" w:rsidRPr="00910AC1">
        <w:t xml:space="preserve"> [</w:t>
      </w:r>
      <w:r w:rsidR="00C7544F">
        <w:t>4</w:t>
      </w:r>
      <w:r w:rsidR="00910AC1" w:rsidRPr="00910AC1">
        <w:t>]</w:t>
      </w:r>
      <w:r>
        <w:t>. Поэтому с необходимостью расчета НДС организация, эксплуатирующая ЦСВ, может столкнуться:</w:t>
      </w:r>
    </w:p>
    <w:p w14:paraId="327BC3F1" w14:textId="145A1A18" w:rsidR="00033A9F" w:rsidRDefault="00033A9F" w:rsidP="00033A9F">
      <w:pPr>
        <w:pStyle w:val="a9"/>
        <w:numPr>
          <w:ilvl w:val="0"/>
          <w:numId w:val="1"/>
        </w:numPr>
        <w:spacing w:after="0"/>
        <w:jc w:val="both"/>
      </w:pPr>
      <w:r w:rsidRPr="00033A9F">
        <w:t>применительно к объектам I категории — при подготовке заявки на получение комплексного экологического разрешения (КЭР), в состав которой в том числе входит расчет НДС радиоактивных, высокотоксичных веществ, веществ, обладающих канцерогенными, мутагенными свойствами (веществ I, II классов опасности), при наличии таких веществ в сбросах загрязняющих веществ;</w:t>
      </w:r>
    </w:p>
    <w:p w14:paraId="5FA7CB61" w14:textId="1BE7402A" w:rsidR="00033A9F" w:rsidRDefault="00033A9F" w:rsidP="00033A9F">
      <w:pPr>
        <w:pStyle w:val="a9"/>
        <w:numPr>
          <w:ilvl w:val="0"/>
          <w:numId w:val="1"/>
        </w:numPr>
        <w:spacing w:after="0"/>
        <w:jc w:val="both"/>
      </w:pPr>
      <w:r w:rsidRPr="00033A9F">
        <w:t>применительно к объектам II категории — при подготовке декларации о воздействии на окружающую среду, к которой прилагается в том числе расчет НДС.</w:t>
      </w:r>
    </w:p>
    <w:p w14:paraId="1195494D" w14:textId="029A4DCA" w:rsidR="00033A9F" w:rsidRDefault="00872F66" w:rsidP="00872F66">
      <w:pPr>
        <w:spacing w:after="0"/>
        <w:ind w:firstLine="709"/>
        <w:jc w:val="both"/>
      </w:pPr>
      <w:r>
        <w:t xml:space="preserve">Закон №7-ФЗ </w:t>
      </w:r>
      <w:r w:rsidRPr="00872F66">
        <w:t>[</w:t>
      </w:r>
      <w:r w:rsidR="00C7544F">
        <w:t>2</w:t>
      </w:r>
      <w:r w:rsidRPr="00872F66">
        <w:t>]</w:t>
      </w:r>
      <w:r>
        <w:t xml:space="preserve"> </w:t>
      </w:r>
      <w:r w:rsidRPr="00872F66">
        <w:t>не содержит положений, прямо устанавливающих обязанность организаций, эксплуатирующих объекты ЦСВ, проводить инвентаризацию сбросов загрязняющих веществ в окружающую среду в установленном Правительством РФ порядке.</w:t>
      </w:r>
    </w:p>
    <w:p w14:paraId="2EDE8FBD" w14:textId="44570E10" w:rsidR="00872F66" w:rsidRDefault="00872F66" w:rsidP="00872F66">
      <w:pPr>
        <w:spacing w:after="0"/>
        <w:ind w:firstLine="709"/>
        <w:jc w:val="both"/>
      </w:pPr>
      <w:r>
        <w:t>Однако наличие такой обязанности косвенно обусловлено указаниями в Законе №7-ФЗ</w:t>
      </w:r>
      <w:r w:rsidR="00910AC1" w:rsidRPr="00910AC1">
        <w:t xml:space="preserve"> [</w:t>
      </w:r>
      <w:r w:rsidR="00C7544F">
        <w:t>2</w:t>
      </w:r>
      <w:r w:rsidR="00910AC1" w:rsidRPr="00910AC1">
        <w:t>]</w:t>
      </w:r>
      <w:r>
        <w:t>:</w:t>
      </w:r>
    </w:p>
    <w:p w14:paraId="4FC590C3" w14:textId="0FD9DA73" w:rsidR="00872F66" w:rsidRDefault="00872F66" w:rsidP="00872F66">
      <w:pPr>
        <w:pStyle w:val="a9"/>
        <w:numPr>
          <w:ilvl w:val="0"/>
          <w:numId w:val="2"/>
        </w:numPr>
        <w:spacing w:after="0"/>
        <w:jc w:val="both"/>
      </w:pPr>
      <w:r w:rsidRPr="00872F66">
        <w:t>на необходимость включения в программу производственного экологического контроля (ПЭК), которая разрабатывается для объектов I-III категорий, сведений об инвентаризации сбросов</w:t>
      </w:r>
      <w:r w:rsidR="00910AC1" w:rsidRPr="00910AC1">
        <w:t xml:space="preserve"> [</w:t>
      </w:r>
      <w:r w:rsidR="00C7544F">
        <w:t>2</w:t>
      </w:r>
      <w:r w:rsidR="00910AC1" w:rsidRPr="00910AC1">
        <w:t xml:space="preserve">, </w:t>
      </w:r>
      <w:r w:rsidR="00910AC1">
        <w:t>п.3 ст.67</w:t>
      </w:r>
      <w:r w:rsidR="00910AC1" w:rsidRPr="00910AC1">
        <w:t>]</w:t>
      </w:r>
      <w:r w:rsidRPr="00872F66">
        <w:t>;</w:t>
      </w:r>
    </w:p>
    <w:p w14:paraId="33FCE2BC" w14:textId="573D2BF4" w:rsidR="00872F66" w:rsidRDefault="00872F66" w:rsidP="00872F66">
      <w:pPr>
        <w:pStyle w:val="a9"/>
        <w:numPr>
          <w:ilvl w:val="0"/>
          <w:numId w:val="2"/>
        </w:numPr>
        <w:spacing w:after="0"/>
        <w:jc w:val="both"/>
      </w:pPr>
      <w:r w:rsidRPr="00872F66">
        <w:t>на необходимость определения перечня загрязняющих веществ, для которых устанавливаются НДС для объектов ЦСВ, на основе сведений об инвентаризации сбросов, которая проводится в порядке, установленном Правительством РФ</w:t>
      </w:r>
      <w:r w:rsidR="00910AC1" w:rsidRPr="00910AC1">
        <w:t xml:space="preserve"> [</w:t>
      </w:r>
      <w:r w:rsidR="00C7544F">
        <w:t>2</w:t>
      </w:r>
      <w:r w:rsidR="00910AC1" w:rsidRPr="00910AC1">
        <w:t xml:space="preserve">, </w:t>
      </w:r>
      <w:r w:rsidR="00910AC1">
        <w:t>п.11 ст.22</w:t>
      </w:r>
      <w:r w:rsidR="00910AC1" w:rsidRPr="00910AC1">
        <w:t>]</w:t>
      </w:r>
      <w:r w:rsidRPr="00872F66">
        <w:t>.</w:t>
      </w:r>
    </w:p>
    <w:p w14:paraId="1A5B6108" w14:textId="77777777" w:rsidR="00910AC1" w:rsidRDefault="00910AC1" w:rsidP="00910AC1">
      <w:pPr>
        <w:pStyle w:val="a9"/>
        <w:spacing w:after="0"/>
        <w:ind w:left="1429"/>
        <w:jc w:val="both"/>
      </w:pPr>
    </w:p>
    <w:p w14:paraId="57DC2FBF" w14:textId="77777777" w:rsidR="00A00D16" w:rsidRDefault="00A00D16" w:rsidP="00A00D16">
      <w:pPr>
        <w:spacing w:after="0"/>
        <w:ind w:firstLine="709"/>
        <w:jc w:val="both"/>
      </w:pPr>
      <w:r>
        <w:t>Означает ли это, что с момента вступления в силу порядка проведения инвентаризации сбросов, утвержденного Правительством РФ, все организации, эксплуатирующие объекты ЦСВ, должны провести инвентаризацию сбросов? Или для проведения инвентаризации отведен какой-либо срок?</w:t>
      </w:r>
    </w:p>
    <w:p w14:paraId="4C5B19DC" w14:textId="3641C284" w:rsidR="00A00D16" w:rsidRDefault="00A00D16" w:rsidP="00A00D16">
      <w:pPr>
        <w:spacing w:after="0"/>
        <w:ind w:firstLine="709"/>
        <w:jc w:val="both"/>
      </w:pPr>
      <w:r>
        <w:lastRenderedPageBreak/>
        <w:t xml:space="preserve">Прямого ответа на данный вопрос в законодательстве мы не найдем. Поэтому проанализируем некоторые положения специального подзаконного нормативного правового акта — Правил проведения инвентаризации сбросов, утвержденных Постановлением Правительства РФ </w:t>
      </w:r>
      <w:r w:rsidRPr="00A00D16">
        <w:t>[</w:t>
      </w:r>
      <w:r w:rsidR="00C7544F">
        <w:t>4</w:t>
      </w:r>
      <w:r w:rsidRPr="00A00D16">
        <w:t>]</w:t>
      </w:r>
      <w:r>
        <w:t>.</w:t>
      </w:r>
    </w:p>
    <w:p w14:paraId="50D59A6F" w14:textId="3114D470" w:rsidR="00A00D16" w:rsidRDefault="00A00D16" w:rsidP="00A00D16">
      <w:pPr>
        <w:spacing w:after="0"/>
        <w:ind w:firstLine="709"/>
        <w:jc w:val="both"/>
      </w:pPr>
      <w:r>
        <w:t>В соответствии с п.2 Правил инвентаризация проводится в целях определения загрязняющих веществ</w:t>
      </w:r>
      <w:r w:rsidR="00565953" w:rsidRPr="00565953">
        <w:t xml:space="preserve"> [</w:t>
      </w:r>
      <w:r w:rsidR="00C7544F">
        <w:t>4</w:t>
      </w:r>
      <w:r w:rsidR="00565953" w:rsidRPr="00565953">
        <w:t xml:space="preserve">, </w:t>
      </w:r>
      <w:r w:rsidR="00565953">
        <w:t>п.2</w:t>
      </w:r>
      <w:r w:rsidR="00565953" w:rsidRPr="00565953">
        <w:t>]</w:t>
      </w:r>
      <w:r>
        <w:t>, в отношении которых рассчитываются НДС.</w:t>
      </w:r>
    </w:p>
    <w:p w14:paraId="2D9283AB" w14:textId="6DD2B469" w:rsidR="00A00D16" w:rsidRDefault="00A00D16" w:rsidP="00A00D16">
      <w:pPr>
        <w:spacing w:after="0"/>
        <w:ind w:firstLine="709"/>
        <w:jc w:val="both"/>
      </w:pPr>
      <w:r>
        <w:t>То есть обязанность по проведению инвентаризации сбросов в соответствии с Правилами фактически возложена на лиц, например, для включения расчета в заявку на получение КЭР или для приложения расчета к декларации о воздействии на окружающую среду.</w:t>
      </w:r>
    </w:p>
    <w:p w14:paraId="68D20DD0" w14:textId="37B61AC9" w:rsidR="00A00D16" w:rsidRDefault="00A00D16" w:rsidP="00A00D16">
      <w:pPr>
        <w:spacing w:after="0"/>
        <w:ind w:firstLine="709"/>
        <w:jc w:val="both"/>
      </w:pPr>
      <w:r>
        <w:t>Вместе с тем законодательством не определен конкретный срок, в который организации обязаны проводить инвентаризацию сбросов загрязняющих веществ в окружающую среду.</w:t>
      </w:r>
    </w:p>
    <w:p w14:paraId="71197C55" w14:textId="631229E6" w:rsidR="00A00D16" w:rsidRDefault="00A00D16" w:rsidP="00A00D16">
      <w:pPr>
        <w:spacing w:after="0"/>
        <w:ind w:firstLine="709"/>
        <w:jc w:val="both"/>
      </w:pPr>
      <w:r>
        <w:t>Для каждой организации, эксплуатирующей ЦСВ, такой срок индивидуален и зависит:</w:t>
      </w:r>
    </w:p>
    <w:p w14:paraId="4ADE35CB" w14:textId="58219677" w:rsidR="00A00D16" w:rsidRDefault="00A00D16" w:rsidP="00A00D16">
      <w:pPr>
        <w:pStyle w:val="a9"/>
        <w:numPr>
          <w:ilvl w:val="0"/>
          <w:numId w:val="3"/>
        </w:numPr>
        <w:spacing w:after="0"/>
        <w:jc w:val="both"/>
      </w:pPr>
      <w:r w:rsidRPr="00A00D16">
        <w:t>от категории (I или II) объекта, эксплуатируемого организацией;</w:t>
      </w:r>
    </w:p>
    <w:p w14:paraId="1B96438D" w14:textId="00191C5A" w:rsidR="00A00D16" w:rsidRDefault="00A00D16" w:rsidP="00A00D16">
      <w:pPr>
        <w:pStyle w:val="a9"/>
        <w:numPr>
          <w:ilvl w:val="0"/>
          <w:numId w:val="3"/>
        </w:numPr>
        <w:spacing w:after="0"/>
        <w:jc w:val="both"/>
      </w:pPr>
      <w:r w:rsidRPr="00A00D16">
        <w:t>срока подготовки и подачи заявки на получение КЭР;</w:t>
      </w:r>
    </w:p>
    <w:p w14:paraId="07C0E5C9" w14:textId="77777777" w:rsidR="001C3D09" w:rsidRDefault="00A00D16" w:rsidP="001C3D09">
      <w:pPr>
        <w:pStyle w:val="a9"/>
        <w:numPr>
          <w:ilvl w:val="0"/>
          <w:numId w:val="3"/>
        </w:numPr>
        <w:spacing w:after="0"/>
        <w:jc w:val="both"/>
      </w:pPr>
      <w:r w:rsidRPr="00A00D16">
        <w:t>срока подготовки и представления декларации о воздействии на окружающую среду.</w:t>
      </w:r>
    </w:p>
    <w:p w14:paraId="29D1F5EE" w14:textId="1B542FF7" w:rsidR="001C3D09" w:rsidRDefault="00A00D16" w:rsidP="001C3D09">
      <w:pPr>
        <w:spacing w:after="0"/>
        <w:ind w:firstLine="709"/>
        <w:jc w:val="both"/>
      </w:pPr>
      <w:r>
        <w:t xml:space="preserve">Чтобы понять, как </w:t>
      </w:r>
      <w:r w:rsidRPr="00A00D16">
        <w:t>будет определяться срок, до наступления которого</w:t>
      </w:r>
    </w:p>
    <w:p w14:paraId="606188D3" w14:textId="6EC9F1FE" w:rsidR="00A00D16" w:rsidRDefault="00A00D16" w:rsidP="001C3D09">
      <w:pPr>
        <w:spacing w:after="0"/>
        <w:jc w:val="both"/>
      </w:pPr>
      <w:r w:rsidRPr="00A00D16">
        <w:t>организация должна провести инвентаризацию сбросов, перейдем к конкретным положениям Правил</w:t>
      </w:r>
      <w:r w:rsidR="00565953" w:rsidRPr="00565953">
        <w:t xml:space="preserve"> [</w:t>
      </w:r>
      <w:r w:rsidR="00C7544F">
        <w:t>4</w:t>
      </w:r>
      <w:r w:rsidR="00565953" w:rsidRPr="00565953">
        <w:t>]</w:t>
      </w:r>
      <w:r w:rsidRPr="00A00D16">
        <w:t>.</w:t>
      </w:r>
    </w:p>
    <w:p w14:paraId="595A408B" w14:textId="77777777" w:rsidR="001C3D09" w:rsidRDefault="001C3D09" w:rsidP="001C3D09">
      <w:pPr>
        <w:spacing w:after="0"/>
        <w:jc w:val="both"/>
      </w:pPr>
    </w:p>
    <w:p w14:paraId="1C8573B9" w14:textId="4F4A34EB" w:rsidR="001C3D09" w:rsidRDefault="001C3D09" w:rsidP="001C3D09">
      <w:pPr>
        <w:spacing w:after="0"/>
        <w:jc w:val="both"/>
      </w:pPr>
      <w:r>
        <w:t>ПУНКТ 5 ПРАВИЛ</w:t>
      </w:r>
    </w:p>
    <w:p w14:paraId="1008FDE8" w14:textId="394687DC" w:rsidR="001C3D09" w:rsidRDefault="001C3D09" w:rsidP="001C3D09">
      <w:pPr>
        <w:spacing w:after="0"/>
        <w:ind w:firstLine="709"/>
        <w:jc w:val="both"/>
      </w:pPr>
      <w:r>
        <w:t>В процессе инвентаризации проводится оценка результатов анализа состава сточных вод, сбрасываемых объектами централизованных систем водоотведения в водные объекты, для выявления загрязняющих веществ из загрязняющих веществ, указанных в приложении 1 к данным Правилам, а также загрязняющих веществ, указанных в пункте 7 данных Правил, содержание которых в сбрасываемых сточных водах превышает установленные значения предельно допустимых концентраций загрязняющих веществ в воде водных объектов (далее — предельно допустимые концентрации).</w:t>
      </w:r>
    </w:p>
    <w:p w14:paraId="71D16EE7" w14:textId="77777777" w:rsidR="001C3D09" w:rsidRDefault="001C3D09" w:rsidP="001C3D09">
      <w:pPr>
        <w:spacing w:after="0"/>
        <w:jc w:val="both"/>
      </w:pPr>
    </w:p>
    <w:p w14:paraId="16BA118A" w14:textId="7B3FAAB4" w:rsidR="001C3D09" w:rsidRDefault="001C3D09" w:rsidP="001C3D09">
      <w:pPr>
        <w:spacing w:after="0"/>
        <w:jc w:val="both"/>
      </w:pPr>
      <w:r>
        <w:t>ПУНКТ 8 ПРАВИЛ</w:t>
      </w:r>
    </w:p>
    <w:p w14:paraId="07311E64" w14:textId="77777777" w:rsidR="001C3D09" w:rsidRDefault="001C3D09" w:rsidP="008B6C2D">
      <w:pPr>
        <w:spacing w:after="0"/>
        <w:ind w:firstLine="709"/>
        <w:jc w:val="both"/>
      </w:pPr>
      <w:r>
        <w:lastRenderedPageBreak/>
        <w:t>Организация проводит оценку результатов анализа состава сточных вод, сбрасываемых объектами централизованных систем водоотведения в водные объекты, на наличие:</w:t>
      </w:r>
    </w:p>
    <w:p w14:paraId="02678746" w14:textId="77777777" w:rsidR="001C3D09" w:rsidRDefault="001C3D09" w:rsidP="001C3D09">
      <w:pPr>
        <w:spacing w:after="0"/>
        <w:jc w:val="both"/>
      </w:pPr>
      <w:r>
        <w:t>а) загрязняющих веществ, указанных в разделе I приложения 1 к данным Правилам, а также (в случаях, предусмотренных пунктами 7 и 17 данных Правил) загрязняющих веществ в составе утвержденных в установленном порядке нормативов допустимого воздействия на водный объект (водохозяйственный участок водного объекта), в который осуществляется сброс сточных вод организации, — для объектов централизованных бытовых, общесплавных систем водоотведения, а также централизованных комбинированных систем водоотведения (в отношении входящих в их состав централизованных бытовых и общесплавных систем водоотведения);</w:t>
      </w:r>
    </w:p>
    <w:p w14:paraId="58BD2A99" w14:textId="77777777" w:rsidR="001C3D09" w:rsidRDefault="001C3D09" w:rsidP="001C3D09">
      <w:pPr>
        <w:spacing w:after="0"/>
        <w:jc w:val="both"/>
      </w:pPr>
      <w:r>
        <w:t>б) загрязняющих веществ, указанных в разделе II приложения 1 к данным Правилам, а также (в случаях, предусмотренных пунктами 7 и 17 данных Правил) загрязняющих веществ в составе утвержденных в установленном порядке нормативов допустимого воздействия на водный объект, в который осуществляется сброс сточных вод организации, — для объектов централизованных ливневых систем водоотведения (в том числе входящих в состав централизованных комбинированных систем водоотведения).</w:t>
      </w:r>
    </w:p>
    <w:p w14:paraId="6C1802D4" w14:textId="77777777" w:rsidR="001C3D09" w:rsidRDefault="001C3D09" w:rsidP="008B6C2D">
      <w:pPr>
        <w:spacing w:after="0"/>
        <w:ind w:firstLine="709"/>
        <w:jc w:val="both"/>
      </w:pPr>
      <w:r>
        <w:t>Итак, инвентаризация сбросов проводится организацией на основе результатов анализа состава сточных вод за период, составляющий 12 календарных месяцев подряд.</w:t>
      </w:r>
    </w:p>
    <w:p w14:paraId="7031684A" w14:textId="77777777" w:rsidR="001C3D09" w:rsidRDefault="001C3D09" w:rsidP="008B6C2D">
      <w:pPr>
        <w:spacing w:after="0"/>
        <w:ind w:firstLine="709"/>
        <w:jc w:val="both"/>
      </w:pPr>
      <w:r>
        <w:t>При этом отбор последней из проб сточных вод, необходимых для проведения инвентаризации, должен быть осуществлен не ранее чем за 6 месяцев, предшествующих дате подачи организацией заявки на получение КЭР либо декларации о воздействии на окружающую среду.</w:t>
      </w:r>
    </w:p>
    <w:p w14:paraId="327AC0AA" w14:textId="6FA48FD0" w:rsidR="001C3D09" w:rsidRDefault="001C3D09" w:rsidP="008B6C2D">
      <w:pPr>
        <w:spacing w:after="0"/>
        <w:ind w:firstLine="709"/>
        <w:jc w:val="both"/>
      </w:pPr>
      <w:r>
        <w:t>Требуемая периодичность отбора проб в целях инвентаризации сбросов определена в приложении 2 к Правилам</w:t>
      </w:r>
      <w:r w:rsidR="00565953" w:rsidRPr="00565953">
        <w:t xml:space="preserve"> [</w:t>
      </w:r>
      <w:r w:rsidR="00C7544F">
        <w:t>4</w:t>
      </w:r>
      <w:r w:rsidR="00565953" w:rsidRPr="00565953">
        <w:t>]</w:t>
      </w:r>
      <w:r>
        <w:t>.</w:t>
      </w:r>
    </w:p>
    <w:p w14:paraId="2A3E153F" w14:textId="74E19A05" w:rsidR="001C3D09" w:rsidRDefault="001C3D09" w:rsidP="008B6C2D">
      <w:pPr>
        <w:spacing w:after="0"/>
        <w:ind w:firstLine="709"/>
        <w:jc w:val="both"/>
      </w:pPr>
      <w:r>
        <w:t>Лицо, эксплуатирующее объект ЦСВ, относящийся к объектам, оказывающим НВОС, I или II категории, обязано провести инвентаризацию сбросов до начала расчета НДС, который включается в заявку на получение КЭР или прилагается к декларации о воздействии на окружающую среду.</w:t>
      </w:r>
    </w:p>
    <w:p w14:paraId="0DDE9D58" w14:textId="77777777" w:rsidR="008B6C2D" w:rsidRDefault="008B6C2D" w:rsidP="008B6C2D">
      <w:pPr>
        <w:spacing w:after="0"/>
        <w:ind w:firstLine="709"/>
        <w:jc w:val="both"/>
      </w:pPr>
    </w:p>
    <w:p w14:paraId="2AC1E369" w14:textId="77777777" w:rsidR="001C3D09" w:rsidRDefault="001C3D09" w:rsidP="001C3D09">
      <w:pPr>
        <w:spacing w:after="0"/>
        <w:jc w:val="both"/>
      </w:pPr>
      <w:r>
        <w:t>ПУНКТ 3 ПРАВИЛ</w:t>
      </w:r>
    </w:p>
    <w:p w14:paraId="6B3DFE98" w14:textId="7C0924D2" w:rsidR="001C3D09" w:rsidRDefault="001C3D09" w:rsidP="008B6C2D">
      <w:pPr>
        <w:spacing w:after="0"/>
        <w:ind w:firstLine="709"/>
        <w:jc w:val="both"/>
      </w:pPr>
      <w:r>
        <w:t xml:space="preserve">Инвентаризация проводится организацией на основе результатов анализа состава сточных вод, сбрасываемых в водный объект объектами централизованных систем водоотведения, за период, составляющий 12 календарных месяцев подряд. Отбор последней из проб сточных вод, </w:t>
      </w:r>
      <w:r>
        <w:lastRenderedPageBreak/>
        <w:t>необходимых для проведения инвентаризации, должен быть осуществлен не ранее чем за 6 месяцев, предшествующих дате подачи организацией заявки на получение комплексного экологического разрешения либо декларации о воздействии на окружающую среду.</w:t>
      </w:r>
    </w:p>
    <w:p w14:paraId="05D69304" w14:textId="77777777" w:rsidR="008B6C2D" w:rsidRDefault="008B6C2D" w:rsidP="008B6C2D">
      <w:pPr>
        <w:spacing w:after="0"/>
        <w:ind w:firstLine="709"/>
        <w:jc w:val="both"/>
      </w:pPr>
    </w:p>
    <w:p w14:paraId="445D0A0D" w14:textId="77777777" w:rsidR="001C3D09" w:rsidRDefault="001C3D09" w:rsidP="001C3D09">
      <w:pPr>
        <w:spacing w:after="0"/>
        <w:jc w:val="both"/>
      </w:pPr>
      <w:r>
        <w:t>ИЗ ПУНКТА 9 ПРАВИЛ</w:t>
      </w:r>
    </w:p>
    <w:p w14:paraId="40575FE0" w14:textId="77CEF940" w:rsidR="001C3D09" w:rsidRDefault="001C3D09" w:rsidP="008B6C2D">
      <w:pPr>
        <w:spacing w:after="0"/>
        <w:ind w:firstLine="709"/>
        <w:jc w:val="both"/>
      </w:pPr>
      <w:r>
        <w:t>…Периодичность отбора проб сточных вод, необходимых для проведения инвентаризации, определяется согласно приложению 2.</w:t>
      </w:r>
    </w:p>
    <w:p w14:paraId="5A3CF3CD" w14:textId="77777777" w:rsidR="008B6C2D" w:rsidRDefault="008B6C2D" w:rsidP="008B6C2D">
      <w:pPr>
        <w:spacing w:after="0"/>
        <w:ind w:firstLine="709"/>
        <w:jc w:val="both"/>
      </w:pPr>
    </w:p>
    <w:p w14:paraId="7305F554" w14:textId="77777777" w:rsidR="001C3D09" w:rsidRDefault="001C3D09" w:rsidP="001C3D09">
      <w:pPr>
        <w:spacing w:after="0"/>
        <w:jc w:val="both"/>
      </w:pPr>
      <w:r>
        <w:t>ПУНКТ 10 ПРАВИЛ</w:t>
      </w:r>
    </w:p>
    <w:p w14:paraId="46A1995E" w14:textId="77777777" w:rsidR="001C3D09" w:rsidRDefault="001C3D09" w:rsidP="008B6C2D">
      <w:pPr>
        <w:spacing w:after="0"/>
        <w:ind w:firstLine="709"/>
        <w:jc w:val="both"/>
      </w:pPr>
      <w:r>
        <w:t>После проведения оценки результатов анализа состава сточных вод, сбрасываемых объектами централизованных систем водоотведения в водные объекты, организацией определяются загрязняющие вещества, максимальная за период инвентаризации концентрация которых в сбрасываемых сточных водах организации превышает предельно допустимые концентрации, из которых формируется перечень загрязняющих веществ, на основании которого разрабатываются нормативы допустимых сбросов для объектов организации.</w:t>
      </w:r>
    </w:p>
    <w:p w14:paraId="0C91F7CC" w14:textId="42B7CCF6" w:rsidR="001C3D09" w:rsidRDefault="001C3D09" w:rsidP="008B6C2D">
      <w:pPr>
        <w:spacing w:after="0"/>
        <w:ind w:firstLine="709"/>
        <w:jc w:val="both"/>
      </w:pPr>
      <w:r>
        <w:t>При этом в качестве исходных данных для проведения инвентаризации сбросов необходимо использовать результаты анализа состава сточных вод за 12 календарных месяцев подряд при условии, что:</w:t>
      </w:r>
    </w:p>
    <w:p w14:paraId="203ED1EF" w14:textId="38AB715D" w:rsidR="008B6C2D" w:rsidRDefault="008B6C2D" w:rsidP="008B6C2D">
      <w:pPr>
        <w:pStyle w:val="a9"/>
        <w:numPr>
          <w:ilvl w:val="0"/>
          <w:numId w:val="4"/>
        </w:numPr>
        <w:spacing w:after="0"/>
        <w:jc w:val="both"/>
      </w:pPr>
      <w:r w:rsidRPr="008B6C2D">
        <w:t>последняя проба сточных вод отобрана не ранее чем за 6 месяцев, предшествующих дате подачи заявки на получение КЭР;</w:t>
      </w:r>
    </w:p>
    <w:p w14:paraId="2428C505" w14:textId="2814FBF0" w:rsidR="008B6C2D" w:rsidRDefault="008B6C2D" w:rsidP="008B6C2D">
      <w:pPr>
        <w:pStyle w:val="a9"/>
        <w:numPr>
          <w:ilvl w:val="0"/>
          <w:numId w:val="4"/>
        </w:numPr>
        <w:spacing w:after="0"/>
        <w:jc w:val="both"/>
      </w:pPr>
      <w:r w:rsidRPr="008B6C2D">
        <w:t>отбор проб проводился в соответствии с периодичностью, указанной в приложении 2 к Правилам.</w:t>
      </w:r>
    </w:p>
    <w:p w14:paraId="4811FBAE" w14:textId="77777777" w:rsidR="00565953" w:rsidRDefault="00565953" w:rsidP="00565953">
      <w:pPr>
        <w:pStyle w:val="a9"/>
        <w:spacing w:after="0"/>
        <w:ind w:left="1429"/>
        <w:jc w:val="both"/>
      </w:pPr>
    </w:p>
    <w:p w14:paraId="323A42D4" w14:textId="03C8D3DE" w:rsidR="008B6C2D" w:rsidRDefault="008B6C2D" w:rsidP="008B6C2D">
      <w:pPr>
        <w:spacing w:after="0"/>
        <w:ind w:firstLine="709"/>
        <w:jc w:val="both"/>
      </w:pPr>
      <w:r w:rsidRPr="008B6C2D">
        <w:t>Следовательно, для определения конкретной даты проведения инвентаризации сбросов, а также конкретного периода, за который в целях инвентаризации сбросов оцениваются результаты анализа состава сточных вод, лицу, эксплуатирующему объект ЦСВ, необходимо определить ориентировочную или требуемую дату:</w:t>
      </w:r>
    </w:p>
    <w:p w14:paraId="4A74A950" w14:textId="3DAE1E41" w:rsidR="008B6C2D" w:rsidRDefault="008B6C2D" w:rsidP="00956BF3">
      <w:pPr>
        <w:pStyle w:val="a9"/>
        <w:numPr>
          <w:ilvl w:val="0"/>
          <w:numId w:val="9"/>
        </w:numPr>
        <w:spacing w:after="0"/>
        <w:jc w:val="both"/>
      </w:pPr>
      <w:r w:rsidRPr="008B6C2D">
        <w:t>подачи заявки на получение КЭР;</w:t>
      </w:r>
    </w:p>
    <w:p w14:paraId="5BCB858B" w14:textId="77ECB019" w:rsidR="008B6C2D" w:rsidRDefault="008B6C2D" w:rsidP="00956BF3">
      <w:pPr>
        <w:pStyle w:val="a9"/>
        <w:numPr>
          <w:ilvl w:val="0"/>
          <w:numId w:val="9"/>
        </w:numPr>
        <w:spacing w:after="0"/>
        <w:jc w:val="both"/>
      </w:pPr>
      <w:r w:rsidRPr="008B6C2D">
        <w:t>представления декларации о воздействии на окружающую среду.</w:t>
      </w:r>
    </w:p>
    <w:p w14:paraId="6240BFB6" w14:textId="77777777" w:rsidR="00565953" w:rsidRDefault="00565953" w:rsidP="008B6C2D">
      <w:pPr>
        <w:spacing w:after="0"/>
        <w:ind w:firstLine="709"/>
        <w:jc w:val="both"/>
      </w:pPr>
    </w:p>
    <w:p w14:paraId="4E2CB009" w14:textId="0C9E8A67" w:rsidR="008B6C2D" w:rsidRDefault="008B6C2D" w:rsidP="008B6C2D">
      <w:pPr>
        <w:spacing w:after="0"/>
        <w:ind w:firstLine="709"/>
        <w:jc w:val="both"/>
      </w:pPr>
      <w:r>
        <w:t>Пример</w:t>
      </w:r>
      <w:r w:rsidR="00956BF3">
        <w:t>:</w:t>
      </w:r>
    </w:p>
    <w:p w14:paraId="36487F42" w14:textId="77777777" w:rsidR="008B6C2D" w:rsidRDefault="008B6C2D" w:rsidP="008B6C2D">
      <w:pPr>
        <w:spacing w:after="0"/>
        <w:ind w:firstLine="709"/>
        <w:jc w:val="both"/>
      </w:pPr>
      <w:r>
        <w:t xml:space="preserve">Если лицо, эксплуатирующее объект ЦСВ, планирует подать заявку на получение КЭР 30 ноября 2022 года, инвентаризация сбросов должна быть </w:t>
      </w:r>
      <w:r>
        <w:lastRenderedPageBreak/>
        <w:t>проведена таким лицом до начала осуществления расчета НДС, включаемого в заявку на получение КЭР, т. е.:</w:t>
      </w:r>
    </w:p>
    <w:p w14:paraId="1646D5A7" w14:textId="77777777" w:rsidR="008B6C2D" w:rsidRDefault="008B6C2D" w:rsidP="008B6C2D">
      <w:pPr>
        <w:spacing w:after="0"/>
        <w:ind w:firstLine="709"/>
        <w:jc w:val="both"/>
      </w:pPr>
      <w:r>
        <w:t>• до подачи заявки на получение КЭР;</w:t>
      </w:r>
    </w:p>
    <w:p w14:paraId="42F25166" w14:textId="459CA16F" w:rsidR="008B6C2D" w:rsidRDefault="008B6C2D" w:rsidP="008B6C2D">
      <w:pPr>
        <w:spacing w:after="0"/>
        <w:ind w:firstLine="709"/>
        <w:jc w:val="both"/>
      </w:pPr>
      <w:r>
        <w:t>• до начала периода, требуемого для расчета НДС, включаемого в заявку на получение КЭР.</w:t>
      </w:r>
    </w:p>
    <w:p w14:paraId="1FBCD02C" w14:textId="77777777" w:rsidR="008B6C2D" w:rsidRDefault="008B6C2D" w:rsidP="008B6C2D">
      <w:pPr>
        <w:spacing w:after="0"/>
        <w:ind w:firstLine="709"/>
        <w:jc w:val="both"/>
      </w:pPr>
      <w:r>
        <w:t>В случае если требуемый период, к примеру, составляет 2 месяца, инвентаризация сбросов должна быть проведена не позднее 30 сентября 2022 года.</w:t>
      </w:r>
    </w:p>
    <w:p w14:paraId="298AD8FD" w14:textId="77777777" w:rsidR="008B6C2D" w:rsidRDefault="008B6C2D" w:rsidP="008B6C2D">
      <w:pPr>
        <w:spacing w:after="0"/>
        <w:ind w:firstLine="709"/>
        <w:jc w:val="both"/>
      </w:pPr>
      <w:r>
        <w:t>При этом инвентаризация сбросов должна проводиться на основе результатов анализа сточных вод за 12 календарных месяцев подряд и при условии, что последняя проба отобрана не ранее чем за 6 месяцев до подачи заявки на получение КЭР.</w:t>
      </w:r>
    </w:p>
    <w:p w14:paraId="28999AED" w14:textId="7280E0EC" w:rsidR="00CF4B54" w:rsidRDefault="008B6C2D" w:rsidP="00CF4B54">
      <w:pPr>
        <w:spacing w:after="0"/>
        <w:ind w:firstLine="709"/>
        <w:jc w:val="both"/>
      </w:pPr>
      <w:r>
        <w:t>Таким образом, в рассматриваемом примере инвентаризацию сбросов следует провести до 30 сентября 2022 года на основе результатов анализа состава сточных вод, отобранных в период с 1 июня 2021 года по 31 мая 2022 года.</w:t>
      </w:r>
    </w:p>
    <w:p w14:paraId="5541B77E" w14:textId="77777777" w:rsidR="00CF4B54" w:rsidRDefault="00CF4B54">
      <w:pPr>
        <w:spacing w:after="160" w:line="259" w:lineRule="auto"/>
        <w:jc w:val="left"/>
      </w:pPr>
      <w:r>
        <w:br w:type="page"/>
      </w:r>
    </w:p>
    <w:p w14:paraId="5F056644" w14:textId="706A17F2" w:rsidR="00277AFA" w:rsidRDefault="00565953" w:rsidP="00277AFA">
      <w:pPr>
        <w:pStyle w:val="1"/>
      </w:pPr>
      <w:bookmarkStart w:id="2" w:name="_Toc70377295"/>
      <w:r w:rsidRPr="00326A5F">
        <w:lastRenderedPageBreak/>
        <w:t>1.</w:t>
      </w:r>
      <w:r w:rsidR="00326A5F" w:rsidRPr="00326A5F">
        <w:t>1</w:t>
      </w:r>
      <w:r w:rsidR="00CF4B54">
        <w:t xml:space="preserve"> Перечень веществ для инвентаризации сбросов</w:t>
      </w:r>
      <w:bookmarkEnd w:id="2"/>
    </w:p>
    <w:p w14:paraId="2FD45FA2" w14:textId="01659D2D" w:rsidR="00277AFA" w:rsidRDefault="00277AFA" w:rsidP="00277AFA"/>
    <w:p w14:paraId="5B1C8E9D" w14:textId="5B90A2B7" w:rsidR="00277AFA" w:rsidRDefault="00277AFA" w:rsidP="00277AFA">
      <w:pPr>
        <w:spacing w:after="0"/>
        <w:ind w:firstLine="709"/>
        <w:jc w:val="both"/>
      </w:pPr>
      <w:r>
        <w:t>В приложении № 1 к Правилам содержится перечень загрязняющих веществ, в отношении которых проводится инвентаризация сбросов загрязняющих веществ в окружающую среду (далее — Перечень), состоящий из двух разделов</w:t>
      </w:r>
      <w:r w:rsidR="00565953" w:rsidRPr="00565953">
        <w:t xml:space="preserve"> [</w:t>
      </w:r>
      <w:r w:rsidR="00C7544F">
        <w:t>4</w:t>
      </w:r>
      <w:r w:rsidR="00565953" w:rsidRPr="00565953">
        <w:t>]</w:t>
      </w:r>
      <w:r>
        <w:t>.</w:t>
      </w:r>
    </w:p>
    <w:p w14:paraId="7197FAFE" w14:textId="77777777" w:rsidR="00277AFA" w:rsidRDefault="00277AFA" w:rsidP="00277AFA">
      <w:pPr>
        <w:spacing w:after="0"/>
        <w:ind w:firstLine="709"/>
        <w:jc w:val="both"/>
      </w:pPr>
      <w:r>
        <w:t>Раздел I Перечня применяется для объектов централизованных бытовых, общесплавных систем водоотведения (в т.ч. входящих в состав централизованных комбинированных систем водоотведения) и содержит 33 вещества. Причем если проектная мощность очистных сооружений ЦСВ менее 4000 м</w:t>
      </w:r>
      <w:r w:rsidRPr="00277AFA">
        <w:rPr>
          <w:vertAlign w:val="superscript"/>
        </w:rPr>
        <w:t>3</w:t>
      </w:r>
      <w:r>
        <w:t>/</w:t>
      </w:r>
      <w:proofErr w:type="spellStart"/>
      <w:r>
        <w:t>сут</w:t>
      </w:r>
      <w:proofErr w:type="spellEnd"/>
      <w:r>
        <w:t>., инвентаризация проводится только в отношении 26 загрязняющих веществ из этого списка.</w:t>
      </w:r>
    </w:p>
    <w:p w14:paraId="324B7A3A" w14:textId="5141A8E5" w:rsidR="00277AFA" w:rsidRDefault="00277AFA" w:rsidP="00277AFA">
      <w:pPr>
        <w:spacing w:after="0"/>
        <w:ind w:firstLine="709"/>
        <w:jc w:val="both"/>
      </w:pPr>
      <w:r>
        <w:t>Раздел II Перечня применяется для объектов централизованных ливневых систем водоотведения (в т.ч. входящих в состав централизованных комбинированных систем водоотведения) и содержит 8 веществ.</w:t>
      </w:r>
    </w:p>
    <w:p w14:paraId="5EF92AB6" w14:textId="77777777" w:rsidR="00277AFA" w:rsidRDefault="00277AFA" w:rsidP="00277AFA">
      <w:pPr>
        <w:spacing w:after="0"/>
        <w:ind w:firstLine="709"/>
        <w:jc w:val="both"/>
      </w:pPr>
    </w:p>
    <w:p w14:paraId="4D0A5D61" w14:textId="17E879F0" w:rsidR="00277AFA" w:rsidRDefault="00277AFA" w:rsidP="00277AFA">
      <w:pPr>
        <w:spacing w:after="0"/>
        <w:ind w:firstLine="709"/>
        <w:jc w:val="both"/>
      </w:pPr>
      <w:r>
        <w:t>Как использовать разделы Перечня?</w:t>
      </w:r>
    </w:p>
    <w:p w14:paraId="4C9A9C4B" w14:textId="77777777" w:rsidR="00277AFA" w:rsidRDefault="00277AFA" w:rsidP="00277AFA">
      <w:pPr>
        <w:spacing w:after="0"/>
        <w:ind w:firstLine="709"/>
        <w:jc w:val="both"/>
      </w:pPr>
    </w:p>
    <w:p w14:paraId="21AD2F27" w14:textId="77777777" w:rsidR="00277AFA" w:rsidRDefault="00277AFA" w:rsidP="00277AFA">
      <w:pPr>
        <w:spacing w:after="0"/>
        <w:ind w:firstLine="709"/>
        <w:jc w:val="both"/>
      </w:pPr>
      <w:r>
        <w:t>Перечень веществ для НДС формируется путем сравнения результатов анализа состава сточных вод с ПДК загрязняющих веществ, максимальная концентрация которых в сбрасываемых сточных водах за период инвентаризации превышает ПДК. При этом перечень веществ для сравнения ограничивается соответствующим разделом Перечня.</w:t>
      </w:r>
    </w:p>
    <w:p w14:paraId="0BF6A7A3" w14:textId="77777777" w:rsidR="00277AFA" w:rsidRDefault="00277AFA" w:rsidP="00277AFA">
      <w:pPr>
        <w:spacing w:after="0"/>
        <w:ind w:firstLine="709"/>
        <w:jc w:val="both"/>
      </w:pPr>
      <w:r>
        <w:t>Для сравнения берется ПДК вещества в зависимости от целей использования водного объекта. В случае одновременного использования водного объекта или его части для различных нужд выбирается наименьшее значение ПДК из числа установленных.</w:t>
      </w:r>
    </w:p>
    <w:p w14:paraId="1089E219" w14:textId="77777777" w:rsidR="00277AFA" w:rsidRDefault="00277AFA" w:rsidP="00277AFA">
      <w:pPr>
        <w:spacing w:after="0"/>
        <w:ind w:firstLine="709"/>
        <w:jc w:val="both"/>
      </w:pPr>
      <w:r>
        <w:t>Помимо веществ из Перечня, в целях инвентаризации необходимо анализировать также дополнительные вещества — это вещества, в отношении которых утверждены нормативы допустимого воздействия на водный объект (водохозяйственный участок водного объекта), в который осуществляется сброс сточных вод от объекта ЦСВ.</w:t>
      </w:r>
    </w:p>
    <w:p w14:paraId="14B3904F" w14:textId="7F9AC0B0" w:rsidR="00277AFA" w:rsidRDefault="00277AFA" w:rsidP="00277AFA">
      <w:pPr>
        <w:spacing w:after="0"/>
        <w:ind w:firstLine="709"/>
        <w:jc w:val="both"/>
      </w:pPr>
      <w:r>
        <w:t>Правда, тут введена оговорка, что данные вещества должны содержаться в перечне загрязняющих веществ, в отношении которых применяются меры государственного регулирования в области охраны окружающей среды, утвержденном Распоряжением Правительства РФ от 08.07.2015 № 1316-р</w:t>
      </w:r>
      <w:r w:rsidR="00565953" w:rsidRPr="00565953">
        <w:t xml:space="preserve"> </w:t>
      </w:r>
      <w:r w:rsidRPr="00277AFA">
        <w:t>[</w:t>
      </w:r>
      <w:r w:rsidR="00C7544F">
        <w:t>6</w:t>
      </w:r>
      <w:r w:rsidRPr="00277AFA">
        <w:t>]</w:t>
      </w:r>
      <w:r>
        <w:t>, а также имеются методики (методы) измерения таких загрязняющих веществ в сточных водах.</w:t>
      </w:r>
    </w:p>
    <w:p w14:paraId="4C25FC46" w14:textId="5DDD3248" w:rsidR="00277AFA" w:rsidRDefault="00277AFA" w:rsidP="00277AFA">
      <w:pPr>
        <w:spacing w:after="0"/>
        <w:ind w:firstLine="709"/>
        <w:jc w:val="both"/>
      </w:pPr>
      <w:r>
        <w:lastRenderedPageBreak/>
        <w:t>Как видим, перечень веществ для инвентаризации расширяется до неопределенного количества веществ. Полагаем, Правила не будут действовать в этой части, пока не будут утверждены нормативы допустимого воздействия отдельно на каждый водный объект. И здесь еще одна оговорка от авторов Правил: если такие нормативы утверждаются в период действия инвентаризации, то ЦСВ придется проводить инвентаризацию в отношении всех новых веществ, для которых утвердили нормативы допустимого воздействия, ранее не входивших в инвентаризацию. Такая инвентаризация проводится не позднее 18 месяцев с даты утверждения новых нормативов воздействия.</w:t>
      </w:r>
    </w:p>
    <w:p w14:paraId="09DEE321" w14:textId="77777777" w:rsidR="00277AFA" w:rsidRDefault="00277AFA">
      <w:pPr>
        <w:spacing w:after="160" w:line="259" w:lineRule="auto"/>
        <w:jc w:val="left"/>
      </w:pPr>
      <w:r>
        <w:br w:type="page"/>
      </w:r>
    </w:p>
    <w:p w14:paraId="611E2E25" w14:textId="30F13F73" w:rsidR="00277AFA" w:rsidRDefault="00326A5F" w:rsidP="00277AFA">
      <w:pPr>
        <w:pStyle w:val="1"/>
      </w:pPr>
      <w:bookmarkStart w:id="3" w:name="_Toc70377296"/>
      <w:r w:rsidRPr="00956BF3">
        <w:lastRenderedPageBreak/>
        <w:t>1.2</w:t>
      </w:r>
      <w:r w:rsidR="00277AFA">
        <w:t xml:space="preserve"> Период проведения инвентаризации сбросов</w:t>
      </w:r>
      <w:bookmarkEnd w:id="3"/>
    </w:p>
    <w:p w14:paraId="6EC659A4" w14:textId="4A69CB09" w:rsidR="00277AFA" w:rsidRDefault="00277AFA" w:rsidP="00277AFA"/>
    <w:p w14:paraId="628B96C5" w14:textId="77777777" w:rsidR="00277AFA" w:rsidRDefault="00277AFA" w:rsidP="00277AFA">
      <w:pPr>
        <w:spacing w:after="0"/>
        <w:ind w:firstLine="709"/>
        <w:jc w:val="both"/>
      </w:pPr>
      <w:r>
        <w:t>Инвентаризация сбросов проводится на основе результатов анализа состава сточных вод, сбрасываемых в водный объект объектами ЦСВ, за период, составляющий 12 календарных месяцев подряд.</w:t>
      </w:r>
    </w:p>
    <w:p w14:paraId="2023F04A" w14:textId="77777777" w:rsidR="00277AFA" w:rsidRDefault="00277AFA" w:rsidP="00277AFA">
      <w:pPr>
        <w:spacing w:after="0"/>
        <w:ind w:firstLine="709"/>
        <w:jc w:val="both"/>
      </w:pPr>
      <w:r>
        <w:t>Для того чтобы в целях инвентаризации не были использованы совсем старые протоколы, введено уточнение, что отбор последней из проб сточных вод должен быть осуществлен не ранее чем за 6 месяцев, предшествующих дате подачи заявки на получение КЭР либо декларации о воздействии на окружающую среду.</w:t>
      </w:r>
    </w:p>
    <w:p w14:paraId="1DC60FDE" w14:textId="77777777" w:rsidR="00277AFA" w:rsidRDefault="00277AFA" w:rsidP="00277AFA">
      <w:pPr>
        <w:spacing w:after="0"/>
        <w:ind w:firstLine="709"/>
        <w:jc w:val="both"/>
      </w:pPr>
      <w:r>
        <w:t>Следовательно, если по истечении 6 месяцев по каким-либо причинам необходимо будет заново подать заявку на получение КЭР или декларацию, в этих случаях инвентаризацию придется обновлять. В связи с этим есть смысл подать заявку на получение КЭР, как только будет выполнена инвентаризация сбросов, т.к. получение КЭР может затянуться, и тогда придется переделывать инвентаризацию.</w:t>
      </w:r>
    </w:p>
    <w:p w14:paraId="525B67FA" w14:textId="3C5EDFD3" w:rsidR="00277AFA" w:rsidRDefault="00277AFA" w:rsidP="00277AFA">
      <w:pPr>
        <w:spacing w:after="0"/>
        <w:ind w:firstLine="709"/>
        <w:jc w:val="both"/>
      </w:pPr>
      <w:r>
        <w:t xml:space="preserve"> </w:t>
      </w:r>
      <w:r w:rsidR="00C7544F">
        <w:t>Д</w:t>
      </w:r>
      <w:r>
        <w:t>о 31.12.2020 в качестве результатов анализа состава сточных вод в целях инвентаризации сбросов мог</w:t>
      </w:r>
      <w:r w:rsidR="00C7544F">
        <w:t>ли</w:t>
      </w:r>
      <w:r>
        <w:t xml:space="preserve"> использоваться результаты производственного экологического контроля (далее — ПЭК), проводимого до вступления в силу Правил, если выполняются требования к «свежести» замеров и периодичности отбора проб. Если результаты ПЭК охватывают не все вещества, в отношении которых проводится инвентаризация, то не охваченные ПЭК вещества включаются в перечень веществ для НДС без сравнения.</w:t>
      </w:r>
    </w:p>
    <w:p w14:paraId="17B0C1BB" w14:textId="1213A821" w:rsidR="00277AFA" w:rsidRDefault="00277AFA" w:rsidP="00277AFA">
      <w:pPr>
        <w:spacing w:after="0"/>
        <w:ind w:firstLine="709"/>
        <w:jc w:val="both"/>
      </w:pPr>
      <w:r>
        <w:t xml:space="preserve">Это своего рода переходное положение для действующих объектов. После 31.12.2020 результаты анализа состава сточных вод </w:t>
      </w:r>
      <w:r w:rsidR="00C7544F">
        <w:t>стали</w:t>
      </w:r>
      <w:r>
        <w:t xml:space="preserve"> включать все вещества, подлежащие инвентаризации.</w:t>
      </w:r>
    </w:p>
    <w:p w14:paraId="579EE5D2" w14:textId="2752834F" w:rsidR="008921C8" w:rsidRDefault="00277AFA" w:rsidP="00277AFA">
      <w:pPr>
        <w:spacing w:after="0"/>
        <w:ind w:firstLine="709"/>
        <w:jc w:val="both"/>
      </w:pPr>
      <w:r>
        <w:t>При проектировании или строительстве объектов ЦСВ все вещества, выявленные при составлении списка загрязняющих веществ, подлежащих инвентаризации, включаются в перечень веществ для НДС.</w:t>
      </w:r>
    </w:p>
    <w:p w14:paraId="23843628" w14:textId="77777777" w:rsidR="008921C8" w:rsidRDefault="008921C8">
      <w:pPr>
        <w:spacing w:after="160" w:line="259" w:lineRule="auto"/>
        <w:jc w:val="left"/>
      </w:pPr>
      <w:r>
        <w:br w:type="page"/>
      </w:r>
    </w:p>
    <w:p w14:paraId="57490505" w14:textId="4D881920" w:rsidR="00277AFA" w:rsidRDefault="00326A5F" w:rsidP="008921C8">
      <w:pPr>
        <w:pStyle w:val="1"/>
      </w:pPr>
      <w:bookmarkStart w:id="4" w:name="_Toc70377297"/>
      <w:r w:rsidRPr="00326A5F">
        <w:lastRenderedPageBreak/>
        <w:t>1.</w:t>
      </w:r>
      <w:r w:rsidR="00296149" w:rsidRPr="00C7544F">
        <w:t>3</w:t>
      </w:r>
      <w:r w:rsidR="008921C8">
        <w:t xml:space="preserve"> Периодичность отбора проб</w:t>
      </w:r>
      <w:bookmarkEnd w:id="4"/>
    </w:p>
    <w:p w14:paraId="34A17AE9" w14:textId="31F5162F" w:rsidR="008921C8" w:rsidRDefault="008921C8" w:rsidP="008921C8"/>
    <w:p w14:paraId="76A1A911" w14:textId="1AA209BC" w:rsidR="008921C8" w:rsidRDefault="00326A5F" w:rsidP="008921C8">
      <w:pPr>
        <w:spacing w:after="0"/>
        <w:ind w:firstLine="709"/>
        <w:jc w:val="both"/>
      </w:pPr>
      <w:r>
        <w:t>Периодичность</w:t>
      </w:r>
      <w:r w:rsidR="008921C8">
        <w:t xml:space="preserve"> отбора проб сточных вод, необходимых для проведения инвентаризации сбросов загрязняющих веществ в окружающую среду (приложение № 2 к Правилам)</w:t>
      </w:r>
      <w:r w:rsidRPr="00326A5F">
        <w:t xml:space="preserve"> [</w:t>
      </w:r>
      <w:r w:rsidR="00C7544F">
        <w:t>4</w:t>
      </w:r>
      <w:r w:rsidRPr="00326A5F">
        <w:t>]</w:t>
      </w:r>
      <w:r w:rsidR="008921C8">
        <w:t>, устанавливается в зависимости от объема сточных вод, сбрасываемых объектами ЦСВ в водные объекты:</w:t>
      </w:r>
    </w:p>
    <w:p w14:paraId="32DFE491" w14:textId="12093B7A" w:rsidR="008921C8" w:rsidRDefault="008921C8" w:rsidP="008921C8">
      <w:pPr>
        <w:pStyle w:val="a9"/>
        <w:numPr>
          <w:ilvl w:val="0"/>
          <w:numId w:val="7"/>
        </w:numPr>
        <w:spacing w:after="0"/>
        <w:jc w:val="both"/>
      </w:pPr>
      <w:r>
        <w:t>100 м3/</w:t>
      </w:r>
      <w:proofErr w:type="spellStart"/>
      <w:r>
        <w:t>сут</w:t>
      </w:r>
      <w:proofErr w:type="spellEnd"/>
      <w:proofErr w:type="gramStart"/>
      <w:r>
        <w:t>.</w:t>
      </w:r>
      <w:proofErr w:type="gramEnd"/>
      <w:r>
        <w:t xml:space="preserve"> и более — 1 раз в календарный месяц;</w:t>
      </w:r>
    </w:p>
    <w:p w14:paraId="52505E06" w14:textId="4B25206F" w:rsidR="008921C8" w:rsidRDefault="008921C8" w:rsidP="008921C8">
      <w:pPr>
        <w:pStyle w:val="a9"/>
        <w:numPr>
          <w:ilvl w:val="0"/>
          <w:numId w:val="7"/>
        </w:numPr>
        <w:spacing w:after="0"/>
        <w:jc w:val="both"/>
      </w:pPr>
      <w:r>
        <w:t>менее 100 м3/</w:t>
      </w:r>
      <w:proofErr w:type="spellStart"/>
      <w:r>
        <w:t>сут</w:t>
      </w:r>
      <w:proofErr w:type="spellEnd"/>
      <w:r>
        <w:t>. — 1 раз в квартал.</w:t>
      </w:r>
    </w:p>
    <w:p w14:paraId="7033F3BA" w14:textId="77777777" w:rsidR="008921C8" w:rsidRDefault="008921C8" w:rsidP="008921C8">
      <w:pPr>
        <w:spacing w:after="0"/>
        <w:ind w:firstLine="709"/>
        <w:jc w:val="both"/>
      </w:pPr>
      <w:r>
        <w:t>Среднесуточный объем определяется исходя из объема сточных вод за 12 календарных месяцев, предшествующих месяцу, в котором осуществляется первый отбор проб сточных вод в рамках инвентаризации сбросов.</w:t>
      </w:r>
    </w:p>
    <w:p w14:paraId="141A27D3" w14:textId="77777777" w:rsidR="008921C8" w:rsidRDefault="008921C8" w:rsidP="008921C8">
      <w:pPr>
        <w:spacing w:after="0"/>
        <w:ind w:firstLine="709"/>
        <w:jc w:val="both"/>
      </w:pPr>
      <w:r>
        <w:t>Правилами предусмотрены оговорки для тех случаев, когда сброс сточных вод не осуществлялся:</w:t>
      </w:r>
    </w:p>
    <w:p w14:paraId="4A7689DE" w14:textId="59FF7D5D" w:rsidR="008921C8" w:rsidRDefault="008921C8" w:rsidP="008921C8">
      <w:pPr>
        <w:spacing w:after="0"/>
        <w:ind w:firstLine="709"/>
        <w:jc w:val="both"/>
      </w:pPr>
      <w:r>
        <w:t xml:space="preserve"> – в течение календарного месяца — допускается отбор проб сточных вод в течение иных календарных месяцев более 1 раза в календарный месяц, интервал между датами отборов проб — не менее 10 календарных дней;</w:t>
      </w:r>
    </w:p>
    <w:p w14:paraId="2260E53D" w14:textId="03F03E2E" w:rsidR="008921C8" w:rsidRDefault="008921C8" w:rsidP="008921C8">
      <w:pPr>
        <w:spacing w:after="0"/>
        <w:ind w:firstLine="709"/>
        <w:jc w:val="both"/>
      </w:pPr>
      <w:r>
        <w:t xml:space="preserve"> – в течение квартала — допускается отбор проб сточных вод в течение иных кварталов более 1 раза в квартал, интервал между датами отборов проб - не менее 30 календарных дней.</w:t>
      </w:r>
    </w:p>
    <w:p w14:paraId="328E24B5" w14:textId="77777777" w:rsidR="008921C8" w:rsidRDefault="008921C8">
      <w:pPr>
        <w:spacing w:after="160" w:line="259" w:lineRule="auto"/>
        <w:jc w:val="left"/>
      </w:pPr>
      <w:r>
        <w:br w:type="page"/>
      </w:r>
    </w:p>
    <w:p w14:paraId="2CEFBB46" w14:textId="59BF17F1" w:rsidR="008921C8" w:rsidRDefault="00326A5F" w:rsidP="008921C8">
      <w:pPr>
        <w:pStyle w:val="1"/>
      </w:pPr>
      <w:bookmarkStart w:id="5" w:name="_Toc70377298"/>
      <w:r w:rsidRPr="00956BF3">
        <w:lastRenderedPageBreak/>
        <w:t>1.4</w:t>
      </w:r>
      <w:r w:rsidR="008921C8">
        <w:t xml:space="preserve"> Отчет об инвентаризации</w:t>
      </w:r>
      <w:bookmarkEnd w:id="5"/>
    </w:p>
    <w:p w14:paraId="6470CC21" w14:textId="5653E940" w:rsidR="008921C8" w:rsidRDefault="008921C8" w:rsidP="008921C8"/>
    <w:p w14:paraId="165FD26F" w14:textId="77777777" w:rsidR="008921C8" w:rsidRDefault="008921C8" w:rsidP="008921C8">
      <w:pPr>
        <w:spacing w:after="0"/>
        <w:ind w:firstLine="709"/>
        <w:jc w:val="both"/>
      </w:pPr>
      <w:r>
        <w:t>Результаты инвентаризации сбросов оформляются в виде отчета об инвентаризации, утверждаемого руководителем организации (иным должностным лицом, уполномоченным руководителем организации).</w:t>
      </w:r>
    </w:p>
    <w:p w14:paraId="7518A258" w14:textId="77777777" w:rsidR="008921C8" w:rsidRDefault="008921C8" w:rsidP="008921C8">
      <w:pPr>
        <w:spacing w:after="0"/>
        <w:ind w:firstLine="709"/>
        <w:jc w:val="both"/>
      </w:pPr>
      <w:r>
        <w:t>Отчет об инвентаризации составляется в 2 экземплярах, один из которых хранится ЦСВ, а второй прилагается к расчету НДС, представляемому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случаях и порядке, которые установлены законодательством Российской Федерации об охране окружающей среды.</w:t>
      </w:r>
    </w:p>
    <w:p w14:paraId="4D1908BF" w14:textId="77777777" w:rsidR="008921C8" w:rsidRDefault="008921C8" w:rsidP="008921C8">
      <w:pPr>
        <w:spacing w:after="0"/>
        <w:ind w:firstLine="709"/>
        <w:jc w:val="both"/>
      </w:pPr>
      <w:r>
        <w:t>Полагаем, представление отчета об инвентаризации в уполномоченный орган осуществляется в рамках подачи заявки на получение КЭР либо декларации о воздействии на окружающую среду.</w:t>
      </w:r>
    </w:p>
    <w:p w14:paraId="6C281F3A" w14:textId="4BDBC784" w:rsidR="008921C8" w:rsidRDefault="008921C8" w:rsidP="008921C8">
      <w:pPr>
        <w:spacing w:after="0"/>
        <w:ind w:firstLine="709"/>
        <w:jc w:val="both"/>
      </w:pPr>
      <w:r>
        <w:t>Содержание отчета об инвентаризации определено п. 12 и 13 Правил</w:t>
      </w:r>
      <w:r w:rsidR="00B84586" w:rsidRPr="00B84586">
        <w:t xml:space="preserve"> [</w:t>
      </w:r>
      <w:r w:rsidR="00C7544F">
        <w:t>4</w:t>
      </w:r>
      <w:r w:rsidR="00B84586" w:rsidRPr="00B84586">
        <w:t xml:space="preserve">, </w:t>
      </w:r>
      <w:r w:rsidR="00B84586">
        <w:t>п.12,</w:t>
      </w:r>
      <w:r w:rsidR="00B84586" w:rsidRPr="00B84586">
        <w:t xml:space="preserve"> </w:t>
      </w:r>
      <w:r w:rsidR="00B84586">
        <w:t>13</w:t>
      </w:r>
      <w:r w:rsidR="00B84586" w:rsidRPr="00B84586">
        <w:t>]</w:t>
      </w:r>
      <w:r>
        <w:t>.</w:t>
      </w:r>
    </w:p>
    <w:p w14:paraId="41DA839C" w14:textId="76F7C179" w:rsidR="008921C8" w:rsidRDefault="008921C8" w:rsidP="008921C8">
      <w:pPr>
        <w:spacing w:after="0"/>
        <w:ind w:firstLine="709"/>
        <w:jc w:val="both"/>
      </w:pPr>
    </w:p>
    <w:p w14:paraId="19C63BF1" w14:textId="2D9F4BAD" w:rsidR="008921C8" w:rsidRDefault="008921C8" w:rsidP="008921C8">
      <w:pPr>
        <w:spacing w:after="0"/>
        <w:ind w:firstLine="709"/>
        <w:jc w:val="both"/>
      </w:pPr>
      <w:r>
        <w:t>Извлечение из Правил</w:t>
      </w:r>
    </w:p>
    <w:p w14:paraId="5326F43A" w14:textId="187440BF" w:rsidR="008921C8" w:rsidRDefault="008921C8" w:rsidP="008921C8">
      <w:pPr>
        <w:spacing w:after="0"/>
        <w:ind w:firstLine="709"/>
        <w:jc w:val="both"/>
      </w:pPr>
    </w:p>
    <w:p w14:paraId="0041A098" w14:textId="77777777" w:rsidR="008921C8" w:rsidRDefault="008921C8" w:rsidP="008921C8">
      <w:pPr>
        <w:spacing w:after="0"/>
        <w:ind w:firstLine="709"/>
        <w:jc w:val="both"/>
      </w:pPr>
      <w:r>
        <w:t>[…]</w:t>
      </w:r>
    </w:p>
    <w:p w14:paraId="70BAA57B" w14:textId="16271349" w:rsidR="008921C8" w:rsidRDefault="008921C8" w:rsidP="008921C8">
      <w:pPr>
        <w:spacing w:after="0"/>
        <w:ind w:firstLine="709"/>
        <w:jc w:val="both"/>
      </w:pPr>
      <w:r>
        <w:t>12. Отчет об инвентаризации содержит (за исключением отчета об инвентаризации, указанного в пункте 13 настоящих Правил)</w:t>
      </w:r>
      <w:r w:rsidR="00B84586" w:rsidRPr="00B84586">
        <w:t xml:space="preserve"> [</w:t>
      </w:r>
      <w:r w:rsidR="00C7544F">
        <w:t>4</w:t>
      </w:r>
      <w:r w:rsidR="00B84586">
        <w:t>, п.13</w:t>
      </w:r>
      <w:r w:rsidR="00B84586" w:rsidRPr="00B84586">
        <w:t>]</w:t>
      </w:r>
      <w:r>
        <w:t>:</w:t>
      </w:r>
    </w:p>
    <w:p w14:paraId="436B5DB7" w14:textId="77777777" w:rsidR="008921C8" w:rsidRDefault="008921C8" w:rsidP="008921C8">
      <w:pPr>
        <w:spacing w:after="0"/>
        <w:ind w:firstLine="709"/>
        <w:jc w:val="both"/>
      </w:pPr>
      <w:r>
        <w:t>а) загрязняющие вещества, в отношении которых проводилась инвентаризация;</w:t>
      </w:r>
    </w:p>
    <w:p w14:paraId="08F70B47" w14:textId="77777777" w:rsidR="008921C8" w:rsidRDefault="008921C8" w:rsidP="008921C8">
      <w:pPr>
        <w:spacing w:after="0"/>
        <w:ind w:firstLine="709"/>
        <w:jc w:val="both"/>
      </w:pPr>
      <w:r>
        <w:t>б) реквизиты аттестатов аккредитации испытательных лабораторий (центров), аккредитованных в соответствии с законодательством Российской Федерации об аккредитации в национальной системе аккредитации, осуществлявших анализ состава сточных вод, сбрасываемых объектами централизованных систем водоотведения в водные объекты, для выявления загрязняющих веществ, содержание которых в сбрасываемых сточных водах превышает установленные значения предельно допустимых концентраций, с указанием информации об области аккредитации таких испытательных лабораторий (центров);</w:t>
      </w:r>
    </w:p>
    <w:p w14:paraId="08785573" w14:textId="77777777" w:rsidR="008921C8" w:rsidRDefault="008921C8" w:rsidP="008921C8">
      <w:pPr>
        <w:spacing w:after="0"/>
        <w:ind w:firstLine="709"/>
        <w:jc w:val="both"/>
      </w:pPr>
      <w:r>
        <w:t>в) протоколы количественного химического анализа и акты отборов проб сточных вод с указанием мест отбора проб сточных вод, выполненные в соответствии с законодательством Российской Федерации об обеспечении единства измерений;</w:t>
      </w:r>
    </w:p>
    <w:p w14:paraId="0B72C82A" w14:textId="77777777" w:rsidR="008921C8" w:rsidRDefault="008921C8" w:rsidP="008921C8">
      <w:pPr>
        <w:spacing w:after="0"/>
        <w:ind w:firstLine="709"/>
        <w:jc w:val="both"/>
      </w:pPr>
      <w:r>
        <w:lastRenderedPageBreak/>
        <w:t>г) сравнение (оценку) результатов количественного химического анализа проб сточных вод с предельно допустимыми концентрациями;</w:t>
      </w:r>
    </w:p>
    <w:p w14:paraId="4D75AD40" w14:textId="77777777" w:rsidR="008921C8" w:rsidRDefault="008921C8" w:rsidP="008921C8">
      <w:pPr>
        <w:spacing w:after="0"/>
        <w:ind w:firstLine="709"/>
        <w:jc w:val="both"/>
      </w:pPr>
      <w:r>
        <w:t>д) перечень загрязняющих веществ, на основании которого разрабатываются нормативы допустимых сбросов для объектов организации.</w:t>
      </w:r>
    </w:p>
    <w:p w14:paraId="368460B8" w14:textId="6267CB03" w:rsidR="008921C8" w:rsidRDefault="008921C8" w:rsidP="008921C8">
      <w:pPr>
        <w:spacing w:after="0"/>
        <w:ind w:firstLine="709"/>
        <w:jc w:val="both"/>
      </w:pPr>
      <w:r>
        <w:t>13. В случаях, предусмотренных пунктом 4 настоящих Правил</w:t>
      </w:r>
      <w:r w:rsidR="00B84586" w:rsidRPr="00B84586">
        <w:t xml:space="preserve"> [</w:t>
      </w:r>
      <w:r w:rsidR="00C7544F">
        <w:t>4</w:t>
      </w:r>
      <w:r w:rsidR="00B84586">
        <w:t>, п.4</w:t>
      </w:r>
      <w:r w:rsidR="00B84586" w:rsidRPr="00B84586">
        <w:t>]</w:t>
      </w:r>
      <w:r>
        <w:t>, отчет об инвентаризации содержит перечень загрязняющих веществ, на основании которого разрабатываются нормативы допустимых сбросов для объектов организации, включающий:</w:t>
      </w:r>
    </w:p>
    <w:p w14:paraId="0F7F3EF9" w14:textId="77777777" w:rsidR="008921C8" w:rsidRDefault="008921C8" w:rsidP="008921C8">
      <w:pPr>
        <w:spacing w:after="0"/>
        <w:ind w:firstLine="709"/>
        <w:jc w:val="both"/>
      </w:pPr>
      <w:r>
        <w:t>а) загрязняющие вещества, содержащиеся в соответствующем разделе приложения № 1 к настоящим Правилам;</w:t>
      </w:r>
    </w:p>
    <w:p w14:paraId="1F9F9EEA" w14:textId="576BE16E" w:rsidR="00B97F31" w:rsidRDefault="008921C8" w:rsidP="008921C8">
      <w:pPr>
        <w:spacing w:after="0"/>
        <w:ind w:firstLine="709"/>
        <w:jc w:val="both"/>
      </w:pPr>
      <w:r>
        <w:t>б) загрязняющие вещества, содержащиеся в утвержденных в установленном порядке нормативах допустимого воздействия на водный объект (водохозяйственный участок водного объекта) в случае, если такие загрязняющие вещества не указаны в соответствующем разделе приложения № 1 к настоящим Правилам.</w:t>
      </w:r>
    </w:p>
    <w:p w14:paraId="60B40DC7" w14:textId="77777777" w:rsidR="00B97F31" w:rsidRDefault="00B97F31">
      <w:pPr>
        <w:spacing w:after="160" w:line="259" w:lineRule="auto"/>
        <w:jc w:val="left"/>
      </w:pPr>
      <w:r>
        <w:br w:type="page"/>
      </w:r>
    </w:p>
    <w:p w14:paraId="361825B8" w14:textId="3DCC8B72" w:rsidR="008921C8" w:rsidRDefault="00B84586" w:rsidP="007A11C9">
      <w:pPr>
        <w:pStyle w:val="1"/>
      </w:pPr>
      <w:bookmarkStart w:id="6" w:name="_Toc70377299"/>
      <w:r w:rsidRPr="00B84586">
        <w:lastRenderedPageBreak/>
        <w:t>2</w:t>
      </w:r>
      <w:r w:rsidR="007A11C9">
        <w:t xml:space="preserve"> Установление НДС расчетным способом</w:t>
      </w:r>
      <w:bookmarkEnd w:id="6"/>
    </w:p>
    <w:p w14:paraId="46E8000D" w14:textId="77777777" w:rsidR="007A11C9" w:rsidRPr="007A11C9" w:rsidRDefault="007A11C9" w:rsidP="007A11C9"/>
    <w:p w14:paraId="49A04349" w14:textId="419EFBA6" w:rsidR="008921C8" w:rsidRDefault="008921C8" w:rsidP="008921C8">
      <w:pPr>
        <w:spacing w:after="0"/>
        <w:ind w:firstLine="709"/>
        <w:jc w:val="both"/>
      </w:pPr>
      <w:r>
        <w:t>Пункт 11 ст. 22 Федерального закона № 7-ФЗ</w:t>
      </w:r>
      <w:r w:rsidRPr="008921C8">
        <w:t xml:space="preserve"> [</w:t>
      </w:r>
      <w:r w:rsidR="00C7544F">
        <w:t>2</w:t>
      </w:r>
      <w:r w:rsidR="00B84586">
        <w:t>, п.11 ст.22</w:t>
      </w:r>
      <w:r w:rsidRPr="008921C8">
        <w:t>]</w:t>
      </w:r>
      <w:r>
        <w:t xml:space="preserve"> требует устанавливать НДС расчетным способом на основе нормативов качества окружающей среды с учетом фонового состояния водного объекта. Отдельного нормативного правового акта для этого законодательство не предусматривает. Видимо, НДС будут устанавливаться с использованием действующей методики расчета НДС.</w:t>
      </w:r>
    </w:p>
    <w:p w14:paraId="5708AD15" w14:textId="3DEC2670" w:rsidR="00B97F31" w:rsidRDefault="00B97F31" w:rsidP="00B97F31">
      <w:pPr>
        <w:spacing w:after="0"/>
        <w:ind w:firstLine="709"/>
        <w:jc w:val="both"/>
      </w:pPr>
      <w:r>
        <w:t xml:space="preserve">Правила инвентаризации </w:t>
      </w:r>
      <w:r w:rsidR="00B84586" w:rsidRPr="00B84586">
        <w:t>[</w:t>
      </w:r>
      <w:r w:rsidR="00C7544F">
        <w:t>4</w:t>
      </w:r>
      <w:r w:rsidR="00B84586" w:rsidRPr="00B84586">
        <w:t xml:space="preserve">] </w:t>
      </w:r>
      <w:r>
        <w:t xml:space="preserve">применимы для организаций, которые: </w:t>
      </w:r>
    </w:p>
    <w:p w14:paraId="02E4E776" w14:textId="77777777" w:rsidR="00B97F31" w:rsidRDefault="00B97F31" w:rsidP="00B97F31">
      <w:pPr>
        <w:spacing w:after="0"/>
        <w:ind w:firstLine="709"/>
        <w:jc w:val="both"/>
      </w:pPr>
      <w:r>
        <w:t>– осуществляют водоотведение;</w:t>
      </w:r>
    </w:p>
    <w:p w14:paraId="22904268" w14:textId="77777777" w:rsidR="00B97F31" w:rsidRDefault="00B97F31" w:rsidP="00B97F31">
      <w:pPr>
        <w:spacing w:after="0"/>
        <w:ind w:firstLine="709"/>
        <w:jc w:val="both"/>
      </w:pPr>
      <w:r>
        <w:t>– эксплуатируют системы водоотведения поселений / городских округов;</w:t>
      </w:r>
    </w:p>
    <w:p w14:paraId="13504D87" w14:textId="4E3AFAB8" w:rsidR="00B97F31" w:rsidRDefault="00B97F31" w:rsidP="00B97F31">
      <w:pPr>
        <w:spacing w:after="0"/>
        <w:ind w:firstLine="709"/>
        <w:jc w:val="both"/>
      </w:pPr>
      <w:r>
        <w:t>– эксплуатируют отдельные объекты систем водоотведения со сбросом сточных вод.</w:t>
      </w:r>
    </w:p>
    <w:p w14:paraId="47B13ADC" w14:textId="77777777" w:rsidR="00B84586" w:rsidRDefault="00B84586" w:rsidP="00B97F31">
      <w:pPr>
        <w:spacing w:after="0"/>
        <w:ind w:firstLine="709"/>
        <w:jc w:val="both"/>
      </w:pPr>
    </w:p>
    <w:p w14:paraId="0ABAF1F0" w14:textId="77777777" w:rsidR="00B97F31" w:rsidRDefault="00B97F31" w:rsidP="00B97F31">
      <w:pPr>
        <w:spacing w:after="0"/>
        <w:ind w:firstLine="709"/>
        <w:jc w:val="both"/>
      </w:pPr>
      <w:r>
        <w:t>Цель проведения инвентаризации: определить загрязняющие вещества для расчета нормативов допустимых сбросов.</w:t>
      </w:r>
    </w:p>
    <w:p w14:paraId="40E03903" w14:textId="77777777" w:rsidR="00B97F31" w:rsidRDefault="00B97F31" w:rsidP="00B97F31">
      <w:pPr>
        <w:spacing w:after="0"/>
        <w:ind w:firstLine="709"/>
        <w:jc w:val="both"/>
      </w:pPr>
      <w:r>
        <w:t xml:space="preserve">Правилами, помимо прочего, устанавливаются: </w:t>
      </w:r>
    </w:p>
    <w:p w14:paraId="74F80419" w14:textId="77777777" w:rsidR="00B97F31" w:rsidRDefault="00B97F31" w:rsidP="00B97F31">
      <w:pPr>
        <w:spacing w:after="0"/>
        <w:ind w:firstLine="709"/>
        <w:jc w:val="both"/>
      </w:pPr>
      <w:r>
        <w:t>– порядок и периодичность отбора проб;</w:t>
      </w:r>
    </w:p>
    <w:p w14:paraId="69C23561" w14:textId="77777777" w:rsidR="00B97F31" w:rsidRDefault="00B97F31" w:rsidP="00B97F31">
      <w:pPr>
        <w:spacing w:after="0"/>
        <w:ind w:firstLine="709"/>
        <w:jc w:val="both"/>
      </w:pPr>
      <w:r>
        <w:t>– особенности определения перечня загрязняющих веществ;</w:t>
      </w:r>
    </w:p>
    <w:p w14:paraId="5A86C5A5" w14:textId="77777777" w:rsidR="00B97F31" w:rsidRDefault="00B97F31" w:rsidP="00B97F31">
      <w:pPr>
        <w:spacing w:after="0"/>
        <w:ind w:firstLine="709"/>
        <w:jc w:val="both"/>
      </w:pPr>
      <w:r>
        <w:t>– особенности проведения оценки результатов анализа сточных вод;</w:t>
      </w:r>
    </w:p>
    <w:p w14:paraId="7F592AFF" w14:textId="77777777" w:rsidR="00B97F31" w:rsidRDefault="00B97F31" w:rsidP="00B97F31">
      <w:pPr>
        <w:spacing w:after="0"/>
        <w:ind w:firstLine="709"/>
        <w:jc w:val="both"/>
      </w:pPr>
      <w:r>
        <w:t>– порядок формирования перечня загрязняющих веществ, сбрасываемых организацией, на основании которого разрабатываются нормативы допустимых сбросов для объектов организации;</w:t>
      </w:r>
    </w:p>
    <w:p w14:paraId="1AD37399" w14:textId="77777777" w:rsidR="00B97F31" w:rsidRDefault="00B97F31" w:rsidP="00B97F31">
      <w:pPr>
        <w:spacing w:after="0"/>
        <w:ind w:firstLine="709"/>
        <w:jc w:val="both"/>
      </w:pPr>
      <w:r>
        <w:t>– требования к содержанию отчета об инвентаризации сбросов;</w:t>
      </w:r>
    </w:p>
    <w:p w14:paraId="3D066AE8" w14:textId="77777777" w:rsidR="00B97F31" w:rsidRDefault="00B97F31" w:rsidP="00B97F31">
      <w:pPr>
        <w:spacing w:after="0"/>
        <w:ind w:firstLine="709"/>
        <w:jc w:val="both"/>
      </w:pPr>
      <w:r>
        <w:t>– сроки действия результатов инвентаризации;</w:t>
      </w:r>
    </w:p>
    <w:p w14:paraId="3A401435" w14:textId="77777777" w:rsidR="00B97F31" w:rsidRDefault="00B97F31" w:rsidP="00B97F31">
      <w:pPr>
        <w:spacing w:after="0"/>
        <w:ind w:firstLine="709"/>
        <w:jc w:val="both"/>
      </w:pPr>
      <w:r>
        <w:t>– основания проведения досрочной повторной инвентаризации сбросов;</w:t>
      </w:r>
    </w:p>
    <w:p w14:paraId="12D86A07" w14:textId="76817CCE" w:rsidR="008921C8" w:rsidRDefault="00B97F31" w:rsidP="00B97F31">
      <w:pPr>
        <w:spacing w:after="0"/>
        <w:ind w:firstLine="709"/>
        <w:jc w:val="both"/>
      </w:pPr>
      <w:r>
        <w:t>– перечень загрязняющих веществ, в отношении которых проводится инвентаризация сбросов загрязняющих веществ в окружающую среду.</w:t>
      </w:r>
    </w:p>
    <w:p w14:paraId="609DF228" w14:textId="4D56CF8F" w:rsidR="007A11C9" w:rsidRDefault="007A11C9">
      <w:pPr>
        <w:spacing w:after="160" w:line="259" w:lineRule="auto"/>
        <w:jc w:val="left"/>
      </w:pPr>
      <w:r>
        <w:br w:type="page"/>
      </w:r>
    </w:p>
    <w:p w14:paraId="16657CD0" w14:textId="05D41E74" w:rsidR="00B97F31" w:rsidRDefault="00296149" w:rsidP="007A11C9">
      <w:pPr>
        <w:pStyle w:val="1"/>
      </w:pPr>
      <w:bookmarkStart w:id="7" w:name="_Toc70377300"/>
      <w:r w:rsidRPr="00C7544F">
        <w:lastRenderedPageBreak/>
        <w:t>2</w:t>
      </w:r>
      <w:r w:rsidR="007A11C9">
        <w:t>.1 Разработка НДС</w:t>
      </w:r>
      <w:bookmarkEnd w:id="7"/>
    </w:p>
    <w:p w14:paraId="028F73D1" w14:textId="545AB9D2" w:rsidR="007A11C9" w:rsidRDefault="007A11C9" w:rsidP="007A11C9"/>
    <w:p w14:paraId="4C8A15B3" w14:textId="2B68BCB7" w:rsidR="007A11C9" w:rsidRPr="00B84586" w:rsidRDefault="007A11C9" w:rsidP="007A11C9">
      <w:pPr>
        <w:spacing w:after="0"/>
        <w:ind w:firstLine="709"/>
        <w:jc w:val="both"/>
      </w:pPr>
      <w:r>
        <w:t>Основа разработки нормативов НДС установлена в настоящее время Приказом Минприроды России от 29.12.2020 N 1118 "Об утверждении Методики разработки нормативов допустимых сбросов загрязняющих веществ в водные объекты для водопользователей"(Зарегистрировано в Минюсте России 30.12.2020 N 61973)</w:t>
      </w:r>
      <w:r w:rsidR="00B84586" w:rsidRPr="00B84586">
        <w:t xml:space="preserve"> [</w:t>
      </w:r>
      <w:r w:rsidR="00C7544F">
        <w:t>8</w:t>
      </w:r>
      <w:r w:rsidR="00B84586" w:rsidRPr="00B84586">
        <w:t>].</w:t>
      </w:r>
    </w:p>
    <w:p w14:paraId="4C1C0F76" w14:textId="1F14E63D" w:rsidR="007A11C9" w:rsidRPr="007A11C9" w:rsidRDefault="007A11C9" w:rsidP="007A11C9">
      <w:pPr>
        <w:spacing w:after="0"/>
        <w:ind w:firstLine="709"/>
        <w:jc w:val="both"/>
      </w:pPr>
      <w:r>
        <w:t>Разработка НДС осуществляется в соответствии с законодательством в области охраны окружающей среды, водным законодательством в отношении загрязняющих веществ, характеризующих применяемые технологии и особенности производственного (технологического) процесса на объекте организации-водопользователя, в том числе указанных в отчете об организации и о результатах осуществления производственного экологического контроля, представляемого на основании статьи 67 Федерального закона от 10 января 2002 г. N 7-ФЗ "Об охране окружающей среды</w:t>
      </w:r>
      <w:r w:rsidR="00B84586">
        <w:t>"</w:t>
      </w:r>
      <w:r w:rsidR="00B84586" w:rsidRPr="00B84586">
        <w:t xml:space="preserve"> [</w:t>
      </w:r>
      <w:r w:rsidR="00C7544F">
        <w:t>2</w:t>
      </w:r>
      <w:r w:rsidR="00B84586" w:rsidRPr="00B84586">
        <w:t xml:space="preserve">, </w:t>
      </w:r>
      <w:r w:rsidR="00B84586">
        <w:t>ст.67</w:t>
      </w:r>
      <w:r w:rsidR="00B84586" w:rsidRPr="00B84586">
        <w:t>]</w:t>
      </w:r>
      <w:r>
        <w:t>.</w:t>
      </w:r>
    </w:p>
    <w:p w14:paraId="6B8A0D9D" w14:textId="22D845FD" w:rsidR="007A11C9" w:rsidRPr="00B84586" w:rsidRDefault="007A11C9" w:rsidP="007A11C9">
      <w:pPr>
        <w:spacing w:after="0"/>
        <w:ind w:firstLine="709"/>
        <w:jc w:val="both"/>
      </w:pPr>
      <w:r>
        <w:t xml:space="preserve"> Величины НДС определяются расчетным путем исходя из нормативов качества воды водного объекта, определяемых в порядке, установленном постановлением Правительства Российской Федерации от 13 февраля 2019 г. N 149 "О разработке, установлении и пересмотре нормативов качества окружающей среды для химических и физических показателей состояния окружающей среды, а также об утверждении нормативных документов в области охраны окружающей среды, устанавливающих технологические показатели наилучших доступных технологий" (Собрание законодательства Российской Федерации, 2019, N 8, ст. 778) (далее - постановление N 149), с учетом фонового состояния водного объекта по загрязняющим веществам, характеризующим применяемые технологии и особенности производственного (технологического) процесса на объекте организации-водопользователя</w:t>
      </w:r>
      <w:r w:rsidR="00B84586" w:rsidRPr="00B84586">
        <w:t xml:space="preserve"> [</w:t>
      </w:r>
      <w:r w:rsidR="00C7544F">
        <w:t>5</w:t>
      </w:r>
      <w:r w:rsidR="00B84586" w:rsidRPr="00B84586">
        <w:t>].</w:t>
      </w:r>
    </w:p>
    <w:p w14:paraId="2A392185" w14:textId="029FD13A" w:rsidR="007A11C9" w:rsidRPr="00B84586" w:rsidRDefault="007A11C9" w:rsidP="007A11C9">
      <w:pPr>
        <w:spacing w:after="0"/>
        <w:ind w:firstLine="709"/>
        <w:jc w:val="both"/>
      </w:pPr>
      <w:r>
        <w:t xml:space="preserve"> В случаях если условные фоновые концентрации химических веществ в водах поверхностных водных объектов, сформировавшиеся под влиянием природных факторов и характерные для конкретного речного бассейна или его части, водного объекта или его части, превышают значения гигиенических или рыбохозяйственных нормативов, то НДС разрабатываются с учетом пункта 15 Положения о разработке, установлении и пересмотре нормативов качества окружающей среды для химических и физических показателей состояния окружающей среды, утвержденного постановлением N 149</w:t>
      </w:r>
      <w:r w:rsidR="00B84586" w:rsidRPr="00B84586">
        <w:t xml:space="preserve"> [</w:t>
      </w:r>
      <w:r w:rsidR="00C7544F">
        <w:t>5</w:t>
      </w:r>
      <w:r w:rsidR="00B84586" w:rsidRPr="00B84586">
        <w:t>].</w:t>
      </w:r>
    </w:p>
    <w:p w14:paraId="6CC7AAEE" w14:textId="7E8971E5" w:rsidR="007A11C9" w:rsidRDefault="007A11C9" w:rsidP="007A11C9">
      <w:pPr>
        <w:spacing w:after="0"/>
        <w:ind w:firstLine="709"/>
        <w:jc w:val="both"/>
      </w:pPr>
      <w:r>
        <w:lastRenderedPageBreak/>
        <w:t xml:space="preserve"> При сбросе сточных вод в водные объекты, используемые для целей питьевого, хозяйственно-бытового водоснабжения, а также для рекреационных целей, гигиенические нормативы химических веществ и микроорганизмов должны соблюдаться в максимально загрязненной струе контрольного пункта (створа) на расстоянии (на водотоках - ниже по течению; на водоемах и морях - на акватории в радиусе) не далее 500 метров от места сброса сточных вод.</w:t>
      </w:r>
    </w:p>
    <w:p w14:paraId="42F54E78" w14:textId="7A12A256" w:rsidR="007A11C9" w:rsidRDefault="007A11C9" w:rsidP="007A11C9">
      <w:pPr>
        <w:spacing w:after="0"/>
        <w:ind w:firstLine="709"/>
        <w:jc w:val="both"/>
      </w:pPr>
      <w:r>
        <w:t xml:space="preserve">Определение контрольного пункта (створа) осуществляется в поперечном сечении водного потока в максимально загрязненной струе с массой воды с наиболее высоким содержанием вредных веществ, занимающую определенную часть поперечного сечения водного потока, в которой контролируется качество воды, в соответствии с требованиями к размещению пунктов контроля за составом сточных вод и качеством воды водных объектов, установленными СанПиН 2.1.3684-21 </w:t>
      </w:r>
      <w:r w:rsidR="00956BF3">
        <w:t>«</w:t>
      </w:r>
      <w: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956BF3">
        <w:t>»</w:t>
      </w:r>
      <w:r w:rsidR="00DD1463" w:rsidRPr="00DD1463">
        <w:t xml:space="preserve"> [</w:t>
      </w:r>
      <w:r w:rsidR="00C7544F">
        <w:t>10</w:t>
      </w:r>
      <w:r w:rsidR="00DD1463" w:rsidRPr="00DD1463">
        <w:t xml:space="preserve">]. </w:t>
      </w:r>
      <w:r>
        <w:t>Производственный контроль за сбросом сточных вод в поверхностные водные объекты организуется и проводится хозяйствующими субъектами, осуществляющими водопользование на расстоянии не далее 500 метров от места сброса сточных вод в водный объект.</w:t>
      </w:r>
    </w:p>
    <w:p w14:paraId="57D01B8C" w14:textId="77777777" w:rsidR="007A11C9" w:rsidRDefault="007A11C9" w:rsidP="007A11C9">
      <w:pPr>
        <w:spacing w:after="0"/>
        <w:ind w:firstLine="709"/>
        <w:jc w:val="both"/>
      </w:pPr>
    </w:p>
    <w:p w14:paraId="38D8E935" w14:textId="3BC90F65" w:rsidR="007A11C9" w:rsidRDefault="007A11C9" w:rsidP="005535C5">
      <w:pPr>
        <w:spacing w:after="0"/>
        <w:ind w:firstLine="709"/>
        <w:jc w:val="both"/>
      </w:pPr>
      <w:r>
        <w:t>При сбросе сточных вод в черте населенных мест пункт производственного контроля за сбросом сточных вод должен быть расположен непосредственно у места сброса</w:t>
      </w:r>
      <w:r w:rsidR="00DD1463" w:rsidRPr="00DD1463">
        <w:t xml:space="preserve"> [</w:t>
      </w:r>
      <w:r w:rsidR="00C7544F">
        <w:t>10</w:t>
      </w:r>
      <w:r w:rsidR="00DD1463" w:rsidRPr="00DD1463">
        <w:t xml:space="preserve">, </w:t>
      </w:r>
      <w:r w:rsidR="00DD1463">
        <w:t>п.102</w:t>
      </w:r>
      <w:r w:rsidR="00DD1463" w:rsidRPr="00DD1463">
        <w:t>]</w:t>
      </w:r>
      <w:r>
        <w:t>.</w:t>
      </w:r>
    </w:p>
    <w:p w14:paraId="747761C7" w14:textId="77777777" w:rsidR="007A11C9" w:rsidRDefault="007A11C9" w:rsidP="007A11C9">
      <w:pPr>
        <w:spacing w:after="0"/>
        <w:ind w:firstLine="709"/>
        <w:jc w:val="both"/>
      </w:pPr>
    </w:p>
    <w:p w14:paraId="22EF1318" w14:textId="479B8703" w:rsidR="007A11C9" w:rsidRDefault="007A11C9" w:rsidP="007A11C9">
      <w:pPr>
        <w:spacing w:after="0"/>
        <w:ind w:firstLine="709"/>
        <w:jc w:val="both"/>
      </w:pPr>
      <w:r>
        <w:t xml:space="preserve"> При сбросе сточных вод в водные объекты рыбохозяйственного значения нормативы качества вод или их природные состав и свойства должны соблюдаться в максимально загрязненной струе контрольного створа на расстоянии (на водотоках - ниже по течению; на водоемах и морях </w:t>
      </w:r>
      <w:r w:rsidR="005535C5" w:rsidRPr="005535C5">
        <w:t>–</w:t>
      </w:r>
      <w:r>
        <w:t xml:space="preserve"> на акватории в радиусе) не далее 500 метров от места сброса сточных вод.</w:t>
      </w:r>
    </w:p>
    <w:p w14:paraId="48BC46AD" w14:textId="2D0B2CEF" w:rsidR="007A11C9" w:rsidRPr="00DD1463" w:rsidRDefault="007A11C9" w:rsidP="007A11C9">
      <w:pPr>
        <w:spacing w:after="0"/>
        <w:ind w:firstLine="709"/>
        <w:jc w:val="both"/>
      </w:pPr>
      <w:r>
        <w:t>В случае одновременного использования водного объекта рыбохозяйственного значения или его части для целей хозяйственно-питьевого и культурно-бытового водоснабжения и (или) в других целях для разработки НДС норматив качества определяется в соответствии с пунктом 14 Положения, утвержденного постановлением N 149</w:t>
      </w:r>
      <w:r w:rsidR="00DD1463" w:rsidRPr="00DD1463">
        <w:t xml:space="preserve"> [</w:t>
      </w:r>
      <w:r w:rsidR="00C7544F">
        <w:t>5</w:t>
      </w:r>
      <w:r w:rsidR="00DD1463" w:rsidRPr="00DD1463">
        <w:t xml:space="preserve">, </w:t>
      </w:r>
      <w:r w:rsidR="00DD1463">
        <w:t>п.14</w:t>
      </w:r>
      <w:r w:rsidR="00DD1463" w:rsidRPr="00DD1463">
        <w:t>].</w:t>
      </w:r>
    </w:p>
    <w:p w14:paraId="79F03535" w14:textId="77777777" w:rsidR="007A11C9" w:rsidRDefault="007A11C9" w:rsidP="007A11C9">
      <w:pPr>
        <w:spacing w:after="0"/>
        <w:ind w:firstLine="709"/>
        <w:jc w:val="both"/>
      </w:pPr>
      <w:r>
        <w:lastRenderedPageBreak/>
        <w:t>При сбросе сточных вод в водные объекты рыбохозяйственного значения нормативы качества вод или их природные состав и свойства должны соблюдаться в максимально загрязненной струе контрольного створа на расстоянии (на водотоках - ниже по течению; на водоемах и морях - на акватории в радиусе) не далее 500 метров от места сброса сточных вод.</w:t>
      </w:r>
    </w:p>
    <w:p w14:paraId="0F3634B5" w14:textId="247D0E83" w:rsidR="007A11C9" w:rsidRPr="00DD1463" w:rsidRDefault="007A11C9" w:rsidP="007A11C9">
      <w:pPr>
        <w:spacing w:after="0"/>
        <w:ind w:firstLine="709"/>
        <w:jc w:val="both"/>
      </w:pPr>
      <w:r>
        <w:t xml:space="preserve"> В случае одновременного использования водного объекта рыбохозяйственного значения или его части для целей хозяйственно-питьевого и культурно-бытового водоснабжения и (или) в других целях для разработки НДС норматив качества определяется в соответствии с пунктом 14 Положения, утвержденного постановлением N 149</w:t>
      </w:r>
      <w:r w:rsidR="00DD1463" w:rsidRPr="00DD1463">
        <w:t xml:space="preserve"> [</w:t>
      </w:r>
      <w:r w:rsidR="00C7544F">
        <w:t>5</w:t>
      </w:r>
      <w:r w:rsidR="00DD1463" w:rsidRPr="00DD1463">
        <w:t xml:space="preserve">, </w:t>
      </w:r>
      <w:r w:rsidR="00DD1463">
        <w:t>п.14</w:t>
      </w:r>
      <w:r w:rsidR="00DD1463" w:rsidRPr="00DD1463">
        <w:t>].</w:t>
      </w:r>
    </w:p>
    <w:p w14:paraId="2D90C05F" w14:textId="77777777" w:rsidR="007A11C9" w:rsidRDefault="007A11C9" w:rsidP="007A11C9">
      <w:pPr>
        <w:spacing w:after="0"/>
        <w:ind w:firstLine="709"/>
        <w:jc w:val="both"/>
      </w:pPr>
      <w:r>
        <w:t>Разработка величин НДС осуществляется как организацией-водопользователем, так и по его поручению проектной или научно-исследовательской организацией. Если фактический сброс действующей организации-водопользователя меньше расчетного НДС, то в качестве НДС принимается расчетный НДС.</w:t>
      </w:r>
    </w:p>
    <w:p w14:paraId="2530D454" w14:textId="30CF3BDF" w:rsidR="007A11C9" w:rsidRPr="005535C5" w:rsidRDefault="007A11C9" w:rsidP="007A11C9">
      <w:pPr>
        <w:spacing w:after="0"/>
        <w:ind w:firstLine="709"/>
        <w:jc w:val="both"/>
      </w:pPr>
      <w:r>
        <w:t>Фактическое содержание загрязняющих веществ в сточных водах определяется как максимальное значение концентрации за последний календарный год безаварийной работы предприятия из 5-ти предыдущих лет работы в случаях, предусмотренных частью 1.1 статьи 11 Федерального закона от 21 июля 2014 г. N 219-ФЗ "О внесении изменений в Федеральный закон Об охране окружающей среды" и отдельные законодательные акты Российской Федерации"</w:t>
      </w:r>
      <w:r w:rsidR="00DD1463" w:rsidRPr="00DD1463">
        <w:t xml:space="preserve"> [</w:t>
      </w:r>
      <w:r w:rsidR="00C7544F">
        <w:t>3</w:t>
      </w:r>
      <w:r w:rsidR="00DD1463" w:rsidRPr="00DD1463">
        <w:t>,</w:t>
      </w:r>
      <w:r w:rsidR="00DD1463">
        <w:t xml:space="preserve"> ч.1.1 ст.11</w:t>
      </w:r>
      <w:r w:rsidR="00DD1463" w:rsidRPr="00DD1463">
        <w:t>]</w:t>
      </w:r>
      <w:r w:rsidR="005535C5" w:rsidRPr="005535C5">
        <w:t>.</w:t>
      </w:r>
    </w:p>
    <w:p w14:paraId="5D4E6FDC" w14:textId="2D085E82" w:rsidR="007A11C9" w:rsidRPr="005535C5" w:rsidRDefault="007A11C9" w:rsidP="007A11C9">
      <w:pPr>
        <w:spacing w:after="0"/>
        <w:ind w:firstLine="709"/>
        <w:jc w:val="both"/>
      </w:pPr>
      <w:r>
        <w:t xml:space="preserve"> Перечень нормируемых веществ включает в себя вещества, предусмотренные перечнем загрязняющих веществ, в отношении которых применяются меры государственного регулирования в области охраны окружающей среды, утвержденный распоряжением Правительства Российской Федерации от 8 июля 2015 г. N 1316-р</w:t>
      </w:r>
      <w:r w:rsidR="00DD1463" w:rsidRPr="00DD1463">
        <w:t xml:space="preserve"> [</w:t>
      </w:r>
      <w:r w:rsidR="00C7544F">
        <w:t>6</w:t>
      </w:r>
      <w:r w:rsidR="00DD1463" w:rsidRPr="00DD1463">
        <w:t>]</w:t>
      </w:r>
      <w:r>
        <w:t xml:space="preserve"> (Собрание законодательства Российской Федерации, 2015, N 29, ст. 4524; 2019, N 20, ст. 2472), и формируется на основе исходной информации об использовании веществ на конкретном предприятии и анализе данных о качестве исходной и сточных вод.</w:t>
      </w:r>
    </w:p>
    <w:p w14:paraId="2526207E" w14:textId="77777777" w:rsidR="007A11C9" w:rsidRDefault="007A11C9" w:rsidP="007A11C9">
      <w:pPr>
        <w:spacing w:after="0"/>
        <w:ind w:firstLine="709"/>
        <w:jc w:val="both"/>
      </w:pPr>
      <w:r>
        <w:t>НДС разрабатываются в соответствии с нормативами допустимого воздействия на водные объекты (далее - НДВ).</w:t>
      </w:r>
    </w:p>
    <w:p w14:paraId="37977D2A" w14:textId="2259E147" w:rsidR="005535C5" w:rsidRDefault="007A11C9" w:rsidP="007A11C9">
      <w:pPr>
        <w:spacing w:after="0"/>
        <w:ind w:firstLine="709"/>
        <w:jc w:val="both"/>
        <w:rPr>
          <w:highlight w:val="yellow"/>
        </w:rPr>
      </w:pPr>
      <w:r>
        <w:t>В соответствии со статьей 35 Водного кодекса Российской Федерации (Собрание законодательства Российской Федерации, 2006, N 23, ст. 2381, 2013, N 43, ст. 5452) количество веществ и микроорганизмов, содержащихся в сбросах сточных вод в водные объекты, не должно превышать установленные НДВ.</w:t>
      </w:r>
    </w:p>
    <w:p w14:paraId="01574B90" w14:textId="351E7F90" w:rsidR="005535C5" w:rsidRDefault="005535C5">
      <w:pPr>
        <w:spacing w:after="160" w:line="259" w:lineRule="auto"/>
        <w:jc w:val="left"/>
        <w:rPr>
          <w:highlight w:val="yellow"/>
        </w:rPr>
      </w:pPr>
    </w:p>
    <w:p w14:paraId="68CC8CF1" w14:textId="7A4C604D" w:rsidR="007A11C9" w:rsidRDefault="00296149" w:rsidP="005535C5">
      <w:pPr>
        <w:pStyle w:val="1"/>
      </w:pPr>
      <w:bookmarkStart w:id="8" w:name="_Toc70377301"/>
      <w:r w:rsidRPr="00296149">
        <w:t>2</w:t>
      </w:r>
      <w:r w:rsidR="005535C5">
        <w:t>.2 Расчет величин НДС для отдельных выпусков сточных вод в водотоки</w:t>
      </w:r>
      <w:bookmarkEnd w:id="8"/>
    </w:p>
    <w:p w14:paraId="24FC8482" w14:textId="067448B2" w:rsidR="005535C5" w:rsidRDefault="005535C5" w:rsidP="005535C5"/>
    <w:p w14:paraId="0116DFCB" w14:textId="77777777" w:rsidR="005535C5" w:rsidRDefault="005535C5" w:rsidP="005535C5">
      <w:pPr>
        <w:spacing w:after="0"/>
        <w:ind w:firstLine="709"/>
        <w:jc w:val="both"/>
      </w:pPr>
      <w:r>
        <w:t>Величины НДС определяются для всех категорий водопользователей как произведение максимального часового расхода сточных вод на допустимую концентрацию загрязняющего вещества. При расчете условий сброса сточных вод сначала определяется значение допустимой концентрации загрязняющего вещества, обеспечивающее нормативное качество воды в контрольных створах</w:t>
      </w:r>
    </w:p>
    <w:p w14:paraId="659426DE" w14:textId="77777777" w:rsidR="005535C5" w:rsidRDefault="005535C5" w:rsidP="005535C5">
      <w:pPr>
        <w:spacing w:after="0"/>
        <w:ind w:firstLine="709"/>
        <w:jc w:val="both"/>
      </w:pPr>
      <w:r>
        <w:t>Расчет массы вещества, сбрасываемого в месяц (т/</w:t>
      </w:r>
      <w:proofErr w:type="spellStart"/>
      <w:r>
        <w:t>мес</w:t>
      </w:r>
      <w:proofErr w:type="spellEnd"/>
      <w:r>
        <w:t>), производится умножением допустимых концентраций вещества (мг/дм3) на объем сточных вод за конкретный месяц (тыс. м</w:t>
      </w:r>
      <w:r w:rsidRPr="00DD1463">
        <w:rPr>
          <w:vertAlign w:val="superscript"/>
        </w:rPr>
        <w:t>3</w:t>
      </w:r>
      <w:r>
        <w:t>).</w:t>
      </w:r>
    </w:p>
    <w:p w14:paraId="4EFC3150" w14:textId="6D242E0B" w:rsidR="005535C5" w:rsidRDefault="005535C5" w:rsidP="00DD1463">
      <w:pPr>
        <w:spacing w:after="0"/>
        <w:ind w:firstLine="709"/>
        <w:jc w:val="both"/>
      </w:pPr>
      <w:r>
        <w:t>Масса сбрасываемого вещества, соответствующая НДС, должна соотноситься с расходом сточной воды.</w:t>
      </w:r>
    </w:p>
    <w:p w14:paraId="3BFCA780" w14:textId="520FF896" w:rsidR="005535C5" w:rsidRDefault="005535C5" w:rsidP="005535C5">
      <w:pPr>
        <w:spacing w:after="0"/>
        <w:ind w:firstLine="709"/>
        <w:jc w:val="both"/>
      </w:pPr>
      <w:r>
        <w:t>Письмо Министерства природных ресурсов и экологии Российской Федерации от 15 марта 2021 г. № 12-50/3110-ОГ «О разъяснении методики разработки нормативов допустимых сбросов в водные объекты»</w:t>
      </w:r>
      <w:r w:rsidR="00DD1463" w:rsidRPr="00DD1463">
        <w:t xml:space="preserve"> [</w:t>
      </w:r>
      <w:r w:rsidR="00C7544F">
        <w:t>9</w:t>
      </w:r>
      <w:r w:rsidR="00DD1463" w:rsidRPr="00DD1463">
        <w:t>]</w:t>
      </w:r>
      <w:r>
        <w:t>: Министерство природных ресурсов и экологии Российской Федерации (далее – Минприроды России) в ответ на обращение Национальной ассоциации природопользователей (далее - НАП) направило разъяснения по вопросу заполнения данных о фактическом сбросе загрязняющих веществ в расчете нормативов допустимых сбросов в водные объекты согласно положениям Методики разработки нормативов допустимых сбросов загрязняющих веществ в водные объекты для водопользователей (утв</w:t>
      </w:r>
      <w:r w:rsidR="00DD1463">
        <w:t xml:space="preserve">. </w:t>
      </w:r>
      <w:r>
        <w:t>Приказом Минприроды России от 29 декабря 2020 г. № 1118</w:t>
      </w:r>
      <w:r w:rsidR="00DD1463">
        <w:t xml:space="preserve"> </w:t>
      </w:r>
      <w:r w:rsidR="00DD1463" w:rsidRPr="00C7544F">
        <w:t>[</w:t>
      </w:r>
      <w:r w:rsidR="00C7544F">
        <w:t>8</w:t>
      </w:r>
      <w:r w:rsidR="00DD1463" w:rsidRPr="00C7544F">
        <w:t>]</w:t>
      </w:r>
      <w:r>
        <w:t>) (далее - Методика).</w:t>
      </w:r>
    </w:p>
    <w:p w14:paraId="66B2A061" w14:textId="6421A0F7" w:rsidR="005535C5" w:rsidRDefault="005535C5" w:rsidP="005535C5">
      <w:pPr>
        <w:spacing w:after="0"/>
        <w:ind w:firstLine="709"/>
        <w:jc w:val="both"/>
      </w:pPr>
      <w:r>
        <w:t>НАП обратила внимание, что согласно подп. «р» п. 14 Методики расчет НДС должен содержать  данные о фактическом сбросе загрязняющих веществ (веществ и микроорганизмов для случаев, предусмотренных частью 1.1 статьи 11 Федерального закона № 219-ФЗ</w:t>
      </w:r>
      <w:r w:rsidR="00DD1463" w:rsidRPr="00DD1463">
        <w:t xml:space="preserve"> [</w:t>
      </w:r>
      <w:r w:rsidR="00C7544F">
        <w:t>3</w:t>
      </w:r>
      <w:r w:rsidR="00DD1463" w:rsidRPr="00DD1463">
        <w:t>]</w:t>
      </w:r>
      <w:r>
        <w:t>) отдельно по каждому выпуску за предыдущие 7 лет - в случае предоставления расчета НДС в заявке на получение комплексного экологического разрешения либо декларации о воздействии на окружающую среду или за предыдущие 5 лет в случаях, предусмотренных частью 1.1 статьи 11 Федерального закона № 219-ФЗ</w:t>
      </w:r>
      <w:r w:rsidR="00DD1463" w:rsidRPr="00DD1463">
        <w:t xml:space="preserve"> [</w:t>
      </w:r>
      <w:r w:rsidR="00C7544F">
        <w:t>3</w:t>
      </w:r>
      <w:r w:rsidR="00DD1463" w:rsidRPr="00DD1463">
        <w:t>]</w:t>
      </w:r>
      <w:r>
        <w:t>, заполненные в соответствии с приложением 2 к Методике.</w:t>
      </w:r>
    </w:p>
    <w:p w14:paraId="6DBFA2FF" w14:textId="77777777" w:rsidR="005535C5" w:rsidRDefault="005535C5" w:rsidP="005535C5">
      <w:pPr>
        <w:spacing w:after="0"/>
        <w:ind w:firstLine="709"/>
        <w:jc w:val="both"/>
      </w:pPr>
      <w:r>
        <w:t xml:space="preserve">При этом Приложение 2 к Методике «Результаты расчета коэффициентов перерасчета расхода очищенных сточных вод для каждого месяца» содержит исключительно сведения о расходе воды в водном объекте </w:t>
      </w:r>
      <w:r>
        <w:lastRenderedPageBreak/>
        <w:t>(м</w:t>
      </w:r>
      <w:r w:rsidRPr="00DD1463">
        <w:rPr>
          <w:vertAlign w:val="superscript"/>
        </w:rPr>
        <w:t>3</w:t>
      </w:r>
      <w:r>
        <w:t>/с) года 95%-ной обеспеченности и коэффициентах пересчета расхода очищенных сточных вод для каждого месяца.</w:t>
      </w:r>
    </w:p>
    <w:p w14:paraId="6BDCF0D8" w14:textId="77777777" w:rsidR="005535C5" w:rsidRDefault="005535C5" w:rsidP="005535C5">
      <w:pPr>
        <w:spacing w:after="0"/>
        <w:ind w:firstLine="709"/>
        <w:jc w:val="both"/>
      </w:pPr>
      <w:r>
        <w:t>Таким образом, в действующей редакции Приложение 2 к Методике не предусматривает возможность внесения данных о фактическом сбросе загрязняющих веществ отдельно по каждому выпуску за предыдущий период.</w:t>
      </w:r>
    </w:p>
    <w:p w14:paraId="16107101" w14:textId="376EBADD" w:rsidR="005535C5" w:rsidRDefault="005535C5" w:rsidP="005535C5">
      <w:pPr>
        <w:spacing w:after="0"/>
        <w:ind w:firstLine="709"/>
        <w:jc w:val="both"/>
      </w:pPr>
      <w:r>
        <w:t>В ответном письме Минприроды России сообщило о подготовке проекта Приказа «О внесении изменении в Методику разработки нормативов допустимых сбросов загрязняющих веществ в водные объекты для водопользователей, утвержденную приказом Министерств природных ресурсов и экологии Российской Федерации от 29 декабря 2020 г. 1118»</w:t>
      </w:r>
      <w:r w:rsidR="00DD1463" w:rsidRPr="00DD1463">
        <w:t xml:space="preserve"> [</w:t>
      </w:r>
      <w:r w:rsidR="00C7544F">
        <w:t>7</w:t>
      </w:r>
      <w:r w:rsidR="00DD1463" w:rsidRPr="00DD1463">
        <w:t xml:space="preserve">] </w:t>
      </w:r>
      <w:r>
        <w:t>, устраняющего упомянутые в письме НАП неточности.</w:t>
      </w:r>
    </w:p>
    <w:p w14:paraId="3615837F" w14:textId="5721D2F4" w:rsidR="005535C5" w:rsidRDefault="005535C5" w:rsidP="005535C5">
      <w:pPr>
        <w:spacing w:after="0"/>
        <w:ind w:firstLine="709"/>
        <w:jc w:val="both"/>
      </w:pPr>
      <w:r>
        <w:t>Указанный проект в настоящее время направлен на согласование в федеральные органы исполнительной власти и размещен на Федеральном портале проектов нормативных правовых актов в информационно-коммуникационной сети «Интернет»</w:t>
      </w:r>
      <w:r w:rsidR="00DD1463" w:rsidRPr="00DD1463">
        <w:t xml:space="preserve"> [1</w:t>
      </w:r>
      <w:r w:rsidR="00C7544F">
        <w:t>2</w:t>
      </w:r>
      <w:r w:rsidR="00DD1463" w:rsidRPr="00DD1463">
        <w:t>]</w:t>
      </w:r>
      <w:r w:rsidR="00296149" w:rsidRPr="00296149">
        <w:t>,</w:t>
      </w:r>
      <w:r>
        <w:t xml:space="preserve"> в целях проведения публичных обсуждений и независимой антикоррупционной экспертизы.</w:t>
      </w:r>
    </w:p>
    <w:p w14:paraId="42C7928D" w14:textId="77777777" w:rsidR="005535C5" w:rsidRDefault="005535C5">
      <w:pPr>
        <w:spacing w:after="160" w:line="259" w:lineRule="auto"/>
        <w:jc w:val="left"/>
      </w:pPr>
      <w:r>
        <w:br w:type="page"/>
      </w:r>
    </w:p>
    <w:p w14:paraId="320D98D1" w14:textId="00C06953" w:rsidR="005535C5" w:rsidRDefault="005535C5" w:rsidP="005535C5">
      <w:pPr>
        <w:pStyle w:val="1"/>
      </w:pPr>
      <w:bookmarkStart w:id="9" w:name="_Toc70377302"/>
      <w:r>
        <w:lastRenderedPageBreak/>
        <w:t>Заключение</w:t>
      </w:r>
      <w:bookmarkEnd w:id="9"/>
    </w:p>
    <w:p w14:paraId="70955477" w14:textId="77777777" w:rsidR="000A7C1B" w:rsidRPr="000A7C1B" w:rsidRDefault="000A7C1B" w:rsidP="000A7C1B"/>
    <w:p w14:paraId="4B9F2C63" w14:textId="37EAC324" w:rsidR="000A7C1B" w:rsidRPr="004137EE" w:rsidRDefault="000A7C1B" w:rsidP="000A7C1B">
      <w:pPr>
        <w:shd w:val="clear" w:color="auto" w:fill="FFFFFF"/>
        <w:spacing w:after="0"/>
        <w:ind w:firstLine="709"/>
        <w:contextualSpacing/>
        <w:jc w:val="both"/>
        <w:textAlignment w:val="baseline"/>
        <w:rPr>
          <w:rFonts w:eastAsia="Times New Roman" w:cs="Times New Roman"/>
          <w:color w:val="000000"/>
          <w:szCs w:val="28"/>
        </w:rPr>
      </w:pPr>
      <w:r w:rsidRPr="004137EE">
        <w:rPr>
          <w:rFonts w:eastAsia="Times New Roman" w:cs="Times New Roman"/>
          <w:szCs w:val="28"/>
        </w:rPr>
        <w:t xml:space="preserve">Законодательство Российской Федерации в области охраны водных объектов основывается на </w:t>
      </w:r>
      <w:r w:rsidRPr="004137EE">
        <w:rPr>
          <w:rFonts w:eastAsia="Times New Roman" w:cs="Times New Roman"/>
          <w:color w:val="000000"/>
          <w:szCs w:val="28"/>
        </w:rPr>
        <w:t>Федеральных законах «Об охране окружающей среды» от 10.01.2002 г. № 7-ФЗ</w:t>
      </w:r>
      <w:r w:rsidRPr="000A7C1B">
        <w:rPr>
          <w:rFonts w:eastAsia="Times New Roman" w:cs="Times New Roman"/>
          <w:color w:val="000000"/>
          <w:szCs w:val="28"/>
        </w:rPr>
        <w:t xml:space="preserve"> [2]</w:t>
      </w:r>
      <w:r w:rsidRPr="004137EE">
        <w:rPr>
          <w:rFonts w:eastAsia="Times New Roman" w:cs="Times New Roman"/>
          <w:color w:val="000000"/>
          <w:szCs w:val="28"/>
        </w:rPr>
        <w:t xml:space="preserve">  и </w:t>
      </w:r>
      <w:bookmarkStart w:id="10" w:name="_Hlk70375738"/>
      <w:r w:rsidRPr="004137EE">
        <w:rPr>
          <w:rFonts w:eastAsia="Times New Roman" w:cs="Times New Roman"/>
          <w:color w:val="000000"/>
          <w:szCs w:val="28"/>
        </w:rPr>
        <w:t xml:space="preserve">Водный кодекс РФ от 03.06.2006 г. </w:t>
      </w:r>
      <w:r w:rsidRPr="000A7C1B">
        <w:rPr>
          <w:rFonts w:eastAsia="Times New Roman" w:cs="Times New Roman"/>
          <w:color w:val="000000"/>
          <w:szCs w:val="28"/>
        </w:rPr>
        <w:t>№ 74-ФЗ [</w:t>
      </w:r>
      <w:r>
        <w:rPr>
          <w:rFonts w:eastAsia="Times New Roman" w:cs="Times New Roman"/>
          <w:color w:val="000000"/>
          <w:szCs w:val="28"/>
        </w:rPr>
        <w:t>1</w:t>
      </w:r>
      <w:r w:rsidRPr="000A7C1B">
        <w:rPr>
          <w:rFonts w:eastAsia="Times New Roman" w:cs="Times New Roman"/>
          <w:color w:val="000000"/>
          <w:szCs w:val="28"/>
        </w:rPr>
        <w:t>]</w:t>
      </w:r>
      <w:bookmarkEnd w:id="10"/>
      <w:r w:rsidRPr="004137EE">
        <w:rPr>
          <w:rFonts w:eastAsia="Times New Roman" w:cs="Times New Roman"/>
          <w:color w:val="000000"/>
          <w:szCs w:val="28"/>
        </w:rPr>
        <w:t xml:space="preserve">, а </w:t>
      </w:r>
      <w:r w:rsidRPr="004137EE">
        <w:rPr>
          <w:rFonts w:eastAsia="Times New Roman" w:cs="Times New Roman"/>
          <w:szCs w:val="28"/>
        </w:rPr>
        <w:t xml:space="preserve">также принимаемых в соответствии с ними иными нормативными правовыми актами субъектов Российской Федерации. </w:t>
      </w:r>
    </w:p>
    <w:p w14:paraId="3476BBD7" w14:textId="77777777" w:rsidR="000A7C1B" w:rsidRDefault="000A7C1B" w:rsidP="000A7C1B">
      <w:pPr>
        <w:spacing w:after="0" w:line="360" w:lineRule="auto"/>
        <w:ind w:right="140" w:firstLine="709"/>
        <w:contextualSpacing/>
        <w:jc w:val="both"/>
        <w:textAlignment w:val="baseline"/>
        <w:rPr>
          <w:rFonts w:eastAsia="Times New Roman" w:cs="Times New Roman"/>
          <w:szCs w:val="28"/>
        </w:rPr>
      </w:pPr>
      <w:r w:rsidRPr="00CE206B">
        <w:rPr>
          <w:rFonts w:eastAsia="Times New Roman" w:cs="Times New Roman"/>
          <w:szCs w:val="28"/>
        </w:rPr>
        <w:t xml:space="preserve">Развитие российского нормативно-правового поля осуществляется в соответствии с международными подходами (практиками) в области охраны </w:t>
      </w:r>
      <w:r>
        <w:rPr>
          <w:rFonts w:eastAsia="Times New Roman" w:cs="Times New Roman"/>
          <w:szCs w:val="28"/>
        </w:rPr>
        <w:t>водных объектов.</w:t>
      </w:r>
    </w:p>
    <w:p w14:paraId="4A10F3D5" w14:textId="77777777" w:rsidR="000A7C1B" w:rsidRDefault="000A7C1B" w:rsidP="000A7C1B">
      <w:pPr>
        <w:spacing w:after="0" w:line="360" w:lineRule="auto"/>
        <w:ind w:right="140" w:firstLine="709"/>
        <w:contextualSpacing/>
        <w:jc w:val="both"/>
        <w:textAlignment w:val="baseline"/>
        <w:rPr>
          <w:rFonts w:eastAsia="Times New Roman" w:cs="Times New Roman"/>
          <w:szCs w:val="28"/>
        </w:rPr>
      </w:pPr>
      <w:r w:rsidRPr="007962B9">
        <w:rPr>
          <w:rFonts w:eastAsia="Times New Roman" w:cs="Times New Roman"/>
          <w:szCs w:val="28"/>
        </w:rPr>
        <w:t>В Российской Федерации вопросы использования и охраны водных ресурсов определены Водным кодексом, в котором предусмотрена разработка схем комплексного использования и охраны водных объектов (СКИОВО</w:t>
      </w:r>
      <w:r>
        <w:rPr>
          <w:rFonts w:eastAsia="Times New Roman" w:cs="Times New Roman"/>
          <w:szCs w:val="28"/>
        </w:rPr>
        <w:t>).</w:t>
      </w:r>
    </w:p>
    <w:p w14:paraId="07670C39" w14:textId="77777777" w:rsidR="000A7C1B" w:rsidRPr="00CE206B" w:rsidRDefault="000A7C1B" w:rsidP="000A7C1B">
      <w:pPr>
        <w:spacing w:after="0" w:line="360" w:lineRule="auto"/>
        <w:ind w:right="140" w:firstLine="709"/>
        <w:contextualSpacing/>
        <w:jc w:val="both"/>
        <w:textAlignment w:val="baseline"/>
        <w:rPr>
          <w:rFonts w:eastAsia="Times New Roman" w:cs="Times New Roman"/>
          <w:szCs w:val="28"/>
        </w:rPr>
      </w:pPr>
      <w:r w:rsidRPr="00CE206B">
        <w:rPr>
          <w:rFonts w:eastAsia="Times New Roman" w:cs="Times New Roman"/>
          <w:szCs w:val="28"/>
        </w:rPr>
        <w:t>Правовые инструменты для реализации этих принципов включают:</w:t>
      </w:r>
    </w:p>
    <w:p w14:paraId="174C9205" w14:textId="77777777" w:rsidR="000A7C1B" w:rsidRPr="00CE206B" w:rsidRDefault="000A7C1B" w:rsidP="000A7C1B">
      <w:pPr>
        <w:spacing w:after="0" w:line="360" w:lineRule="auto"/>
        <w:ind w:right="140" w:firstLine="709"/>
        <w:contextualSpacing/>
        <w:jc w:val="both"/>
        <w:textAlignment w:val="baseline"/>
        <w:rPr>
          <w:rFonts w:eastAsia="Times New Roman" w:cs="Times New Roman"/>
          <w:szCs w:val="28"/>
        </w:rPr>
      </w:pPr>
      <w:r>
        <w:rPr>
          <w:rFonts w:eastAsia="Times New Roman" w:cs="Times New Roman"/>
          <w:szCs w:val="28"/>
        </w:rPr>
        <w:t xml:space="preserve">- </w:t>
      </w:r>
      <w:r w:rsidRPr="00CE206B">
        <w:rPr>
          <w:rFonts w:eastAsia="Times New Roman" w:cs="Times New Roman"/>
          <w:szCs w:val="28"/>
        </w:rPr>
        <w:t xml:space="preserve">установление нормативов </w:t>
      </w:r>
      <w:r>
        <w:rPr>
          <w:rFonts w:eastAsia="Times New Roman" w:cs="Times New Roman"/>
          <w:szCs w:val="28"/>
        </w:rPr>
        <w:t>допустимого сброса загрязняющих веществ в водные объекты</w:t>
      </w:r>
      <w:r w:rsidRPr="00CE206B">
        <w:rPr>
          <w:rFonts w:eastAsia="Times New Roman" w:cs="Times New Roman"/>
          <w:szCs w:val="28"/>
        </w:rPr>
        <w:t>;</w:t>
      </w:r>
    </w:p>
    <w:p w14:paraId="6F8A7CD7" w14:textId="77777777" w:rsidR="000A7C1B" w:rsidRPr="00CE206B" w:rsidRDefault="000A7C1B" w:rsidP="000A7C1B">
      <w:pPr>
        <w:spacing w:after="0" w:line="360" w:lineRule="auto"/>
        <w:ind w:right="140" w:firstLine="709"/>
        <w:contextualSpacing/>
        <w:jc w:val="both"/>
        <w:textAlignment w:val="baseline"/>
        <w:rPr>
          <w:rFonts w:eastAsia="Times New Roman" w:cs="Times New Roman"/>
          <w:szCs w:val="28"/>
        </w:rPr>
      </w:pPr>
      <w:r w:rsidRPr="00CE206B">
        <w:rPr>
          <w:rFonts w:eastAsia="Times New Roman" w:cs="Times New Roman"/>
          <w:szCs w:val="28"/>
        </w:rPr>
        <w:t>- государственную регистрацию новых загрязняющих и потенциально опасных веществ;</w:t>
      </w:r>
    </w:p>
    <w:p w14:paraId="2EE438B2" w14:textId="77777777" w:rsidR="000A7C1B" w:rsidRPr="00CE206B" w:rsidRDefault="000A7C1B" w:rsidP="000A7C1B">
      <w:pPr>
        <w:spacing w:after="0" w:line="360" w:lineRule="auto"/>
        <w:ind w:right="140" w:firstLine="709"/>
        <w:contextualSpacing/>
        <w:jc w:val="both"/>
        <w:textAlignment w:val="baseline"/>
        <w:rPr>
          <w:rFonts w:eastAsia="Times New Roman" w:cs="Times New Roman"/>
          <w:szCs w:val="28"/>
        </w:rPr>
      </w:pPr>
      <w:r w:rsidRPr="00CE206B">
        <w:rPr>
          <w:rFonts w:eastAsia="Times New Roman" w:cs="Times New Roman"/>
          <w:szCs w:val="28"/>
        </w:rPr>
        <w:t xml:space="preserve">- получение разрешения на </w:t>
      </w:r>
      <w:r>
        <w:rPr>
          <w:rFonts w:eastAsia="Times New Roman" w:cs="Times New Roman"/>
          <w:szCs w:val="28"/>
        </w:rPr>
        <w:t>сброс;</w:t>
      </w:r>
    </w:p>
    <w:p w14:paraId="045FD06C" w14:textId="77777777" w:rsidR="000A7C1B" w:rsidRDefault="000A7C1B" w:rsidP="000A7C1B">
      <w:pPr>
        <w:spacing w:after="0" w:line="360" w:lineRule="auto"/>
        <w:ind w:right="140" w:firstLine="709"/>
        <w:contextualSpacing/>
        <w:jc w:val="both"/>
        <w:textAlignment w:val="baseline"/>
        <w:rPr>
          <w:rFonts w:eastAsia="Times New Roman" w:cs="Times New Roman"/>
          <w:szCs w:val="28"/>
        </w:rPr>
      </w:pPr>
      <w:r w:rsidRPr="00CE206B">
        <w:rPr>
          <w:rFonts w:eastAsia="Times New Roman" w:cs="Times New Roman"/>
          <w:szCs w:val="28"/>
        </w:rPr>
        <w:t xml:space="preserve">- государственный учет </w:t>
      </w:r>
      <w:r>
        <w:rPr>
          <w:rFonts w:eastAsia="Times New Roman" w:cs="Times New Roman"/>
          <w:szCs w:val="28"/>
        </w:rPr>
        <w:t>негативного воздействия</w:t>
      </w:r>
      <w:r w:rsidRPr="00CE206B">
        <w:rPr>
          <w:rFonts w:eastAsia="Times New Roman" w:cs="Times New Roman"/>
          <w:szCs w:val="28"/>
        </w:rPr>
        <w:t xml:space="preserve">, ведение мониторинга </w:t>
      </w:r>
      <w:r>
        <w:rPr>
          <w:rFonts w:eastAsia="Times New Roman" w:cs="Times New Roman"/>
          <w:szCs w:val="28"/>
        </w:rPr>
        <w:t>водных объектов</w:t>
      </w:r>
      <w:r w:rsidRPr="00CE206B">
        <w:rPr>
          <w:rFonts w:eastAsia="Times New Roman" w:cs="Times New Roman"/>
          <w:szCs w:val="28"/>
        </w:rPr>
        <w:t xml:space="preserve">, инвентаризация </w:t>
      </w:r>
      <w:r>
        <w:rPr>
          <w:rFonts w:eastAsia="Times New Roman" w:cs="Times New Roman"/>
          <w:szCs w:val="28"/>
        </w:rPr>
        <w:t>сбросов</w:t>
      </w:r>
      <w:r w:rsidRPr="00CE206B">
        <w:rPr>
          <w:rFonts w:eastAsia="Times New Roman" w:cs="Times New Roman"/>
          <w:szCs w:val="28"/>
        </w:rPr>
        <w:t>.</w:t>
      </w:r>
    </w:p>
    <w:p w14:paraId="5C276828" w14:textId="006E759D" w:rsidR="000A7C1B" w:rsidRDefault="000A7C1B">
      <w:pPr>
        <w:spacing w:after="160" w:line="259" w:lineRule="auto"/>
        <w:jc w:val="left"/>
      </w:pPr>
      <w:r>
        <w:br w:type="page"/>
      </w:r>
    </w:p>
    <w:p w14:paraId="28A2AD6D" w14:textId="630F0305" w:rsidR="005535C5" w:rsidRDefault="000A7C1B" w:rsidP="000A7C1B">
      <w:pPr>
        <w:pStyle w:val="1"/>
      </w:pPr>
      <w:bookmarkStart w:id="11" w:name="_Toc70377303"/>
      <w:r>
        <w:lastRenderedPageBreak/>
        <w:t>Список использованных источников</w:t>
      </w:r>
      <w:bookmarkEnd w:id="11"/>
    </w:p>
    <w:p w14:paraId="51F3B3CD" w14:textId="0D45A946" w:rsidR="000A7C1B" w:rsidRDefault="000A7C1B" w:rsidP="000A7C1B"/>
    <w:p w14:paraId="7D78B44E" w14:textId="616B59DD" w:rsidR="00C7544F" w:rsidRPr="00B04934" w:rsidRDefault="00956BF3" w:rsidP="00956BF3">
      <w:pPr>
        <w:pStyle w:val="a9"/>
        <w:numPr>
          <w:ilvl w:val="0"/>
          <w:numId w:val="8"/>
        </w:numPr>
        <w:spacing w:after="0" w:line="360" w:lineRule="auto"/>
        <w:ind w:left="0" w:firstLine="709"/>
        <w:jc w:val="both"/>
        <w:textAlignment w:val="baseline"/>
        <w:rPr>
          <w:szCs w:val="28"/>
        </w:rPr>
      </w:pPr>
      <w:r w:rsidRPr="00C7544F">
        <w:rPr>
          <w:rFonts w:cs="Times New Roman"/>
          <w:szCs w:val="28"/>
        </w:rPr>
        <w:t xml:space="preserve">Федеральный закон от </w:t>
      </w:r>
      <w:r>
        <w:rPr>
          <w:rFonts w:cs="Times New Roman"/>
          <w:szCs w:val="28"/>
        </w:rPr>
        <w:t>03</w:t>
      </w:r>
      <w:r w:rsidRPr="00C7544F">
        <w:rPr>
          <w:rFonts w:cs="Times New Roman"/>
          <w:szCs w:val="28"/>
        </w:rPr>
        <w:t>.0</w:t>
      </w:r>
      <w:r>
        <w:rPr>
          <w:rFonts w:cs="Times New Roman"/>
          <w:szCs w:val="28"/>
        </w:rPr>
        <w:t>6</w:t>
      </w:r>
      <w:r w:rsidRPr="00C7544F">
        <w:rPr>
          <w:rFonts w:cs="Times New Roman"/>
          <w:szCs w:val="28"/>
        </w:rPr>
        <w:t>.200</w:t>
      </w:r>
      <w:r>
        <w:rPr>
          <w:rFonts w:cs="Times New Roman"/>
          <w:szCs w:val="28"/>
        </w:rPr>
        <w:t>6</w:t>
      </w:r>
      <w:r w:rsidRPr="00C7544F">
        <w:rPr>
          <w:rFonts w:cs="Times New Roman"/>
          <w:szCs w:val="28"/>
        </w:rPr>
        <w:t xml:space="preserve"> </w:t>
      </w:r>
      <w:r w:rsidRPr="0088671E">
        <w:rPr>
          <w:rFonts w:eastAsia="Times New Roman"/>
          <w:color w:val="000000"/>
          <w:szCs w:val="28"/>
        </w:rPr>
        <w:t xml:space="preserve">N 74-ФЗ </w:t>
      </w:r>
      <w:r w:rsidR="00C7544F" w:rsidRPr="0088671E">
        <w:rPr>
          <w:rFonts w:eastAsia="Times New Roman"/>
          <w:color w:val="000000"/>
          <w:szCs w:val="28"/>
        </w:rPr>
        <w:t>Вод</w:t>
      </w:r>
      <w:r>
        <w:rPr>
          <w:rFonts w:eastAsia="Times New Roman"/>
          <w:color w:val="000000"/>
          <w:szCs w:val="28"/>
        </w:rPr>
        <w:t>ный кодекс Российской Федерации</w:t>
      </w:r>
      <w:r w:rsidR="00C7544F" w:rsidRPr="0088671E">
        <w:rPr>
          <w:rFonts w:eastAsia="Times New Roman"/>
          <w:color w:val="000000"/>
          <w:szCs w:val="28"/>
        </w:rPr>
        <w:t xml:space="preserve"> (ред. от 08.12.2020) (с изм. и доп., вступ. в силу с 01.01.2021)</w:t>
      </w:r>
      <w:r w:rsidR="00C7544F" w:rsidRPr="0088671E">
        <w:rPr>
          <w:szCs w:val="28"/>
        </w:rPr>
        <w:t xml:space="preserve"> </w:t>
      </w:r>
      <w:r w:rsidR="00C7544F" w:rsidRPr="00D404E8">
        <w:rPr>
          <w:rFonts w:cs="Times New Roman"/>
          <w:szCs w:val="28"/>
        </w:rPr>
        <w:t>// Справочно-правовая система Консультант Плюс</w:t>
      </w:r>
      <w:r w:rsidR="00C7544F">
        <w:rPr>
          <w:rFonts w:cs="Times New Roman"/>
          <w:szCs w:val="28"/>
        </w:rPr>
        <w:t>.</w:t>
      </w:r>
    </w:p>
    <w:p w14:paraId="1AAA09FA" w14:textId="5F8E006B" w:rsidR="00C7544F" w:rsidRPr="00C7544F" w:rsidRDefault="00C7544F" w:rsidP="00956BF3">
      <w:pPr>
        <w:pStyle w:val="a9"/>
        <w:numPr>
          <w:ilvl w:val="0"/>
          <w:numId w:val="8"/>
        </w:numPr>
        <w:tabs>
          <w:tab w:val="left" w:pos="1134"/>
        </w:tabs>
        <w:spacing w:after="0" w:line="360" w:lineRule="auto"/>
        <w:ind w:left="0" w:firstLine="709"/>
        <w:jc w:val="both"/>
        <w:rPr>
          <w:rFonts w:cs="Times New Roman"/>
          <w:szCs w:val="28"/>
        </w:rPr>
      </w:pPr>
      <w:r w:rsidRPr="00C7544F">
        <w:rPr>
          <w:rFonts w:cs="Times New Roman"/>
          <w:szCs w:val="28"/>
        </w:rPr>
        <w:t>Федеральный закон от 10.01.2002 № 7-ФЗ «Об охране окружающей среды» (ред. от 29.12.2017) // Справочно-правовая система Консультант Плюс.</w:t>
      </w:r>
    </w:p>
    <w:p w14:paraId="084D7631" w14:textId="22F853B2" w:rsidR="00C7544F" w:rsidRPr="00C7544F" w:rsidRDefault="00C7544F" w:rsidP="00956BF3">
      <w:pPr>
        <w:pStyle w:val="a9"/>
        <w:numPr>
          <w:ilvl w:val="0"/>
          <w:numId w:val="8"/>
        </w:numPr>
        <w:tabs>
          <w:tab w:val="left" w:pos="1134"/>
        </w:tabs>
        <w:spacing w:after="0" w:line="360" w:lineRule="auto"/>
        <w:ind w:left="0" w:firstLine="709"/>
        <w:jc w:val="both"/>
        <w:rPr>
          <w:rFonts w:cs="Times New Roman"/>
          <w:szCs w:val="28"/>
        </w:rPr>
      </w:pPr>
      <w:r w:rsidRPr="00C7544F">
        <w:rPr>
          <w:rFonts w:cs="Times New Roman"/>
          <w:szCs w:val="28"/>
        </w:rPr>
        <w:t>Федеральный закон "О внесении изменений в Федеральный закон "Об охране окружающей среды" и отдельные законодательные акты Российской Федерации" от 21.07.2014 N 219-ФЗ // Справочно-правовая система Консультант Плюс.</w:t>
      </w:r>
    </w:p>
    <w:p w14:paraId="1EBBFC63" w14:textId="0A37DD9E" w:rsidR="00C7544F" w:rsidRPr="00C7544F" w:rsidRDefault="00C7544F" w:rsidP="00956BF3">
      <w:pPr>
        <w:pStyle w:val="a9"/>
        <w:numPr>
          <w:ilvl w:val="0"/>
          <w:numId w:val="8"/>
        </w:numPr>
        <w:tabs>
          <w:tab w:val="left" w:pos="1134"/>
        </w:tabs>
        <w:spacing w:after="0" w:line="360" w:lineRule="auto"/>
        <w:ind w:left="0" w:firstLine="709"/>
        <w:jc w:val="both"/>
        <w:rPr>
          <w:rFonts w:cs="Times New Roman"/>
          <w:szCs w:val="28"/>
        </w:rPr>
      </w:pPr>
      <w:r w:rsidRPr="00C7544F">
        <w:rPr>
          <w:rFonts w:eastAsia="Calibri" w:cs="Times New Roman"/>
          <w:szCs w:val="28"/>
        </w:rPr>
        <w:t>Постановление</w:t>
      </w:r>
      <w:r>
        <w:rPr>
          <w:rFonts w:eastAsia="Calibri" w:cs="Times New Roman"/>
          <w:szCs w:val="28"/>
        </w:rPr>
        <w:t xml:space="preserve"> </w:t>
      </w:r>
      <w:r w:rsidR="00815B25" w:rsidRPr="00C7544F">
        <w:rPr>
          <w:rFonts w:eastAsia="Calibri" w:cs="Times New Roman"/>
          <w:szCs w:val="28"/>
        </w:rPr>
        <w:t>Правительства</w:t>
      </w:r>
      <w:r w:rsidR="00815B25">
        <w:rPr>
          <w:rFonts w:eastAsia="Calibri" w:cs="Times New Roman"/>
          <w:szCs w:val="28"/>
        </w:rPr>
        <w:t xml:space="preserve"> </w:t>
      </w:r>
      <w:r w:rsidR="00815B25" w:rsidRPr="00C7544F">
        <w:rPr>
          <w:rFonts w:eastAsia="Calibri" w:cs="Times New Roman"/>
          <w:szCs w:val="28"/>
        </w:rPr>
        <w:t>РФ</w:t>
      </w:r>
      <w:r w:rsidR="00815B25">
        <w:rPr>
          <w:rFonts w:eastAsia="Calibri" w:cs="Times New Roman"/>
          <w:szCs w:val="28"/>
        </w:rPr>
        <w:t xml:space="preserve"> </w:t>
      </w:r>
      <w:r w:rsidR="00815B25" w:rsidRPr="00C7544F">
        <w:rPr>
          <w:rFonts w:eastAsia="Calibri" w:cs="Times New Roman"/>
          <w:szCs w:val="28"/>
        </w:rPr>
        <w:t>от</w:t>
      </w:r>
      <w:r w:rsidRPr="00C7544F">
        <w:rPr>
          <w:rFonts w:eastAsia="Calibri" w:cs="Times New Roman"/>
          <w:szCs w:val="28"/>
        </w:rPr>
        <w:t xml:space="preserve"> </w:t>
      </w:r>
      <w:r w:rsidR="00815B25" w:rsidRPr="00C7544F">
        <w:rPr>
          <w:rFonts w:eastAsia="Calibri" w:cs="Times New Roman"/>
          <w:szCs w:val="28"/>
        </w:rPr>
        <w:t>13.07.2019 №</w:t>
      </w:r>
      <w:r w:rsidRPr="00C7544F">
        <w:rPr>
          <w:rFonts w:eastAsia="Calibri" w:cs="Times New Roman"/>
          <w:szCs w:val="28"/>
        </w:rPr>
        <w:t> 891 «Об утверждении Правил проведения инвентаризации сбросов загрязняющих веществ в окружающую среду»</w:t>
      </w:r>
      <w:r w:rsidRPr="00C7544F">
        <w:rPr>
          <w:rFonts w:cs="Times New Roman"/>
          <w:szCs w:val="28"/>
        </w:rPr>
        <w:t xml:space="preserve"> // Справочно-правовая система Консультант Плюс.</w:t>
      </w:r>
    </w:p>
    <w:p w14:paraId="2CCE197D" w14:textId="4D50D8B5" w:rsidR="00C7544F" w:rsidRPr="00815B25" w:rsidRDefault="00C7544F" w:rsidP="00956BF3">
      <w:pPr>
        <w:pStyle w:val="a9"/>
        <w:numPr>
          <w:ilvl w:val="0"/>
          <w:numId w:val="8"/>
        </w:numPr>
        <w:tabs>
          <w:tab w:val="left" w:pos="1134"/>
        </w:tabs>
        <w:spacing w:after="0" w:line="360" w:lineRule="auto"/>
        <w:ind w:left="0" w:firstLine="709"/>
        <w:jc w:val="both"/>
        <w:rPr>
          <w:rFonts w:cs="Times New Roman"/>
          <w:szCs w:val="28"/>
        </w:rPr>
      </w:pPr>
      <w:r w:rsidRPr="00815B25">
        <w:rPr>
          <w:rFonts w:cs="Times New Roman"/>
          <w:szCs w:val="28"/>
        </w:rPr>
        <w:t>Постановление Правительства Российской Федерации от 13 февраля 2019 г. N 149 "О разработке, установлении и пересмотре нормативов качества окружающей среды для химических и физических показателей состояния окружающей среды, а также об утверждении нормативных документов в области охраны окружающей среды, устанавливающих технологические показатели наилучших доступных технологий" // Справочно-правовая система Консультант Плюс.</w:t>
      </w:r>
    </w:p>
    <w:p w14:paraId="79B49ABC" w14:textId="25CC1110" w:rsidR="00C7544F" w:rsidRPr="00815B25" w:rsidRDefault="00C7544F" w:rsidP="00956BF3">
      <w:pPr>
        <w:pStyle w:val="a9"/>
        <w:numPr>
          <w:ilvl w:val="0"/>
          <w:numId w:val="8"/>
        </w:numPr>
        <w:tabs>
          <w:tab w:val="left" w:pos="1134"/>
        </w:tabs>
        <w:spacing w:after="0" w:line="360" w:lineRule="auto"/>
        <w:ind w:left="0" w:firstLine="709"/>
        <w:jc w:val="both"/>
        <w:rPr>
          <w:szCs w:val="28"/>
        </w:rPr>
      </w:pPr>
      <w:r w:rsidRPr="00815B25">
        <w:rPr>
          <w:rFonts w:cs="Times New Roman"/>
          <w:szCs w:val="28"/>
        </w:rPr>
        <w:t xml:space="preserve">Распоряжение Правительства РФ от 8 июля 2015 г. N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 (ред. от 10.05.2019) // Справочно </w:t>
      </w:r>
      <w:r w:rsidR="00815B25">
        <w:rPr>
          <w:rFonts w:cs="Times New Roman"/>
          <w:szCs w:val="28"/>
        </w:rPr>
        <w:t>-</w:t>
      </w:r>
      <w:r w:rsidRPr="00815B25">
        <w:rPr>
          <w:rFonts w:cs="Times New Roman"/>
          <w:szCs w:val="28"/>
        </w:rPr>
        <w:t xml:space="preserve"> правовая система Гарант.</w:t>
      </w:r>
    </w:p>
    <w:p w14:paraId="20A125B2" w14:textId="35C01D1F" w:rsidR="00C7544F" w:rsidRPr="00815B25" w:rsidRDefault="00C7544F" w:rsidP="00956BF3">
      <w:pPr>
        <w:pStyle w:val="a9"/>
        <w:numPr>
          <w:ilvl w:val="0"/>
          <w:numId w:val="8"/>
        </w:numPr>
        <w:tabs>
          <w:tab w:val="left" w:pos="1134"/>
        </w:tabs>
        <w:spacing w:after="0" w:line="360" w:lineRule="auto"/>
        <w:ind w:left="0" w:firstLine="709"/>
        <w:jc w:val="both"/>
        <w:rPr>
          <w:rFonts w:cs="Times New Roman"/>
          <w:szCs w:val="28"/>
        </w:rPr>
      </w:pPr>
      <w:r w:rsidRPr="00815B25">
        <w:rPr>
          <w:rFonts w:cs="Times New Roman"/>
          <w:szCs w:val="28"/>
        </w:rPr>
        <w:t xml:space="preserve">Приказ Минсельхоза России от 10.03.2020 N 118 "О внесении изменений в приказ Минсельхоза России от 13 декабря 2016 г. N 552 "Об </w:t>
      </w:r>
      <w:r w:rsidRPr="00815B25">
        <w:rPr>
          <w:rFonts w:cs="Times New Roman"/>
          <w:szCs w:val="28"/>
        </w:rPr>
        <w:lastRenderedPageBreak/>
        <w:t>утверждении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 (Зарегистрировано в Минюсте России 15.06.2020 N 58643) // Справочно-правовая система Консультант Плюс.</w:t>
      </w:r>
    </w:p>
    <w:p w14:paraId="612FD9D4" w14:textId="40C8EA9F" w:rsidR="00C7544F" w:rsidRPr="00815B25" w:rsidRDefault="00C7544F" w:rsidP="00956BF3">
      <w:pPr>
        <w:pStyle w:val="a9"/>
        <w:numPr>
          <w:ilvl w:val="0"/>
          <w:numId w:val="8"/>
        </w:numPr>
        <w:tabs>
          <w:tab w:val="left" w:pos="1134"/>
        </w:tabs>
        <w:spacing w:after="0" w:line="360" w:lineRule="auto"/>
        <w:ind w:left="0" w:firstLine="709"/>
        <w:jc w:val="both"/>
        <w:rPr>
          <w:rFonts w:cs="Times New Roman"/>
          <w:szCs w:val="28"/>
        </w:rPr>
      </w:pPr>
      <w:r w:rsidRPr="00815B25">
        <w:rPr>
          <w:rFonts w:cs="Times New Roman"/>
          <w:szCs w:val="28"/>
        </w:rPr>
        <w:t>Приказ Минприроды России от 29.12.2020 N 1118 "Об утверждении Методики разработки нормативов допустимых сбросов загрязняющих веществ в водные объекты для водопользователей" (Зарегистрировано в Минюсте России 30.12.2020 N 61973) // Справочно-правовая система Консультант Плюс.</w:t>
      </w:r>
    </w:p>
    <w:p w14:paraId="03C494C1" w14:textId="380625DD" w:rsidR="00C7544F" w:rsidRPr="004932B4" w:rsidRDefault="00C7544F" w:rsidP="00956BF3">
      <w:pPr>
        <w:pStyle w:val="a9"/>
        <w:numPr>
          <w:ilvl w:val="0"/>
          <w:numId w:val="8"/>
        </w:numPr>
        <w:tabs>
          <w:tab w:val="left" w:pos="1134"/>
        </w:tabs>
        <w:spacing w:after="0" w:line="360" w:lineRule="auto"/>
        <w:ind w:left="0" w:firstLine="709"/>
        <w:jc w:val="both"/>
        <w:rPr>
          <w:rFonts w:cs="Times New Roman"/>
          <w:szCs w:val="28"/>
        </w:rPr>
      </w:pPr>
      <w:r w:rsidRPr="004932B4">
        <w:rPr>
          <w:rFonts w:eastAsia="Calibri" w:cs="Times New Roman"/>
          <w:szCs w:val="28"/>
        </w:rPr>
        <w:t>Письмо Министерства природных ресурсов и экологии Российской Федерации от 15 марта 2021 г. № 12-50/3110-ОГ «О разъяснении методики разработки нормативов допустимых сбросов в водные объекты»</w:t>
      </w:r>
      <w:r w:rsidR="00815B25" w:rsidRPr="004932B4">
        <w:rPr>
          <w:rFonts w:eastAsia="Calibri" w:cs="Times New Roman"/>
          <w:szCs w:val="28"/>
        </w:rPr>
        <w:t xml:space="preserve"> </w:t>
      </w:r>
      <w:r w:rsidRPr="004932B4">
        <w:rPr>
          <w:rFonts w:eastAsia="Calibri" w:cs="Times New Roman"/>
          <w:szCs w:val="28"/>
        </w:rPr>
        <w:t xml:space="preserve">(15/03/2021) – </w:t>
      </w:r>
      <w:r w:rsidRPr="004932B4">
        <w:rPr>
          <w:rFonts w:cs="Times New Roman"/>
          <w:szCs w:val="28"/>
        </w:rPr>
        <w:t>[Электронный ресурс] URL:</w:t>
      </w:r>
      <w:hyperlink r:id="rId8" w:history="1">
        <w:r w:rsidR="00815B25" w:rsidRPr="004932B4">
          <w:rPr>
            <w:rStyle w:val="a4"/>
            <w:color w:val="auto"/>
          </w:rPr>
          <w:t>https://www.ecours.ru/sites/default/files/_.pdf</w:t>
        </w:r>
      </w:hyperlink>
      <w:r w:rsidRPr="004932B4">
        <w:rPr>
          <w:rFonts w:cs="Times New Roman"/>
          <w:szCs w:val="28"/>
        </w:rPr>
        <w:t xml:space="preserve"> </w:t>
      </w:r>
    </w:p>
    <w:p w14:paraId="278B5175" w14:textId="34097D54" w:rsidR="00C7544F" w:rsidRPr="004932B4" w:rsidRDefault="00C7544F" w:rsidP="00956BF3">
      <w:pPr>
        <w:pStyle w:val="a9"/>
        <w:numPr>
          <w:ilvl w:val="0"/>
          <w:numId w:val="8"/>
        </w:numPr>
        <w:tabs>
          <w:tab w:val="left" w:pos="1134"/>
        </w:tabs>
        <w:spacing w:after="0" w:line="360" w:lineRule="auto"/>
        <w:ind w:left="0" w:firstLine="709"/>
        <w:jc w:val="both"/>
        <w:rPr>
          <w:rFonts w:cs="Times New Roman"/>
          <w:szCs w:val="28"/>
        </w:rPr>
      </w:pPr>
      <w:r w:rsidRPr="004932B4">
        <w:rPr>
          <w:rFonts w:cs="Times New Roman"/>
          <w:szCs w:val="28"/>
        </w:rPr>
        <w:t>Постановление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(вместе с "СанПиН 2.1.3684-21. Санитарные правила и нормы...") (Зарегистрировано в Минюсте России 29.01.2021 N 62297) // Справочно-правовая система Консультант Плюс.</w:t>
      </w:r>
    </w:p>
    <w:p w14:paraId="26C0C8D3" w14:textId="65282C5C" w:rsidR="00C7544F" w:rsidRPr="004932B4" w:rsidRDefault="00C7544F" w:rsidP="00956BF3">
      <w:pPr>
        <w:pStyle w:val="a9"/>
        <w:numPr>
          <w:ilvl w:val="0"/>
          <w:numId w:val="8"/>
        </w:numPr>
        <w:tabs>
          <w:tab w:val="left" w:pos="1134"/>
        </w:tabs>
        <w:spacing w:after="0" w:line="360" w:lineRule="auto"/>
        <w:ind w:left="0" w:firstLine="709"/>
        <w:jc w:val="both"/>
        <w:rPr>
          <w:rFonts w:cs="Times New Roman"/>
          <w:szCs w:val="28"/>
        </w:rPr>
      </w:pPr>
      <w:r w:rsidRPr="004932B4">
        <w:rPr>
          <w:rFonts w:cs="Times New Roman"/>
          <w:szCs w:val="28"/>
        </w:rPr>
        <w:t xml:space="preserve">[Электронный ресурс] // </w:t>
      </w:r>
      <w:r w:rsidR="00815B25" w:rsidRPr="004932B4">
        <w:rPr>
          <w:rFonts w:cs="Times New Roman"/>
          <w:szCs w:val="28"/>
        </w:rPr>
        <w:t>Правила пр</w:t>
      </w:r>
      <w:r w:rsidR="00956BF3" w:rsidRPr="004932B4">
        <w:rPr>
          <w:rFonts w:cs="Times New Roman"/>
          <w:szCs w:val="28"/>
        </w:rPr>
        <w:t xml:space="preserve">оведения инвентаризации сбросов </w:t>
      </w:r>
      <w:r w:rsidRPr="004932B4">
        <w:rPr>
          <w:rFonts w:cs="Times New Roman"/>
          <w:szCs w:val="28"/>
        </w:rPr>
        <w:t>URL:</w:t>
      </w:r>
      <w:r w:rsidR="00956BF3" w:rsidRPr="004932B4">
        <w:rPr>
          <w:rFonts w:cs="Times New Roman"/>
          <w:szCs w:val="28"/>
        </w:rPr>
        <w:t xml:space="preserve"> </w:t>
      </w:r>
      <w:hyperlink r:id="rId9" w:history="1">
        <w:r w:rsidR="00815B25" w:rsidRPr="004932B4">
          <w:rPr>
            <w:rStyle w:val="a4"/>
            <w:color w:val="auto"/>
          </w:rPr>
          <w:t>http://www.ecoteam.ru/ru/materials/pravila_provedeniya_inventarizatsii_sbrosov</w:t>
        </w:r>
      </w:hyperlink>
    </w:p>
    <w:p w14:paraId="4CE51FE4" w14:textId="5577A60B" w:rsidR="00C7544F" w:rsidRPr="004932B4" w:rsidRDefault="00C7544F" w:rsidP="00956BF3">
      <w:pPr>
        <w:pStyle w:val="a9"/>
        <w:numPr>
          <w:ilvl w:val="0"/>
          <w:numId w:val="8"/>
        </w:numPr>
        <w:tabs>
          <w:tab w:val="left" w:pos="1134"/>
        </w:tabs>
        <w:spacing w:after="0" w:line="360" w:lineRule="auto"/>
        <w:ind w:left="0" w:firstLine="709"/>
        <w:jc w:val="both"/>
        <w:rPr>
          <w:szCs w:val="28"/>
        </w:rPr>
      </w:pPr>
      <w:r w:rsidRPr="004932B4">
        <w:rPr>
          <w:rFonts w:cs="Times New Roman"/>
          <w:szCs w:val="28"/>
        </w:rPr>
        <w:t>[Электронный ресурс] // госуслуги URL:</w:t>
      </w:r>
      <w:hyperlink r:id="rId10" w:history="1">
        <w:r w:rsidR="00815B25" w:rsidRPr="004932B4">
          <w:rPr>
            <w:rStyle w:val="a4"/>
            <w:rFonts w:eastAsia="Calibri" w:cs="Times New Roman"/>
            <w:color w:val="auto"/>
            <w:szCs w:val="28"/>
          </w:rPr>
          <w:t>https://regulation.gov.ru/p/113711</w:t>
        </w:r>
      </w:hyperlink>
      <w:r w:rsidR="00815B25" w:rsidRPr="004932B4">
        <w:rPr>
          <w:rFonts w:eastAsia="Calibri" w:cs="Times New Roman"/>
          <w:szCs w:val="28"/>
        </w:rPr>
        <w:t xml:space="preserve"> </w:t>
      </w:r>
    </w:p>
    <w:p w14:paraId="0D05547C" w14:textId="244EA3F7" w:rsidR="00C7544F" w:rsidRPr="004932B4" w:rsidRDefault="00C7544F" w:rsidP="00956BF3">
      <w:pPr>
        <w:pStyle w:val="a9"/>
        <w:numPr>
          <w:ilvl w:val="0"/>
          <w:numId w:val="8"/>
        </w:numPr>
        <w:tabs>
          <w:tab w:val="left" w:pos="1134"/>
        </w:tabs>
        <w:spacing w:after="0" w:line="360" w:lineRule="auto"/>
        <w:ind w:left="0" w:firstLine="709"/>
        <w:jc w:val="both"/>
        <w:rPr>
          <w:rFonts w:eastAsia="Calibri" w:cs="Times New Roman"/>
          <w:szCs w:val="28"/>
        </w:rPr>
      </w:pPr>
      <w:r w:rsidRPr="004932B4">
        <w:rPr>
          <w:rFonts w:cs="Times New Roman"/>
          <w:szCs w:val="28"/>
        </w:rPr>
        <w:lastRenderedPageBreak/>
        <w:t xml:space="preserve">[Электронный ресурс] // </w:t>
      </w:r>
      <w:r w:rsidRPr="004932B4">
        <w:t>Гармонизация экологических стандартов II (ГЭСII)</w:t>
      </w:r>
      <w:r w:rsidR="00815B25" w:rsidRPr="004932B4">
        <w:t xml:space="preserve"> </w:t>
      </w:r>
      <w:r w:rsidR="00815B25" w:rsidRPr="004932B4">
        <w:rPr>
          <w:rFonts w:cs="Times New Roman"/>
          <w:szCs w:val="28"/>
        </w:rPr>
        <w:t>URL:</w:t>
      </w:r>
      <w:hyperlink r:id="rId11" w:history="1">
        <w:r w:rsidR="00815B25" w:rsidRPr="004932B4">
          <w:rPr>
            <w:rStyle w:val="a4"/>
            <w:rFonts w:cs="Times New Roman"/>
            <w:color w:val="auto"/>
            <w:szCs w:val="28"/>
          </w:rPr>
          <w:t xml:space="preserve"> </w:t>
        </w:r>
        <w:r w:rsidR="00815B25" w:rsidRPr="004932B4">
          <w:rPr>
            <w:rStyle w:val="a4"/>
            <w:color w:val="auto"/>
            <w:szCs w:val="28"/>
          </w:rPr>
          <w:t>http://roswaste.ru/d/851677/d/finalnyyotchetpogarmonizatsiistandartov.pdf</w:t>
        </w:r>
      </w:hyperlink>
      <w:r w:rsidR="00815B25" w:rsidRPr="004932B4">
        <w:rPr>
          <w:szCs w:val="28"/>
        </w:rPr>
        <w:t xml:space="preserve"> </w:t>
      </w:r>
    </w:p>
    <w:p w14:paraId="447BA830" w14:textId="77777777" w:rsidR="000A7C1B" w:rsidRPr="000A7C1B" w:rsidRDefault="000A7C1B" w:rsidP="00956BF3">
      <w:pPr>
        <w:spacing w:after="0"/>
        <w:ind w:firstLine="709"/>
        <w:jc w:val="both"/>
      </w:pPr>
    </w:p>
    <w:sectPr w:rsidR="000A7C1B" w:rsidRPr="000A7C1B" w:rsidSect="002E0460">
      <w:footerReference w:type="default" r:id="rId12"/>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AA3AEB" w14:textId="77777777" w:rsidR="004B7FCB" w:rsidRDefault="004B7FCB" w:rsidP="002E0460">
      <w:pPr>
        <w:spacing w:after="0" w:line="240" w:lineRule="auto"/>
      </w:pPr>
      <w:r>
        <w:separator/>
      </w:r>
    </w:p>
  </w:endnote>
  <w:endnote w:type="continuationSeparator" w:id="0">
    <w:p w14:paraId="0CB02A1F" w14:textId="77777777" w:rsidR="004B7FCB" w:rsidRDefault="004B7FCB" w:rsidP="002E0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3801075"/>
      <w:docPartObj>
        <w:docPartGallery w:val="Page Numbers (Bottom of Page)"/>
        <w:docPartUnique/>
      </w:docPartObj>
    </w:sdtPr>
    <w:sdtEndPr/>
    <w:sdtContent>
      <w:p w14:paraId="6CE7B40A" w14:textId="6FF3CA56" w:rsidR="002E0460" w:rsidRDefault="002E0460">
        <w:pPr>
          <w:pStyle w:val="a7"/>
          <w:jc w:val="right"/>
        </w:pPr>
        <w:r>
          <w:fldChar w:fldCharType="begin"/>
        </w:r>
        <w:r>
          <w:instrText>PAGE   \* MERGEFORMAT</w:instrText>
        </w:r>
        <w:r>
          <w:fldChar w:fldCharType="separate"/>
        </w:r>
        <w:r w:rsidR="00956BF3">
          <w:rPr>
            <w:noProof/>
          </w:rPr>
          <w:t>25</w:t>
        </w:r>
        <w:r>
          <w:fldChar w:fldCharType="end"/>
        </w:r>
      </w:p>
    </w:sdtContent>
  </w:sdt>
  <w:p w14:paraId="050E298D" w14:textId="77777777" w:rsidR="002E0460" w:rsidRDefault="002E046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F2380" w14:textId="77777777" w:rsidR="004B7FCB" w:rsidRDefault="004B7FCB" w:rsidP="002E0460">
      <w:pPr>
        <w:spacing w:after="0" w:line="240" w:lineRule="auto"/>
      </w:pPr>
      <w:r>
        <w:separator/>
      </w:r>
    </w:p>
  </w:footnote>
  <w:footnote w:type="continuationSeparator" w:id="0">
    <w:p w14:paraId="43480EAF" w14:textId="77777777" w:rsidR="004B7FCB" w:rsidRDefault="004B7FCB" w:rsidP="002E0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F32A7"/>
    <w:multiLevelType w:val="hybridMultilevel"/>
    <w:tmpl w:val="CFF8EFB2"/>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A444E79"/>
    <w:multiLevelType w:val="hybridMultilevel"/>
    <w:tmpl w:val="630884DA"/>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50853F3"/>
    <w:multiLevelType w:val="hybridMultilevel"/>
    <w:tmpl w:val="CA0A8614"/>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9265B65"/>
    <w:multiLevelType w:val="hybridMultilevel"/>
    <w:tmpl w:val="03589B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9C1489C"/>
    <w:multiLevelType w:val="hybridMultilevel"/>
    <w:tmpl w:val="BBBCD372"/>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7393F21"/>
    <w:multiLevelType w:val="hybridMultilevel"/>
    <w:tmpl w:val="4CFCEBC2"/>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F416CE1"/>
    <w:multiLevelType w:val="hybridMultilevel"/>
    <w:tmpl w:val="4354803A"/>
    <w:lvl w:ilvl="0" w:tplc="DA42A82A">
      <w:start w:val="1"/>
      <w:numFmt w:val="decimal"/>
      <w:lvlText w:val="%1."/>
      <w:lvlJc w:val="left"/>
      <w:pPr>
        <w:ind w:left="720" w:hanging="360"/>
      </w:pPr>
      <w:rPr>
        <w:rFonts w:ascii="Times New Roman" w:eastAsia="Times New Roman"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69E5DD0"/>
    <w:multiLevelType w:val="hybridMultilevel"/>
    <w:tmpl w:val="728E3A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EBD6C07"/>
    <w:multiLevelType w:val="hybridMultilevel"/>
    <w:tmpl w:val="4086E7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8"/>
  </w:num>
  <w:num w:numId="6">
    <w:abstractNumId w:val="7"/>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96"/>
    <w:rsid w:val="00033A9F"/>
    <w:rsid w:val="000A7C1B"/>
    <w:rsid w:val="001C3D09"/>
    <w:rsid w:val="00277AFA"/>
    <w:rsid w:val="00296149"/>
    <w:rsid w:val="002B1AD0"/>
    <w:rsid w:val="002E0460"/>
    <w:rsid w:val="00326A5F"/>
    <w:rsid w:val="00326ACF"/>
    <w:rsid w:val="003C19AB"/>
    <w:rsid w:val="004932B4"/>
    <w:rsid w:val="004B7FCB"/>
    <w:rsid w:val="005535C5"/>
    <w:rsid w:val="00565953"/>
    <w:rsid w:val="00710FF9"/>
    <w:rsid w:val="00747005"/>
    <w:rsid w:val="00757D5A"/>
    <w:rsid w:val="007A11C9"/>
    <w:rsid w:val="00815B25"/>
    <w:rsid w:val="0083699D"/>
    <w:rsid w:val="00872F66"/>
    <w:rsid w:val="008921C8"/>
    <w:rsid w:val="008B6C2D"/>
    <w:rsid w:val="00910AC1"/>
    <w:rsid w:val="00956BF3"/>
    <w:rsid w:val="00986BD2"/>
    <w:rsid w:val="00A00D16"/>
    <w:rsid w:val="00AB741E"/>
    <w:rsid w:val="00B8219D"/>
    <w:rsid w:val="00B84586"/>
    <w:rsid w:val="00B97F31"/>
    <w:rsid w:val="00BD6DC5"/>
    <w:rsid w:val="00C11896"/>
    <w:rsid w:val="00C7544F"/>
    <w:rsid w:val="00CF4B54"/>
    <w:rsid w:val="00D14D09"/>
    <w:rsid w:val="00DD0FEC"/>
    <w:rsid w:val="00DD1463"/>
    <w:rsid w:val="00ED1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FDDD"/>
  <w15:docId w15:val="{DB116548-7348-4DFE-B20A-8FB27459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460"/>
    <w:pPr>
      <w:spacing w:after="200" w:line="276" w:lineRule="auto"/>
      <w:jc w:val="center"/>
    </w:pPr>
    <w:rPr>
      <w:rFonts w:ascii="Times New Roman" w:hAnsi="Times New Roman"/>
      <w:sz w:val="28"/>
    </w:rPr>
  </w:style>
  <w:style w:type="paragraph" w:styleId="1">
    <w:name w:val="heading 1"/>
    <w:basedOn w:val="a"/>
    <w:next w:val="a"/>
    <w:link w:val="10"/>
    <w:uiPriority w:val="9"/>
    <w:qFormat/>
    <w:rsid w:val="002E0460"/>
    <w:pPr>
      <w:keepNext/>
      <w:keepLines/>
      <w:spacing w:before="240" w:after="0"/>
      <w:outlineLvl w:val="0"/>
    </w:pPr>
    <w:rPr>
      <w:rFonts w:eastAsiaTheme="majorEastAsia" w:cstheme="majorBidi"/>
      <w:color w:val="000000" w:themeColor="text1"/>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460"/>
    <w:rPr>
      <w:rFonts w:ascii="Times New Roman" w:eastAsiaTheme="majorEastAsia" w:hAnsi="Times New Roman" w:cstheme="majorBidi"/>
      <w:color w:val="000000" w:themeColor="text1"/>
      <w:sz w:val="28"/>
      <w:szCs w:val="32"/>
    </w:rPr>
  </w:style>
  <w:style w:type="paragraph" w:styleId="a3">
    <w:name w:val="TOC Heading"/>
    <w:basedOn w:val="1"/>
    <w:next w:val="a"/>
    <w:uiPriority w:val="39"/>
    <w:unhideWhenUsed/>
    <w:qFormat/>
    <w:rsid w:val="003C19AB"/>
    <w:pPr>
      <w:spacing w:line="259" w:lineRule="auto"/>
      <w:outlineLvl w:val="9"/>
    </w:pPr>
    <w:rPr>
      <w:lang w:eastAsia="ru-RU"/>
    </w:rPr>
  </w:style>
  <w:style w:type="paragraph" w:styleId="11">
    <w:name w:val="toc 1"/>
    <w:basedOn w:val="a"/>
    <w:next w:val="a"/>
    <w:autoRedefine/>
    <w:uiPriority w:val="39"/>
    <w:unhideWhenUsed/>
    <w:rsid w:val="002E0460"/>
    <w:pPr>
      <w:spacing w:after="100"/>
    </w:pPr>
  </w:style>
  <w:style w:type="character" w:styleId="a4">
    <w:name w:val="Hyperlink"/>
    <w:basedOn w:val="a0"/>
    <w:uiPriority w:val="99"/>
    <w:unhideWhenUsed/>
    <w:rsid w:val="002E0460"/>
    <w:rPr>
      <w:color w:val="0563C1" w:themeColor="hyperlink"/>
      <w:u w:val="single"/>
    </w:rPr>
  </w:style>
  <w:style w:type="paragraph" w:styleId="a5">
    <w:name w:val="header"/>
    <w:basedOn w:val="a"/>
    <w:link w:val="a6"/>
    <w:uiPriority w:val="99"/>
    <w:unhideWhenUsed/>
    <w:rsid w:val="002E046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0460"/>
    <w:rPr>
      <w:rFonts w:ascii="Times New Roman" w:hAnsi="Times New Roman"/>
      <w:sz w:val="28"/>
    </w:rPr>
  </w:style>
  <w:style w:type="paragraph" w:styleId="a7">
    <w:name w:val="footer"/>
    <w:basedOn w:val="a"/>
    <w:link w:val="a8"/>
    <w:uiPriority w:val="99"/>
    <w:unhideWhenUsed/>
    <w:rsid w:val="002E046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E0460"/>
    <w:rPr>
      <w:rFonts w:ascii="Times New Roman" w:hAnsi="Times New Roman"/>
      <w:sz w:val="28"/>
    </w:rPr>
  </w:style>
  <w:style w:type="paragraph" w:customStyle="1" w:styleId="ConsPlusTitle">
    <w:name w:val="ConsPlusTitle"/>
    <w:uiPriority w:val="99"/>
    <w:rsid w:val="00AB741E"/>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9">
    <w:name w:val="List Paragraph"/>
    <w:basedOn w:val="a"/>
    <w:uiPriority w:val="34"/>
    <w:qFormat/>
    <w:rsid w:val="00033A9F"/>
    <w:pPr>
      <w:ind w:left="720"/>
      <w:contextualSpacing/>
    </w:pPr>
  </w:style>
  <w:style w:type="character" w:customStyle="1" w:styleId="12">
    <w:name w:val="Неразрешенное упоминание1"/>
    <w:basedOn w:val="a0"/>
    <w:uiPriority w:val="99"/>
    <w:semiHidden/>
    <w:unhideWhenUsed/>
    <w:rsid w:val="00815B25"/>
    <w:rPr>
      <w:color w:val="605E5C"/>
      <w:shd w:val="clear" w:color="auto" w:fill="E1DFDD"/>
    </w:rPr>
  </w:style>
  <w:style w:type="paragraph" w:styleId="aa">
    <w:name w:val="Balloon Text"/>
    <w:basedOn w:val="a"/>
    <w:link w:val="ab"/>
    <w:uiPriority w:val="99"/>
    <w:semiHidden/>
    <w:unhideWhenUsed/>
    <w:rsid w:val="00956BF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56B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434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urs.ru/sites/default/files/_.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http://roswaste.ru/d/851677/d/finalnyyotchetpogarmonizatsiistandartov.pdf" TargetMode="External"/><Relationship Id="rId5" Type="http://schemas.openxmlformats.org/officeDocument/2006/relationships/webSettings" Target="webSettings.xml"/><Relationship Id="rId10" Type="http://schemas.openxmlformats.org/officeDocument/2006/relationships/hyperlink" Target="https://regulation.gov.ru/p/113711" TargetMode="External"/><Relationship Id="rId4" Type="http://schemas.openxmlformats.org/officeDocument/2006/relationships/settings" Target="settings.xml"/><Relationship Id="rId9" Type="http://schemas.openxmlformats.org/officeDocument/2006/relationships/hyperlink" Target="http://www.ecoteam.ru/ru/materials/pravila_provedeniya_inventarizatsii_sbrosov"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40A8C-B855-4626-B108-A73789EA3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5770</Words>
  <Characters>32890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2021-06-26T11:35:00Z</dcterms:created>
  <dcterms:modified xsi:type="dcterms:W3CDTF">2021-06-26T11:35:00Z</dcterms:modified>
</cp:coreProperties>
</file>