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HAnsi" w:hAnsi="Times New Roman" w:cs="Times New Roman"/>
          <w:b w:val="0"/>
          <w:bCs w:val="0"/>
          <w:color w:val="auto"/>
          <w:szCs w:val="22"/>
        </w:rPr>
        <w:id w:val="9074735"/>
        <w:docPartObj>
          <w:docPartGallery w:val="Table of Contents"/>
          <w:docPartUnique/>
        </w:docPartObj>
      </w:sdtPr>
      <w:sdtContent>
        <w:p w:rsidR="007F15E9" w:rsidRPr="00114E87" w:rsidRDefault="007F15E9" w:rsidP="00114E87">
          <w:pPr>
            <w:pStyle w:val="ad"/>
            <w:spacing w:before="0" w:line="360" w:lineRule="auto"/>
            <w:ind w:firstLine="709"/>
            <w:jc w:val="both"/>
            <w:rPr>
              <w:rFonts w:ascii="Times New Roman" w:hAnsi="Times New Roman" w:cs="Times New Roman"/>
              <w:color w:val="auto"/>
            </w:rPr>
          </w:pPr>
          <w:r w:rsidRPr="00114E87">
            <w:rPr>
              <w:rFonts w:ascii="Times New Roman" w:hAnsi="Times New Roman" w:cs="Times New Roman"/>
              <w:color w:val="auto"/>
            </w:rPr>
            <w:t>Оглавление</w:t>
          </w:r>
        </w:p>
        <w:p w:rsidR="00114E87" w:rsidRDefault="00684C11">
          <w:pPr>
            <w:pStyle w:val="11"/>
            <w:tabs>
              <w:tab w:val="right" w:leader="dot" w:pos="9345"/>
            </w:tabs>
            <w:rPr>
              <w:rFonts w:asciiTheme="minorHAnsi" w:eastAsiaTheme="minorEastAsia" w:hAnsiTheme="minorHAnsi"/>
              <w:noProof/>
              <w:sz w:val="22"/>
              <w:lang w:eastAsia="ru-RU"/>
            </w:rPr>
          </w:pPr>
          <w:r w:rsidRPr="00114E87">
            <w:rPr>
              <w:rFonts w:cs="Times New Roman"/>
              <w:szCs w:val="28"/>
            </w:rPr>
            <w:fldChar w:fldCharType="begin"/>
          </w:r>
          <w:r w:rsidR="007F15E9" w:rsidRPr="00114E87">
            <w:rPr>
              <w:rFonts w:cs="Times New Roman"/>
              <w:szCs w:val="28"/>
            </w:rPr>
            <w:instrText xml:space="preserve"> TOC \o "1-3" \h \z \u </w:instrText>
          </w:r>
          <w:r w:rsidRPr="00114E87">
            <w:rPr>
              <w:rFonts w:cs="Times New Roman"/>
              <w:szCs w:val="28"/>
            </w:rPr>
            <w:fldChar w:fldCharType="separate"/>
          </w:r>
          <w:hyperlink w:anchor="_Toc480102859" w:history="1">
            <w:r w:rsidR="00114E87" w:rsidRPr="00F53EE1">
              <w:rPr>
                <w:rStyle w:val="ac"/>
                <w:rFonts w:cs="Times New Roman"/>
                <w:noProof/>
              </w:rPr>
              <w:t>Введение</w:t>
            </w:r>
            <w:r w:rsidR="00114E87">
              <w:rPr>
                <w:noProof/>
                <w:webHidden/>
              </w:rPr>
              <w:tab/>
            </w:r>
            <w:r>
              <w:rPr>
                <w:noProof/>
                <w:webHidden/>
              </w:rPr>
              <w:fldChar w:fldCharType="begin"/>
            </w:r>
            <w:r w:rsidR="00114E87">
              <w:rPr>
                <w:noProof/>
                <w:webHidden/>
              </w:rPr>
              <w:instrText xml:space="preserve"> PAGEREF _Toc480102859 \h </w:instrText>
            </w:r>
            <w:r>
              <w:rPr>
                <w:noProof/>
                <w:webHidden/>
              </w:rPr>
            </w:r>
            <w:r>
              <w:rPr>
                <w:noProof/>
                <w:webHidden/>
              </w:rPr>
              <w:fldChar w:fldCharType="separate"/>
            </w:r>
            <w:r w:rsidR="00114E87">
              <w:rPr>
                <w:noProof/>
                <w:webHidden/>
              </w:rPr>
              <w:t>2</w:t>
            </w:r>
            <w:r>
              <w:rPr>
                <w:noProof/>
                <w:webHidden/>
              </w:rPr>
              <w:fldChar w:fldCharType="end"/>
            </w:r>
          </w:hyperlink>
        </w:p>
        <w:p w:rsidR="00114E87" w:rsidRDefault="00684C11">
          <w:pPr>
            <w:pStyle w:val="11"/>
            <w:tabs>
              <w:tab w:val="right" w:leader="dot" w:pos="9345"/>
            </w:tabs>
            <w:rPr>
              <w:rFonts w:asciiTheme="minorHAnsi" w:eastAsiaTheme="minorEastAsia" w:hAnsiTheme="minorHAnsi"/>
              <w:noProof/>
              <w:sz w:val="22"/>
              <w:lang w:eastAsia="ru-RU"/>
            </w:rPr>
          </w:pPr>
          <w:hyperlink w:anchor="_Toc480102860" w:history="1">
            <w:r w:rsidR="00114E87" w:rsidRPr="00F53EE1">
              <w:rPr>
                <w:rStyle w:val="ac"/>
                <w:rFonts w:cs="Times New Roman"/>
                <w:noProof/>
              </w:rPr>
              <w:t>Глава1.</w:t>
            </w:r>
            <w:r w:rsidR="00114E87" w:rsidRPr="00F53EE1">
              <w:rPr>
                <w:rStyle w:val="ac"/>
                <w:rFonts w:cs="Times New Roman"/>
                <w:noProof/>
                <w:shd w:val="clear" w:color="auto" w:fill="F9F9F9"/>
              </w:rPr>
              <w:t xml:space="preserve"> Организация и оборудование стоматологического кабинета</w:t>
            </w:r>
            <w:r w:rsidR="00114E87">
              <w:rPr>
                <w:noProof/>
                <w:webHidden/>
              </w:rPr>
              <w:tab/>
            </w:r>
            <w:r>
              <w:rPr>
                <w:noProof/>
                <w:webHidden/>
              </w:rPr>
              <w:fldChar w:fldCharType="begin"/>
            </w:r>
            <w:r w:rsidR="00114E87">
              <w:rPr>
                <w:noProof/>
                <w:webHidden/>
              </w:rPr>
              <w:instrText xml:space="preserve"> PAGEREF _Toc480102860 \h </w:instrText>
            </w:r>
            <w:r>
              <w:rPr>
                <w:noProof/>
                <w:webHidden/>
              </w:rPr>
            </w:r>
            <w:r>
              <w:rPr>
                <w:noProof/>
                <w:webHidden/>
              </w:rPr>
              <w:fldChar w:fldCharType="separate"/>
            </w:r>
            <w:r w:rsidR="00114E87">
              <w:rPr>
                <w:noProof/>
                <w:webHidden/>
              </w:rPr>
              <w:t>4</w:t>
            </w:r>
            <w:r>
              <w:rPr>
                <w:noProof/>
                <w:webHidden/>
              </w:rPr>
              <w:fldChar w:fldCharType="end"/>
            </w:r>
          </w:hyperlink>
        </w:p>
        <w:p w:rsidR="00114E87" w:rsidRDefault="00684C11">
          <w:pPr>
            <w:pStyle w:val="21"/>
            <w:tabs>
              <w:tab w:val="right" w:leader="dot" w:pos="9345"/>
            </w:tabs>
            <w:rPr>
              <w:rFonts w:asciiTheme="minorHAnsi" w:eastAsiaTheme="minorEastAsia" w:hAnsiTheme="minorHAnsi"/>
              <w:noProof/>
              <w:sz w:val="22"/>
              <w:lang w:eastAsia="ru-RU"/>
            </w:rPr>
          </w:pPr>
          <w:hyperlink w:anchor="_Toc480102861" w:history="1">
            <w:r w:rsidR="00114E87" w:rsidRPr="00F53EE1">
              <w:rPr>
                <w:rStyle w:val="ac"/>
                <w:rFonts w:cs="Times New Roman"/>
                <w:noProof/>
              </w:rPr>
              <w:t>1.1. Оборудование для стоматологического кабинета</w:t>
            </w:r>
            <w:r w:rsidR="00114E87">
              <w:rPr>
                <w:noProof/>
                <w:webHidden/>
              </w:rPr>
              <w:tab/>
            </w:r>
            <w:r>
              <w:rPr>
                <w:noProof/>
                <w:webHidden/>
              </w:rPr>
              <w:fldChar w:fldCharType="begin"/>
            </w:r>
            <w:r w:rsidR="00114E87">
              <w:rPr>
                <w:noProof/>
                <w:webHidden/>
              </w:rPr>
              <w:instrText xml:space="preserve"> PAGEREF _Toc480102861 \h </w:instrText>
            </w:r>
            <w:r>
              <w:rPr>
                <w:noProof/>
                <w:webHidden/>
              </w:rPr>
            </w:r>
            <w:r>
              <w:rPr>
                <w:noProof/>
                <w:webHidden/>
              </w:rPr>
              <w:fldChar w:fldCharType="separate"/>
            </w:r>
            <w:r w:rsidR="00114E87">
              <w:rPr>
                <w:noProof/>
                <w:webHidden/>
              </w:rPr>
              <w:t>4</w:t>
            </w:r>
            <w:r>
              <w:rPr>
                <w:noProof/>
                <w:webHidden/>
              </w:rPr>
              <w:fldChar w:fldCharType="end"/>
            </w:r>
          </w:hyperlink>
        </w:p>
        <w:p w:rsidR="00114E87" w:rsidRDefault="00684C11">
          <w:pPr>
            <w:pStyle w:val="21"/>
            <w:tabs>
              <w:tab w:val="right" w:leader="dot" w:pos="9345"/>
            </w:tabs>
            <w:rPr>
              <w:rFonts w:asciiTheme="minorHAnsi" w:eastAsiaTheme="minorEastAsia" w:hAnsiTheme="minorHAnsi"/>
              <w:noProof/>
              <w:sz w:val="22"/>
              <w:lang w:eastAsia="ru-RU"/>
            </w:rPr>
          </w:pPr>
          <w:hyperlink w:anchor="_Toc480102862" w:history="1">
            <w:r w:rsidR="00114E87" w:rsidRPr="00F53EE1">
              <w:rPr>
                <w:rStyle w:val="ac"/>
                <w:rFonts w:cs="Times New Roman"/>
                <w:noProof/>
              </w:rPr>
              <w:t>1.2.</w:t>
            </w:r>
            <w:r w:rsidR="00114E87" w:rsidRPr="00F53EE1">
              <w:rPr>
                <w:rStyle w:val="ac"/>
                <w:rFonts w:cs="Times New Roman"/>
                <w:noProof/>
                <w:shd w:val="clear" w:color="auto" w:fill="FFFFFF"/>
              </w:rPr>
              <w:t xml:space="preserve"> </w:t>
            </w:r>
            <w:r w:rsidR="00114E87" w:rsidRPr="00F53EE1">
              <w:rPr>
                <w:rStyle w:val="ac"/>
                <w:rFonts w:cs="Times New Roman"/>
                <w:noProof/>
              </w:rPr>
              <w:t>Нормативы и требования к организации стоматологического кабинета</w:t>
            </w:r>
            <w:r w:rsidR="00114E87">
              <w:rPr>
                <w:noProof/>
                <w:webHidden/>
              </w:rPr>
              <w:tab/>
            </w:r>
            <w:r>
              <w:rPr>
                <w:noProof/>
                <w:webHidden/>
              </w:rPr>
              <w:fldChar w:fldCharType="begin"/>
            </w:r>
            <w:r w:rsidR="00114E87">
              <w:rPr>
                <w:noProof/>
                <w:webHidden/>
              </w:rPr>
              <w:instrText xml:space="preserve"> PAGEREF _Toc480102862 \h </w:instrText>
            </w:r>
            <w:r>
              <w:rPr>
                <w:noProof/>
                <w:webHidden/>
              </w:rPr>
            </w:r>
            <w:r>
              <w:rPr>
                <w:noProof/>
                <w:webHidden/>
              </w:rPr>
              <w:fldChar w:fldCharType="separate"/>
            </w:r>
            <w:r w:rsidR="00114E87">
              <w:rPr>
                <w:noProof/>
                <w:webHidden/>
              </w:rPr>
              <w:t>5</w:t>
            </w:r>
            <w:r>
              <w:rPr>
                <w:noProof/>
                <w:webHidden/>
              </w:rPr>
              <w:fldChar w:fldCharType="end"/>
            </w:r>
          </w:hyperlink>
        </w:p>
        <w:p w:rsidR="00114E87" w:rsidRDefault="00684C11">
          <w:pPr>
            <w:pStyle w:val="11"/>
            <w:tabs>
              <w:tab w:val="right" w:leader="dot" w:pos="9345"/>
            </w:tabs>
            <w:rPr>
              <w:rFonts w:asciiTheme="minorHAnsi" w:eastAsiaTheme="minorEastAsia" w:hAnsiTheme="minorHAnsi"/>
              <w:noProof/>
              <w:sz w:val="22"/>
              <w:lang w:eastAsia="ru-RU"/>
            </w:rPr>
          </w:pPr>
          <w:hyperlink w:anchor="_Toc480102863" w:history="1">
            <w:r w:rsidR="00114E87" w:rsidRPr="00F53EE1">
              <w:rPr>
                <w:rStyle w:val="ac"/>
                <w:rFonts w:cs="Times New Roman"/>
                <w:noProof/>
              </w:rPr>
              <w:t>Глава2. Гигиенические и эргономические требования стоматологического кабинета</w:t>
            </w:r>
            <w:r w:rsidR="00114E87">
              <w:rPr>
                <w:noProof/>
                <w:webHidden/>
              </w:rPr>
              <w:tab/>
            </w:r>
            <w:r>
              <w:rPr>
                <w:noProof/>
                <w:webHidden/>
              </w:rPr>
              <w:fldChar w:fldCharType="begin"/>
            </w:r>
            <w:r w:rsidR="00114E87">
              <w:rPr>
                <w:noProof/>
                <w:webHidden/>
              </w:rPr>
              <w:instrText xml:space="preserve"> PAGEREF _Toc480102863 \h </w:instrText>
            </w:r>
            <w:r>
              <w:rPr>
                <w:noProof/>
                <w:webHidden/>
              </w:rPr>
            </w:r>
            <w:r>
              <w:rPr>
                <w:noProof/>
                <w:webHidden/>
              </w:rPr>
              <w:fldChar w:fldCharType="separate"/>
            </w:r>
            <w:r w:rsidR="00114E87">
              <w:rPr>
                <w:noProof/>
                <w:webHidden/>
              </w:rPr>
              <w:t>10</w:t>
            </w:r>
            <w:r>
              <w:rPr>
                <w:noProof/>
                <w:webHidden/>
              </w:rPr>
              <w:fldChar w:fldCharType="end"/>
            </w:r>
          </w:hyperlink>
        </w:p>
        <w:p w:rsidR="00114E87" w:rsidRDefault="00684C11">
          <w:pPr>
            <w:pStyle w:val="21"/>
            <w:tabs>
              <w:tab w:val="right" w:leader="dot" w:pos="9345"/>
            </w:tabs>
            <w:rPr>
              <w:rFonts w:asciiTheme="minorHAnsi" w:eastAsiaTheme="minorEastAsia" w:hAnsiTheme="minorHAnsi"/>
              <w:noProof/>
              <w:sz w:val="22"/>
              <w:lang w:eastAsia="ru-RU"/>
            </w:rPr>
          </w:pPr>
          <w:hyperlink w:anchor="_Toc480102864" w:history="1">
            <w:r w:rsidR="00114E87" w:rsidRPr="00F53EE1">
              <w:rPr>
                <w:rStyle w:val="ac"/>
                <w:rFonts w:cs="Times New Roman"/>
                <w:noProof/>
              </w:rPr>
              <w:t>2.1. Гигиенические требованиия стоматологического кабинета</w:t>
            </w:r>
            <w:r w:rsidR="00114E87">
              <w:rPr>
                <w:noProof/>
                <w:webHidden/>
              </w:rPr>
              <w:tab/>
            </w:r>
            <w:r>
              <w:rPr>
                <w:noProof/>
                <w:webHidden/>
              </w:rPr>
              <w:fldChar w:fldCharType="begin"/>
            </w:r>
            <w:r w:rsidR="00114E87">
              <w:rPr>
                <w:noProof/>
                <w:webHidden/>
              </w:rPr>
              <w:instrText xml:space="preserve"> PAGEREF _Toc480102864 \h </w:instrText>
            </w:r>
            <w:r>
              <w:rPr>
                <w:noProof/>
                <w:webHidden/>
              </w:rPr>
            </w:r>
            <w:r>
              <w:rPr>
                <w:noProof/>
                <w:webHidden/>
              </w:rPr>
              <w:fldChar w:fldCharType="separate"/>
            </w:r>
            <w:r w:rsidR="00114E87">
              <w:rPr>
                <w:noProof/>
                <w:webHidden/>
              </w:rPr>
              <w:t>10</w:t>
            </w:r>
            <w:r>
              <w:rPr>
                <w:noProof/>
                <w:webHidden/>
              </w:rPr>
              <w:fldChar w:fldCharType="end"/>
            </w:r>
          </w:hyperlink>
        </w:p>
        <w:p w:rsidR="00114E87" w:rsidRDefault="00684C11">
          <w:pPr>
            <w:pStyle w:val="21"/>
            <w:tabs>
              <w:tab w:val="right" w:leader="dot" w:pos="9345"/>
            </w:tabs>
            <w:rPr>
              <w:rFonts w:asciiTheme="minorHAnsi" w:eastAsiaTheme="minorEastAsia" w:hAnsiTheme="minorHAnsi"/>
              <w:noProof/>
              <w:sz w:val="22"/>
              <w:lang w:eastAsia="ru-RU"/>
            </w:rPr>
          </w:pPr>
          <w:hyperlink w:anchor="_Toc480102865" w:history="1">
            <w:r w:rsidR="00114E87" w:rsidRPr="00F53EE1">
              <w:rPr>
                <w:rStyle w:val="ac"/>
                <w:rFonts w:cs="Times New Roman"/>
                <w:noProof/>
              </w:rPr>
              <w:t>2.2. Оргономические требования стоматологического кабинета</w:t>
            </w:r>
            <w:r w:rsidR="00114E87">
              <w:rPr>
                <w:noProof/>
                <w:webHidden/>
              </w:rPr>
              <w:tab/>
            </w:r>
            <w:r>
              <w:rPr>
                <w:noProof/>
                <w:webHidden/>
              </w:rPr>
              <w:fldChar w:fldCharType="begin"/>
            </w:r>
            <w:r w:rsidR="00114E87">
              <w:rPr>
                <w:noProof/>
                <w:webHidden/>
              </w:rPr>
              <w:instrText xml:space="preserve"> PAGEREF _Toc480102865 \h </w:instrText>
            </w:r>
            <w:r>
              <w:rPr>
                <w:noProof/>
                <w:webHidden/>
              </w:rPr>
            </w:r>
            <w:r>
              <w:rPr>
                <w:noProof/>
                <w:webHidden/>
              </w:rPr>
              <w:fldChar w:fldCharType="separate"/>
            </w:r>
            <w:r w:rsidR="00114E87">
              <w:rPr>
                <w:noProof/>
                <w:webHidden/>
              </w:rPr>
              <w:t>22</w:t>
            </w:r>
            <w:r>
              <w:rPr>
                <w:noProof/>
                <w:webHidden/>
              </w:rPr>
              <w:fldChar w:fldCharType="end"/>
            </w:r>
          </w:hyperlink>
        </w:p>
        <w:p w:rsidR="00114E87" w:rsidRDefault="00684C11">
          <w:pPr>
            <w:pStyle w:val="11"/>
            <w:tabs>
              <w:tab w:val="right" w:leader="dot" w:pos="9345"/>
            </w:tabs>
            <w:rPr>
              <w:rFonts w:asciiTheme="minorHAnsi" w:eastAsiaTheme="minorEastAsia" w:hAnsiTheme="minorHAnsi"/>
              <w:noProof/>
              <w:sz w:val="22"/>
              <w:lang w:eastAsia="ru-RU"/>
            </w:rPr>
          </w:pPr>
          <w:hyperlink w:anchor="_Toc480102866" w:history="1">
            <w:r w:rsidR="00114E87" w:rsidRPr="00F53EE1">
              <w:rPr>
                <w:rStyle w:val="ac"/>
                <w:rFonts w:cs="Times New Roman"/>
                <w:noProof/>
              </w:rPr>
              <w:t>Заключение</w:t>
            </w:r>
            <w:r w:rsidR="00114E87">
              <w:rPr>
                <w:noProof/>
                <w:webHidden/>
              </w:rPr>
              <w:tab/>
            </w:r>
            <w:r>
              <w:rPr>
                <w:noProof/>
                <w:webHidden/>
              </w:rPr>
              <w:fldChar w:fldCharType="begin"/>
            </w:r>
            <w:r w:rsidR="00114E87">
              <w:rPr>
                <w:noProof/>
                <w:webHidden/>
              </w:rPr>
              <w:instrText xml:space="preserve"> PAGEREF _Toc480102866 \h </w:instrText>
            </w:r>
            <w:r>
              <w:rPr>
                <w:noProof/>
                <w:webHidden/>
              </w:rPr>
            </w:r>
            <w:r>
              <w:rPr>
                <w:noProof/>
                <w:webHidden/>
              </w:rPr>
              <w:fldChar w:fldCharType="separate"/>
            </w:r>
            <w:r w:rsidR="00114E87">
              <w:rPr>
                <w:noProof/>
                <w:webHidden/>
              </w:rPr>
              <w:t>33</w:t>
            </w:r>
            <w:r>
              <w:rPr>
                <w:noProof/>
                <w:webHidden/>
              </w:rPr>
              <w:fldChar w:fldCharType="end"/>
            </w:r>
          </w:hyperlink>
        </w:p>
        <w:p w:rsidR="00114E87" w:rsidRDefault="00684C11">
          <w:pPr>
            <w:pStyle w:val="11"/>
            <w:tabs>
              <w:tab w:val="right" w:leader="dot" w:pos="9345"/>
            </w:tabs>
            <w:rPr>
              <w:rFonts w:asciiTheme="minorHAnsi" w:eastAsiaTheme="minorEastAsia" w:hAnsiTheme="minorHAnsi"/>
              <w:noProof/>
              <w:sz w:val="22"/>
              <w:lang w:eastAsia="ru-RU"/>
            </w:rPr>
          </w:pPr>
          <w:hyperlink w:anchor="_Toc480102867" w:history="1">
            <w:r w:rsidR="00114E87" w:rsidRPr="00F53EE1">
              <w:rPr>
                <w:rStyle w:val="ac"/>
                <w:rFonts w:cs="Times New Roman"/>
                <w:noProof/>
              </w:rPr>
              <w:t>Литература</w:t>
            </w:r>
            <w:r w:rsidR="00114E87">
              <w:rPr>
                <w:noProof/>
                <w:webHidden/>
              </w:rPr>
              <w:tab/>
            </w:r>
            <w:r>
              <w:rPr>
                <w:noProof/>
                <w:webHidden/>
              </w:rPr>
              <w:fldChar w:fldCharType="begin"/>
            </w:r>
            <w:r w:rsidR="00114E87">
              <w:rPr>
                <w:noProof/>
                <w:webHidden/>
              </w:rPr>
              <w:instrText xml:space="preserve"> PAGEREF _Toc480102867 \h </w:instrText>
            </w:r>
            <w:r>
              <w:rPr>
                <w:noProof/>
                <w:webHidden/>
              </w:rPr>
            </w:r>
            <w:r>
              <w:rPr>
                <w:noProof/>
                <w:webHidden/>
              </w:rPr>
              <w:fldChar w:fldCharType="separate"/>
            </w:r>
            <w:r w:rsidR="00114E87">
              <w:rPr>
                <w:noProof/>
                <w:webHidden/>
              </w:rPr>
              <w:t>34</w:t>
            </w:r>
            <w:r>
              <w:rPr>
                <w:noProof/>
                <w:webHidden/>
              </w:rPr>
              <w:fldChar w:fldCharType="end"/>
            </w:r>
          </w:hyperlink>
        </w:p>
        <w:p w:rsidR="00114E87" w:rsidRDefault="00684C11">
          <w:pPr>
            <w:pStyle w:val="11"/>
            <w:tabs>
              <w:tab w:val="right" w:leader="dot" w:pos="9345"/>
            </w:tabs>
            <w:rPr>
              <w:rFonts w:asciiTheme="minorHAnsi" w:eastAsiaTheme="minorEastAsia" w:hAnsiTheme="minorHAnsi"/>
              <w:noProof/>
              <w:sz w:val="22"/>
              <w:lang w:eastAsia="ru-RU"/>
            </w:rPr>
          </w:pPr>
          <w:hyperlink w:anchor="_Toc480102868" w:history="1">
            <w:r w:rsidR="00114E87" w:rsidRPr="00F53EE1">
              <w:rPr>
                <w:rStyle w:val="ac"/>
                <w:rFonts w:cs="Times New Roman"/>
                <w:noProof/>
                <w:lang w:val="en-US"/>
              </w:rPr>
              <w:t>Приложения</w:t>
            </w:r>
            <w:r w:rsidR="00114E87">
              <w:rPr>
                <w:noProof/>
                <w:webHidden/>
              </w:rPr>
              <w:tab/>
            </w:r>
            <w:r>
              <w:rPr>
                <w:noProof/>
                <w:webHidden/>
              </w:rPr>
              <w:fldChar w:fldCharType="begin"/>
            </w:r>
            <w:r w:rsidR="00114E87">
              <w:rPr>
                <w:noProof/>
                <w:webHidden/>
              </w:rPr>
              <w:instrText xml:space="preserve"> PAGEREF _Toc480102868 \h </w:instrText>
            </w:r>
            <w:r>
              <w:rPr>
                <w:noProof/>
                <w:webHidden/>
              </w:rPr>
            </w:r>
            <w:r>
              <w:rPr>
                <w:noProof/>
                <w:webHidden/>
              </w:rPr>
              <w:fldChar w:fldCharType="separate"/>
            </w:r>
            <w:r w:rsidR="00114E87">
              <w:rPr>
                <w:noProof/>
                <w:webHidden/>
              </w:rPr>
              <w:t>36</w:t>
            </w:r>
            <w:r>
              <w:rPr>
                <w:noProof/>
                <w:webHidden/>
              </w:rPr>
              <w:fldChar w:fldCharType="end"/>
            </w:r>
          </w:hyperlink>
        </w:p>
        <w:p w:rsidR="007F15E9" w:rsidRPr="00114E87" w:rsidRDefault="00684C11" w:rsidP="00114E87">
          <w:pPr>
            <w:jc w:val="both"/>
            <w:rPr>
              <w:rFonts w:cs="Times New Roman"/>
              <w:szCs w:val="28"/>
            </w:rPr>
          </w:pPr>
          <w:r w:rsidRPr="00114E87">
            <w:rPr>
              <w:rFonts w:cs="Times New Roman"/>
              <w:szCs w:val="28"/>
            </w:rPr>
            <w:fldChar w:fldCharType="end"/>
          </w:r>
        </w:p>
      </w:sdtContent>
    </w:sdt>
    <w:p w:rsidR="00BA5F99" w:rsidRPr="00114E87" w:rsidRDefault="00BA5F99" w:rsidP="00114E87">
      <w:pPr>
        <w:jc w:val="both"/>
        <w:rPr>
          <w:rFonts w:eastAsiaTheme="majorEastAsia" w:cs="Times New Roman"/>
          <w:b/>
          <w:bCs/>
          <w:szCs w:val="28"/>
        </w:rPr>
      </w:pPr>
      <w:r w:rsidRPr="00114E87">
        <w:rPr>
          <w:rFonts w:cs="Times New Roman"/>
          <w:szCs w:val="28"/>
        </w:rPr>
        <w:br w:type="page"/>
      </w:r>
    </w:p>
    <w:p w:rsidR="009F1CD7" w:rsidRPr="00114E87" w:rsidRDefault="00693496" w:rsidP="00114E87">
      <w:pPr>
        <w:pStyle w:val="1"/>
        <w:spacing w:before="0"/>
        <w:jc w:val="both"/>
        <w:rPr>
          <w:rFonts w:cs="Times New Roman"/>
        </w:rPr>
      </w:pPr>
      <w:bookmarkStart w:id="0" w:name="_Toc480102859"/>
      <w:r w:rsidRPr="00114E87">
        <w:rPr>
          <w:rFonts w:cs="Times New Roman"/>
        </w:rPr>
        <w:lastRenderedPageBreak/>
        <w:t>Введение</w:t>
      </w:r>
      <w:bookmarkEnd w:id="0"/>
    </w:p>
    <w:p w:rsidR="007653CA" w:rsidRPr="00114E87" w:rsidRDefault="007653CA" w:rsidP="00114E87">
      <w:pPr>
        <w:jc w:val="both"/>
        <w:rPr>
          <w:rFonts w:cs="Times New Roman"/>
          <w:szCs w:val="28"/>
        </w:rPr>
      </w:pPr>
      <w:r w:rsidRPr="00114E87">
        <w:rPr>
          <w:rFonts w:cs="Times New Roman"/>
          <w:szCs w:val="28"/>
        </w:rPr>
        <w:t>Стоматологическая помощь является одним из самых массовых видов специализированной медицинской помощи населению. В связи с этим оказание стоматологической помощи населению требует совершенствование организации работы и обеспечения санитарно-эпидемиологического благополучия стоматологического кабинета. Для того, чтобы удовлетворять требования населения к стоматологическим учреждениям, осваиваются новые инновационные технологии, которые необходимы как врачу стоматологу, так и пациенту. Успех качественного лечения во многом зависит от эргономики рабочего места, которая направлена на охрану работы стоматологов, повышение эффективности и качества их работы, создание для них нормальной рабочей обстановки, обеспечение безопасности и комфортности для пациентов.</w:t>
      </w:r>
    </w:p>
    <w:p w:rsidR="00FD5455" w:rsidRPr="004767D3" w:rsidRDefault="007653CA" w:rsidP="00114E87">
      <w:pPr>
        <w:jc w:val="both"/>
        <w:rPr>
          <w:rFonts w:cs="Times New Roman"/>
          <w:szCs w:val="28"/>
          <w:shd w:val="clear" w:color="auto" w:fill="FFFFFF"/>
        </w:rPr>
      </w:pPr>
      <w:r w:rsidRPr="00114E87">
        <w:rPr>
          <w:rFonts w:cs="Times New Roman"/>
          <w:szCs w:val="28"/>
          <w:shd w:val="clear" w:color="auto" w:fill="FFFFFF"/>
        </w:rPr>
        <w:t xml:space="preserve">При получении стоматологической помощи у пациентов возросли требования не только к качеству лечения зубов, но и к уровню санитарно-гигиенического состояния стоматологического кабинета. При посещении стоматологической поликлиники по полису обязательного медицинского страхования (ОМС) или платного стоматологического кабинета / клиники, пациент заинтересован в гарантии эпидемиологической безопасности проводимых лечебных процедур. Микроорганизмы, находящиеся в полости рта, слюне, крови прямо или через </w:t>
      </w:r>
      <w:proofErr w:type="spellStart"/>
      <w:r w:rsidRPr="00114E87">
        <w:rPr>
          <w:rFonts w:cs="Times New Roman"/>
          <w:szCs w:val="28"/>
          <w:shd w:val="clear" w:color="auto" w:fill="FFFFFF"/>
        </w:rPr>
        <w:t>контаминированные</w:t>
      </w:r>
      <w:proofErr w:type="spellEnd"/>
      <w:r w:rsidRPr="00114E87">
        <w:rPr>
          <w:rFonts w:cs="Times New Roman"/>
          <w:szCs w:val="28"/>
          <w:shd w:val="clear" w:color="auto" w:fill="FFFFFF"/>
        </w:rPr>
        <w:t xml:space="preserve"> (загрязненные) инструменты, материалы и другие предметы являются предрасполагающим фактором распространения инфекции. В условиях поликлинического приема стоматологических пациентов, высока вероятность риска перекрестного инфицирования пациентов и профессионального заражения медицинского персонала. Источниками инфекции могут быть пациенты с гепатитом В и С, туберкулезом, ВИЧ-инфицированные, а также и бессимптомные носители патогенных микроорганизмов. Возбудители инфекций могут находиться в воздухе, на инструментах, руках медицинского персонала и стоматологическом оборудовании.</w:t>
      </w:r>
    </w:p>
    <w:p w:rsidR="0080181D" w:rsidRPr="004767D3" w:rsidRDefault="00FD5455" w:rsidP="00114E87">
      <w:pPr>
        <w:jc w:val="both"/>
        <w:rPr>
          <w:rFonts w:cs="Times New Roman"/>
          <w:szCs w:val="28"/>
          <w:shd w:val="clear" w:color="auto" w:fill="FFFFFF"/>
        </w:rPr>
      </w:pPr>
      <w:r w:rsidRPr="00114E87">
        <w:rPr>
          <w:rFonts w:cs="Times New Roman"/>
          <w:szCs w:val="28"/>
          <w:shd w:val="clear" w:color="auto" w:fill="FFFFFF"/>
        </w:rPr>
        <w:lastRenderedPageBreak/>
        <w:t xml:space="preserve">Помещение для стоматологического кабинета должно отвечать всем требованиям, установленным </w:t>
      </w:r>
      <w:proofErr w:type="spellStart"/>
      <w:r w:rsidRPr="00114E87">
        <w:rPr>
          <w:rFonts w:cs="Times New Roman"/>
          <w:szCs w:val="28"/>
          <w:shd w:val="clear" w:color="auto" w:fill="FFFFFF"/>
        </w:rPr>
        <w:t>СанПиНом</w:t>
      </w:r>
      <w:proofErr w:type="spellEnd"/>
      <w:r w:rsidRPr="00114E87">
        <w:rPr>
          <w:rFonts w:cs="Times New Roman"/>
          <w:szCs w:val="28"/>
          <w:shd w:val="clear" w:color="auto" w:fill="FFFFFF"/>
        </w:rPr>
        <w:t>.</w:t>
      </w:r>
    </w:p>
    <w:p w:rsidR="0080181D" w:rsidRPr="004767D3" w:rsidRDefault="0080181D" w:rsidP="00114E87">
      <w:pPr>
        <w:jc w:val="both"/>
        <w:rPr>
          <w:rFonts w:cs="Times New Roman"/>
          <w:szCs w:val="28"/>
          <w:shd w:val="clear" w:color="auto" w:fill="FFFFFF"/>
        </w:rPr>
      </w:pPr>
      <w:r w:rsidRPr="00114E87">
        <w:rPr>
          <w:rFonts w:cs="Times New Roman"/>
          <w:szCs w:val="28"/>
          <w:shd w:val="clear" w:color="auto" w:fill="FFFFFF"/>
        </w:rPr>
        <w:t>Целью данной работы является изучение организации и оборудования стоматологического кабинета, гигиенических и эргономических требований.</w:t>
      </w:r>
    </w:p>
    <w:p w:rsidR="0080181D" w:rsidRPr="004767D3" w:rsidRDefault="0080181D" w:rsidP="00114E87">
      <w:pPr>
        <w:jc w:val="both"/>
        <w:rPr>
          <w:rFonts w:cs="Times New Roman"/>
          <w:szCs w:val="28"/>
          <w:shd w:val="clear" w:color="auto" w:fill="FFFFFF"/>
        </w:rPr>
      </w:pPr>
      <w:r w:rsidRPr="00114E87">
        <w:rPr>
          <w:rFonts w:cs="Times New Roman"/>
          <w:szCs w:val="28"/>
          <w:shd w:val="clear" w:color="auto" w:fill="FFFFFF"/>
        </w:rPr>
        <w:t>Для исполнения данной цели были поставлены следующие задачи;</w:t>
      </w:r>
    </w:p>
    <w:p w:rsidR="0080181D" w:rsidRPr="004767D3" w:rsidRDefault="0080181D" w:rsidP="00114E87">
      <w:pPr>
        <w:jc w:val="both"/>
        <w:rPr>
          <w:rFonts w:cs="Times New Roman"/>
          <w:szCs w:val="28"/>
          <w:shd w:val="clear" w:color="auto" w:fill="FFFFFF"/>
        </w:rPr>
      </w:pPr>
    </w:p>
    <w:p w:rsidR="0080181D" w:rsidRPr="00114E87" w:rsidRDefault="0080181D" w:rsidP="00114E87">
      <w:pPr>
        <w:jc w:val="both"/>
        <w:rPr>
          <w:rFonts w:cs="Times New Roman"/>
          <w:szCs w:val="28"/>
          <w:shd w:val="clear" w:color="auto" w:fill="FFFFFF"/>
        </w:rPr>
      </w:pPr>
    </w:p>
    <w:p w:rsidR="007653CA" w:rsidRPr="00114E87" w:rsidRDefault="007653CA" w:rsidP="00114E87">
      <w:pPr>
        <w:jc w:val="both"/>
        <w:rPr>
          <w:rFonts w:eastAsiaTheme="majorEastAsia" w:cs="Times New Roman"/>
          <w:b/>
          <w:bCs/>
          <w:szCs w:val="28"/>
        </w:rPr>
      </w:pPr>
      <w:r w:rsidRPr="00114E87">
        <w:rPr>
          <w:rFonts w:cs="Times New Roman"/>
          <w:szCs w:val="28"/>
        </w:rPr>
        <w:br w:type="page"/>
      </w:r>
    </w:p>
    <w:p w:rsidR="00693496" w:rsidRPr="00114E87" w:rsidRDefault="00693496" w:rsidP="00114E87">
      <w:pPr>
        <w:pStyle w:val="1"/>
        <w:spacing w:before="0"/>
        <w:jc w:val="both"/>
        <w:rPr>
          <w:rFonts w:cs="Times New Roman"/>
        </w:rPr>
      </w:pPr>
      <w:bookmarkStart w:id="1" w:name="_Toc480102860"/>
      <w:r w:rsidRPr="00114E87">
        <w:rPr>
          <w:rFonts w:cs="Times New Roman"/>
        </w:rPr>
        <w:lastRenderedPageBreak/>
        <w:t>Глава1.</w:t>
      </w:r>
      <w:r w:rsidRPr="00114E87">
        <w:rPr>
          <w:rFonts w:cs="Times New Roman"/>
          <w:shd w:val="clear" w:color="auto" w:fill="F9F9F9"/>
        </w:rPr>
        <w:t xml:space="preserve"> Организация и оборудование стоматологического кабинета</w:t>
      </w:r>
      <w:bookmarkEnd w:id="1"/>
    </w:p>
    <w:p w:rsidR="00A23D46" w:rsidRPr="00114E87" w:rsidRDefault="00A23D46" w:rsidP="00114E87">
      <w:pPr>
        <w:pStyle w:val="2"/>
        <w:spacing w:before="0"/>
        <w:jc w:val="both"/>
        <w:rPr>
          <w:rFonts w:cs="Times New Roman"/>
          <w:szCs w:val="28"/>
        </w:rPr>
      </w:pPr>
      <w:bookmarkStart w:id="2" w:name="_Toc480102861"/>
      <w:r w:rsidRPr="00114E87">
        <w:rPr>
          <w:rFonts w:cs="Times New Roman"/>
          <w:szCs w:val="28"/>
        </w:rPr>
        <w:t>1.1. Оборудование для стоматологического кабинета</w:t>
      </w:r>
      <w:bookmarkEnd w:id="2"/>
    </w:p>
    <w:p w:rsidR="00A23D46" w:rsidRPr="00114E87" w:rsidRDefault="00A23D46" w:rsidP="00114E87">
      <w:pPr>
        <w:jc w:val="both"/>
        <w:rPr>
          <w:rFonts w:cs="Times New Roman"/>
          <w:szCs w:val="28"/>
        </w:rPr>
      </w:pPr>
      <w:r w:rsidRPr="00114E87">
        <w:rPr>
          <w:rFonts w:cs="Times New Roman"/>
          <w:szCs w:val="28"/>
          <w:shd w:val="clear" w:color="auto" w:fill="FFFFFF"/>
        </w:rPr>
        <w:t>Организация стоматологического кабинета связана с оснащением его сложным оборудованием, аппаратурой и многочисленным инструментарием, организацией рабочего места стоматолога и медицинской сестры. Для правильного размещения оборудования и медицинской мебели площадь стоматологического кабинета для одного врача должна быть не менее 14 м</w:t>
      </w:r>
      <w:r w:rsidRPr="00114E87">
        <w:rPr>
          <w:rFonts w:cs="Times New Roman"/>
          <w:szCs w:val="28"/>
          <w:shd w:val="clear" w:color="auto" w:fill="FFFFFF"/>
          <w:vertAlign w:val="superscript"/>
        </w:rPr>
        <w:t>2</w:t>
      </w:r>
      <w:r w:rsidRPr="00114E87">
        <w:rPr>
          <w:rFonts w:cs="Times New Roman"/>
          <w:szCs w:val="28"/>
          <w:shd w:val="clear" w:color="auto" w:fill="FFFFFF"/>
        </w:rPr>
        <w:t>. При необходимости установки нескольких кресел для каждого из них выделяется дополнительная площадь в 7 м</w:t>
      </w:r>
      <w:r w:rsidRPr="00114E87">
        <w:rPr>
          <w:rFonts w:cs="Times New Roman"/>
          <w:szCs w:val="28"/>
          <w:shd w:val="clear" w:color="auto" w:fill="FFFFFF"/>
          <w:vertAlign w:val="superscript"/>
        </w:rPr>
        <w:t>2</w:t>
      </w:r>
      <w:r w:rsidRPr="00114E87">
        <w:rPr>
          <w:rFonts w:cs="Times New Roman"/>
          <w:szCs w:val="28"/>
          <w:shd w:val="clear" w:color="auto" w:fill="FFFFFF"/>
        </w:rPr>
        <w:t>.</w:t>
      </w:r>
      <w:r w:rsidRPr="00114E87">
        <w:rPr>
          <w:rFonts w:cs="Times New Roman"/>
          <w:szCs w:val="28"/>
        </w:rPr>
        <w:t xml:space="preserve"> </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В стоматологическом кабинете выделяют несколько функциональных зон: для проведения терапевтических манипуляций; для санации инструментов; для ведения записей.</w:t>
      </w:r>
      <w:r w:rsidR="00114E87" w:rsidRPr="00114E87">
        <w:rPr>
          <w:rFonts w:eastAsia="Times New Roman" w:cs="Times New Roman"/>
          <w:szCs w:val="28"/>
          <w:lang w:eastAsia="ru-RU"/>
        </w:rPr>
        <w:t>[11]</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Терапевтическую зону оборудуют полностью укомплектованной стоматологической установкой, винтовыми креслами для врача и ассистента, манипуляционным столиком для материалов и лекарственных препаратов.</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В базовую стоматологическую установку входит:</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автоматически управляемое кресло пациента;</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светильник для локального освещения;</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бормашина с комплектом наконечников;</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системы подачи воды и воздуха;</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аспираторы слюны и поглотители пыли;</w:t>
      </w:r>
    </w:p>
    <w:p w:rsidR="00A23D46" w:rsidRPr="00114E87" w:rsidRDefault="00684C11" w:rsidP="00114E87">
      <w:pPr>
        <w:numPr>
          <w:ilvl w:val="0"/>
          <w:numId w:val="2"/>
        </w:numPr>
        <w:ind w:left="0" w:firstLine="709"/>
        <w:jc w:val="both"/>
        <w:rPr>
          <w:rFonts w:eastAsia="Times New Roman" w:cs="Times New Roman"/>
          <w:szCs w:val="28"/>
          <w:lang w:eastAsia="ru-RU"/>
        </w:rPr>
      </w:pPr>
      <w:hyperlink r:id="rId8" w:history="1">
        <w:r w:rsidR="00A23D46" w:rsidRPr="00114E87">
          <w:rPr>
            <w:rFonts w:eastAsia="Times New Roman" w:cs="Times New Roman"/>
            <w:szCs w:val="28"/>
            <w:lang w:eastAsia="ru-RU"/>
          </w:rPr>
          <w:t xml:space="preserve">ультразвуковой </w:t>
        </w:r>
        <w:proofErr w:type="spellStart"/>
        <w:r w:rsidR="00A23D46" w:rsidRPr="00114E87">
          <w:rPr>
            <w:rFonts w:eastAsia="Times New Roman" w:cs="Times New Roman"/>
            <w:szCs w:val="28"/>
            <w:lang w:eastAsia="ru-RU"/>
          </w:rPr>
          <w:t>скалер</w:t>
        </w:r>
        <w:proofErr w:type="spellEnd"/>
      </w:hyperlink>
      <w:r w:rsidR="00A23D46" w:rsidRPr="00114E87">
        <w:rPr>
          <w:rFonts w:eastAsia="Times New Roman" w:cs="Times New Roman"/>
          <w:szCs w:val="28"/>
          <w:lang w:eastAsia="ru-RU"/>
        </w:rPr>
        <w:t> для снятия зубных отложений;</w:t>
      </w:r>
    </w:p>
    <w:p w:rsidR="00A23D46" w:rsidRPr="00114E87" w:rsidRDefault="00A23D46" w:rsidP="00114E87">
      <w:pPr>
        <w:numPr>
          <w:ilvl w:val="0"/>
          <w:numId w:val="2"/>
        </w:numPr>
        <w:ind w:left="0" w:firstLine="709"/>
        <w:jc w:val="both"/>
        <w:rPr>
          <w:rFonts w:eastAsia="Times New Roman" w:cs="Times New Roman"/>
          <w:szCs w:val="28"/>
          <w:lang w:eastAsia="ru-RU"/>
        </w:rPr>
      </w:pPr>
      <w:r w:rsidRPr="00114E87">
        <w:rPr>
          <w:rFonts w:eastAsia="Times New Roman" w:cs="Times New Roman"/>
          <w:szCs w:val="28"/>
          <w:lang w:eastAsia="ru-RU"/>
        </w:rPr>
        <w:t>плевательница.</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В последнее время медицинской промышленностью выпускаются установки расширенной комплектации, в которые входят дополнительные приспособления:</w:t>
      </w:r>
    </w:p>
    <w:p w:rsidR="00A23D46" w:rsidRPr="00114E87" w:rsidRDefault="00A23D46" w:rsidP="00114E87">
      <w:pPr>
        <w:numPr>
          <w:ilvl w:val="0"/>
          <w:numId w:val="3"/>
        </w:numPr>
        <w:ind w:left="0" w:firstLine="709"/>
        <w:jc w:val="both"/>
        <w:rPr>
          <w:rFonts w:eastAsia="Times New Roman" w:cs="Times New Roman"/>
          <w:szCs w:val="28"/>
          <w:lang w:eastAsia="ru-RU"/>
        </w:rPr>
      </w:pPr>
      <w:r w:rsidRPr="00114E87">
        <w:rPr>
          <w:rFonts w:eastAsia="Times New Roman" w:cs="Times New Roman"/>
          <w:szCs w:val="28"/>
          <w:lang w:eastAsia="ru-RU"/>
        </w:rPr>
        <w:t>гелиево-неоновая лампа для полимеризации;</w:t>
      </w:r>
    </w:p>
    <w:p w:rsidR="00A23D46" w:rsidRPr="00114E87" w:rsidRDefault="00684C11" w:rsidP="00114E87">
      <w:pPr>
        <w:numPr>
          <w:ilvl w:val="0"/>
          <w:numId w:val="3"/>
        </w:numPr>
        <w:ind w:left="0" w:firstLine="709"/>
        <w:jc w:val="both"/>
        <w:rPr>
          <w:rFonts w:eastAsia="Times New Roman" w:cs="Times New Roman"/>
          <w:szCs w:val="28"/>
          <w:lang w:eastAsia="ru-RU"/>
        </w:rPr>
      </w:pPr>
      <w:hyperlink r:id="rId9" w:history="1">
        <w:proofErr w:type="spellStart"/>
        <w:r w:rsidR="00A23D46" w:rsidRPr="00114E87">
          <w:rPr>
            <w:rFonts w:eastAsia="Times New Roman" w:cs="Times New Roman"/>
            <w:szCs w:val="28"/>
            <w:lang w:eastAsia="ru-RU"/>
          </w:rPr>
          <w:t>негатоскоп</w:t>
        </w:r>
        <w:proofErr w:type="spellEnd"/>
      </w:hyperlink>
      <w:r w:rsidR="00A23D46" w:rsidRPr="00114E87">
        <w:rPr>
          <w:rFonts w:eastAsia="Times New Roman" w:cs="Times New Roman"/>
          <w:szCs w:val="28"/>
          <w:lang w:eastAsia="ru-RU"/>
        </w:rPr>
        <w:t> для изучения рентгеновских снимков;</w:t>
      </w:r>
    </w:p>
    <w:p w:rsidR="00A23D46" w:rsidRPr="00114E87" w:rsidRDefault="00A23D46" w:rsidP="00114E87">
      <w:pPr>
        <w:numPr>
          <w:ilvl w:val="0"/>
          <w:numId w:val="3"/>
        </w:numPr>
        <w:ind w:left="0" w:firstLine="709"/>
        <w:jc w:val="both"/>
        <w:rPr>
          <w:rFonts w:eastAsia="Times New Roman" w:cs="Times New Roman"/>
          <w:szCs w:val="28"/>
          <w:lang w:eastAsia="ru-RU"/>
        </w:rPr>
      </w:pPr>
      <w:r w:rsidRPr="00114E87">
        <w:rPr>
          <w:rFonts w:eastAsia="Times New Roman" w:cs="Times New Roman"/>
          <w:szCs w:val="28"/>
          <w:lang w:eastAsia="ru-RU"/>
        </w:rPr>
        <w:t>система для орошения ротовой полости;</w:t>
      </w:r>
    </w:p>
    <w:p w:rsidR="00A23D46" w:rsidRPr="00114E87" w:rsidRDefault="00684C11" w:rsidP="00114E87">
      <w:pPr>
        <w:numPr>
          <w:ilvl w:val="0"/>
          <w:numId w:val="3"/>
        </w:numPr>
        <w:ind w:left="0" w:firstLine="709"/>
        <w:jc w:val="both"/>
        <w:rPr>
          <w:rFonts w:eastAsia="Times New Roman" w:cs="Times New Roman"/>
          <w:szCs w:val="28"/>
          <w:lang w:eastAsia="ru-RU"/>
        </w:rPr>
      </w:pPr>
      <w:hyperlink r:id="rId10" w:history="1">
        <w:proofErr w:type="spellStart"/>
        <w:r w:rsidR="00A23D46" w:rsidRPr="00114E87">
          <w:rPr>
            <w:rFonts w:eastAsia="Times New Roman" w:cs="Times New Roman"/>
            <w:szCs w:val="28"/>
            <w:lang w:eastAsia="ru-RU"/>
          </w:rPr>
          <w:t>радиовизиограф</w:t>
        </w:r>
        <w:proofErr w:type="spellEnd"/>
      </w:hyperlink>
      <w:r w:rsidR="00A23D46" w:rsidRPr="00114E87">
        <w:rPr>
          <w:rFonts w:eastAsia="Times New Roman" w:cs="Times New Roman"/>
          <w:szCs w:val="28"/>
          <w:lang w:eastAsia="ru-RU"/>
        </w:rPr>
        <w:t> для зрительного контроля пломбирования;</w:t>
      </w:r>
    </w:p>
    <w:p w:rsidR="00A23D46" w:rsidRPr="00114E87" w:rsidRDefault="00A23D46" w:rsidP="00114E87">
      <w:pPr>
        <w:numPr>
          <w:ilvl w:val="0"/>
          <w:numId w:val="3"/>
        </w:numPr>
        <w:ind w:left="0" w:firstLine="709"/>
        <w:jc w:val="both"/>
        <w:rPr>
          <w:rFonts w:eastAsia="Times New Roman" w:cs="Times New Roman"/>
          <w:szCs w:val="28"/>
          <w:lang w:eastAsia="ru-RU"/>
        </w:rPr>
      </w:pPr>
      <w:proofErr w:type="spellStart"/>
      <w:r w:rsidRPr="00114E87">
        <w:rPr>
          <w:rFonts w:eastAsia="Times New Roman" w:cs="Times New Roman"/>
          <w:szCs w:val="28"/>
          <w:lang w:eastAsia="ru-RU"/>
        </w:rPr>
        <w:t>электроодонтометр</w:t>
      </w:r>
      <w:proofErr w:type="spellEnd"/>
      <w:r w:rsidRPr="00114E87">
        <w:rPr>
          <w:rFonts w:eastAsia="Times New Roman" w:cs="Times New Roman"/>
          <w:szCs w:val="28"/>
          <w:lang w:eastAsia="ru-RU"/>
        </w:rPr>
        <w:t xml:space="preserve"> (прибор для оценки чувствительности пульпы);</w:t>
      </w:r>
    </w:p>
    <w:p w:rsidR="00A23D46" w:rsidRPr="00114E87" w:rsidRDefault="00A23D46" w:rsidP="00114E87">
      <w:pPr>
        <w:numPr>
          <w:ilvl w:val="0"/>
          <w:numId w:val="3"/>
        </w:numPr>
        <w:ind w:left="0" w:firstLine="709"/>
        <w:jc w:val="both"/>
        <w:rPr>
          <w:rFonts w:eastAsia="Times New Roman" w:cs="Times New Roman"/>
          <w:szCs w:val="28"/>
          <w:lang w:eastAsia="ru-RU"/>
        </w:rPr>
      </w:pPr>
      <w:proofErr w:type="spellStart"/>
      <w:r w:rsidRPr="00114E87">
        <w:rPr>
          <w:rFonts w:eastAsia="Times New Roman" w:cs="Times New Roman"/>
          <w:szCs w:val="28"/>
          <w:lang w:eastAsia="ru-RU"/>
        </w:rPr>
        <w:t>апекслокатор</w:t>
      </w:r>
      <w:proofErr w:type="spellEnd"/>
      <w:r w:rsidRPr="00114E87">
        <w:rPr>
          <w:rFonts w:eastAsia="Times New Roman" w:cs="Times New Roman"/>
          <w:szCs w:val="28"/>
          <w:lang w:eastAsia="ru-RU"/>
        </w:rPr>
        <w:t xml:space="preserve"> для оценки протяжённости корневого канала;</w:t>
      </w:r>
    </w:p>
    <w:p w:rsidR="00A23D46" w:rsidRPr="00114E87" w:rsidRDefault="00A23D46" w:rsidP="00114E87">
      <w:pPr>
        <w:numPr>
          <w:ilvl w:val="0"/>
          <w:numId w:val="3"/>
        </w:numPr>
        <w:ind w:left="0" w:firstLine="709"/>
        <w:jc w:val="both"/>
        <w:rPr>
          <w:rFonts w:eastAsia="Times New Roman" w:cs="Times New Roman"/>
          <w:szCs w:val="28"/>
          <w:lang w:eastAsia="ru-RU"/>
        </w:rPr>
      </w:pPr>
      <w:r w:rsidRPr="00114E87">
        <w:rPr>
          <w:rFonts w:eastAsia="Times New Roman" w:cs="Times New Roman"/>
          <w:szCs w:val="28"/>
          <w:lang w:eastAsia="ru-RU"/>
        </w:rPr>
        <w:t>терминатор для дезинфекции наконечников.</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Таким образом, современные модульные установки на 70–90% обеспечивают стоматолога аппаратурой, требуемой для лечения пациентов.</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Для дезинфекции инструментов необходим следующий набор оборудования:</w:t>
      </w:r>
    </w:p>
    <w:p w:rsidR="00A23D46" w:rsidRPr="00114E87" w:rsidRDefault="00A23D46" w:rsidP="00114E87">
      <w:pPr>
        <w:numPr>
          <w:ilvl w:val="0"/>
          <w:numId w:val="4"/>
        </w:numPr>
        <w:ind w:left="0" w:firstLine="709"/>
        <w:jc w:val="both"/>
        <w:rPr>
          <w:rFonts w:eastAsia="Times New Roman" w:cs="Times New Roman"/>
          <w:szCs w:val="28"/>
          <w:lang w:eastAsia="ru-RU"/>
        </w:rPr>
      </w:pPr>
      <w:r w:rsidRPr="00114E87">
        <w:rPr>
          <w:rFonts w:eastAsia="Times New Roman" w:cs="Times New Roman"/>
          <w:szCs w:val="28"/>
          <w:lang w:eastAsia="ru-RU"/>
        </w:rPr>
        <w:t>стол для сортировки предметов перед стерилизацией;</w:t>
      </w:r>
    </w:p>
    <w:p w:rsidR="00A23D46" w:rsidRPr="00114E87" w:rsidRDefault="00684C11" w:rsidP="00114E87">
      <w:pPr>
        <w:numPr>
          <w:ilvl w:val="0"/>
          <w:numId w:val="4"/>
        </w:numPr>
        <w:ind w:left="0" w:firstLine="709"/>
        <w:jc w:val="both"/>
        <w:rPr>
          <w:rFonts w:eastAsia="Times New Roman" w:cs="Times New Roman"/>
          <w:szCs w:val="28"/>
          <w:lang w:eastAsia="ru-RU"/>
        </w:rPr>
      </w:pPr>
      <w:hyperlink r:id="rId11" w:history="1">
        <w:r w:rsidR="00A23D46" w:rsidRPr="00114E87">
          <w:rPr>
            <w:rFonts w:eastAsia="Times New Roman" w:cs="Times New Roman"/>
            <w:szCs w:val="28"/>
            <w:lang w:eastAsia="ru-RU"/>
          </w:rPr>
          <w:t>суховоздушный шкаф</w:t>
        </w:r>
      </w:hyperlink>
      <w:r w:rsidR="00A23D46" w:rsidRPr="00114E87">
        <w:rPr>
          <w:rFonts w:eastAsia="Times New Roman" w:cs="Times New Roman"/>
          <w:szCs w:val="28"/>
          <w:lang w:eastAsia="ru-RU"/>
        </w:rPr>
        <w:t> или автоклав;</w:t>
      </w:r>
    </w:p>
    <w:p w:rsidR="00A23D46" w:rsidRPr="00114E87" w:rsidRDefault="00684C11" w:rsidP="00114E87">
      <w:pPr>
        <w:numPr>
          <w:ilvl w:val="0"/>
          <w:numId w:val="4"/>
        </w:numPr>
        <w:ind w:left="0" w:firstLine="709"/>
        <w:jc w:val="both"/>
        <w:rPr>
          <w:rFonts w:eastAsia="Times New Roman" w:cs="Times New Roman"/>
          <w:szCs w:val="28"/>
          <w:lang w:eastAsia="ru-RU"/>
        </w:rPr>
      </w:pPr>
      <w:hyperlink r:id="rId12" w:history="1">
        <w:r w:rsidR="00A23D46" w:rsidRPr="00114E87">
          <w:rPr>
            <w:rFonts w:eastAsia="Times New Roman" w:cs="Times New Roman"/>
            <w:szCs w:val="28"/>
            <w:lang w:eastAsia="ru-RU"/>
          </w:rPr>
          <w:t>ультразвуковая мойка</w:t>
        </w:r>
      </w:hyperlink>
      <w:r w:rsidR="00A23D46" w:rsidRPr="00114E87">
        <w:rPr>
          <w:rFonts w:eastAsia="Times New Roman" w:cs="Times New Roman"/>
          <w:szCs w:val="28"/>
          <w:lang w:eastAsia="ru-RU"/>
        </w:rPr>
        <w:t>,</w:t>
      </w:r>
    </w:p>
    <w:p w:rsidR="00A23D46" w:rsidRPr="00114E87" w:rsidRDefault="00A23D46" w:rsidP="00114E87">
      <w:pPr>
        <w:numPr>
          <w:ilvl w:val="0"/>
          <w:numId w:val="4"/>
        </w:numPr>
        <w:ind w:left="0" w:firstLine="709"/>
        <w:jc w:val="both"/>
        <w:rPr>
          <w:rFonts w:eastAsia="Times New Roman" w:cs="Times New Roman"/>
          <w:szCs w:val="28"/>
          <w:lang w:eastAsia="ru-RU"/>
        </w:rPr>
      </w:pPr>
      <w:r w:rsidRPr="00114E87">
        <w:rPr>
          <w:rFonts w:eastAsia="Times New Roman" w:cs="Times New Roman"/>
          <w:szCs w:val="28"/>
          <w:lang w:eastAsia="ru-RU"/>
        </w:rPr>
        <w:t>несколько типов стерилизаторов для обработки инструментов разного размера и конфигурации;</w:t>
      </w:r>
    </w:p>
    <w:p w:rsidR="00A23D46" w:rsidRPr="00114E87" w:rsidRDefault="00A23D46" w:rsidP="00114E87">
      <w:pPr>
        <w:numPr>
          <w:ilvl w:val="0"/>
          <w:numId w:val="4"/>
        </w:numPr>
        <w:ind w:left="0" w:firstLine="709"/>
        <w:jc w:val="both"/>
        <w:rPr>
          <w:rFonts w:eastAsia="Times New Roman" w:cs="Times New Roman"/>
          <w:szCs w:val="28"/>
          <w:lang w:eastAsia="ru-RU"/>
        </w:rPr>
      </w:pPr>
      <w:r w:rsidRPr="00114E87">
        <w:rPr>
          <w:rFonts w:eastAsia="Times New Roman" w:cs="Times New Roman"/>
          <w:szCs w:val="28"/>
          <w:lang w:eastAsia="ru-RU"/>
        </w:rPr>
        <w:t>аппарат для санации наконечников;</w:t>
      </w:r>
    </w:p>
    <w:p w:rsidR="00A23D46" w:rsidRPr="00114E87" w:rsidRDefault="00A23D46" w:rsidP="00114E87">
      <w:pPr>
        <w:numPr>
          <w:ilvl w:val="0"/>
          <w:numId w:val="4"/>
        </w:numPr>
        <w:ind w:left="0" w:firstLine="709"/>
        <w:jc w:val="both"/>
        <w:rPr>
          <w:rFonts w:eastAsia="Times New Roman" w:cs="Times New Roman"/>
          <w:szCs w:val="28"/>
          <w:lang w:eastAsia="ru-RU"/>
        </w:rPr>
      </w:pPr>
      <w:r w:rsidRPr="00114E87">
        <w:rPr>
          <w:rFonts w:eastAsia="Times New Roman" w:cs="Times New Roman"/>
          <w:szCs w:val="28"/>
          <w:lang w:eastAsia="ru-RU"/>
        </w:rPr>
        <w:t>ультрафиолетовая камера для очищенного инструмента;</w:t>
      </w:r>
    </w:p>
    <w:p w:rsidR="00A23D46" w:rsidRPr="00114E87" w:rsidRDefault="00684C11" w:rsidP="00114E87">
      <w:pPr>
        <w:numPr>
          <w:ilvl w:val="0"/>
          <w:numId w:val="4"/>
        </w:numPr>
        <w:ind w:left="0" w:firstLine="709"/>
        <w:jc w:val="both"/>
        <w:rPr>
          <w:rFonts w:eastAsia="Times New Roman" w:cs="Times New Roman"/>
          <w:szCs w:val="28"/>
          <w:lang w:eastAsia="ru-RU"/>
        </w:rPr>
      </w:pPr>
      <w:hyperlink r:id="rId13" w:history="1">
        <w:r w:rsidR="00A23D46" w:rsidRPr="00114E87">
          <w:rPr>
            <w:rFonts w:eastAsia="Times New Roman" w:cs="Times New Roman"/>
            <w:szCs w:val="28"/>
            <w:lang w:eastAsia="ru-RU"/>
          </w:rPr>
          <w:t>бактерицидные облучатели</w:t>
        </w:r>
      </w:hyperlink>
      <w:r w:rsidR="00A23D46" w:rsidRPr="00114E87">
        <w:rPr>
          <w:rFonts w:eastAsia="Times New Roman" w:cs="Times New Roman"/>
          <w:szCs w:val="28"/>
          <w:lang w:eastAsia="ru-RU"/>
        </w:rPr>
        <w:t> для обработки помещения.</w:t>
      </w:r>
    </w:p>
    <w:p w:rsidR="00A23D46" w:rsidRPr="00114E87" w:rsidRDefault="00A23D46" w:rsidP="00114E87">
      <w:pPr>
        <w:jc w:val="both"/>
        <w:rPr>
          <w:rFonts w:eastAsia="Times New Roman" w:cs="Times New Roman"/>
          <w:szCs w:val="28"/>
          <w:lang w:eastAsia="ru-RU"/>
        </w:rPr>
      </w:pPr>
      <w:r w:rsidRPr="00114E87">
        <w:rPr>
          <w:rFonts w:eastAsia="Times New Roman" w:cs="Times New Roman"/>
          <w:szCs w:val="28"/>
          <w:lang w:eastAsia="ru-RU"/>
        </w:rPr>
        <w:t>Из мебели в кабинете должны присутствовать тумбы или шкафы для инструментов, материалов, лекарственных препаратов, </w:t>
      </w:r>
      <w:hyperlink r:id="rId14" w:history="1">
        <w:r w:rsidRPr="00114E87">
          <w:rPr>
            <w:rFonts w:eastAsia="Times New Roman" w:cs="Times New Roman"/>
            <w:szCs w:val="28"/>
            <w:lang w:eastAsia="ru-RU"/>
          </w:rPr>
          <w:t>сейфы</w:t>
        </w:r>
      </w:hyperlink>
      <w:r w:rsidRPr="00114E87">
        <w:rPr>
          <w:rFonts w:eastAsia="Times New Roman" w:cs="Times New Roman"/>
          <w:szCs w:val="28"/>
          <w:lang w:eastAsia="ru-RU"/>
        </w:rPr>
        <w:t> для сильнодействующих веществ. Также выделяется особая зона для ведения записей, оснащённая письменным столом и двумя стульями.</w:t>
      </w:r>
    </w:p>
    <w:p w:rsidR="00A23D46" w:rsidRPr="00114E87" w:rsidRDefault="00A23D46" w:rsidP="00114E87">
      <w:pPr>
        <w:pStyle w:val="2"/>
        <w:spacing w:before="0"/>
        <w:jc w:val="both"/>
        <w:rPr>
          <w:rFonts w:cs="Times New Roman"/>
          <w:szCs w:val="28"/>
        </w:rPr>
      </w:pPr>
      <w:bookmarkStart w:id="3" w:name="_Toc480102862"/>
      <w:r w:rsidRPr="00114E87">
        <w:rPr>
          <w:rFonts w:cs="Times New Roman"/>
          <w:szCs w:val="28"/>
        </w:rPr>
        <w:t>1.2.</w:t>
      </w:r>
      <w:r w:rsidR="00693496" w:rsidRPr="00114E87">
        <w:rPr>
          <w:rFonts w:cs="Times New Roman"/>
          <w:szCs w:val="28"/>
          <w:shd w:val="clear" w:color="auto" w:fill="FFFFFF"/>
        </w:rPr>
        <w:t xml:space="preserve"> </w:t>
      </w:r>
      <w:r w:rsidRPr="00114E87">
        <w:rPr>
          <w:rFonts w:cs="Times New Roman"/>
          <w:szCs w:val="28"/>
        </w:rPr>
        <w:t>Нормативы и требования к организации стоматологического кабинета</w:t>
      </w:r>
      <w:bookmarkEnd w:id="3"/>
      <w:r w:rsidR="007F15E9" w:rsidRPr="00114E87">
        <w:rPr>
          <w:rFonts w:cs="Times New Roman"/>
          <w:szCs w:val="28"/>
        </w:rPr>
        <w:tab/>
      </w:r>
    </w:p>
    <w:p w:rsidR="007F15E9" w:rsidRPr="00114E87" w:rsidRDefault="007F15E9" w:rsidP="00114E87">
      <w:pPr>
        <w:jc w:val="both"/>
        <w:rPr>
          <w:rFonts w:cs="Times New Roman"/>
          <w:szCs w:val="28"/>
        </w:rPr>
      </w:pPr>
      <w:r w:rsidRPr="00114E87">
        <w:rPr>
          <w:rFonts w:cs="Times New Roman"/>
          <w:szCs w:val="28"/>
        </w:rPr>
        <w:t xml:space="preserve">Санитарно-эпидемиологические правила и нормы </w:t>
      </w:r>
      <w:proofErr w:type="spellStart"/>
      <w:r w:rsidRPr="00114E87">
        <w:rPr>
          <w:rFonts w:cs="Times New Roman"/>
          <w:szCs w:val="28"/>
        </w:rPr>
        <w:t>СанПиН</w:t>
      </w:r>
      <w:proofErr w:type="spellEnd"/>
      <w:r w:rsidRPr="00114E87">
        <w:rPr>
          <w:rFonts w:cs="Times New Roman"/>
          <w:szCs w:val="28"/>
        </w:rPr>
        <w:t xml:space="preserve"> 2.1.3.2524-09</w:t>
      </w:r>
    </w:p>
    <w:p w:rsidR="007F15E9" w:rsidRPr="00114E87" w:rsidRDefault="007F15E9" w:rsidP="00114E87">
      <w:pPr>
        <w:jc w:val="both"/>
        <w:rPr>
          <w:rFonts w:cs="Times New Roman"/>
          <w:szCs w:val="28"/>
        </w:rPr>
      </w:pPr>
      <w:r w:rsidRPr="00114E87">
        <w:rPr>
          <w:rFonts w:cs="Times New Roman"/>
          <w:szCs w:val="28"/>
        </w:rPr>
        <w:t>1. Общие положения и область применения</w:t>
      </w:r>
    </w:p>
    <w:p w:rsidR="007F15E9" w:rsidRPr="00114E87" w:rsidRDefault="007F15E9" w:rsidP="00114E87">
      <w:pPr>
        <w:jc w:val="both"/>
        <w:rPr>
          <w:rFonts w:cs="Times New Roman"/>
          <w:szCs w:val="28"/>
        </w:rPr>
      </w:pPr>
      <w:r w:rsidRPr="00114E87">
        <w:rPr>
          <w:rFonts w:cs="Times New Roman"/>
          <w:szCs w:val="28"/>
        </w:rPr>
        <w:t>1.1. Санитарные правила разработаны в соответствии с Федеральным законом "О санитарно-эпидемиологическом благополучии населения" от 30 марта 1999 г. N 52-ФЗ, Положением о государственном санитарно-</w:t>
      </w:r>
      <w:r w:rsidRPr="00114E87">
        <w:rPr>
          <w:rFonts w:cs="Times New Roman"/>
          <w:szCs w:val="28"/>
        </w:rPr>
        <w:lastRenderedPageBreak/>
        <w:t>эпидемиологическом нормировании (утвержденных постановлением Правительства РФ от 24 июля 2000 г. N 554).</w:t>
      </w:r>
    </w:p>
    <w:p w:rsidR="007F15E9" w:rsidRPr="00114E87" w:rsidRDefault="007F15E9" w:rsidP="00114E87">
      <w:pPr>
        <w:jc w:val="both"/>
        <w:rPr>
          <w:rFonts w:cs="Times New Roman"/>
          <w:szCs w:val="28"/>
        </w:rPr>
      </w:pPr>
      <w:r w:rsidRPr="00114E87">
        <w:rPr>
          <w:rFonts w:cs="Times New Roman"/>
          <w:szCs w:val="28"/>
        </w:rPr>
        <w:t>1.2. Санитарные правила и нормативы (в дальнейшем Правила) предназначены для юридических лиц независимо от их организационно-правовой формы и формы собственности и индивидуальных предпринимателей, осуществляющих деятельность по оказанию стоматологической помощи.</w:t>
      </w:r>
      <w:r w:rsidR="00114E87" w:rsidRPr="00114E87">
        <w:rPr>
          <w:rFonts w:cs="Times New Roman"/>
          <w:szCs w:val="28"/>
        </w:rPr>
        <w:t>[14]</w:t>
      </w:r>
    </w:p>
    <w:p w:rsidR="007F15E9" w:rsidRPr="00114E87" w:rsidRDefault="007F15E9" w:rsidP="00114E87">
      <w:pPr>
        <w:jc w:val="both"/>
        <w:rPr>
          <w:rFonts w:cs="Times New Roman"/>
          <w:szCs w:val="28"/>
        </w:rPr>
      </w:pPr>
      <w:r w:rsidRPr="00114E87">
        <w:rPr>
          <w:rFonts w:cs="Times New Roman"/>
          <w:szCs w:val="28"/>
        </w:rPr>
        <w:t>1.3. Настоящие Правила являются обязательными для исполнения на всей территории Российской Федерации юридическими лицами и индивидуальными предпринимателями, осуществляющими деятельность по проектированию, строительству, реконструкции зданий и помещений, предназначенных для оказания стоматологической помощи и эксплуатации оборудования, изделий медицинской техники и медицинского назначения.</w:t>
      </w:r>
    </w:p>
    <w:p w:rsidR="007F15E9" w:rsidRPr="00114E87" w:rsidRDefault="007F15E9" w:rsidP="00114E87">
      <w:pPr>
        <w:jc w:val="both"/>
        <w:rPr>
          <w:rFonts w:cs="Times New Roman"/>
          <w:szCs w:val="28"/>
        </w:rPr>
      </w:pPr>
      <w:r w:rsidRPr="00114E87">
        <w:rPr>
          <w:rFonts w:cs="Times New Roman"/>
          <w:szCs w:val="28"/>
        </w:rPr>
        <w:t>1.4. Правила устанавливают требования к размещению, устройству, оборудованию, содержанию, санитарно-противоэпидемическому режиму и условиям труда медицинского персонала в стоматологических медицинских организациях.</w:t>
      </w:r>
    </w:p>
    <w:p w:rsidR="007F15E9" w:rsidRPr="00114E87" w:rsidRDefault="007F15E9" w:rsidP="00114E87">
      <w:pPr>
        <w:jc w:val="both"/>
        <w:rPr>
          <w:rFonts w:cs="Times New Roman"/>
          <w:szCs w:val="28"/>
        </w:rPr>
      </w:pPr>
      <w:r w:rsidRPr="00114E87">
        <w:rPr>
          <w:rFonts w:cs="Times New Roman"/>
          <w:szCs w:val="28"/>
        </w:rPr>
        <w:t>1.5. Проектирование и строительство новых, реконструкция и перепланировка существующих стоматологических медицинских организаций должны осуществляться в соответствии с требованиями настоящих Правил.</w:t>
      </w:r>
    </w:p>
    <w:p w:rsidR="007F15E9" w:rsidRPr="00114E87" w:rsidRDefault="007F15E9" w:rsidP="00114E87">
      <w:pPr>
        <w:jc w:val="both"/>
        <w:rPr>
          <w:rFonts w:cs="Times New Roman"/>
          <w:szCs w:val="28"/>
        </w:rPr>
      </w:pPr>
      <w:r w:rsidRPr="00114E87">
        <w:rPr>
          <w:rFonts w:cs="Times New Roman"/>
          <w:szCs w:val="28"/>
        </w:rPr>
        <w:t>1.6. Стоматологическая медицинская организация должна иметь санитарно-эпидемиологическое заключение о соответствии санитарным правилам условий осуществления заявленных на лицензирование видов медицинской деятельности, работ и услуг в порядке, установленном законодательством Российской Федерации.</w:t>
      </w:r>
    </w:p>
    <w:p w:rsidR="007F15E9" w:rsidRPr="00114E87" w:rsidRDefault="007F15E9" w:rsidP="00114E87">
      <w:pPr>
        <w:jc w:val="both"/>
        <w:rPr>
          <w:rFonts w:cs="Times New Roman"/>
          <w:szCs w:val="28"/>
        </w:rPr>
      </w:pPr>
      <w:r w:rsidRPr="00114E87">
        <w:rPr>
          <w:rFonts w:cs="Times New Roman"/>
          <w:szCs w:val="28"/>
        </w:rPr>
        <w:t>1.7. Государственный санитарно-эпидемиологический надзор за выполнением санитарных правил осуществляется органами, уполномоченными осуществлять государственный санитарно-эпидемиологический надзор.</w:t>
      </w:r>
    </w:p>
    <w:p w:rsidR="007F15E9" w:rsidRPr="00114E87" w:rsidRDefault="007F15E9" w:rsidP="00114E87">
      <w:pPr>
        <w:jc w:val="both"/>
        <w:rPr>
          <w:rFonts w:cs="Times New Roman"/>
          <w:szCs w:val="28"/>
        </w:rPr>
      </w:pPr>
      <w:r w:rsidRPr="00114E87">
        <w:rPr>
          <w:rFonts w:cs="Times New Roman"/>
          <w:szCs w:val="28"/>
        </w:rPr>
        <w:lastRenderedPageBreak/>
        <w:t>1.8. Каждая стоматологическая медицинская организация должна иметь официально изданный экземпляр настоящих Правил.</w:t>
      </w:r>
    </w:p>
    <w:p w:rsidR="007F15E9" w:rsidRPr="00114E87" w:rsidRDefault="007F15E9" w:rsidP="00114E87">
      <w:pPr>
        <w:jc w:val="both"/>
        <w:rPr>
          <w:rFonts w:cs="Times New Roman"/>
          <w:szCs w:val="28"/>
        </w:rPr>
      </w:pPr>
      <w:r w:rsidRPr="00114E87">
        <w:rPr>
          <w:rFonts w:cs="Times New Roman"/>
          <w:szCs w:val="28"/>
        </w:rPr>
        <w:t>1.9. Ответственность за соблюдение требований санитарно-противоэпидемического режима возлагается на индивидуальных предпринимателей, юридических лиц, их руководителей и других должностных лиц.</w:t>
      </w:r>
    </w:p>
    <w:p w:rsidR="007F15E9" w:rsidRPr="00114E87" w:rsidRDefault="007F15E9" w:rsidP="00114E87">
      <w:pPr>
        <w:jc w:val="both"/>
        <w:rPr>
          <w:rFonts w:cs="Times New Roman"/>
          <w:szCs w:val="28"/>
        </w:rPr>
      </w:pPr>
      <w:r w:rsidRPr="00114E87">
        <w:rPr>
          <w:rFonts w:cs="Times New Roman"/>
          <w:szCs w:val="28"/>
        </w:rPr>
        <w:t>1.10. Медицинская техника, предметы медицинского назначения, строительные и отделочные материалы, а также используемые медицинские технологии должны быть разрешены к применению на территории Российской Федерации в установленном порядке.</w:t>
      </w:r>
    </w:p>
    <w:p w:rsidR="007F15E9" w:rsidRPr="00114E87" w:rsidRDefault="007F15E9" w:rsidP="00114E87">
      <w:pPr>
        <w:jc w:val="both"/>
        <w:rPr>
          <w:rFonts w:cs="Times New Roman"/>
          <w:szCs w:val="28"/>
        </w:rPr>
      </w:pPr>
      <w:r w:rsidRPr="00114E87">
        <w:rPr>
          <w:rFonts w:cs="Times New Roman"/>
          <w:szCs w:val="28"/>
        </w:rPr>
        <w:t xml:space="preserve">1.11. В целях соблюдения противоэпидемического режима врач должен работать в сопровождении среднего медицинского персонала, осуществляющего обработку рабочих мест, дезинфекцию, а также, в случае отсутствия централизованной стерилизационной, </w:t>
      </w:r>
      <w:proofErr w:type="spellStart"/>
      <w:r w:rsidRPr="00114E87">
        <w:rPr>
          <w:rFonts w:cs="Times New Roman"/>
          <w:szCs w:val="28"/>
        </w:rPr>
        <w:t>предстерилизационную</w:t>
      </w:r>
      <w:proofErr w:type="spellEnd"/>
      <w:r w:rsidRPr="00114E87">
        <w:rPr>
          <w:rFonts w:cs="Times New Roman"/>
          <w:szCs w:val="28"/>
        </w:rPr>
        <w:t xml:space="preserve"> очистку и стерилизацию изделий медицинской техники и медицинского назначения.</w:t>
      </w:r>
    </w:p>
    <w:p w:rsidR="007F15E9" w:rsidRPr="00114E87" w:rsidRDefault="007F15E9" w:rsidP="00114E87">
      <w:pPr>
        <w:jc w:val="both"/>
        <w:rPr>
          <w:rFonts w:cs="Times New Roman"/>
          <w:szCs w:val="28"/>
        </w:rPr>
      </w:pPr>
      <w:r w:rsidRPr="00114E87">
        <w:rPr>
          <w:rFonts w:cs="Times New Roman"/>
          <w:szCs w:val="28"/>
        </w:rPr>
        <w:t>1.12. Стоматологические медицинские организации, имеющие в своем составе стационар, в том числе дневной, должны соответствовать настоящим санитарным правилам, а также санитарным правилам, устанавливающим гигиенические требования к размещению, устройству, оборудованию и эксплуатации больниц, родильных домов и других лечебных стационаров.</w:t>
      </w:r>
    </w:p>
    <w:p w:rsidR="007F15E9" w:rsidRPr="00D44E7F" w:rsidRDefault="004D5E6D" w:rsidP="00114E87">
      <w:pPr>
        <w:pStyle w:val="a3"/>
        <w:spacing w:before="0" w:beforeAutospacing="0" w:after="0" w:afterAutospacing="0" w:line="360" w:lineRule="auto"/>
        <w:ind w:firstLine="709"/>
        <w:jc w:val="both"/>
        <w:rPr>
          <w:spacing w:val="3"/>
          <w:sz w:val="28"/>
          <w:szCs w:val="28"/>
        </w:rPr>
      </w:pPr>
      <w:r w:rsidRPr="00114E87">
        <w:rPr>
          <w:sz w:val="28"/>
          <w:szCs w:val="28"/>
        </w:rPr>
        <w:t>2.</w:t>
      </w:r>
      <w:r w:rsidR="007F15E9" w:rsidRPr="00114E87">
        <w:rPr>
          <w:sz w:val="28"/>
          <w:szCs w:val="28"/>
        </w:rPr>
        <w:t>Требования к размещению стоматологических медицинских организаций</w:t>
      </w:r>
      <w:r w:rsidR="00D44E7F" w:rsidRPr="00D44E7F">
        <w:rPr>
          <w:sz w:val="28"/>
          <w:szCs w:val="28"/>
        </w:rPr>
        <w:t>[23]</w:t>
      </w:r>
    </w:p>
    <w:p w:rsidR="007F15E9" w:rsidRPr="00114E87" w:rsidRDefault="007F15E9" w:rsidP="00114E87">
      <w:pPr>
        <w:jc w:val="both"/>
        <w:rPr>
          <w:rFonts w:cs="Times New Roman"/>
          <w:szCs w:val="28"/>
        </w:rPr>
      </w:pPr>
      <w:r w:rsidRPr="00114E87">
        <w:rPr>
          <w:rFonts w:cs="Times New Roman"/>
          <w:szCs w:val="28"/>
        </w:rPr>
        <w:t>2.1. Стоматологические медицинские организации могут размещаться в отдельно стоящих зданиях, в приспособленных помещениях, встроенных (встроенно-пристроенных) в здания жилого и общественного назначения при условии соблюдения требований санитарных правил и нормативов.</w:t>
      </w:r>
    </w:p>
    <w:p w:rsidR="007F15E9" w:rsidRPr="00114E87" w:rsidRDefault="007F15E9" w:rsidP="00114E87">
      <w:pPr>
        <w:jc w:val="both"/>
        <w:rPr>
          <w:rFonts w:cs="Times New Roman"/>
          <w:szCs w:val="28"/>
        </w:rPr>
      </w:pPr>
      <w:r w:rsidRPr="00114E87">
        <w:rPr>
          <w:rFonts w:cs="Times New Roman"/>
          <w:szCs w:val="28"/>
        </w:rPr>
        <w:t xml:space="preserve">2.2. В жилых зданиях допускается размещать стоматологические кабинеты, стоматологические амбулаторно-поликлинические организации, в том числе имеющие в своем составе дневные стационары. Допускается </w:t>
      </w:r>
      <w:r w:rsidRPr="00114E87">
        <w:rPr>
          <w:rFonts w:cs="Times New Roman"/>
          <w:szCs w:val="28"/>
        </w:rPr>
        <w:lastRenderedPageBreak/>
        <w:t>размещение стоматологических медицинских организаций в цокольных этажах жилых зданий.</w:t>
      </w:r>
    </w:p>
    <w:p w:rsidR="007F15E9" w:rsidRPr="00114E87" w:rsidRDefault="007F15E9" w:rsidP="00114E87">
      <w:pPr>
        <w:jc w:val="both"/>
        <w:rPr>
          <w:rFonts w:cs="Times New Roman"/>
          <w:szCs w:val="28"/>
        </w:rPr>
      </w:pPr>
      <w:r w:rsidRPr="00114E87">
        <w:rPr>
          <w:rFonts w:cs="Times New Roman"/>
          <w:szCs w:val="28"/>
        </w:rPr>
        <w:t>2.3. Стоматологические медицинские организации, расположенные в жилых зданиях, должны иметь отдельный вход с улицы.</w:t>
      </w:r>
    </w:p>
    <w:p w:rsidR="007F15E9" w:rsidRPr="00114E87" w:rsidRDefault="007F15E9" w:rsidP="00114E87">
      <w:pPr>
        <w:jc w:val="both"/>
        <w:rPr>
          <w:rFonts w:cs="Times New Roman"/>
          <w:szCs w:val="28"/>
        </w:rPr>
      </w:pPr>
      <w:r w:rsidRPr="00114E87">
        <w:rPr>
          <w:rFonts w:cs="Times New Roman"/>
          <w:szCs w:val="28"/>
        </w:rPr>
        <w:t>2.4. Стоматологические медицинские организации размещаются в помещениях, оборудованных системами хозяйственно-питьевого холодного и горячего водоснабжения и водоотведения (канализация).</w:t>
      </w:r>
    </w:p>
    <w:p w:rsidR="007F15E9" w:rsidRPr="00114E87" w:rsidRDefault="007F15E9" w:rsidP="00114E87">
      <w:pPr>
        <w:jc w:val="both"/>
        <w:rPr>
          <w:rFonts w:cs="Times New Roman"/>
          <w:szCs w:val="28"/>
        </w:rPr>
      </w:pPr>
      <w:r w:rsidRPr="00114E87">
        <w:rPr>
          <w:rFonts w:cs="Times New Roman"/>
          <w:szCs w:val="28"/>
        </w:rPr>
        <w:t xml:space="preserve">2.5. Размещение и эксплуатация рентгеновских кабинетов, аппаратов (в том числе </w:t>
      </w:r>
      <w:proofErr w:type="spellStart"/>
      <w:r w:rsidRPr="00114E87">
        <w:rPr>
          <w:rFonts w:cs="Times New Roman"/>
          <w:szCs w:val="28"/>
        </w:rPr>
        <w:t>радиовизиографов</w:t>
      </w:r>
      <w:proofErr w:type="spellEnd"/>
      <w:r w:rsidRPr="00114E87">
        <w:rPr>
          <w:rFonts w:cs="Times New Roman"/>
          <w:szCs w:val="28"/>
        </w:rPr>
        <w:t>) регламентируются действующими нормативными документами и разделом 7 настоящих правил.</w:t>
      </w:r>
    </w:p>
    <w:p w:rsidR="007F15E9" w:rsidRPr="00114E87" w:rsidRDefault="007F15E9" w:rsidP="00114E87">
      <w:pPr>
        <w:jc w:val="both"/>
        <w:rPr>
          <w:rFonts w:cs="Times New Roman"/>
          <w:szCs w:val="28"/>
        </w:rPr>
      </w:pPr>
      <w:r w:rsidRPr="00114E87">
        <w:rPr>
          <w:rFonts w:cs="Times New Roman"/>
          <w:szCs w:val="28"/>
        </w:rPr>
        <w:t>2.6. Устройство, оборудование и эксплуатация физиотерапевтических кабинетов, применение лазеров должны отвечать действующим нормативным документам.</w:t>
      </w:r>
      <w:r w:rsidR="00114E87" w:rsidRPr="00114E87">
        <w:rPr>
          <w:rFonts w:cs="Times New Roman"/>
          <w:szCs w:val="28"/>
        </w:rPr>
        <w:t>[12]</w:t>
      </w:r>
    </w:p>
    <w:p w:rsidR="007F15E9" w:rsidRPr="00114E87" w:rsidRDefault="007F15E9" w:rsidP="00114E87">
      <w:pPr>
        <w:jc w:val="both"/>
        <w:rPr>
          <w:rFonts w:cs="Times New Roman"/>
          <w:szCs w:val="28"/>
        </w:rPr>
      </w:pPr>
      <w:r w:rsidRPr="00114E87">
        <w:rPr>
          <w:rFonts w:cs="Times New Roman"/>
          <w:szCs w:val="28"/>
        </w:rPr>
        <w:t>2.7. В подвальных помещениях, имеющих естественное или искусственное освещение, допускается размещение санитарно-бытовых помещений (гардеробные, душевые, складские и т.п.), вентиляционных камер, компрессорных установок, стерилизационных - автоклавных.</w:t>
      </w:r>
    </w:p>
    <w:p w:rsidR="007F15E9" w:rsidRPr="00114E87" w:rsidRDefault="007F15E9" w:rsidP="00114E87">
      <w:pPr>
        <w:jc w:val="both"/>
        <w:rPr>
          <w:rFonts w:cs="Times New Roman"/>
          <w:szCs w:val="28"/>
        </w:rPr>
      </w:pPr>
      <w:r w:rsidRPr="00114E87">
        <w:rPr>
          <w:rFonts w:cs="Times New Roman"/>
          <w:szCs w:val="28"/>
        </w:rPr>
        <w:t>2.8. Для организации стоматологического приема детей выделяются отдельные кабинеты. Не допускается использование кабинетов взрослого приема для приема детского населения по графику. Для организации приема детей следует по возможности выделять отдельный отсек с ожидальней и санузлом.</w:t>
      </w:r>
    </w:p>
    <w:p w:rsidR="007F15E9" w:rsidRPr="00114E87" w:rsidRDefault="007F15E9" w:rsidP="00114E87">
      <w:pPr>
        <w:jc w:val="both"/>
        <w:rPr>
          <w:rFonts w:cs="Times New Roman"/>
          <w:szCs w:val="28"/>
        </w:rPr>
      </w:pPr>
      <w:r w:rsidRPr="00114E87">
        <w:rPr>
          <w:rFonts w:cs="Times New Roman"/>
          <w:szCs w:val="28"/>
        </w:rPr>
        <w:t>2.9. Оказание медицинской помощи беременным проводится в медицинских стоматологических организациях для взрослых или в стоматологических кабинетах женских консультаций.</w:t>
      </w:r>
    </w:p>
    <w:p w:rsidR="007F15E9" w:rsidRPr="00114E87" w:rsidRDefault="007F15E9" w:rsidP="00114E87">
      <w:pPr>
        <w:jc w:val="both"/>
        <w:rPr>
          <w:rFonts w:cs="Times New Roman"/>
          <w:szCs w:val="28"/>
        </w:rPr>
      </w:pPr>
      <w:r w:rsidRPr="00114E87">
        <w:rPr>
          <w:rFonts w:cs="Times New Roman"/>
          <w:szCs w:val="28"/>
        </w:rPr>
        <w:t>2.10. В стоматологических кабинетах площадь на основную стоматологическую установку должна быть не менее 14 кв.м, на дополнительную установку - 10 кв.м (на стоматологическое кресло без бормашины - 7 кв.м), высота кабинетов не менее 2,6 м.</w:t>
      </w:r>
    </w:p>
    <w:p w:rsidR="007F15E9" w:rsidRPr="00114E87" w:rsidRDefault="007F15E9" w:rsidP="00114E87">
      <w:pPr>
        <w:jc w:val="both"/>
        <w:rPr>
          <w:rFonts w:cs="Times New Roman"/>
          <w:szCs w:val="28"/>
        </w:rPr>
      </w:pPr>
      <w:r w:rsidRPr="00114E87">
        <w:rPr>
          <w:rFonts w:cs="Times New Roman"/>
          <w:szCs w:val="28"/>
        </w:rPr>
        <w:lastRenderedPageBreak/>
        <w:t>2.11. Оперативные вмешательства, для проведения которых осуществляется медицинская деятельность по анестезиологии и реаниматологии, проводятся в условиях операционного блока. При этом оборудуется помещение для временного пребывания пациента после операции. В операционной, при необходимости, обеспечивается подача медицинских газов.</w:t>
      </w:r>
    </w:p>
    <w:p w:rsidR="007F15E9" w:rsidRPr="00114E87" w:rsidRDefault="007F15E9" w:rsidP="00114E87">
      <w:pPr>
        <w:jc w:val="both"/>
        <w:rPr>
          <w:rFonts w:cs="Times New Roman"/>
          <w:szCs w:val="28"/>
        </w:rPr>
      </w:pPr>
      <w:r w:rsidRPr="00114E87">
        <w:rPr>
          <w:rFonts w:cs="Times New Roman"/>
          <w:szCs w:val="28"/>
        </w:rPr>
        <w:t>2.12. Работа кабинета хирургической стоматологии организуется с учетом разделения потоков "чистых" (плановых) и "гнойных" вмешательств. Плановые вмешательства проводятся в специально выделенные дни с предварительным проведением генеральной уборки.</w:t>
      </w:r>
    </w:p>
    <w:p w:rsidR="007F15E9" w:rsidRPr="00114E87" w:rsidRDefault="007F15E9" w:rsidP="00114E87">
      <w:pPr>
        <w:jc w:val="both"/>
        <w:rPr>
          <w:rFonts w:cs="Times New Roman"/>
          <w:szCs w:val="28"/>
        </w:rPr>
      </w:pPr>
      <w:r w:rsidRPr="00114E87">
        <w:rPr>
          <w:rFonts w:cs="Times New Roman"/>
          <w:szCs w:val="28"/>
        </w:rPr>
        <w:t>2.13. Набор помещений определяется мощностью стоматологической медицинской организации и видами деятельности.</w:t>
      </w:r>
    </w:p>
    <w:p w:rsidR="00161272" w:rsidRPr="00114E87" w:rsidRDefault="007F15E9" w:rsidP="00114E87">
      <w:pPr>
        <w:jc w:val="both"/>
        <w:rPr>
          <w:rFonts w:eastAsiaTheme="majorEastAsia" w:cs="Times New Roman"/>
          <w:b/>
          <w:bCs/>
          <w:szCs w:val="28"/>
        </w:rPr>
      </w:pPr>
      <w:r w:rsidRPr="00114E87">
        <w:rPr>
          <w:rFonts w:cs="Times New Roman"/>
          <w:szCs w:val="28"/>
        </w:rPr>
        <w:t xml:space="preserve"> </w:t>
      </w:r>
      <w:r w:rsidR="00161272" w:rsidRPr="00114E87">
        <w:rPr>
          <w:rFonts w:cs="Times New Roman"/>
          <w:szCs w:val="28"/>
        </w:rPr>
        <w:br w:type="page"/>
      </w:r>
    </w:p>
    <w:p w:rsidR="00693496" w:rsidRPr="00114E87" w:rsidRDefault="00693496" w:rsidP="00114E87">
      <w:pPr>
        <w:pStyle w:val="1"/>
        <w:spacing w:before="0"/>
        <w:jc w:val="both"/>
        <w:rPr>
          <w:rFonts w:cs="Times New Roman"/>
        </w:rPr>
      </w:pPr>
      <w:bookmarkStart w:id="4" w:name="_Toc480102863"/>
      <w:r w:rsidRPr="00114E87">
        <w:rPr>
          <w:rFonts w:cs="Times New Roman"/>
        </w:rPr>
        <w:lastRenderedPageBreak/>
        <w:t xml:space="preserve">Глава2. </w:t>
      </w:r>
      <w:r w:rsidR="00B54446" w:rsidRPr="00114E87">
        <w:rPr>
          <w:rFonts w:cs="Times New Roman"/>
        </w:rPr>
        <w:t>Г</w:t>
      </w:r>
      <w:r w:rsidRPr="00114E87">
        <w:rPr>
          <w:rFonts w:cs="Times New Roman"/>
        </w:rPr>
        <w:t>игиенические и эргономические требования стоматологического кабинета</w:t>
      </w:r>
      <w:bookmarkEnd w:id="4"/>
    </w:p>
    <w:p w:rsidR="00161272" w:rsidRPr="00114E87" w:rsidRDefault="00161272" w:rsidP="00114E87">
      <w:pPr>
        <w:pStyle w:val="2"/>
        <w:spacing w:before="0"/>
        <w:jc w:val="both"/>
        <w:rPr>
          <w:rFonts w:cs="Times New Roman"/>
          <w:szCs w:val="28"/>
        </w:rPr>
      </w:pPr>
      <w:bookmarkStart w:id="5" w:name="_Toc480102864"/>
      <w:r w:rsidRPr="00114E87">
        <w:rPr>
          <w:rFonts w:cs="Times New Roman"/>
          <w:szCs w:val="28"/>
        </w:rPr>
        <w:t xml:space="preserve">2.1. </w:t>
      </w:r>
      <w:r w:rsidR="004767D3">
        <w:rPr>
          <w:rFonts w:cs="Times New Roman"/>
          <w:szCs w:val="28"/>
        </w:rPr>
        <w:t>Гигиенические требован</w:t>
      </w:r>
      <w:r w:rsidRPr="00114E87">
        <w:rPr>
          <w:rFonts w:cs="Times New Roman"/>
          <w:szCs w:val="28"/>
        </w:rPr>
        <w:t>ия стоматологического кабинета</w:t>
      </w:r>
      <w:bookmarkEnd w:id="5"/>
    </w:p>
    <w:p w:rsidR="00161272" w:rsidRPr="00114E87" w:rsidRDefault="00161272" w:rsidP="00114E87">
      <w:pPr>
        <w:jc w:val="both"/>
        <w:rPr>
          <w:rFonts w:cs="Times New Roman"/>
          <w:szCs w:val="28"/>
        </w:rPr>
      </w:pPr>
      <w:r w:rsidRPr="00114E87">
        <w:rPr>
          <w:rFonts w:cs="Times New Roman"/>
          <w:szCs w:val="28"/>
        </w:rPr>
        <w:t>Прежде всего объем стоматологического кабинета должен быть достаточным для проведения всех необходимых проводимых в нем оперативных стоматологических вмешательств. При размещении в нем одной стоматологической установки площадь кабинета должна быть не менее 15 м2.</w:t>
      </w:r>
      <w:r w:rsidR="00114E87" w:rsidRPr="00114E87">
        <w:rPr>
          <w:rFonts w:cs="Times New Roman"/>
          <w:szCs w:val="28"/>
        </w:rPr>
        <w:t>[3]</w:t>
      </w:r>
    </w:p>
    <w:p w:rsidR="00161272" w:rsidRPr="00114E87" w:rsidRDefault="00161272" w:rsidP="00114E87">
      <w:pPr>
        <w:jc w:val="both"/>
        <w:rPr>
          <w:rFonts w:cs="Times New Roman"/>
          <w:szCs w:val="28"/>
        </w:rPr>
      </w:pPr>
      <w:r w:rsidRPr="00114E87">
        <w:rPr>
          <w:rFonts w:cs="Times New Roman"/>
          <w:szCs w:val="28"/>
        </w:rPr>
        <w:t>Микробное загрязнение</w:t>
      </w:r>
    </w:p>
    <w:p w:rsidR="00161272" w:rsidRPr="00114E87" w:rsidRDefault="00161272" w:rsidP="00114E87">
      <w:pPr>
        <w:jc w:val="both"/>
        <w:rPr>
          <w:rFonts w:cs="Times New Roman"/>
          <w:szCs w:val="28"/>
        </w:rPr>
      </w:pPr>
      <w:r w:rsidRPr="00114E87">
        <w:rPr>
          <w:rFonts w:cs="Times New Roman"/>
          <w:szCs w:val="28"/>
        </w:rPr>
        <w:t>В полости рта и, особенно, в пораженных зубах и других патологических участках содержится большое количество самой разнообразной условно-патогенной микрофлоры. При проведении стоматологических вмешательств, особенно препарировании зубов турбинными бормашинами в полости рта образуется аэрозоль, состоящий из капель воды, частичек зубов и микрофлоры кариозных полостей. Этот аэрозоль очень быстро распространяется в закрытом объеме стоматологического кабинета, что приводит к значительному микробному его загрязнению. Проведенные микробиологические исследования показали, что микробная обсемененность воздуха кабинета возрастает в процессе работы в десятки тысяч раз (!). Наибольшее загрязняющее влияние оказывают турбины с воздушным охлаждением, меньше с водяным и обычные бормашины. Поэтому при обработке зубов бормашинами органы дыхания медперсонала должны быть закрыты повязками или респираторами. Во избежание попадания аэрозоля в глаза рекомендуется защищать их специальными очками, щитками и пр.</w:t>
      </w:r>
    </w:p>
    <w:p w:rsidR="00161272" w:rsidRPr="00114E87" w:rsidRDefault="00161272" w:rsidP="00114E87">
      <w:pPr>
        <w:jc w:val="both"/>
        <w:rPr>
          <w:rFonts w:cs="Times New Roman"/>
          <w:szCs w:val="28"/>
        </w:rPr>
      </w:pPr>
      <w:r w:rsidRPr="00114E87">
        <w:rPr>
          <w:rFonts w:cs="Times New Roman"/>
          <w:szCs w:val="28"/>
        </w:rPr>
        <w:t xml:space="preserve">Для уменьшения уровня микробного загрязнения пространства стоматологического кабинета в нем должна поддерживаться постоянная циркуляция свежего воздуха. Постоянный приток свежего воздуха может весьма эффективно уменьшить количество условно патогенных микроорганизмов. Принято, чтобы естественная или приточная вентиляция </w:t>
      </w:r>
      <w:r w:rsidRPr="00114E87">
        <w:rPr>
          <w:rFonts w:cs="Times New Roman"/>
          <w:szCs w:val="28"/>
        </w:rPr>
        <w:lastRenderedPageBreak/>
        <w:t>кабинета обеспечивала троекратный обмен воздуха в течение одного часа. Естественная вентиляция обеспечивает такой обмен при объеме помещения не менее 12 м3 на одного человека, поэтому минимальный объем стоматологического кабинета составляет примерно 36 м3 на одно рабочее место врача. Необходимо практиковать небольшие перерывы между приемами больных для принудительного проветривания кабинета и длительное проветривание кабинета до, и после окончания работы. Во время этих перерывов дополнительно проводится обработка кабинетов бактерицидными ультрафиолетовыми лампами. В некоторых случаях допускается меньший объем стоматологического кабинета, но в таких случаях обязательно оговаривается принудительная вентиляция и фильтрация воздуха в кабинете с помощью кондиционеров.</w:t>
      </w:r>
      <w:r w:rsidR="00114E87" w:rsidRPr="00114E87">
        <w:rPr>
          <w:rFonts w:cs="Times New Roman"/>
          <w:szCs w:val="28"/>
        </w:rPr>
        <w:t>[5]</w:t>
      </w:r>
    </w:p>
    <w:p w:rsidR="00161272" w:rsidRPr="00114E87" w:rsidRDefault="00161272" w:rsidP="00114E87">
      <w:pPr>
        <w:jc w:val="both"/>
        <w:rPr>
          <w:rFonts w:cs="Times New Roman"/>
          <w:szCs w:val="28"/>
        </w:rPr>
      </w:pPr>
      <w:r w:rsidRPr="00114E87">
        <w:rPr>
          <w:rFonts w:cs="Times New Roman"/>
          <w:szCs w:val="28"/>
        </w:rPr>
        <w:t>Температурный режим стоматологического кабинета</w:t>
      </w:r>
    </w:p>
    <w:p w:rsidR="00161272" w:rsidRPr="00114E87" w:rsidRDefault="00161272" w:rsidP="00114E87">
      <w:pPr>
        <w:jc w:val="both"/>
        <w:rPr>
          <w:rFonts w:cs="Times New Roman"/>
          <w:szCs w:val="28"/>
        </w:rPr>
      </w:pPr>
      <w:r w:rsidRPr="00114E87">
        <w:rPr>
          <w:rFonts w:cs="Times New Roman"/>
          <w:szCs w:val="28"/>
        </w:rPr>
        <w:t>Для производственных помещений, к которым относятся и стоматологические кабинеты важным является движение воздуха в помещении. Весьма существенную помощь стоматологу и остальному медперсоналу могут оказать имеющиеся сейчас разнообразные установки для улавливания пыли, озонирования воздуха и др. Пожалуй, наиболее эффективным нужно признать применение кондиционеров, которые не только создают оптимальный температурный микроклимат, но и фильтруют, очищают воздух кабинета. Встроенные</w:t>
      </w:r>
      <w:r w:rsidRPr="00114E87">
        <w:rPr>
          <w:rStyle w:val="apple-converted-space"/>
          <w:rFonts w:cs="Times New Roman"/>
          <w:szCs w:val="28"/>
        </w:rPr>
        <w:t> </w:t>
      </w:r>
      <w:hyperlink r:id="rId15" w:history="1">
        <w:r w:rsidRPr="00114E87">
          <w:rPr>
            <w:rStyle w:val="ac"/>
            <w:rFonts w:cs="Times New Roman"/>
            <w:color w:val="auto"/>
            <w:szCs w:val="28"/>
            <w:u w:val="none"/>
          </w:rPr>
          <w:t xml:space="preserve">кондиционеры </w:t>
        </w:r>
        <w:proofErr w:type="spellStart"/>
        <w:r w:rsidRPr="00114E87">
          <w:rPr>
            <w:rStyle w:val="ac"/>
            <w:rFonts w:cs="Times New Roman"/>
            <w:color w:val="auto"/>
            <w:szCs w:val="28"/>
            <w:u w:val="none"/>
          </w:rPr>
          <w:t>mitsubishi</w:t>
        </w:r>
        <w:proofErr w:type="spellEnd"/>
      </w:hyperlink>
      <w:r w:rsidRPr="00114E87">
        <w:rPr>
          <w:rStyle w:val="apple-converted-space"/>
          <w:rFonts w:cs="Times New Roman"/>
          <w:szCs w:val="28"/>
        </w:rPr>
        <w:t> </w:t>
      </w:r>
      <w:r w:rsidRPr="00114E87">
        <w:rPr>
          <w:rFonts w:cs="Times New Roman"/>
          <w:szCs w:val="28"/>
        </w:rPr>
        <w:t>обеспечивают постоянный приток свежего очищенного наружного воздуха. Применение вентилятора, который перемещает только воздух стоматологического кабинета менее эффективно. Более целесообразно разместить или смонтировать их таким образом, чтобы вентилятор или удалял загрязненный воздух из кабинета или же, наоборот, нагнетал в него свежий наружный воздух. Это будет способствовать быстрому распределению и обмену воздуха стоматологического кабинета.</w:t>
      </w:r>
    </w:p>
    <w:p w:rsidR="00161272" w:rsidRPr="00114E87" w:rsidRDefault="00161272" w:rsidP="00114E87">
      <w:pPr>
        <w:jc w:val="both"/>
        <w:rPr>
          <w:rFonts w:cs="Times New Roman"/>
          <w:szCs w:val="28"/>
        </w:rPr>
      </w:pPr>
      <w:r w:rsidRPr="00114E87">
        <w:rPr>
          <w:rFonts w:cs="Times New Roman"/>
          <w:szCs w:val="28"/>
        </w:rPr>
        <w:t xml:space="preserve">Очень важен температурный режим стоматологического кабинета. С одной стороны он должен обеспечивать оптимальные условия для работы </w:t>
      </w:r>
      <w:r w:rsidRPr="00114E87">
        <w:rPr>
          <w:rFonts w:cs="Times New Roman"/>
          <w:szCs w:val="28"/>
        </w:rPr>
        <w:lastRenderedPageBreak/>
        <w:t>врача. При активной работе медицинского персонала оптимальной является температура помещения в пределах 15-170 С. Более высокая температура в помещении вызывает быстрое утомление медицинского персонала, а также (что не менее важно) и пациента. Однако нужно учитывать, что современные методики лечения, применяемые в стоматологии требуют значительных затрат времени. При этом пациент длительное (1-3 часа) время находится в неподвижной вынужденной позе в стоматологическом кресле. Поэтому при такой температуре в кабинете пациент будет ощущать себя довольно некомфортно. Более оптимальным является температурный режим стоматологического кабинета в пределах 18-200 С, который обеспечивает сравнительно комфортные условия, как для работы медперсонала, так и для пациента. Если все же пациент не ощущает комфорта при такой температуре в кабинете можно принять дополнительные меры для его обогрева (например, укрыть пациента пледом).</w:t>
      </w:r>
      <w:r w:rsidR="00114E87" w:rsidRPr="00114E87">
        <w:rPr>
          <w:rFonts w:cs="Times New Roman"/>
          <w:szCs w:val="28"/>
        </w:rPr>
        <w:t>[18]</w:t>
      </w:r>
    </w:p>
    <w:p w:rsidR="00161272" w:rsidRPr="00114E87" w:rsidRDefault="00161272" w:rsidP="00114E87">
      <w:pPr>
        <w:jc w:val="both"/>
        <w:rPr>
          <w:rFonts w:cs="Times New Roman"/>
          <w:szCs w:val="28"/>
        </w:rPr>
      </w:pPr>
      <w:r w:rsidRPr="00114E87">
        <w:rPr>
          <w:rFonts w:cs="Times New Roman"/>
          <w:szCs w:val="28"/>
        </w:rPr>
        <w:t xml:space="preserve">Необходимо помнить также и о таком аспекте температурного режима кабинета, как режим, требуемый для работы с определенными пломбировочными материалами. Современные композиционные материалы рекомендуется применять при температуре 18-240 С, не более. При повышении этой рекомендуемой температуры материалы становятся довольно жидкими, их очень трудно присоединить к поверхности твердых тканей зубов или ранее внесенному и </w:t>
      </w:r>
      <w:proofErr w:type="spellStart"/>
      <w:r w:rsidRPr="00114E87">
        <w:rPr>
          <w:rFonts w:cs="Times New Roman"/>
          <w:szCs w:val="28"/>
        </w:rPr>
        <w:t>полимеризованному</w:t>
      </w:r>
      <w:proofErr w:type="spellEnd"/>
      <w:r w:rsidRPr="00114E87">
        <w:rPr>
          <w:rFonts w:cs="Times New Roman"/>
          <w:szCs w:val="28"/>
        </w:rPr>
        <w:t xml:space="preserve"> слою композита. При повышенной температуре невозможно полностью вытеснить из-под внесенной порции композита ингибированный кислородом слой, что приводит к отсутствию присоединения одного слоя композита с другим после их световой полимеризации. Подобное положение еще раз подтверждает необходимость поддержания в стоматологическом кабинете оптимального температурного режима. Если его нельзя обеспечить естественной вентиляцией, то установка кондиционеров обязательна.</w:t>
      </w:r>
    </w:p>
    <w:p w:rsidR="00161272" w:rsidRPr="00114E87" w:rsidRDefault="00161272" w:rsidP="00114E87">
      <w:pPr>
        <w:jc w:val="both"/>
        <w:rPr>
          <w:rFonts w:cs="Times New Roman"/>
          <w:szCs w:val="28"/>
        </w:rPr>
      </w:pPr>
      <w:r w:rsidRPr="00114E87">
        <w:rPr>
          <w:rFonts w:cs="Times New Roman"/>
          <w:szCs w:val="28"/>
        </w:rPr>
        <w:t xml:space="preserve">Не меньшее значение имеет оптимальная влажность воздуха стоматологического кабинета. При ее повышении происходит субъективное </w:t>
      </w:r>
      <w:r w:rsidRPr="00114E87">
        <w:rPr>
          <w:rFonts w:cs="Times New Roman"/>
          <w:szCs w:val="28"/>
        </w:rPr>
        <w:lastRenderedPageBreak/>
        <w:t>ощущение повышения или понижения температуры воздуха. Кроме того, влажность повышается при работе бормашины (особенно турбинным наконечником), когда в воздух выбрасывается значительное количество аэрозолей. Поэтому оптимальная относительная влажность воздуха стоматологического кабинета должна быть в пределах 30-45 %.</w:t>
      </w:r>
      <w:r w:rsidR="00114E87" w:rsidRPr="00114E87">
        <w:rPr>
          <w:rFonts w:cs="Times New Roman"/>
          <w:szCs w:val="28"/>
        </w:rPr>
        <w:t>[12]</w:t>
      </w:r>
    </w:p>
    <w:p w:rsidR="00161272" w:rsidRPr="00114E87" w:rsidRDefault="00161272" w:rsidP="00114E87">
      <w:pPr>
        <w:jc w:val="both"/>
        <w:rPr>
          <w:rFonts w:cs="Times New Roman"/>
          <w:szCs w:val="28"/>
        </w:rPr>
      </w:pPr>
      <w:r w:rsidRPr="00114E87">
        <w:rPr>
          <w:rFonts w:cs="Times New Roman"/>
          <w:szCs w:val="28"/>
        </w:rPr>
        <w:t>Необходимый уровень освещения</w:t>
      </w:r>
      <w:r w:rsidRPr="00114E87">
        <w:rPr>
          <w:rFonts w:cs="Times New Roman"/>
          <w:szCs w:val="28"/>
        </w:rPr>
        <w:tab/>
      </w:r>
    </w:p>
    <w:p w:rsidR="00161272" w:rsidRPr="00114E87" w:rsidRDefault="00161272" w:rsidP="00114E87">
      <w:pPr>
        <w:jc w:val="both"/>
        <w:rPr>
          <w:rFonts w:cs="Times New Roman"/>
          <w:szCs w:val="28"/>
        </w:rPr>
      </w:pPr>
      <w:r w:rsidRPr="00114E87">
        <w:rPr>
          <w:rFonts w:cs="Times New Roman"/>
          <w:szCs w:val="28"/>
        </w:rPr>
        <w:t xml:space="preserve">Работа врача-стоматолога осуществляется в ограниченном пространстве ротовой полости, на небольших анатомических образованиях (зубы и др.), которые нередко расположены в ее глубине. Для выполнения стоматологом довольно точных манипуляций, необходимо очень хорошее освещение рабочего поля и всего стоматологического кабинета в целом. Считается, что для выполнения работ средней сложности общая освещенность должна составлять 40 люкс, для более сложных и тонких работ - 60 люкс и для сложных работ - 90 люкс. Учитывая характер работы стоматолога, общая освещенность кабинета должна находится в пределах 60-90 люкс. Этот уровень обеспечивается естественным и искусственным освещением. Наиболее оптимален рассеянный естественный дневной свет, который проникает через достаточное количество окон стоматологического кабинета. Желательно их делать большими, доходящими почти до уровня потолка кабинета. Это создает наиболее оптимальное направление световых лучей. Однако рекомендуется избегать попадания прямых солнечных лучей в стоматологический кабинет, что может вызвать нарушение теплового режима кабинета. Для уменьшения теплового воздействия окна должны выходить на север или на восток. Однако достаточный уровень естественного освещения, к сожалению, не всегда можно обеспечить. Поэтому при проектировании стоматологического кабинета недостаток естественного освещения обычно восполняется искусственным с помощью светильников. Оптимальным считается верхнее расположение светильников, когда свет струится сверху. При наличии нескольких источников света в кабинете создается рассеянный свет, который равномерно без контрастных </w:t>
      </w:r>
      <w:r w:rsidRPr="00114E87">
        <w:rPr>
          <w:rFonts w:cs="Times New Roman"/>
          <w:szCs w:val="28"/>
        </w:rPr>
        <w:lastRenderedPageBreak/>
        <w:t>теней освещает все пространство стоматологического кабинета. Одним из вариантов создания такого рассеянного светового фона является такая установка светильников, когда их свет направляется не непосредственно вниз на медперсонал, а сначала направляется на потолок или на стенку. При таком непрямом освещении в кабинет проникает только рассеянный, не создающий теней свет. В идеале необходимый световой фон создается при комбинации прямого и непрямого методов освещения кабинета.</w:t>
      </w:r>
      <w:r w:rsidR="00114E87" w:rsidRPr="00114E87">
        <w:rPr>
          <w:rFonts w:cs="Times New Roman"/>
          <w:szCs w:val="28"/>
        </w:rPr>
        <w:t>[11]</w:t>
      </w:r>
    </w:p>
    <w:p w:rsidR="00161272" w:rsidRPr="00114E87" w:rsidRDefault="00161272" w:rsidP="00114E87">
      <w:pPr>
        <w:jc w:val="both"/>
        <w:rPr>
          <w:rFonts w:cs="Times New Roman"/>
          <w:szCs w:val="28"/>
        </w:rPr>
      </w:pPr>
      <w:r w:rsidRPr="00114E87">
        <w:rPr>
          <w:rFonts w:cs="Times New Roman"/>
          <w:szCs w:val="28"/>
        </w:rPr>
        <w:t>Такой необходимый уровень освещения кабинета поддерживается соответствующей окраской или облицовкой его стен. Обычно стены окрашиваются светлыми красками, которые одновременно позволяют проводить гигиеническую уборку кабинета. Не рекомендуется окрашивать стены в белый цвет, который ассоциируется у больных с больницей и, сливаясь с белым цветом халатов медперсонала, простыней и др., создает довольно неприятный световой и цветовой фон. Лучше отдавать предпочтение оттенкам, которые не раздражают зрение, например, синеватым, зеленоватым, сероватым тонам. В местностях с холодным климатом можно отдать предпочтение более теплым оттенкам, например, бежевым. Окрашенные стены не должны отражать свет в значительной степени, поскольку это может вызывать избыточное напряжение зрения. Предпочтительно чтобы окрашенные стены несколько рассеивали свет - это создает условия для отдыха органов зрения.</w:t>
      </w:r>
    </w:p>
    <w:p w:rsidR="00161272" w:rsidRPr="00114E87" w:rsidRDefault="00161272" w:rsidP="00114E87">
      <w:pPr>
        <w:jc w:val="both"/>
        <w:rPr>
          <w:rFonts w:cs="Times New Roman"/>
          <w:szCs w:val="28"/>
        </w:rPr>
      </w:pPr>
      <w:r w:rsidRPr="00114E87">
        <w:rPr>
          <w:rFonts w:cs="Times New Roman"/>
          <w:szCs w:val="28"/>
        </w:rPr>
        <w:t xml:space="preserve">Во многих стоматологических кабинетах (особенно в тех, где значительный объем вмешательств составляют хирургические) практикуется облицовка стен блестящей кафельной плиткой. Это прекрасно с точки зрения санитарной обработки и поддержания необходимого уровня микробиологической </w:t>
      </w:r>
      <w:proofErr w:type="spellStart"/>
      <w:r w:rsidRPr="00114E87">
        <w:rPr>
          <w:rFonts w:cs="Times New Roman"/>
          <w:szCs w:val="28"/>
        </w:rPr>
        <w:t>обсеменности</w:t>
      </w:r>
      <w:proofErr w:type="spellEnd"/>
      <w:r w:rsidRPr="00114E87">
        <w:rPr>
          <w:rFonts w:cs="Times New Roman"/>
          <w:szCs w:val="28"/>
        </w:rPr>
        <w:t xml:space="preserve"> кабинета, однако создает значительные трудности для органов зрения медперсонала. Отраженный от блестящей плитки свет не создает глазам условий для отдыха.</w:t>
      </w:r>
      <w:r w:rsidR="00114E87" w:rsidRPr="00114E87">
        <w:rPr>
          <w:rFonts w:cs="Times New Roman"/>
          <w:szCs w:val="28"/>
        </w:rPr>
        <w:t>[5]</w:t>
      </w:r>
    </w:p>
    <w:p w:rsidR="00161272" w:rsidRPr="00114E87" w:rsidRDefault="00161272" w:rsidP="00114E87">
      <w:pPr>
        <w:jc w:val="both"/>
        <w:rPr>
          <w:rFonts w:cs="Times New Roman"/>
          <w:szCs w:val="28"/>
        </w:rPr>
      </w:pPr>
      <w:r w:rsidRPr="00114E87">
        <w:rPr>
          <w:rFonts w:cs="Times New Roman"/>
          <w:szCs w:val="28"/>
        </w:rPr>
        <w:t xml:space="preserve">Особенно это неприятно и может вызвать поражение органов зрения при работе в кабинете </w:t>
      </w:r>
      <w:proofErr w:type="spellStart"/>
      <w:r w:rsidRPr="00114E87">
        <w:rPr>
          <w:rFonts w:cs="Times New Roman"/>
          <w:szCs w:val="28"/>
        </w:rPr>
        <w:t>фотополимеризационных</w:t>
      </w:r>
      <w:proofErr w:type="spellEnd"/>
      <w:r w:rsidRPr="00114E87">
        <w:rPr>
          <w:rFonts w:cs="Times New Roman"/>
          <w:szCs w:val="28"/>
        </w:rPr>
        <w:t xml:space="preserve"> ламп. Они необходимы для </w:t>
      </w:r>
      <w:r w:rsidRPr="00114E87">
        <w:rPr>
          <w:rFonts w:cs="Times New Roman"/>
          <w:szCs w:val="28"/>
        </w:rPr>
        <w:lastRenderedPageBreak/>
        <w:t xml:space="preserve">полимеризации </w:t>
      </w:r>
      <w:proofErr w:type="spellStart"/>
      <w:r w:rsidRPr="00114E87">
        <w:rPr>
          <w:rFonts w:cs="Times New Roman"/>
          <w:szCs w:val="28"/>
        </w:rPr>
        <w:t>светоотверждаемых</w:t>
      </w:r>
      <w:proofErr w:type="spellEnd"/>
      <w:r w:rsidRPr="00114E87">
        <w:rPr>
          <w:rFonts w:cs="Times New Roman"/>
          <w:szCs w:val="28"/>
        </w:rPr>
        <w:t xml:space="preserve"> композиционных материалов и создают очень мощный (не менее 300 мВт/см2) световой поток. Он, к сожалению содержит значительную долю ультрафиолетовых лучей, поэтому при прямом попадании в органы зрения может вызывать ожог сетчатки, помутнение </w:t>
      </w:r>
      <w:proofErr w:type="spellStart"/>
      <w:r w:rsidRPr="00114E87">
        <w:rPr>
          <w:rFonts w:cs="Times New Roman"/>
          <w:szCs w:val="28"/>
        </w:rPr>
        <w:t>хрусталлика</w:t>
      </w:r>
      <w:proofErr w:type="spellEnd"/>
      <w:r w:rsidRPr="00114E87">
        <w:rPr>
          <w:rFonts w:cs="Times New Roman"/>
          <w:szCs w:val="28"/>
        </w:rPr>
        <w:t xml:space="preserve"> (катаракту) и др. Стены, которые не рассеивают, а отражают свет, неминуемо вызывают попадание отраженного света </w:t>
      </w:r>
      <w:proofErr w:type="spellStart"/>
      <w:r w:rsidRPr="00114E87">
        <w:rPr>
          <w:rFonts w:cs="Times New Roman"/>
          <w:szCs w:val="28"/>
        </w:rPr>
        <w:t>фотополимеризационной</w:t>
      </w:r>
      <w:proofErr w:type="spellEnd"/>
      <w:r w:rsidRPr="00114E87">
        <w:rPr>
          <w:rFonts w:cs="Times New Roman"/>
          <w:szCs w:val="28"/>
        </w:rPr>
        <w:t xml:space="preserve"> лампы в органы зрения. С этой же точки зрения рекомендуется пол также облицевать легко моющимся, но рассеивающим свет материалом, например, плиткой с матовой поверхностью и др.</w:t>
      </w:r>
      <w:r w:rsidR="00114E87" w:rsidRPr="00114E87">
        <w:rPr>
          <w:rFonts w:cs="Times New Roman"/>
          <w:szCs w:val="28"/>
        </w:rPr>
        <w:t>[4]</w:t>
      </w:r>
    </w:p>
    <w:p w:rsidR="00161272" w:rsidRPr="00114E87" w:rsidRDefault="00161272" w:rsidP="00114E87">
      <w:pPr>
        <w:jc w:val="both"/>
        <w:rPr>
          <w:rFonts w:cs="Times New Roman"/>
          <w:szCs w:val="28"/>
        </w:rPr>
      </w:pPr>
      <w:r w:rsidRPr="00114E87">
        <w:rPr>
          <w:rFonts w:cs="Times New Roman"/>
          <w:szCs w:val="28"/>
        </w:rPr>
        <w:t xml:space="preserve">Для выполнения сложных и тонких манипуляций в непосредственно в полости рта необходимо очень хорошее освещение операционного поля. Обычно его обеспечивают светильники стоматологических установок. Согласно существующих стандартов освещенность рабочего поля стоматолога должна быть в пределах 8000-10 000 люкс. Это очень высокий уровень освещенности, но существующие светильники его обеспечивают. Столь значительная освещенность операционного поля еще раз подчеркивает необходимость достаточной общей освещенности стоматологического кабинета, поскольку значительные отличия его уровня вызывают быстрое утомление органов зрения. При использовании современных </w:t>
      </w:r>
      <w:proofErr w:type="spellStart"/>
      <w:r w:rsidRPr="00114E87">
        <w:rPr>
          <w:rFonts w:cs="Times New Roman"/>
          <w:szCs w:val="28"/>
        </w:rPr>
        <w:t>светоотверждаемых</w:t>
      </w:r>
      <w:proofErr w:type="spellEnd"/>
      <w:r w:rsidRPr="00114E87">
        <w:rPr>
          <w:rFonts w:cs="Times New Roman"/>
          <w:szCs w:val="28"/>
        </w:rPr>
        <w:t xml:space="preserve"> композиционных материалов полимеризация накладываемого слоя композита может произойти уже под влиянием света светильника стоматологической установки. Поэтому при внесении и пластической обработке порции композиционного материала светильник обычно рекомендуется выключать. При этом вследствие недостаточной освещенности возникают определенные трудности при манипулировании в полости рта. Выходом из такого положения является достаточно высокий уровень общей освещенности кабинета. В настоящее время его можно обеспечить с помощью светильников поля, например, производства фирмы "</w:t>
      </w:r>
      <w:proofErr w:type="spellStart"/>
      <w:r w:rsidRPr="00114E87">
        <w:rPr>
          <w:rFonts w:cs="Times New Roman"/>
          <w:szCs w:val="28"/>
        </w:rPr>
        <w:t>D-tec</w:t>
      </w:r>
      <w:proofErr w:type="spellEnd"/>
      <w:r w:rsidRPr="00114E87">
        <w:rPr>
          <w:rFonts w:cs="Times New Roman"/>
          <w:szCs w:val="28"/>
        </w:rPr>
        <w:t xml:space="preserve">" (Швеция) и др. Они представляют собой светильники прямоугольной (как правило) формы и различных размеров - до 2-х метров в длину, которые </w:t>
      </w:r>
      <w:r w:rsidRPr="00114E87">
        <w:rPr>
          <w:rFonts w:cs="Times New Roman"/>
          <w:szCs w:val="28"/>
        </w:rPr>
        <w:lastRenderedPageBreak/>
        <w:t xml:space="preserve">подвешиваются над рабочим местом стоматолога на высоте примерно 2,2 м. Вследствие большой площади освещающей поверхности светильники обеспечивают ровную, бестеневую, оптимальную освещенность рабочего места. Благодаря применению в них специальных ламп они не нагревают воздух и не вызывают полимеризации </w:t>
      </w:r>
      <w:proofErr w:type="spellStart"/>
      <w:r w:rsidRPr="00114E87">
        <w:rPr>
          <w:rFonts w:cs="Times New Roman"/>
          <w:szCs w:val="28"/>
        </w:rPr>
        <w:t>светоотверждаемых</w:t>
      </w:r>
      <w:proofErr w:type="spellEnd"/>
      <w:r w:rsidRPr="00114E87">
        <w:rPr>
          <w:rFonts w:cs="Times New Roman"/>
          <w:szCs w:val="28"/>
        </w:rPr>
        <w:t xml:space="preserve"> композиционных материалов. Что еще очень важно светильники поля обеспечивают оптимальную освещенность также и рабочего инструментального столика стоматолога, что значительно уменьшает утомляемость органов зрения медперсонала.</w:t>
      </w:r>
      <w:r w:rsidR="00114E87" w:rsidRPr="00114E87">
        <w:rPr>
          <w:rFonts w:cs="Times New Roman"/>
          <w:szCs w:val="28"/>
        </w:rPr>
        <w:t>[18]</w:t>
      </w:r>
    </w:p>
    <w:p w:rsidR="00161272" w:rsidRPr="00114E87" w:rsidRDefault="00161272" w:rsidP="00114E87">
      <w:pPr>
        <w:jc w:val="both"/>
        <w:rPr>
          <w:rFonts w:cs="Times New Roman"/>
          <w:szCs w:val="28"/>
        </w:rPr>
      </w:pPr>
      <w:r w:rsidRPr="00114E87">
        <w:rPr>
          <w:rFonts w:cs="Times New Roman"/>
          <w:szCs w:val="28"/>
        </w:rPr>
        <w:t>Необходимые условия для работы медперсонала</w:t>
      </w:r>
    </w:p>
    <w:p w:rsidR="00161272" w:rsidRPr="00114E87" w:rsidRDefault="00161272" w:rsidP="00114E87">
      <w:pPr>
        <w:jc w:val="both"/>
        <w:rPr>
          <w:rFonts w:cs="Times New Roman"/>
          <w:szCs w:val="28"/>
        </w:rPr>
      </w:pPr>
      <w:r w:rsidRPr="00114E87">
        <w:rPr>
          <w:rFonts w:cs="Times New Roman"/>
          <w:szCs w:val="28"/>
        </w:rPr>
        <w:t>Центральное место в стоматологическом кабинете занимает универсальная стоматологическая установка. В настоящее время производителями предлагается очень много самых разнообразных моделей установок и практически все они обеспечивают достаточный комфорт пациенту и необходимые условия для работы медперсонала. Это важно, поскольку выполнение разнообразных современных высокотехнологичных стоматологических манипуляций требует довольно значительных затрат времени и, соответственно, пребывания пациента в стоматологическом кресле. Довольно часто установки комплектуются со специальной мебелью, что создает еще более комфортабельные условия медперсоналу. Размещение функциональных узлов стоматологической установки может быть очень разнообразным и довольно широко отличаться от привычной единой компоновки. Единственно нужно помнить об эргономических требованиях рационального размещения, чтобы не создавать излишних трудностей медицинскому персоналу кабинета. Высокая интенсивность работы стоматолога, его вынужденное положение во время работы, часто повторяющиеся однотипные движения при неправильной организации работы могут быть причиной довольно тяжелых профессиональных поражений.</w:t>
      </w:r>
      <w:r w:rsidR="00114E87" w:rsidRPr="00114E87">
        <w:rPr>
          <w:rFonts w:cs="Times New Roman"/>
          <w:szCs w:val="28"/>
        </w:rPr>
        <w:t>[5]</w:t>
      </w:r>
    </w:p>
    <w:p w:rsidR="00D44E7F" w:rsidRPr="004767D3" w:rsidRDefault="00161272" w:rsidP="00114E87">
      <w:pPr>
        <w:jc w:val="both"/>
        <w:rPr>
          <w:rFonts w:cs="Times New Roman"/>
          <w:szCs w:val="28"/>
        </w:rPr>
      </w:pPr>
      <w:r w:rsidRPr="00114E87">
        <w:rPr>
          <w:rFonts w:cs="Times New Roman"/>
          <w:szCs w:val="28"/>
        </w:rPr>
        <w:lastRenderedPageBreak/>
        <w:t xml:space="preserve">Общепризнанна и везде пропагандируется необходимость врачу-стоматологу работать в положении сидя. Однако и до настоящего времени многие стоматологи предпочитают работать стоя. Это вызвано многими причинами, в том числе и исторического характера, однако нужно подчеркнуть, что возрастающая интенсивность работы стоматолога подвергает его организм очень значительным статическим нагрузкам. При длительной работе в положении стоя уже само вынужденное положение корпуса врача приводит к усталости мышц ног и корпуса. Необходимый для проведения манипуляций в полости рта некоторый наклон корпуса врача вперед вызывает значительное напряжение и усталость мышц затылка и спины. В подвергающихся значительной статической нагрузке ногах происходит прилив и некоторый венозный застой крови. Установлено, что при работе в таком положении давление в артериальных и венозных сосудах голени и бедер повышается в среднем на 50%. </w:t>
      </w:r>
      <w:r w:rsidR="00D44E7F" w:rsidRPr="004767D3">
        <w:rPr>
          <w:rFonts w:cs="Times New Roman"/>
          <w:szCs w:val="28"/>
        </w:rPr>
        <w:t>[21]</w:t>
      </w:r>
    </w:p>
    <w:p w:rsidR="00161272" w:rsidRPr="00114E87" w:rsidRDefault="00161272" w:rsidP="00114E87">
      <w:pPr>
        <w:jc w:val="both"/>
        <w:rPr>
          <w:rFonts w:cs="Times New Roman"/>
          <w:szCs w:val="28"/>
        </w:rPr>
      </w:pPr>
      <w:r w:rsidRPr="00114E87">
        <w:rPr>
          <w:rFonts w:cs="Times New Roman"/>
          <w:szCs w:val="28"/>
        </w:rPr>
        <w:t xml:space="preserve">Как следствие возникают </w:t>
      </w:r>
      <w:proofErr w:type="spellStart"/>
      <w:r w:rsidRPr="00114E87">
        <w:rPr>
          <w:rFonts w:cs="Times New Roman"/>
          <w:szCs w:val="28"/>
        </w:rPr>
        <w:t>циркуляторные</w:t>
      </w:r>
      <w:proofErr w:type="spellEnd"/>
      <w:r w:rsidRPr="00114E87">
        <w:rPr>
          <w:rFonts w:cs="Times New Roman"/>
          <w:szCs w:val="28"/>
        </w:rPr>
        <w:t xml:space="preserve"> нарушения в сосудах конечностей, таза и даже брюшной полости. Это вызывает значительные проблемы, особенно у женщин, в виде спазма сосудов, болевых ощущения в икроножных мышцах, варикозного расширения вен конечностей, застойных явлениях в органах малого таза (ощущение тяжести в низу живота, нарушения менструального цикла и др.). Наблюдаемое при длительном стоячем положении перераспределение крови (прилив крови в нижние конечности) приводит к ее относительному оттоку из верхней части туловища. Это может быть причиной головокружений, обмороков, нарушений зрения ("мушки в глазах") и др. Помимо некоторого наклона вперед верхняя часть туловища стоматолога обычно несколько наклонена и вправо (у левшей соответственно влево). Это вызывает некоторое возможно незначительное, но постоянно имеющееся </w:t>
      </w:r>
      <w:proofErr w:type="spellStart"/>
      <w:r w:rsidRPr="00114E87">
        <w:rPr>
          <w:rFonts w:cs="Times New Roman"/>
          <w:szCs w:val="28"/>
        </w:rPr>
        <w:t>сдавление</w:t>
      </w:r>
      <w:proofErr w:type="spellEnd"/>
      <w:r w:rsidRPr="00114E87">
        <w:rPr>
          <w:rFonts w:cs="Times New Roman"/>
          <w:szCs w:val="28"/>
        </w:rPr>
        <w:t xml:space="preserve"> и ограничение подвижности грудной клетки, что приводит к недостаточной вентиляции этой части легких. В результате такого давления у женщин может отмечаться ухудшение отделения желчи из желчного пузыря со всеми вытекающими из </w:t>
      </w:r>
      <w:r w:rsidRPr="00114E87">
        <w:rPr>
          <w:rFonts w:cs="Times New Roman"/>
          <w:szCs w:val="28"/>
        </w:rPr>
        <w:lastRenderedPageBreak/>
        <w:t>этого неприятными последствиями. Описаны также изменения в миокарде в виде изменений передней и задней стенок сердца. Вынужденный наклон головы вызывает повышенную нагрузку на шейные и затылочные мышцы, что может быть причиной головных болей, отложения солей в шейной части позвоночника и др.</w:t>
      </w:r>
      <w:r w:rsidR="00114E87" w:rsidRPr="00114E87">
        <w:rPr>
          <w:rFonts w:cs="Times New Roman"/>
          <w:szCs w:val="28"/>
        </w:rPr>
        <w:t>[13]</w:t>
      </w:r>
    </w:p>
    <w:p w:rsidR="004D5E6D" w:rsidRPr="004767D3" w:rsidRDefault="00161272" w:rsidP="00114E87">
      <w:pPr>
        <w:jc w:val="both"/>
        <w:rPr>
          <w:rFonts w:cs="Times New Roman"/>
          <w:szCs w:val="28"/>
        </w:rPr>
      </w:pPr>
      <w:r w:rsidRPr="00114E87">
        <w:rPr>
          <w:rFonts w:cs="Times New Roman"/>
          <w:szCs w:val="28"/>
        </w:rPr>
        <w:t xml:space="preserve">Уже само стоячее положение врача вызывает значительную нагрузку ног, но при относительно вертикальном положении туловища давление тела более или менее равномерно распределено на обе ноги. При неправильном (наклоненном вперед) положении тела врача происходит смещение центра тяжести и перераспределение этого давления на выдвинутую вперед опорную ногу. Это может приводить к повышенному утомлению мышц этой ноги, появлению болей в икроножной мышце, ахилловом сухожилии. В последующем эти явления усиливаются и боли возникают уже и при ходьбе. В далеко зашедших случаях боли распространяются на мышцы бедра и ягодиц. </w:t>
      </w:r>
      <w:r w:rsidR="00D44E7F" w:rsidRPr="004767D3">
        <w:rPr>
          <w:rFonts w:cs="Times New Roman"/>
          <w:szCs w:val="28"/>
        </w:rPr>
        <w:t>[22]</w:t>
      </w:r>
    </w:p>
    <w:p w:rsidR="004D5E6D" w:rsidRPr="004767D3" w:rsidRDefault="00161272" w:rsidP="00114E87">
      <w:pPr>
        <w:jc w:val="both"/>
        <w:rPr>
          <w:rFonts w:cs="Times New Roman"/>
          <w:szCs w:val="28"/>
        </w:rPr>
      </w:pPr>
      <w:r w:rsidRPr="00114E87">
        <w:rPr>
          <w:rFonts w:cs="Times New Roman"/>
          <w:szCs w:val="28"/>
        </w:rPr>
        <w:t xml:space="preserve">Длительно существующие перегрузки вызывают различные деформации стоп (изогнутые, плоские, растопыренные ступни). Постоянное вынужденное положение врача-стоматолога, особенно неправильное, приводит к смешению позвоночника и в конце концов приводит к его изменениям. Сегодня уже ни у кого не вызывает возражений значительная роль позвоночника и его влияние практически на все жизненно важные органы человека. </w:t>
      </w:r>
    </w:p>
    <w:p w:rsidR="00161272" w:rsidRPr="00114E87" w:rsidRDefault="00161272" w:rsidP="00114E87">
      <w:pPr>
        <w:jc w:val="both"/>
        <w:rPr>
          <w:rFonts w:cs="Times New Roman"/>
          <w:szCs w:val="28"/>
        </w:rPr>
      </w:pPr>
      <w:r w:rsidRPr="00114E87">
        <w:rPr>
          <w:rFonts w:cs="Times New Roman"/>
          <w:szCs w:val="28"/>
        </w:rPr>
        <w:t xml:space="preserve">Возникающие при смещении позвонков </w:t>
      </w:r>
      <w:proofErr w:type="spellStart"/>
      <w:r w:rsidRPr="00114E87">
        <w:rPr>
          <w:rFonts w:cs="Times New Roman"/>
          <w:szCs w:val="28"/>
        </w:rPr>
        <w:t>сдавления</w:t>
      </w:r>
      <w:proofErr w:type="spellEnd"/>
      <w:r w:rsidRPr="00114E87">
        <w:rPr>
          <w:rFonts w:cs="Times New Roman"/>
          <w:szCs w:val="28"/>
        </w:rPr>
        <w:t xml:space="preserve"> сосудисто-нервных стволов и корешков приводит вначале к функциональным, а затем и к органическим нарушениям кровообращения во многих органах, включая сердце и головной мозг. Вначале это может проявляться неопределенными болями в шее, плечах, спине, крестце, переходящими в конечности. При продолжающейся перегрузке возникают невралгии плечевого сплетения, межреберные невралгии, </w:t>
      </w:r>
      <w:proofErr w:type="spellStart"/>
      <w:r w:rsidRPr="00114E87">
        <w:rPr>
          <w:rFonts w:cs="Times New Roman"/>
          <w:szCs w:val="28"/>
        </w:rPr>
        <w:t>брахиальные</w:t>
      </w:r>
      <w:proofErr w:type="spellEnd"/>
      <w:r w:rsidRPr="00114E87">
        <w:rPr>
          <w:rFonts w:cs="Times New Roman"/>
          <w:szCs w:val="28"/>
        </w:rPr>
        <w:t xml:space="preserve"> боли, ишиасы и др. В далеко зашедших случаях возможно возникновение органических повреждений </w:t>
      </w:r>
      <w:r w:rsidRPr="00114E87">
        <w:rPr>
          <w:rFonts w:cs="Times New Roman"/>
          <w:szCs w:val="28"/>
        </w:rPr>
        <w:lastRenderedPageBreak/>
        <w:t>периферической нервной системы в виде параличей. Длительное нарушение функции кровообращения в жизненно важных органах может быть причиной возникновения кровоизлияний (инсультов, инфарктов).</w:t>
      </w:r>
      <w:r w:rsidR="00114E87" w:rsidRPr="00114E87">
        <w:rPr>
          <w:rFonts w:cs="Times New Roman"/>
          <w:szCs w:val="28"/>
        </w:rPr>
        <w:t>[6]</w:t>
      </w:r>
    </w:p>
    <w:p w:rsidR="00161272" w:rsidRPr="00114E87" w:rsidRDefault="00161272" w:rsidP="00114E87">
      <w:pPr>
        <w:jc w:val="both"/>
        <w:rPr>
          <w:rFonts w:cs="Times New Roman"/>
          <w:szCs w:val="28"/>
        </w:rPr>
      </w:pPr>
      <w:r w:rsidRPr="00114E87">
        <w:rPr>
          <w:rFonts w:cs="Times New Roman"/>
          <w:szCs w:val="28"/>
        </w:rPr>
        <w:t>При работе врача-стоматолога сидя значительно разгружается позвоночник и нижние конечности, что позволяет легче переносить возникающие при работе нагрузки. Но все это будет верным только тогда, когда верхняя часть туловища врача занимает правильное вертикальное положение. При наклоне туловища вперед и вправо естественно возникают те же, описанные выше, затруднения. Современные конструкции стоматологического кресла и стула врача позволяют выбрать наиболее оптимальное для каждой манипуляции положение медперсонала и пациента. Предпочтительно (особенно при манипуляциях требующих длительных затрат времени) расположить пациента в лежачем положении.</w:t>
      </w:r>
    </w:p>
    <w:p w:rsidR="00161272" w:rsidRPr="00114E87" w:rsidRDefault="00161272" w:rsidP="00114E87">
      <w:pPr>
        <w:jc w:val="both"/>
        <w:rPr>
          <w:rFonts w:cs="Times New Roman"/>
          <w:szCs w:val="28"/>
        </w:rPr>
      </w:pPr>
      <w:r w:rsidRPr="00114E87">
        <w:rPr>
          <w:rFonts w:cs="Times New Roman"/>
          <w:szCs w:val="28"/>
        </w:rPr>
        <w:t xml:space="preserve">Необходимо продуманно расположить вспомогательные устройства, инструментальный столик и др. во избежание выполнения лишних движений или передвижений по кабинету. Современные стоматологические установки обязательно предусматривают условия для работы врача и его ассистента, так называемая "работа в четыре руки". В зависимости от выполняемых манипуляций врач располагается справа или сзади от пациента, его ассистент как правило с левой стороны. Подобное расположение медперсонала подразумевает создание в кабинете двух функциональных рабочих зон: для врача и ассистента. В пределах этих зон, т.е. на уровне вытянутой руки вокруг рабочего места персонала располагаются органы управления установкой, инструментальные столики, необходимые вспомогательные устройства и др. Это позволит избежать излишних перемещений медперсонала и выполнения ими неудобных, затрудняющих, а иногда и мешающих определенным лечебным манипуляциям, движений. Например, подсчитано, что в течение рабочего дня средней интенсивности стоматолог выполняет в среднем около 250-300 движений к полости рта пациента и, соответственно, к каждому из функциональных узлов стоматологической </w:t>
      </w:r>
      <w:r w:rsidRPr="00114E87">
        <w:rPr>
          <w:rFonts w:cs="Times New Roman"/>
          <w:szCs w:val="28"/>
        </w:rPr>
        <w:lastRenderedPageBreak/>
        <w:t xml:space="preserve">установки. Нетрудно подсчитать, что даже при увеличении каждого из этих расстояний на несколько сантиметров интенсивность нагрузки врача и медперсонала значительно возрастает. При своей профессиональной деятельности стоматолог постоянно манипулирует самыми разнообразными инструментами. Практически они находятся в его руках почти все рабочее время. При этом возникают длительные вынужденные положения и статическое напряжение мышц пальцев, кисти или рук в целом. В сочетании с однообразными движениями, проводимыми стоматологом, это может привести к поражениям типа "писчего спазма", которые рассматриваются как своеобразный профессиональный невроз. Такое постоянно существующее перенапряжение отдельных групп мышц кисти приводит к их длительному тоническому напряжению, дрожанию руки, боли и слабости в ней. Это резко затрудняет точные движения руки или пальцев, что приводит к компенсаторному выполнению тонких движений при помощи мышц руки в целом. Понятно, что выполнение тончайших манипуляций необходимых, например, для </w:t>
      </w:r>
      <w:proofErr w:type="spellStart"/>
      <w:r w:rsidRPr="00114E87">
        <w:rPr>
          <w:rFonts w:cs="Times New Roman"/>
          <w:szCs w:val="28"/>
        </w:rPr>
        <w:t>эндодонтических</w:t>
      </w:r>
      <w:proofErr w:type="spellEnd"/>
      <w:r w:rsidRPr="00114E87">
        <w:rPr>
          <w:rFonts w:cs="Times New Roman"/>
          <w:szCs w:val="28"/>
        </w:rPr>
        <w:t xml:space="preserve"> вмешательств становится невозможным. Подобные неврозы чаще возникают на фоне неврастении, психастении, поэтому их часто связывают с расстройством рефлекторного влияния ретикулярной формации мозга на </w:t>
      </w:r>
      <w:proofErr w:type="spellStart"/>
      <w:r w:rsidRPr="00114E87">
        <w:rPr>
          <w:rFonts w:cs="Times New Roman"/>
          <w:szCs w:val="28"/>
        </w:rPr>
        <w:t>постуральный</w:t>
      </w:r>
      <w:proofErr w:type="spellEnd"/>
      <w:r w:rsidRPr="00114E87">
        <w:rPr>
          <w:rFonts w:cs="Times New Roman"/>
          <w:szCs w:val="28"/>
        </w:rPr>
        <w:t xml:space="preserve"> тонус и фазовые движения.</w:t>
      </w:r>
    </w:p>
    <w:p w:rsidR="00161272" w:rsidRPr="00114E87" w:rsidRDefault="00161272" w:rsidP="00114E87">
      <w:pPr>
        <w:jc w:val="both"/>
        <w:rPr>
          <w:rFonts w:cs="Times New Roman"/>
          <w:szCs w:val="28"/>
        </w:rPr>
      </w:pPr>
      <w:r w:rsidRPr="00114E87">
        <w:rPr>
          <w:rFonts w:cs="Times New Roman"/>
          <w:szCs w:val="28"/>
        </w:rPr>
        <w:t xml:space="preserve">В некоторых случаях возникает усталость и гипертрофия отдельных групп мышц, которые обеспечивают выполнение наиболее однотипных движений. В последующем это приводит к спазматическим сокращениям этих мышц при попытке выполнения этих определенных движений. Характерно, что выполнение других движений этими же мышцами не затруднено. Длительное вынужденное положение рук может в некоторых случаях даже вызвать возникновение и распространение болевых ощущений вплоть до плеча и плечевого сустава. Напряжение отдельных групп мышц в последующем спустя много лет может привести к искривлению пальцев рук, тендовагинитам, ревматическим поражениям мелких суставов кисти и др.. Длительное спастическое сокращение кровеносных сосудов пальцев рук в </w:t>
      </w:r>
      <w:r w:rsidRPr="00114E87">
        <w:rPr>
          <w:rFonts w:cs="Times New Roman"/>
          <w:szCs w:val="28"/>
        </w:rPr>
        <w:lastRenderedPageBreak/>
        <w:t xml:space="preserve">сочетании с переохлаждением (например, частое мытье рук холодной водой) может привести к развитию такого неприятного заболевания как болезнь </w:t>
      </w:r>
      <w:proofErr w:type="spellStart"/>
      <w:r w:rsidRPr="00114E87">
        <w:rPr>
          <w:rFonts w:cs="Times New Roman"/>
          <w:szCs w:val="28"/>
        </w:rPr>
        <w:t>Рейно</w:t>
      </w:r>
      <w:proofErr w:type="spellEnd"/>
      <w:r w:rsidRPr="00114E87">
        <w:rPr>
          <w:rFonts w:cs="Times New Roman"/>
          <w:szCs w:val="28"/>
        </w:rPr>
        <w:t>. Она характеризуется возникновением внезапного онемения пальцев, которые становятся при этом холодными. При последующем развитии этого заболевания возникают дистрофические изменения пальцев вплоть до их гангрены.</w:t>
      </w:r>
      <w:r w:rsidR="00114E87" w:rsidRPr="00114E87">
        <w:rPr>
          <w:rFonts w:cs="Times New Roman"/>
          <w:szCs w:val="28"/>
        </w:rPr>
        <w:t>[14]</w:t>
      </w:r>
    </w:p>
    <w:p w:rsidR="00161272" w:rsidRPr="00114E87" w:rsidRDefault="00161272" w:rsidP="00114E87">
      <w:pPr>
        <w:jc w:val="both"/>
        <w:rPr>
          <w:rFonts w:cs="Times New Roman"/>
          <w:szCs w:val="28"/>
        </w:rPr>
      </w:pPr>
      <w:r w:rsidRPr="00114E87">
        <w:rPr>
          <w:rFonts w:cs="Times New Roman"/>
          <w:szCs w:val="28"/>
        </w:rPr>
        <w:t>Определенное значение в возникновении подобных неврозов имеют не только неправильное напряженное положение кистей рук, но и нерациональная форма ручек инструментов. Достаточно тонкие и, следовательно, не удобные ручки (например, зеркала, экскаватора и др.) приводят стоматолога к необходимости прочно, с избыточным усилием захватывать инструмент рукой. В настоящее время большинство инструментов производится с так называемыми анатомическими ручками, при пользовании которыми напряжение мышц выражено значительно меньше.</w:t>
      </w:r>
    </w:p>
    <w:p w:rsidR="00A23D46" w:rsidRPr="00114E87" w:rsidRDefault="00693496" w:rsidP="00114E87">
      <w:pPr>
        <w:pStyle w:val="2"/>
        <w:spacing w:before="0"/>
        <w:jc w:val="both"/>
        <w:rPr>
          <w:rFonts w:cs="Times New Roman"/>
          <w:szCs w:val="28"/>
        </w:rPr>
      </w:pPr>
      <w:bookmarkStart w:id="6" w:name="_Toc480102865"/>
      <w:r w:rsidRPr="00114E87">
        <w:rPr>
          <w:rFonts w:cs="Times New Roman"/>
          <w:szCs w:val="28"/>
        </w:rPr>
        <w:t>2.</w:t>
      </w:r>
      <w:r w:rsidR="00A23D46" w:rsidRPr="00114E87">
        <w:rPr>
          <w:rFonts w:cs="Times New Roman"/>
          <w:szCs w:val="28"/>
        </w:rPr>
        <w:t>2</w:t>
      </w:r>
      <w:r w:rsidRPr="00114E87">
        <w:rPr>
          <w:rFonts w:cs="Times New Roman"/>
          <w:szCs w:val="28"/>
        </w:rPr>
        <w:t>.</w:t>
      </w:r>
      <w:r w:rsidR="00A23D46" w:rsidRPr="00114E87">
        <w:rPr>
          <w:rFonts w:cs="Times New Roman"/>
          <w:szCs w:val="28"/>
        </w:rPr>
        <w:t xml:space="preserve"> </w:t>
      </w:r>
      <w:proofErr w:type="spellStart"/>
      <w:r w:rsidR="008A5721" w:rsidRPr="00114E87">
        <w:rPr>
          <w:rFonts w:cs="Times New Roman"/>
          <w:szCs w:val="28"/>
        </w:rPr>
        <w:t>О</w:t>
      </w:r>
      <w:r w:rsidR="00A23D46" w:rsidRPr="00114E87">
        <w:rPr>
          <w:rFonts w:cs="Times New Roman"/>
          <w:szCs w:val="28"/>
        </w:rPr>
        <w:t>ргономические</w:t>
      </w:r>
      <w:proofErr w:type="spellEnd"/>
      <w:r w:rsidR="00A23D46" w:rsidRPr="00114E87">
        <w:rPr>
          <w:rFonts w:cs="Times New Roman"/>
          <w:szCs w:val="28"/>
        </w:rPr>
        <w:t xml:space="preserve"> требования стоматологического кабинета</w:t>
      </w:r>
      <w:bookmarkEnd w:id="6"/>
    </w:p>
    <w:p w:rsidR="004D5E6D" w:rsidRPr="004767D3" w:rsidRDefault="00161272" w:rsidP="00114E87">
      <w:pPr>
        <w:jc w:val="both"/>
        <w:rPr>
          <w:rFonts w:cs="Times New Roman"/>
          <w:szCs w:val="28"/>
        </w:rPr>
      </w:pPr>
      <w:r w:rsidRPr="00114E87">
        <w:rPr>
          <w:rStyle w:val="apple-converted-space"/>
          <w:rFonts w:cs="Times New Roman"/>
          <w:szCs w:val="28"/>
          <w:shd w:val="clear" w:color="auto" w:fill="FFFFFF"/>
        </w:rPr>
        <w:t> </w:t>
      </w:r>
      <w:r w:rsidRPr="00114E87">
        <w:rPr>
          <w:rFonts w:cs="Times New Roman"/>
          <w:szCs w:val="28"/>
          <w:shd w:val="clear" w:color="auto" w:fill="FFFFFF"/>
        </w:rPr>
        <w:t xml:space="preserve">Эргономика (от греч. </w:t>
      </w:r>
      <w:proofErr w:type="spellStart"/>
      <w:r w:rsidRPr="00114E87">
        <w:rPr>
          <w:rFonts w:cs="Times New Roman"/>
          <w:szCs w:val="28"/>
          <w:shd w:val="clear" w:color="auto" w:fill="FFFFFF"/>
        </w:rPr>
        <w:t>ergon</w:t>
      </w:r>
      <w:proofErr w:type="spellEnd"/>
      <w:r w:rsidRPr="00114E87">
        <w:rPr>
          <w:rFonts w:cs="Times New Roman"/>
          <w:szCs w:val="28"/>
          <w:shd w:val="clear" w:color="auto" w:fill="FFFFFF"/>
        </w:rPr>
        <w:t xml:space="preserve"> - работа и </w:t>
      </w:r>
      <w:proofErr w:type="spellStart"/>
      <w:r w:rsidRPr="00114E87">
        <w:rPr>
          <w:rFonts w:cs="Times New Roman"/>
          <w:szCs w:val="28"/>
          <w:shd w:val="clear" w:color="auto" w:fill="FFFFFF"/>
        </w:rPr>
        <w:t>nomos</w:t>
      </w:r>
      <w:proofErr w:type="spellEnd"/>
      <w:r w:rsidRPr="00114E87">
        <w:rPr>
          <w:rFonts w:cs="Times New Roman"/>
          <w:szCs w:val="28"/>
          <w:shd w:val="clear" w:color="auto" w:fill="FFFFFF"/>
        </w:rPr>
        <w:t xml:space="preserve"> - закон) - область </w:t>
      </w:r>
      <w:proofErr w:type="spellStart"/>
      <w:r w:rsidRPr="00114E87">
        <w:rPr>
          <w:rFonts w:cs="Times New Roman"/>
          <w:szCs w:val="28"/>
          <w:shd w:val="clear" w:color="auto" w:fill="FFFFFF"/>
        </w:rPr>
        <w:t>научноприкладных</w:t>
      </w:r>
      <w:proofErr w:type="spellEnd"/>
      <w:r w:rsidRPr="00114E87">
        <w:rPr>
          <w:rFonts w:cs="Times New Roman"/>
          <w:szCs w:val="28"/>
          <w:shd w:val="clear" w:color="auto" w:fill="FFFFFF"/>
        </w:rPr>
        <w:t xml:space="preserve"> исследований, находящихся на стыке технических наук, физиологии и психологии труда, в которой разрабатываются проблемы проектирования, модернизации и оценки системы «человек - коллектив-машина – среда – социум – культура – природа».</w:t>
      </w:r>
      <w:r w:rsidRPr="00114E87">
        <w:rPr>
          <w:rStyle w:val="apple-converted-space"/>
          <w:rFonts w:cs="Times New Roman"/>
          <w:szCs w:val="28"/>
          <w:shd w:val="clear" w:color="auto" w:fill="FFFFFF"/>
        </w:rPr>
        <w:t> </w:t>
      </w:r>
      <w:r w:rsidRPr="00114E87">
        <w:rPr>
          <w:rFonts w:cs="Times New Roman"/>
          <w:szCs w:val="28"/>
        </w:rPr>
        <w:br/>
      </w:r>
      <w:r w:rsidRPr="00114E87">
        <w:rPr>
          <w:rFonts w:cs="Times New Roman"/>
          <w:szCs w:val="28"/>
          <w:shd w:val="clear" w:color="auto" w:fill="FFFFFF"/>
        </w:rPr>
        <w:t>Эргономика занимается проектированием и комплексным изучением трудовой деятельности с целью оптимизации орудий, процесса и условий труда, а также профессионального мастерства.</w:t>
      </w:r>
      <w:r w:rsidRPr="00114E87">
        <w:rPr>
          <w:rStyle w:val="apple-converted-space"/>
          <w:rFonts w:cs="Times New Roman"/>
          <w:szCs w:val="28"/>
          <w:shd w:val="clear" w:color="auto" w:fill="FFFFFF"/>
        </w:rPr>
        <w:t> </w:t>
      </w:r>
    </w:p>
    <w:p w:rsidR="00161272" w:rsidRPr="00114E87" w:rsidRDefault="00161272" w:rsidP="00114E87">
      <w:pPr>
        <w:jc w:val="both"/>
        <w:rPr>
          <w:rFonts w:cs="Times New Roman"/>
          <w:szCs w:val="28"/>
        </w:rPr>
      </w:pPr>
      <w:r w:rsidRPr="00114E87">
        <w:rPr>
          <w:rFonts w:cs="Times New Roman"/>
          <w:szCs w:val="28"/>
          <w:shd w:val="clear" w:color="auto" w:fill="FFFFFF"/>
        </w:rPr>
        <w:t xml:space="preserve">Первые исследования, с которыми непосредственно связывают зарождение эргономики, относят к 20-м гг. 20 в., когда в США, Великобритании, Японии и некоторых других странах психологами, физиологами, инженерами и врачами предпринимались попытки комплексного изучения человека в процессе трудовой деятельности с целью </w:t>
      </w:r>
      <w:r w:rsidRPr="00114E87">
        <w:rPr>
          <w:rFonts w:cs="Times New Roman"/>
          <w:szCs w:val="28"/>
          <w:shd w:val="clear" w:color="auto" w:fill="FFFFFF"/>
        </w:rPr>
        <w:lastRenderedPageBreak/>
        <w:t>максимального использования его психологических и физических возможностей и дальнейшей интенсификации труда.</w:t>
      </w:r>
      <w:r w:rsidRPr="00114E87">
        <w:rPr>
          <w:rStyle w:val="apple-converted-space"/>
          <w:rFonts w:cs="Times New Roman"/>
          <w:szCs w:val="28"/>
          <w:shd w:val="clear" w:color="auto" w:fill="FFFFFF"/>
        </w:rPr>
        <w:t> </w:t>
      </w:r>
    </w:p>
    <w:p w:rsidR="00A23D46" w:rsidRPr="004767D3" w:rsidRDefault="00A23D46" w:rsidP="00114E87">
      <w:pPr>
        <w:jc w:val="both"/>
        <w:rPr>
          <w:rFonts w:cs="Times New Roman"/>
          <w:szCs w:val="28"/>
        </w:rPr>
      </w:pPr>
      <w:r w:rsidRPr="00114E87">
        <w:rPr>
          <w:rFonts w:cs="Times New Roman"/>
          <w:szCs w:val="28"/>
          <w:shd w:val="clear" w:color="auto" w:fill="FFFFFF"/>
        </w:rPr>
        <w:t>В стоматологических кабинетах применяются материалы и лекарственные препараты, частицы которых могут попадать в воздух и загрязнять его. Особенно вредно отражается на здоровье работающих в кабинете повышенное содержание в воздухе паров ртути. Их появление связано с небрежным обращением с амальгамами, неправильным методом их приготовления и хранения. Этому же способствует несовершенство технического оборудования кабинета. Поэтому при организации кабинета необходимо принять некоторые меры, предупреждающие загрязнение воздуха кабинета парами ртути. Для того чтобы можно было проводить санитарную обработку (</w:t>
      </w:r>
      <w:proofErr w:type="spellStart"/>
      <w:r w:rsidRPr="00114E87">
        <w:rPr>
          <w:rFonts w:cs="Times New Roman"/>
          <w:szCs w:val="28"/>
          <w:shd w:val="clear" w:color="auto" w:fill="FFFFFF"/>
        </w:rPr>
        <w:t>демеркуризацию</w:t>
      </w:r>
      <w:proofErr w:type="spellEnd"/>
      <w:r w:rsidRPr="00114E87">
        <w:rPr>
          <w:rFonts w:cs="Times New Roman"/>
          <w:szCs w:val="28"/>
          <w:shd w:val="clear" w:color="auto" w:fill="FFFFFF"/>
        </w:rPr>
        <w:t>) кабинета, станы и потолок его окрашивают масляной краской или нитроэмалью.</w:t>
      </w:r>
      <w:r w:rsidRPr="00114E87">
        <w:rPr>
          <w:rFonts w:cs="Times New Roman"/>
          <w:szCs w:val="28"/>
        </w:rPr>
        <w:t xml:space="preserve"> </w:t>
      </w:r>
      <w:r w:rsidR="00114E87" w:rsidRPr="004767D3">
        <w:rPr>
          <w:rFonts w:cs="Times New Roman"/>
          <w:szCs w:val="28"/>
        </w:rPr>
        <w:t>[6]</w:t>
      </w:r>
    </w:p>
    <w:p w:rsidR="00A23D46" w:rsidRPr="00114E87" w:rsidRDefault="00A23D46" w:rsidP="00114E87">
      <w:pPr>
        <w:jc w:val="both"/>
        <w:rPr>
          <w:rFonts w:cs="Times New Roman"/>
          <w:szCs w:val="28"/>
        </w:rPr>
      </w:pPr>
      <w:r w:rsidRPr="00114E87">
        <w:rPr>
          <w:rFonts w:cs="Times New Roman"/>
          <w:szCs w:val="28"/>
        </w:rPr>
        <w:t>Особое внимание уделяют отделке пола, чтобы исключить закатывание ртути в трещины и под плинтусы. Пол вначале покрывают плотным картоном, а сверху укладывают линолеум, который переходит на стены на высоту 10 см. Линолеум укрепляют специальной пастой; крепление его гвоздями запрещается. Места стыка кусков линолеума, так же как и места выхода труб, тщательно шпаклюют и прокрашивают нитрокраской. Удобнее всего оборудовать в кабинете приточно-вытяжную вентиляцию; обязательно должны быть форточки или фрамуги. Работа с амальгамами разрешается лишь при наличии вытяжного шкафа, в котором непосредственно готовят амальгаму и кипятят инструменты. Шкафы изготовляют деревянные, металлические или кафельные; движение воздуха в них должно быть не менее 0,7—1 м в секунду. Вытяжной шкаф выстилают линолеумом, который укладывают по тому же методу, что и на полу.</w:t>
      </w:r>
    </w:p>
    <w:p w:rsidR="00A23D46" w:rsidRPr="00114E87" w:rsidRDefault="00A23D46" w:rsidP="00114E87">
      <w:pPr>
        <w:jc w:val="both"/>
        <w:rPr>
          <w:rFonts w:cs="Times New Roman"/>
          <w:szCs w:val="28"/>
        </w:rPr>
      </w:pPr>
      <w:r w:rsidRPr="00114E87">
        <w:rPr>
          <w:rFonts w:cs="Times New Roman"/>
          <w:szCs w:val="28"/>
        </w:rPr>
        <w:t>Весьма важным является вопрос освещения кабинета. Каждое кресло необходимо устанавливать против окна, но следует предусмотреть и искусственное освещение с помощью обычного или специального рефлектора.</w:t>
      </w:r>
      <w:r w:rsidR="00114E87" w:rsidRPr="00114E87">
        <w:rPr>
          <w:rFonts w:cs="Times New Roman"/>
          <w:szCs w:val="28"/>
        </w:rPr>
        <w:t>[7]</w:t>
      </w:r>
    </w:p>
    <w:p w:rsidR="00A23D46" w:rsidRPr="00114E87" w:rsidRDefault="00A23D46" w:rsidP="00114E87">
      <w:pPr>
        <w:jc w:val="both"/>
        <w:rPr>
          <w:rFonts w:cs="Times New Roman"/>
          <w:szCs w:val="28"/>
        </w:rPr>
      </w:pPr>
      <w:r w:rsidRPr="00114E87">
        <w:rPr>
          <w:rFonts w:cs="Times New Roman"/>
          <w:szCs w:val="28"/>
        </w:rPr>
        <w:lastRenderedPageBreak/>
        <w:t xml:space="preserve">В кабинете должны быть две раковины с кранами холодной и горячей воды. В одной раковине производится обработка рук, в другой — 'инструментов. Так как над раковиной промывают амальгаму, необходимо не реже чем через 3—4 </w:t>
      </w:r>
      <w:proofErr w:type="spellStart"/>
      <w:r w:rsidRPr="00114E87">
        <w:rPr>
          <w:rFonts w:cs="Times New Roman"/>
          <w:szCs w:val="28"/>
        </w:rPr>
        <w:t>мес</w:t>
      </w:r>
      <w:proofErr w:type="spellEnd"/>
      <w:r w:rsidRPr="00114E87">
        <w:rPr>
          <w:rFonts w:cs="Times New Roman"/>
          <w:szCs w:val="28"/>
        </w:rPr>
        <w:t xml:space="preserve"> очищать сифон раковины.</w:t>
      </w:r>
    </w:p>
    <w:p w:rsidR="00A23D46" w:rsidRPr="00114E87" w:rsidRDefault="00A23D46" w:rsidP="00114E87">
      <w:pPr>
        <w:jc w:val="both"/>
        <w:rPr>
          <w:rFonts w:cs="Times New Roman"/>
          <w:szCs w:val="28"/>
        </w:rPr>
      </w:pPr>
      <w:r w:rsidRPr="00114E87">
        <w:rPr>
          <w:rFonts w:cs="Times New Roman"/>
          <w:szCs w:val="28"/>
        </w:rPr>
        <w:t>Стоматологические кабинеты обставляют специальной мебелью. Достаточно установить шкаф для инструментов (лучше медицинский стеклянный), шкаф для хранения материалов и медикаментов, шкаф для ядовитых (А) и сильнодействующих (В) лекарственных веществ, столики со стеклом для медикаментов и для стерильных инструментов, стеклянный столик и винтовой табурет у каждого, стол для записи историй болезни, кушетку.</w:t>
      </w:r>
    </w:p>
    <w:p w:rsidR="00A23D46" w:rsidRPr="00114E87" w:rsidRDefault="00A23D46" w:rsidP="00114E87">
      <w:pPr>
        <w:jc w:val="both"/>
        <w:rPr>
          <w:rFonts w:cs="Times New Roman"/>
          <w:szCs w:val="28"/>
        </w:rPr>
      </w:pPr>
      <w:r w:rsidRPr="00114E87">
        <w:rPr>
          <w:rFonts w:cs="Times New Roman"/>
          <w:szCs w:val="28"/>
        </w:rPr>
        <w:t>Успешная работа врача зависит от степени Оснащения стоматологического кабинета, от технико-конструктивных качеств оборудования, которые в значительной степени облегчают труд, способствуя тем самым повышению его производительности и улучшению результатов лечения.</w:t>
      </w:r>
      <w:r w:rsidR="00114E87" w:rsidRPr="00114E87">
        <w:rPr>
          <w:rFonts w:cs="Times New Roman"/>
          <w:szCs w:val="28"/>
        </w:rPr>
        <w:t>[8]</w:t>
      </w:r>
    </w:p>
    <w:p w:rsidR="00A23D46" w:rsidRPr="00114E87" w:rsidRDefault="00A23D46" w:rsidP="00114E87">
      <w:pPr>
        <w:jc w:val="both"/>
        <w:rPr>
          <w:rFonts w:cs="Times New Roman"/>
          <w:szCs w:val="28"/>
        </w:rPr>
      </w:pPr>
      <w:r w:rsidRPr="00114E87">
        <w:rPr>
          <w:rFonts w:cs="Times New Roman"/>
          <w:szCs w:val="28"/>
        </w:rPr>
        <w:t>Стоматологические кабинеты располагают большим количеством инструментария, сложной аппаратурой, универсальными стоматологическими установками, скоростными и турбинными бормашинами, аппаратами для диатермокоагуляции, электродиагностики и т. д. Постепенно совершенствуются и другие виды стоматологических инструментов, которые также являются основой успешного лечения зубов.</w:t>
      </w:r>
    </w:p>
    <w:p w:rsidR="00A23D46" w:rsidRPr="00114E87" w:rsidRDefault="00A23D46" w:rsidP="00114E87">
      <w:pPr>
        <w:jc w:val="both"/>
        <w:rPr>
          <w:rFonts w:cs="Times New Roman"/>
          <w:szCs w:val="28"/>
        </w:rPr>
      </w:pPr>
      <w:r w:rsidRPr="00114E87">
        <w:rPr>
          <w:rFonts w:cs="Times New Roman"/>
          <w:szCs w:val="28"/>
        </w:rPr>
        <w:t xml:space="preserve">Универсальные стоматологические установки выпускаются различных типов. Большинство из них снабжено бормашинами с повышенным числом оборотов. Количество оборотов меняется с помощью ножного реостата или переключения педали. Если скорость переносной электрической бормашины не превышает 5000 об/мин, то в установках она достигает 8000— 10 000 об/мин и больше. Установки оборудованы компрессорами, подающими сжатый воздух для воздушных пистолетов. С их помощью производят пульверизацию жидких лекарственных веществ или просушивание полости </w:t>
      </w:r>
      <w:r w:rsidRPr="00114E87">
        <w:rPr>
          <w:rFonts w:cs="Times New Roman"/>
          <w:szCs w:val="28"/>
        </w:rPr>
        <w:lastRenderedPageBreak/>
        <w:t xml:space="preserve">зуба подогретым воздухом после препарирования. Имеются также подсоединяемая к системе канализации плевательница, водяной шприц, в котором вода подогревается до 35—40 0C, </w:t>
      </w:r>
      <w:proofErr w:type="spellStart"/>
      <w:r w:rsidRPr="00114E87">
        <w:rPr>
          <w:rFonts w:cs="Times New Roman"/>
          <w:szCs w:val="28"/>
        </w:rPr>
        <w:t>термокоагулятор</w:t>
      </w:r>
      <w:proofErr w:type="spellEnd"/>
      <w:r w:rsidRPr="00114E87">
        <w:rPr>
          <w:rFonts w:cs="Times New Roman"/>
          <w:szCs w:val="28"/>
        </w:rPr>
        <w:t>, электродиагностические приборы.</w:t>
      </w:r>
    </w:p>
    <w:p w:rsidR="00A23D46" w:rsidRPr="00114E87" w:rsidRDefault="00A23D46" w:rsidP="00114E87">
      <w:pPr>
        <w:jc w:val="both"/>
        <w:rPr>
          <w:rFonts w:cs="Times New Roman"/>
          <w:szCs w:val="28"/>
        </w:rPr>
      </w:pPr>
      <w:r w:rsidRPr="00114E87">
        <w:rPr>
          <w:rFonts w:cs="Times New Roman"/>
          <w:szCs w:val="28"/>
        </w:rPr>
        <w:t xml:space="preserve">Бормашины бывают ножные, электрические, турбинные. Ультразвуковые бормашины не нашли применения для препарирования зубов из-за ограниченности операций, которые можно ими проводить. Ножные бормашины (800-1500 об/мин) в настоящее время полностью заменены более совершенными электрическими и применяются лишь в отдаленных </w:t>
      </w:r>
      <w:proofErr w:type="spellStart"/>
      <w:r w:rsidRPr="00114E87">
        <w:rPr>
          <w:rFonts w:cs="Times New Roman"/>
          <w:szCs w:val="28"/>
        </w:rPr>
        <w:t>неэлектрифицированных</w:t>
      </w:r>
      <w:proofErr w:type="spellEnd"/>
      <w:r w:rsidRPr="00114E87">
        <w:rPr>
          <w:rFonts w:cs="Times New Roman"/>
          <w:szCs w:val="28"/>
        </w:rPr>
        <w:t xml:space="preserve"> населенных пунктах. Электрические бормашины оборудованы моторами, но имеются также и комбинированные бормашины, которые наряду с электромотором снабжены и ножным приводом.</w:t>
      </w:r>
    </w:p>
    <w:p w:rsidR="00A23D46" w:rsidRPr="004767D3" w:rsidRDefault="00A23D46" w:rsidP="00114E87">
      <w:pPr>
        <w:jc w:val="both"/>
        <w:rPr>
          <w:rFonts w:cs="Times New Roman"/>
          <w:szCs w:val="28"/>
        </w:rPr>
      </w:pPr>
      <w:r w:rsidRPr="00114E87">
        <w:rPr>
          <w:rFonts w:cs="Times New Roman"/>
          <w:szCs w:val="28"/>
        </w:rPr>
        <w:t>В последние поды стали широко применять турбинные бормашины, в которых вместо электродвигателя используют миниатюрную турбину, вмонтированную в наконечник. Бор фиксируют непосредственно в турбине, которая приводится во вращательное движение с помощью сжатого воздуха, подаваемого компрессором. Скорость вращения бора в этих машинах достигает 100 000—300 000 об/мин. Турбинные бормашины обладают небольшой мощностью и препарирование тканей зуба осуществляется быстро за счет большой скорости вращения бора. Боры применяются из сверхпрочной стали и алмазные.</w:t>
      </w:r>
      <w:r w:rsidR="00114E87" w:rsidRPr="004767D3">
        <w:rPr>
          <w:rFonts w:cs="Times New Roman"/>
          <w:szCs w:val="28"/>
        </w:rPr>
        <w:t>[16]</w:t>
      </w:r>
    </w:p>
    <w:p w:rsidR="00A23D46" w:rsidRPr="00114E87" w:rsidRDefault="00A23D46" w:rsidP="00114E87">
      <w:pPr>
        <w:jc w:val="both"/>
        <w:rPr>
          <w:rFonts w:cs="Times New Roman"/>
          <w:szCs w:val="28"/>
        </w:rPr>
      </w:pPr>
      <w:r w:rsidRPr="00114E87">
        <w:rPr>
          <w:rFonts w:cs="Times New Roman"/>
          <w:szCs w:val="28"/>
        </w:rPr>
        <w:t>В электрических бормашинах передача вращения вала электромотора к наконечнику с фиксированным в нем бором осуществляется при помощи гибкого рукава. Между роликом вала электромотора и роликом гибкого вала натягивают передаточный шнур. Для того чтобы вращение бора было правильным (</w:t>
      </w:r>
      <w:proofErr w:type="spellStart"/>
      <w:r w:rsidRPr="00114E87">
        <w:rPr>
          <w:rFonts w:cs="Times New Roman"/>
          <w:szCs w:val="28"/>
        </w:rPr>
        <w:t>ino</w:t>
      </w:r>
      <w:proofErr w:type="spellEnd"/>
      <w:r w:rsidRPr="00114E87">
        <w:rPr>
          <w:rFonts w:cs="Times New Roman"/>
          <w:szCs w:val="28"/>
        </w:rPr>
        <w:t xml:space="preserve"> часовой стрелке), при надеваний шнура его перекидывают через рукав. Ролик гибкого рукава фиксирован на стержне гибкого вала, который вращается внутри защитного рукава. На другом конце гибкого вала укреплен поводок, который, зацепляясь за поводок наконечника, передает </w:t>
      </w:r>
      <w:r w:rsidRPr="00114E87">
        <w:rPr>
          <w:rFonts w:cs="Times New Roman"/>
          <w:szCs w:val="28"/>
        </w:rPr>
        <w:lastRenderedPageBreak/>
        <w:t>движение гибкого вала к наконечнику (</w:t>
      </w:r>
      <w:r w:rsidR="004D5E6D" w:rsidRPr="00114E87">
        <w:rPr>
          <w:rFonts w:cs="Times New Roman"/>
          <w:szCs w:val="28"/>
        </w:rPr>
        <w:t>приложение1.</w:t>
      </w:r>
      <w:r w:rsidRPr="00114E87">
        <w:rPr>
          <w:rFonts w:cs="Times New Roman"/>
          <w:szCs w:val="28"/>
        </w:rPr>
        <w:t>). В машинах с большим числом оборотов применяется гибкий рукав с шарикоподшипниками или жесткий. Он состоит из нескольких колен с роликами, на которых натянут шнур.</w:t>
      </w:r>
    </w:p>
    <w:p w:rsidR="00A23D46" w:rsidRPr="00114E87" w:rsidRDefault="00A23D46" w:rsidP="00114E87">
      <w:pPr>
        <w:jc w:val="both"/>
        <w:rPr>
          <w:rFonts w:cs="Times New Roman"/>
          <w:szCs w:val="28"/>
        </w:rPr>
      </w:pPr>
      <w:r w:rsidRPr="00114E87">
        <w:rPr>
          <w:rFonts w:cs="Times New Roman"/>
          <w:szCs w:val="28"/>
        </w:rPr>
        <w:t xml:space="preserve"> Наконечники применяются двух типов: прямой и угловой. Прямой наконечник в основном предназначен для препарирования зубов верхней челюсти, но иногда его можно применять и с целью препарирования зубов нижней челюсти (обработка полостей, расположенных на губной и щечной поверхностях, </w:t>
      </w:r>
      <w:proofErr w:type="spellStart"/>
      <w:r w:rsidRPr="00114E87">
        <w:rPr>
          <w:rFonts w:cs="Times New Roman"/>
          <w:szCs w:val="28"/>
        </w:rPr>
        <w:t>трепанирование</w:t>
      </w:r>
      <w:proofErr w:type="spellEnd"/>
      <w:r w:rsidRPr="00114E87">
        <w:rPr>
          <w:rFonts w:cs="Times New Roman"/>
          <w:szCs w:val="28"/>
        </w:rPr>
        <w:t xml:space="preserve"> жевательной поверхности </w:t>
      </w:r>
      <w:proofErr w:type="spellStart"/>
      <w:r w:rsidRPr="00114E87">
        <w:rPr>
          <w:rFonts w:cs="Times New Roman"/>
          <w:szCs w:val="28"/>
        </w:rPr>
        <w:t>премоляров</w:t>
      </w:r>
      <w:proofErr w:type="spellEnd"/>
      <w:r w:rsidRPr="00114E87">
        <w:rPr>
          <w:rFonts w:cs="Times New Roman"/>
          <w:szCs w:val="28"/>
        </w:rPr>
        <w:t xml:space="preserve"> и моляров и т. д.). Во всех случаях, когда с помощью прямого наконечника работать неудобно, применяют угловой.</w:t>
      </w:r>
      <w:r w:rsidR="00114E87" w:rsidRPr="00114E87">
        <w:rPr>
          <w:rFonts w:cs="Times New Roman"/>
          <w:szCs w:val="28"/>
        </w:rPr>
        <w:t>[11]</w:t>
      </w:r>
    </w:p>
    <w:p w:rsidR="00A23D46" w:rsidRPr="00114E87" w:rsidRDefault="00A23D46" w:rsidP="00114E87">
      <w:pPr>
        <w:jc w:val="both"/>
        <w:rPr>
          <w:rFonts w:cs="Times New Roman"/>
          <w:szCs w:val="28"/>
        </w:rPr>
      </w:pPr>
      <w:r w:rsidRPr="00114E87">
        <w:rPr>
          <w:rFonts w:cs="Times New Roman"/>
          <w:szCs w:val="28"/>
        </w:rPr>
        <w:t>Наконечники и рукава необходимо периодически смазывать специальным маслом. Для смазки не. следует применять слишком жидкие минеральные масла, так как при работе они вытекают из наконечника и разбрызгиваются вокруг. Наконечники нужно смазывать ежедневно и тщательно протирать после работы. С прямого наконечника снимают гильзу, протирают шпиндель, после чего его смазывают маслом, состоящим из равных частей касторового и минерального масел. Одновременно масло вводят в зажимный рычаг, нажимную пружину, наружную скользящую гильзу. В угловом наконечнике смазывают все шестеренки, отвинчивают скользящую гильзу, снимают рифленую гильзу и через отверстия, имеющиеся в корпусе, смазывают передаточный вал (один раз в неделю). В рукава периодически вводят масло в масленки, которые имеются в скользящем соединении и в подшипниковой трубке шарнирной головки.</w:t>
      </w:r>
    </w:p>
    <w:p w:rsidR="00A23D46" w:rsidRPr="00114E87" w:rsidRDefault="00A23D46" w:rsidP="00114E87">
      <w:pPr>
        <w:jc w:val="both"/>
        <w:rPr>
          <w:rFonts w:cs="Times New Roman"/>
          <w:szCs w:val="28"/>
        </w:rPr>
      </w:pPr>
      <w:r w:rsidRPr="00114E87">
        <w:rPr>
          <w:rFonts w:cs="Times New Roman"/>
          <w:szCs w:val="28"/>
        </w:rPr>
        <w:t xml:space="preserve">Прямой и угловой наконечники состоят из вращающихся и неподвижных частей. К вращающимся частям в прямом наконечнике относятся шпиндель с расположенными в нем цангой, нажимной втулкой, нажимной кнопкой, зажимным рычагом и скользящей обоймой. Скользящая обойма укреплена на передаточном валике, который соединен с поводком. На передаточном валике между шпинделем и поводком расположена </w:t>
      </w:r>
      <w:r w:rsidRPr="00114E87">
        <w:rPr>
          <w:rFonts w:cs="Times New Roman"/>
          <w:szCs w:val="28"/>
        </w:rPr>
        <w:lastRenderedPageBreak/>
        <w:t>спиральная пружина. К неподвижным частям наконечника относятся гильза, защитная гильза, скользящая гильза, втулка, наружная скользящая втулка с гайкой, контргайкой и фиксатором (</w:t>
      </w:r>
      <w:r w:rsidR="004D5E6D" w:rsidRPr="00114E87">
        <w:rPr>
          <w:rFonts w:cs="Times New Roman"/>
          <w:szCs w:val="28"/>
        </w:rPr>
        <w:t>приложение2</w:t>
      </w:r>
      <w:r w:rsidRPr="00114E87">
        <w:rPr>
          <w:rFonts w:cs="Times New Roman"/>
          <w:szCs w:val="28"/>
        </w:rPr>
        <w:t>). В угловом наконечнике подвижными частями является передаточная ось с поводком на одном конце и шестеренкой на другом. Зубцы, ее зацепляются с зубцами большой шестеренки, в которую вставляется бор. Неподвижные части — скользящая гильза, корпус, рифленая гильза, головка с задвижкой (</w:t>
      </w:r>
      <w:r w:rsidR="004D5E6D" w:rsidRPr="00114E87">
        <w:rPr>
          <w:rFonts w:cs="Times New Roman"/>
          <w:szCs w:val="28"/>
        </w:rPr>
        <w:t>приложение 2.</w:t>
      </w:r>
      <w:r w:rsidRPr="00114E87">
        <w:rPr>
          <w:rFonts w:cs="Times New Roman"/>
          <w:szCs w:val="28"/>
        </w:rPr>
        <w:t>). Могут возникать и неисправности наконечника: вибрация бора, слабая фиксация его в наконечнике или медленное, заторможенное его вращение. Выпадение бора или остановка его при большой нагрузке во время работы является результатом износа или поломки цанги либо зажимного рычага.</w:t>
      </w:r>
    </w:p>
    <w:p w:rsidR="00A23D46" w:rsidRPr="00114E87" w:rsidRDefault="00A23D46" w:rsidP="00114E87">
      <w:pPr>
        <w:jc w:val="both"/>
        <w:rPr>
          <w:rFonts w:cs="Times New Roman"/>
          <w:szCs w:val="28"/>
        </w:rPr>
      </w:pPr>
      <w:r w:rsidRPr="00114E87">
        <w:rPr>
          <w:rFonts w:cs="Times New Roman"/>
          <w:szCs w:val="28"/>
        </w:rPr>
        <w:t xml:space="preserve"> Устраняют эти дефекты следующим образом. Если поломала цанга или зажимной рычаг, их необходимо заменить запасными. Наконечник разбирают, сломанную деталь заменяют запасной, затем производят сборку и смазку наконечника. При износе цанги, для того чтобы она зажимала бор, необходимо между нажимным штифтом и нажимной втулкой вложить шайбу (из комплекта запасных частей к каждому наконечнику). При отсутствии шайбы ее легко изготовить из матрицы. Во избежание поломки зажимного рычага не следует подкладывать сразу много шайб. Вибрация бора зависит от неправильной регулировки наконечника или износа внутренней поверхности гильзы.</w:t>
      </w:r>
      <w:r w:rsidR="00114E87" w:rsidRPr="00114E87">
        <w:rPr>
          <w:rFonts w:cs="Times New Roman"/>
          <w:szCs w:val="28"/>
        </w:rPr>
        <w:t>[9]</w:t>
      </w:r>
    </w:p>
    <w:p w:rsidR="00A23D46" w:rsidRPr="00114E87" w:rsidRDefault="00A23D46" w:rsidP="00114E87">
      <w:pPr>
        <w:jc w:val="both"/>
        <w:rPr>
          <w:rFonts w:cs="Times New Roman"/>
          <w:szCs w:val="28"/>
        </w:rPr>
      </w:pPr>
      <w:r w:rsidRPr="00114E87">
        <w:rPr>
          <w:rFonts w:cs="Times New Roman"/>
          <w:szCs w:val="28"/>
        </w:rPr>
        <w:t>Чтобы устранить вибрацию бора, отвинчивают скользящую гильзу и снимают защитную. "Контргайку и храповую гайку вместе с фиксатором перемещают в сторону скользящей гильзы. Гильзу навинчивают на наружную скользящую втулку до момента ее упора (в конусной части шпинделя), после этого гильзу на четверть или пол-оборота отвинчивают в обратном направлении до момента свободного вращения поводка. Храповую гайку довинчивают вплотную до гильзы и фиксируют в этом положении фиксатором и контргайкой. Надевают защитную и скользящую гильзы.</w:t>
      </w:r>
    </w:p>
    <w:p w:rsidR="00A23D46" w:rsidRPr="00114E87" w:rsidRDefault="00A23D46" w:rsidP="00114E87">
      <w:pPr>
        <w:jc w:val="both"/>
        <w:rPr>
          <w:rFonts w:cs="Times New Roman"/>
          <w:szCs w:val="28"/>
        </w:rPr>
      </w:pPr>
      <w:r w:rsidRPr="00114E87">
        <w:rPr>
          <w:rFonts w:cs="Times New Roman"/>
          <w:szCs w:val="28"/>
        </w:rPr>
        <w:lastRenderedPageBreak/>
        <w:t xml:space="preserve">К наиболее частым повреждениям углового наконечника относятся: 1) торможение вращающихся частей его в результате сгущения смазки и </w:t>
      </w:r>
      <w:proofErr w:type="spellStart"/>
      <w:r w:rsidRPr="00114E87">
        <w:rPr>
          <w:rFonts w:cs="Times New Roman"/>
          <w:szCs w:val="28"/>
        </w:rPr>
        <w:t>ржавения</w:t>
      </w:r>
      <w:proofErr w:type="spellEnd"/>
      <w:r w:rsidRPr="00114E87">
        <w:rPr>
          <w:rFonts w:cs="Times New Roman"/>
          <w:szCs w:val="28"/>
        </w:rPr>
        <w:t>; 2) износ зубцов шестеренок; 3) выпадение бора. В первом случае повреждения наконечник разбирают, части его промывают в бензине, ржавчину удаляют мелкой наждачной шкуркой, части смазывают и собирают. При износе какой-либо шестеренки ее заменяют запасной. Выпадение бора из наконечника обычно происходит при износе задвижки. В этих случаях ее необходимо заменить новой. Наиболее частые повреждения рукава — поломка предохранительной пружины и «собачки». В обоих случаях эти части подлежат замене.</w:t>
      </w:r>
    </w:p>
    <w:p w:rsidR="00A23D46" w:rsidRPr="004767D3" w:rsidRDefault="00A23D46" w:rsidP="00114E87">
      <w:pPr>
        <w:jc w:val="both"/>
        <w:rPr>
          <w:rFonts w:cs="Times New Roman"/>
          <w:szCs w:val="28"/>
        </w:rPr>
      </w:pPr>
      <w:r w:rsidRPr="00114E87">
        <w:rPr>
          <w:rFonts w:cs="Times New Roman"/>
          <w:szCs w:val="28"/>
        </w:rPr>
        <w:t>Препарирование тканей зуба производится с помощью</w:t>
      </w:r>
      <w:r w:rsidRPr="00114E87">
        <w:rPr>
          <w:rStyle w:val="apple-converted-space"/>
          <w:rFonts w:eastAsiaTheme="majorEastAsia" w:cs="Times New Roman"/>
          <w:szCs w:val="28"/>
        </w:rPr>
        <w:t> </w:t>
      </w:r>
      <w:r w:rsidRPr="00114E87">
        <w:rPr>
          <w:rStyle w:val="a4"/>
          <w:rFonts w:cs="Times New Roman"/>
          <w:i w:val="0"/>
          <w:szCs w:val="28"/>
        </w:rPr>
        <w:t>бора</w:t>
      </w:r>
      <w:r w:rsidRPr="00114E87">
        <w:rPr>
          <w:rFonts w:cs="Times New Roman"/>
          <w:szCs w:val="28"/>
        </w:rPr>
        <w:t>, фиксированного в наконечнике. В зависимости от этапа препарирования применяют боры различной величины и формы. Боры имеют шаровидную форму, цилиндрическую (</w:t>
      </w:r>
      <w:proofErr w:type="spellStart"/>
      <w:r w:rsidRPr="00114E87">
        <w:rPr>
          <w:rFonts w:cs="Times New Roman"/>
          <w:szCs w:val="28"/>
        </w:rPr>
        <w:t>фиссурные</w:t>
      </w:r>
      <w:proofErr w:type="spellEnd"/>
      <w:r w:rsidRPr="00114E87">
        <w:rPr>
          <w:rFonts w:cs="Times New Roman"/>
          <w:szCs w:val="28"/>
        </w:rPr>
        <w:t xml:space="preserve"> боры), конусовидную (обратный конус), колесовидную; кроме того, применяются боры с очень мелкой насечкой — </w:t>
      </w:r>
      <w:proofErr w:type="spellStart"/>
      <w:r w:rsidRPr="00114E87">
        <w:rPr>
          <w:rFonts w:cs="Times New Roman"/>
          <w:szCs w:val="28"/>
        </w:rPr>
        <w:t>финиры</w:t>
      </w:r>
      <w:proofErr w:type="spellEnd"/>
      <w:r w:rsidRPr="00114E87">
        <w:rPr>
          <w:rFonts w:cs="Times New Roman"/>
          <w:szCs w:val="28"/>
        </w:rPr>
        <w:t>.(</w:t>
      </w:r>
      <w:r w:rsidR="004D5E6D" w:rsidRPr="00114E87">
        <w:rPr>
          <w:rFonts w:cs="Times New Roman"/>
          <w:szCs w:val="28"/>
        </w:rPr>
        <w:t>приложение3.</w:t>
      </w:r>
      <w:r w:rsidRPr="00114E87">
        <w:rPr>
          <w:rFonts w:cs="Times New Roman"/>
          <w:szCs w:val="28"/>
        </w:rPr>
        <w:t>) Для полирования пломб используют полиры: головка их совершенно гладкая.</w:t>
      </w:r>
      <w:r w:rsidR="00114E87" w:rsidRPr="004767D3">
        <w:rPr>
          <w:rFonts w:cs="Times New Roman"/>
          <w:szCs w:val="28"/>
        </w:rPr>
        <w:t>[10]</w:t>
      </w:r>
    </w:p>
    <w:p w:rsidR="00A23D46" w:rsidRPr="00114E87" w:rsidRDefault="00A23D46" w:rsidP="00114E87">
      <w:pPr>
        <w:jc w:val="both"/>
        <w:rPr>
          <w:rFonts w:cs="Times New Roman"/>
          <w:szCs w:val="28"/>
        </w:rPr>
      </w:pPr>
      <w:r w:rsidRPr="00114E87">
        <w:rPr>
          <w:rFonts w:cs="Times New Roman"/>
          <w:szCs w:val="28"/>
        </w:rPr>
        <w:t xml:space="preserve"> </w:t>
      </w:r>
      <w:r w:rsidRPr="00114E87">
        <w:rPr>
          <w:rFonts w:cs="Times New Roman"/>
          <w:szCs w:val="28"/>
          <w:shd w:val="clear" w:color="auto" w:fill="FFFFFF"/>
        </w:rPr>
        <w:t>Размеры боров различаются по номерам. Диаметр бора № 1 равен 0,85 мм, № 3—1,1 мм, № 5—1,6 мм, № 7—2 мм, № 9—2,7 мм, № 13—3,1 мм. Длина боров для прямого наконечника равна 44 мм. Для углового наконечника изготовляются боры длиной 22 мм, а шаровидные, кроме того, и 27 мм.</w:t>
      </w:r>
      <w:r w:rsidRPr="00114E87">
        <w:rPr>
          <w:rFonts w:cs="Times New Roman"/>
          <w:szCs w:val="28"/>
        </w:rPr>
        <w:t xml:space="preserve"> </w:t>
      </w:r>
    </w:p>
    <w:p w:rsidR="00A23D46" w:rsidRPr="00114E87" w:rsidRDefault="00A23D46" w:rsidP="00114E87">
      <w:pPr>
        <w:jc w:val="both"/>
        <w:rPr>
          <w:rFonts w:cs="Times New Roman"/>
          <w:szCs w:val="28"/>
        </w:rPr>
      </w:pPr>
      <w:r w:rsidRPr="00114E87">
        <w:rPr>
          <w:rFonts w:cs="Times New Roman"/>
          <w:szCs w:val="28"/>
        </w:rPr>
        <w:t xml:space="preserve">С помощью шаровидных боров раскрывают кариозную полость, удаляют размягченный дентин, вскрывают полость зуба, расширяют устья каналов, удаляют пломбы. </w:t>
      </w:r>
      <w:proofErr w:type="spellStart"/>
      <w:r w:rsidRPr="00114E87">
        <w:rPr>
          <w:rFonts w:cs="Times New Roman"/>
          <w:szCs w:val="28"/>
        </w:rPr>
        <w:t>Фиссурные</w:t>
      </w:r>
      <w:proofErr w:type="spellEnd"/>
      <w:r w:rsidRPr="00114E87">
        <w:rPr>
          <w:rFonts w:cs="Times New Roman"/>
          <w:szCs w:val="28"/>
        </w:rPr>
        <w:t xml:space="preserve"> и конусовидные боры применяют для формирования полостей. С помощью колесовидных боров производят </w:t>
      </w:r>
      <w:proofErr w:type="spellStart"/>
      <w:r w:rsidRPr="00114E87">
        <w:rPr>
          <w:rFonts w:cs="Times New Roman"/>
          <w:szCs w:val="28"/>
        </w:rPr>
        <w:t>трепанирование</w:t>
      </w:r>
      <w:proofErr w:type="spellEnd"/>
      <w:r w:rsidRPr="00114E87">
        <w:rPr>
          <w:rFonts w:cs="Times New Roman"/>
          <w:szCs w:val="28"/>
        </w:rPr>
        <w:t xml:space="preserve"> эмалевого покрова зуба. </w:t>
      </w:r>
      <w:proofErr w:type="spellStart"/>
      <w:r w:rsidRPr="00114E87">
        <w:rPr>
          <w:rFonts w:cs="Times New Roman"/>
          <w:szCs w:val="28"/>
        </w:rPr>
        <w:t>Финирами</w:t>
      </w:r>
      <w:proofErr w:type="spellEnd"/>
      <w:r w:rsidRPr="00114E87">
        <w:rPr>
          <w:rFonts w:cs="Times New Roman"/>
          <w:szCs w:val="28"/>
        </w:rPr>
        <w:t xml:space="preserve"> сглаживают (</w:t>
      </w:r>
      <w:proofErr w:type="spellStart"/>
      <w:r w:rsidRPr="00114E87">
        <w:rPr>
          <w:rFonts w:cs="Times New Roman"/>
          <w:szCs w:val="28"/>
        </w:rPr>
        <w:t>финируют</w:t>
      </w:r>
      <w:proofErr w:type="spellEnd"/>
      <w:r w:rsidRPr="00114E87">
        <w:rPr>
          <w:rFonts w:cs="Times New Roman"/>
          <w:szCs w:val="28"/>
        </w:rPr>
        <w:t>) края сформированной полости, а полиры применяют для полирования пломб.</w:t>
      </w:r>
    </w:p>
    <w:p w:rsidR="00A23D46" w:rsidRPr="00114E87" w:rsidRDefault="00A23D46" w:rsidP="00114E87">
      <w:pPr>
        <w:jc w:val="both"/>
        <w:rPr>
          <w:rFonts w:cs="Times New Roman"/>
          <w:szCs w:val="28"/>
        </w:rPr>
      </w:pPr>
      <w:r w:rsidRPr="00114E87">
        <w:rPr>
          <w:rFonts w:cs="Times New Roman"/>
          <w:szCs w:val="28"/>
        </w:rPr>
        <w:t>При обработке корневых каналов для их расширения используют</w:t>
      </w:r>
      <w:r w:rsidRPr="00114E87">
        <w:rPr>
          <w:rStyle w:val="apple-converted-space"/>
          <w:rFonts w:eastAsiaTheme="majorEastAsia" w:cs="Times New Roman"/>
          <w:szCs w:val="28"/>
        </w:rPr>
        <w:t> </w:t>
      </w:r>
      <w:proofErr w:type="spellStart"/>
      <w:r w:rsidRPr="00114E87">
        <w:rPr>
          <w:rStyle w:val="a4"/>
          <w:rFonts w:cs="Times New Roman"/>
          <w:i w:val="0"/>
          <w:szCs w:val="28"/>
        </w:rPr>
        <w:t>дрильборы</w:t>
      </w:r>
      <w:proofErr w:type="spellEnd"/>
      <w:r w:rsidRPr="00114E87">
        <w:rPr>
          <w:rStyle w:val="apple-converted-space"/>
          <w:rFonts w:eastAsiaTheme="majorEastAsia" w:cs="Times New Roman"/>
          <w:szCs w:val="28"/>
        </w:rPr>
        <w:t> </w:t>
      </w:r>
      <w:r w:rsidRPr="00114E87">
        <w:rPr>
          <w:rFonts w:cs="Times New Roman"/>
          <w:szCs w:val="28"/>
        </w:rPr>
        <w:t xml:space="preserve">—ручные и машинные. Ручные </w:t>
      </w:r>
      <w:proofErr w:type="spellStart"/>
      <w:r w:rsidRPr="00114E87">
        <w:rPr>
          <w:rFonts w:cs="Times New Roman"/>
          <w:szCs w:val="28"/>
        </w:rPr>
        <w:t>дрильборы</w:t>
      </w:r>
      <w:proofErr w:type="spellEnd"/>
      <w:r w:rsidRPr="00114E87">
        <w:rPr>
          <w:rFonts w:cs="Times New Roman"/>
          <w:szCs w:val="28"/>
        </w:rPr>
        <w:t xml:space="preserve"> на конце </w:t>
      </w:r>
      <w:r w:rsidRPr="00114E87">
        <w:rPr>
          <w:rFonts w:cs="Times New Roman"/>
          <w:szCs w:val="28"/>
        </w:rPr>
        <w:lastRenderedPageBreak/>
        <w:t xml:space="preserve">имеют головку для удобного удержания их при Работе, машинные — предназначены для работы с помощью бормашины и приспособлены для фиксации в прямом или угловом наконечнике. В зависимости от толщины рабочей части машинные </w:t>
      </w:r>
      <w:proofErr w:type="spellStart"/>
      <w:r w:rsidRPr="00114E87">
        <w:rPr>
          <w:rFonts w:cs="Times New Roman"/>
          <w:szCs w:val="28"/>
        </w:rPr>
        <w:t>дрильборы</w:t>
      </w:r>
      <w:proofErr w:type="spellEnd"/>
      <w:r w:rsidRPr="00114E87">
        <w:rPr>
          <w:rFonts w:cs="Times New Roman"/>
          <w:szCs w:val="28"/>
        </w:rPr>
        <w:t xml:space="preserve"> различаются по номерам — от № 1 до 6,. Ручные </w:t>
      </w:r>
      <w:proofErr w:type="spellStart"/>
      <w:r w:rsidRPr="00114E87">
        <w:rPr>
          <w:rFonts w:cs="Times New Roman"/>
          <w:szCs w:val="28"/>
        </w:rPr>
        <w:t>дрильборы</w:t>
      </w:r>
      <w:proofErr w:type="spellEnd"/>
      <w:r w:rsidRPr="00114E87">
        <w:rPr>
          <w:rFonts w:cs="Times New Roman"/>
          <w:szCs w:val="28"/>
        </w:rPr>
        <w:t xml:space="preserve"> по толщине делятся от № 1 до 3.</w:t>
      </w:r>
    </w:p>
    <w:p w:rsidR="00A23D46" w:rsidRPr="00114E87" w:rsidRDefault="00A23D46" w:rsidP="00114E87">
      <w:pPr>
        <w:jc w:val="both"/>
        <w:rPr>
          <w:rFonts w:cs="Times New Roman"/>
          <w:szCs w:val="28"/>
        </w:rPr>
      </w:pPr>
      <w:r w:rsidRPr="00114E87">
        <w:rPr>
          <w:rFonts w:cs="Times New Roman"/>
          <w:szCs w:val="28"/>
        </w:rPr>
        <w:t xml:space="preserve">Для пломбирования каналов </w:t>
      </w:r>
      <w:proofErr w:type="spellStart"/>
      <w:r w:rsidRPr="00114E87">
        <w:rPr>
          <w:rFonts w:cs="Times New Roman"/>
          <w:szCs w:val="28"/>
        </w:rPr>
        <w:t>фосфат-цементом</w:t>
      </w:r>
      <w:proofErr w:type="spellEnd"/>
      <w:r w:rsidRPr="00114E87">
        <w:rPr>
          <w:rFonts w:cs="Times New Roman"/>
          <w:szCs w:val="28"/>
        </w:rPr>
        <w:t xml:space="preserve"> или пастой применяют</w:t>
      </w:r>
      <w:r w:rsidRPr="00114E87">
        <w:rPr>
          <w:rStyle w:val="apple-converted-space"/>
          <w:rFonts w:eastAsiaTheme="majorEastAsia" w:cs="Times New Roman"/>
          <w:szCs w:val="28"/>
        </w:rPr>
        <w:t> </w:t>
      </w:r>
      <w:r w:rsidRPr="00114E87">
        <w:rPr>
          <w:rStyle w:val="a4"/>
          <w:rFonts w:cs="Times New Roman"/>
          <w:i w:val="0"/>
          <w:szCs w:val="28"/>
        </w:rPr>
        <w:t>корневые иглы</w:t>
      </w:r>
      <w:r w:rsidRPr="00114E87">
        <w:rPr>
          <w:rStyle w:val="apple-converted-space"/>
          <w:rFonts w:eastAsiaTheme="majorEastAsia" w:cs="Times New Roman"/>
          <w:iCs/>
          <w:szCs w:val="28"/>
        </w:rPr>
        <w:t> </w:t>
      </w:r>
      <w:r w:rsidRPr="00114E87">
        <w:rPr>
          <w:rFonts w:cs="Times New Roman"/>
          <w:szCs w:val="28"/>
        </w:rPr>
        <w:t>и</w:t>
      </w:r>
      <w:r w:rsidRPr="00114E87">
        <w:rPr>
          <w:rStyle w:val="apple-converted-space"/>
          <w:rFonts w:eastAsiaTheme="majorEastAsia" w:cs="Times New Roman"/>
          <w:iCs/>
          <w:szCs w:val="28"/>
        </w:rPr>
        <w:t> </w:t>
      </w:r>
      <w:proofErr w:type="spellStart"/>
      <w:r w:rsidRPr="00114E87">
        <w:rPr>
          <w:rStyle w:val="a4"/>
          <w:rFonts w:cs="Times New Roman"/>
          <w:i w:val="0"/>
          <w:szCs w:val="28"/>
        </w:rPr>
        <w:t>каналонаполнители</w:t>
      </w:r>
      <w:proofErr w:type="spellEnd"/>
      <w:r w:rsidRPr="00114E87">
        <w:rPr>
          <w:rFonts w:cs="Times New Roman"/>
          <w:szCs w:val="28"/>
        </w:rPr>
        <w:t xml:space="preserve">. Последние представляют собой тонкую проволочную спираль с основанием, которое можно фиксировать в прямом или угловом наконечнике. Витки спирали намотаны против часовой стрелки. При вращении </w:t>
      </w:r>
      <w:proofErr w:type="spellStart"/>
      <w:r w:rsidRPr="00114E87">
        <w:rPr>
          <w:rFonts w:cs="Times New Roman"/>
          <w:szCs w:val="28"/>
        </w:rPr>
        <w:t>каналонаполнителя</w:t>
      </w:r>
      <w:proofErr w:type="spellEnd"/>
      <w:r w:rsidRPr="00114E87">
        <w:rPr>
          <w:rFonts w:cs="Times New Roman"/>
          <w:szCs w:val="28"/>
        </w:rPr>
        <w:t xml:space="preserve"> происходит нагнетание пломбировочного материала в канал. Наиболее удобна спираль, имеющая конусовидную форму.</w:t>
      </w:r>
    </w:p>
    <w:p w:rsidR="00A23D46" w:rsidRPr="00114E87" w:rsidRDefault="00A23D46" w:rsidP="00114E87">
      <w:pPr>
        <w:jc w:val="both"/>
        <w:rPr>
          <w:rFonts w:cs="Times New Roman"/>
          <w:szCs w:val="28"/>
        </w:rPr>
      </w:pPr>
      <w:r w:rsidRPr="00114E87">
        <w:rPr>
          <w:rFonts w:cs="Times New Roman"/>
          <w:szCs w:val="28"/>
        </w:rPr>
        <w:t xml:space="preserve">Для </w:t>
      </w:r>
      <w:proofErr w:type="spellStart"/>
      <w:r w:rsidRPr="00114E87">
        <w:rPr>
          <w:rFonts w:cs="Times New Roman"/>
          <w:szCs w:val="28"/>
        </w:rPr>
        <w:t>сошлифовывания</w:t>
      </w:r>
      <w:proofErr w:type="spellEnd"/>
      <w:r w:rsidRPr="00114E87">
        <w:rPr>
          <w:rFonts w:cs="Times New Roman"/>
          <w:szCs w:val="28"/>
        </w:rPr>
        <w:t xml:space="preserve"> отдельных участков зуба, нависающих краев пломб, </w:t>
      </w:r>
      <w:proofErr w:type="spellStart"/>
      <w:r w:rsidRPr="00114E87">
        <w:rPr>
          <w:rFonts w:cs="Times New Roman"/>
          <w:szCs w:val="28"/>
        </w:rPr>
        <w:t>трепанирования</w:t>
      </w:r>
      <w:proofErr w:type="spellEnd"/>
      <w:r w:rsidRPr="00114E87">
        <w:rPr>
          <w:rFonts w:cs="Times New Roman"/>
          <w:szCs w:val="28"/>
        </w:rPr>
        <w:t xml:space="preserve"> эмалевого слоя, обработки краев кариозной полости и т. д. применяют</w:t>
      </w:r>
      <w:r w:rsidRPr="00114E87">
        <w:rPr>
          <w:rStyle w:val="apple-converted-space"/>
          <w:rFonts w:eastAsiaTheme="majorEastAsia" w:cs="Times New Roman"/>
          <w:szCs w:val="28"/>
        </w:rPr>
        <w:t> </w:t>
      </w:r>
      <w:r w:rsidRPr="00114E87">
        <w:rPr>
          <w:rStyle w:val="a4"/>
          <w:rFonts w:cs="Times New Roman"/>
          <w:i w:val="0"/>
          <w:szCs w:val="28"/>
        </w:rPr>
        <w:t>карборундовые головки</w:t>
      </w:r>
      <w:r w:rsidRPr="00114E87">
        <w:rPr>
          <w:rStyle w:val="apple-converted-space"/>
          <w:rFonts w:eastAsiaTheme="majorEastAsia" w:cs="Times New Roman"/>
          <w:szCs w:val="28"/>
        </w:rPr>
        <w:t> </w:t>
      </w:r>
      <w:r w:rsidRPr="00114E87">
        <w:rPr>
          <w:rFonts w:cs="Times New Roman"/>
          <w:szCs w:val="28"/>
        </w:rPr>
        <w:t>различных фасонов и размеров (</w:t>
      </w:r>
      <w:r w:rsidR="004D5E6D" w:rsidRPr="00114E87">
        <w:rPr>
          <w:rFonts w:cs="Times New Roman"/>
          <w:szCs w:val="28"/>
        </w:rPr>
        <w:t>приложение4.</w:t>
      </w:r>
      <w:r w:rsidRPr="00114E87">
        <w:rPr>
          <w:rFonts w:cs="Times New Roman"/>
          <w:szCs w:val="28"/>
        </w:rPr>
        <w:t>).</w:t>
      </w:r>
    </w:p>
    <w:p w:rsidR="00A23D46" w:rsidRPr="00114E87" w:rsidRDefault="00A23D46" w:rsidP="00114E87">
      <w:pPr>
        <w:jc w:val="both"/>
        <w:rPr>
          <w:rFonts w:cs="Times New Roman"/>
          <w:szCs w:val="28"/>
        </w:rPr>
      </w:pPr>
      <w:r w:rsidRPr="00114E87">
        <w:rPr>
          <w:rFonts w:cs="Times New Roman"/>
          <w:szCs w:val="28"/>
        </w:rPr>
        <w:t xml:space="preserve">  При лечении больного важно придать ему такое положение, чтобы он сидел свободно, без напряжения, и в то же время данное положение было удобным для врача. Для этой цели служит стоматологическое кресло, снабженное механизмами. Кресло можно поднять или опустить, откинуть спинку (при этом больной принимает </w:t>
      </w:r>
      <w:proofErr w:type="spellStart"/>
      <w:r w:rsidRPr="00114E87">
        <w:rPr>
          <w:rFonts w:cs="Times New Roman"/>
          <w:szCs w:val="28"/>
        </w:rPr>
        <w:t>полулежачее</w:t>
      </w:r>
      <w:proofErr w:type="spellEnd"/>
      <w:r w:rsidRPr="00114E87">
        <w:rPr>
          <w:rFonts w:cs="Times New Roman"/>
          <w:szCs w:val="28"/>
        </w:rPr>
        <w:t xml:space="preserve"> положение), перемещением подголовника создать для головы определенный наклон. Стоматологическое кресло состоит из основания с резервуаром для масла, корпуса компрессора, подъемного механизма, рамы сиденья, подножки, откидной спинки, подголовника с шаровыми соединениями, двух подлокотников. Подвижность перечисленных механизмов осуществляется с помощью фиксирующих винтов или рычагов. Подъемником регулируется высота сиденья кресла. Чтобы подъемник работал, при установке кресла в резервуар заливают 2—2,5 кг чистого машинного или трансформаторного </w:t>
      </w:r>
      <w:r w:rsidRPr="00114E87">
        <w:rPr>
          <w:rFonts w:cs="Times New Roman"/>
          <w:szCs w:val="28"/>
        </w:rPr>
        <w:lastRenderedPageBreak/>
        <w:t>масла. В последнее время стали применять кресла с электрическим подъемником.</w:t>
      </w:r>
    </w:p>
    <w:p w:rsidR="00A23D46" w:rsidRPr="00114E87" w:rsidRDefault="00A23D46" w:rsidP="00114E87">
      <w:pPr>
        <w:jc w:val="both"/>
        <w:rPr>
          <w:rFonts w:cs="Times New Roman"/>
          <w:szCs w:val="28"/>
        </w:rPr>
      </w:pPr>
      <w:r w:rsidRPr="00114E87">
        <w:rPr>
          <w:rFonts w:cs="Times New Roman"/>
          <w:szCs w:val="28"/>
        </w:rPr>
        <w:t>В процессе лечения стоматологического больного применяют разнообразные и многочисленные инструменты. Однако имеется постоянный набор Инструментов, с помощью которого проводят осмотр больного, а также последующее лечение. В такой набор обычно входят</w:t>
      </w:r>
      <w:r w:rsidRPr="00114E87">
        <w:rPr>
          <w:rStyle w:val="apple-converted-space"/>
          <w:rFonts w:eastAsiaTheme="majorEastAsia" w:cs="Times New Roman"/>
          <w:szCs w:val="28"/>
        </w:rPr>
        <w:t> </w:t>
      </w:r>
      <w:r w:rsidRPr="00114E87">
        <w:rPr>
          <w:rStyle w:val="a4"/>
          <w:rFonts w:cs="Times New Roman"/>
          <w:i w:val="0"/>
          <w:szCs w:val="28"/>
        </w:rPr>
        <w:t>стоматологическое зеркало</w:t>
      </w:r>
      <w:r w:rsidRPr="00114E87">
        <w:rPr>
          <w:rFonts w:cs="Times New Roman"/>
          <w:szCs w:val="28"/>
        </w:rPr>
        <w:t>, стоматологический пинцет, угловой зонд, экскаватор, металлический шпатель (</w:t>
      </w:r>
      <w:r w:rsidR="004D5E6D" w:rsidRPr="00114E87">
        <w:rPr>
          <w:rFonts w:cs="Times New Roman"/>
          <w:szCs w:val="28"/>
        </w:rPr>
        <w:t>приложение5.</w:t>
      </w:r>
      <w:r w:rsidRPr="00114E87">
        <w:rPr>
          <w:rFonts w:cs="Times New Roman"/>
          <w:szCs w:val="28"/>
        </w:rPr>
        <w:t>).</w:t>
      </w:r>
    </w:p>
    <w:p w:rsidR="00A23D46" w:rsidRPr="00114E87" w:rsidRDefault="00A23D46" w:rsidP="00114E87">
      <w:pPr>
        <w:jc w:val="both"/>
        <w:rPr>
          <w:rFonts w:cs="Times New Roman"/>
          <w:szCs w:val="28"/>
        </w:rPr>
      </w:pPr>
      <w:r w:rsidRPr="00114E87">
        <w:rPr>
          <w:rFonts w:cs="Times New Roman"/>
          <w:szCs w:val="28"/>
        </w:rPr>
        <w:t xml:space="preserve">  Стоматологическое зеркало состоит из металлической рукоятки с ввинчивающимся в нее стержнем, на конце которого в металлической оправе под углом 110—120° укреплено вогнутое зеркало. Зеркало применяют для осмотра слизистой оболочки полости рта,, оттягивания щек, губ, отодвигания языка, осмотра зубов, кариозных полостей и освещения их. Так как зеркало вогнутое, то изображение в нем получается прямое, увеличенное, мнимое. Эти свойства вогнутого зеркала в начале практической деятельности студента создают определенные трудности, которые с приобретением навыков быстро преодолеваются.</w:t>
      </w:r>
    </w:p>
    <w:p w:rsidR="00A23D46" w:rsidRPr="00114E87" w:rsidRDefault="00A23D46" w:rsidP="00114E87">
      <w:pPr>
        <w:jc w:val="both"/>
        <w:rPr>
          <w:rFonts w:cs="Times New Roman"/>
          <w:szCs w:val="28"/>
        </w:rPr>
      </w:pPr>
      <w:r w:rsidRPr="00114E87">
        <w:rPr>
          <w:rFonts w:cs="Times New Roman"/>
          <w:szCs w:val="28"/>
        </w:rPr>
        <w:t>Особенность стоматологического</w:t>
      </w:r>
      <w:r w:rsidRPr="00114E87">
        <w:rPr>
          <w:rStyle w:val="apple-converted-space"/>
          <w:rFonts w:eastAsiaTheme="majorEastAsia" w:cs="Times New Roman"/>
          <w:szCs w:val="28"/>
        </w:rPr>
        <w:t> </w:t>
      </w:r>
      <w:r w:rsidRPr="00114E87">
        <w:rPr>
          <w:rStyle w:val="a4"/>
          <w:rFonts w:cs="Times New Roman"/>
          <w:i w:val="0"/>
          <w:szCs w:val="28"/>
        </w:rPr>
        <w:t>пинцета</w:t>
      </w:r>
      <w:r w:rsidRPr="00114E87">
        <w:rPr>
          <w:rStyle w:val="apple-converted-space"/>
          <w:rFonts w:eastAsiaTheme="majorEastAsia" w:cs="Times New Roman"/>
          <w:szCs w:val="28"/>
        </w:rPr>
        <w:t> </w:t>
      </w:r>
      <w:r w:rsidRPr="00114E87">
        <w:rPr>
          <w:rFonts w:cs="Times New Roman"/>
          <w:szCs w:val="28"/>
        </w:rPr>
        <w:t>заключается в том, что рабочая часть его изогнута под углом. С помощью пинцета в полость рта вводят ватные тампоны, осуществляют различные манипуляции как в полости рта, так и в больных зубах, вводят жидкие лекарственные вещества в полость зуба.</w:t>
      </w:r>
      <w:r w:rsidR="00114E87" w:rsidRPr="00114E87">
        <w:rPr>
          <w:rFonts w:cs="Times New Roman"/>
          <w:szCs w:val="28"/>
        </w:rPr>
        <w:t>[4]</w:t>
      </w:r>
    </w:p>
    <w:p w:rsidR="00A23D46" w:rsidRPr="00114E87" w:rsidRDefault="00A23D46" w:rsidP="00114E87">
      <w:pPr>
        <w:jc w:val="both"/>
        <w:rPr>
          <w:rFonts w:cs="Times New Roman"/>
          <w:szCs w:val="28"/>
        </w:rPr>
      </w:pPr>
      <w:r w:rsidRPr="00114E87">
        <w:rPr>
          <w:rStyle w:val="a4"/>
          <w:rFonts w:cs="Times New Roman"/>
          <w:i w:val="0"/>
          <w:szCs w:val="28"/>
        </w:rPr>
        <w:t>Зонд</w:t>
      </w:r>
      <w:r w:rsidRPr="00114E87">
        <w:rPr>
          <w:rStyle w:val="apple-converted-space"/>
          <w:rFonts w:eastAsiaTheme="majorEastAsia" w:cs="Times New Roman"/>
          <w:szCs w:val="28"/>
        </w:rPr>
        <w:t> </w:t>
      </w:r>
      <w:r w:rsidRPr="00114E87">
        <w:rPr>
          <w:rFonts w:cs="Times New Roman"/>
          <w:szCs w:val="28"/>
        </w:rPr>
        <w:t xml:space="preserve">бывает прямой, или </w:t>
      </w:r>
      <w:proofErr w:type="spellStart"/>
      <w:r w:rsidRPr="00114E87">
        <w:rPr>
          <w:rFonts w:cs="Times New Roman"/>
          <w:szCs w:val="28"/>
        </w:rPr>
        <w:t>штыковидный</w:t>
      </w:r>
      <w:proofErr w:type="spellEnd"/>
      <w:r w:rsidRPr="00114E87">
        <w:rPr>
          <w:rFonts w:cs="Times New Roman"/>
          <w:szCs w:val="28"/>
        </w:rPr>
        <w:t xml:space="preserve">, и изогнутый под углом. Последний в стоматологической практике применяется значительно чаще. Зондом обследуют </w:t>
      </w:r>
      <w:proofErr w:type="spellStart"/>
      <w:r w:rsidRPr="00114E87">
        <w:rPr>
          <w:rFonts w:cs="Times New Roman"/>
          <w:szCs w:val="28"/>
        </w:rPr>
        <w:t>фиссуры</w:t>
      </w:r>
      <w:proofErr w:type="spellEnd"/>
      <w:r w:rsidRPr="00114E87">
        <w:rPr>
          <w:rFonts w:cs="Times New Roman"/>
          <w:szCs w:val="28"/>
        </w:rPr>
        <w:t>, кариозные полости, полости зуба, расположение устьев каналов, нависающих краев полости, наличие размягченного дентина. С помощью зонда обнаруживают кариозные полости, расположенные на контактных поверхностях зубов, исследуют глубину зубодесневых карманов, наличие отложений зубного камня и т. д.</w:t>
      </w:r>
    </w:p>
    <w:p w:rsidR="00A23D46" w:rsidRPr="00114E87" w:rsidRDefault="00A23D46" w:rsidP="00114E87">
      <w:pPr>
        <w:pStyle w:val="a3"/>
        <w:shd w:val="clear" w:color="auto" w:fill="FFFFFF"/>
        <w:spacing w:before="0" w:beforeAutospacing="0" w:after="0" w:afterAutospacing="0" w:line="360" w:lineRule="auto"/>
        <w:ind w:firstLine="709"/>
        <w:jc w:val="both"/>
        <w:rPr>
          <w:sz w:val="28"/>
          <w:szCs w:val="28"/>
        </w:rPr>
      </w:pPr>
      <w:r w:rsidRPr="00114E87">
        <w:rPr>
          <w:rStyle w:val="a4"/>
          <w:i w:val="0"/>
          <w:sz w:val="28"/>
          <w:szCs w:val="28"/>
        </w:rPr>
        <w:lastRenderedPageBreak/>
        <w:t>Экскаватор</w:t>
      </w:r>
      <w:r w:rsidRPr="00114E87">
        <w:rPr>
          <w:rStyle w:val="apple-converted-space"/>
          <w:rFonts w:eastAsiaTheme="majorEastAsia"/>
          <w:sz w:val="28"/>
          <w:szCs w:val="28"/>
        </w:rPr>
        <w:t> </w:t>
      </w:r>
      <w:r w:rsidRPr="00114E87">
        <w:rPr>
          <w:sz w:val="28"/>
          <w:szCs w:val="28"/>
        </w:rPr>
        <w:t xml:space="preserve">состоит из рукоятки, на обоих концах которой имеются расположенные под углом острые ложечки, острыми краями обращенные в противоположные стороны. Экскаватором можно удалить из кариозной полости остатки пищи, размягченный дентин, снять повязку, </w:t>
      </w:r>
      <w:proofErr w:type="spellStart"/>
      <w:r w:rsidRPr="00114E87">
        <w:rPr>
          <w:sz w:val="28"/>
          <w:szCs w:val="28"/>
        </w:rPr>
        <w:t>наддесневой</w:t>
      </w:r>
      <w:proofErr w:type="spellEnd"/>
      <w:r w:rsidRPr="00114E87">
        <w:rPr>
          <w:sz w:val="28"/>
          <w:szCs w:val="28"/>
        </w:rPr>
        <w:t xml:space="preserve"> и </w:t>
      </w:r>
      <w:proofErr w:type="spellStart"/>
      <w:r w:rsidRPr="00114E87">
        <w:rPr>
          <w:sz w:val="28"/>
          <w:szCs w:val="28"/>
        </w:rPr>
        <w:t>под-десневой</w:t>
      </w:r>
      <w:proofErr w:type="spellEnd"/>
      <w:r w:rsidRPr="00114E87">
        <w:rPr>
          <w:sz w:val="28"/>
          <w:szCs w:val="28"/>
        </w:rPr>
        <w:t xml:space="preserve"> камень, выскоблить патологический зубодесневой карман. Размеры экскаватора различаются по номерам: от № 0 до 3 (</w:t>
      </w:r>
      <w:r w:rsidR="004D5E6D" w:rsidRPr="00114E87">
        <w:rPr>
          <w:sz w:val="28"/>
          <w:szCs w:val="28"/>
        </w:rPr>
        <w:t>приложение6.</w:t>
      </w:r>
      <w:r w:rsidRPr="00114E87">
        <w:rPr>
          <w:sz w:val="28"/>
          <w:szCs w:val="28"/>
        </w:rPr>
        <w:t>).</w:t>
      </w:r>
    </w:p>
    <w:p w:rsidR="00A23D46" w:rsidRPr="00114E87" w:rsidRDefault="00A23D46" w:rsidP="00114E87">
      <w:pPr>
        <w:jc w:val="both"/>
        <w:rPr>
          <w:rFonts w:cs="Times New Roman"/>
          <w:szCs w:val="28"/>
        </w:rPr>
      </w:pPr>
      <w:r w:rsidRPr="00114E87">
        <w:rPr>
          <w:rFonts w:cs="Times New Roman"/>
          <w:szCs w:val="28"/>
        </w:rPr>
        <w:t xml:space="preserve">  </w:t>
      </w:r>
      <w:r w:rsidRPr="00114E87">
        <w:rPr>
          <w:rStyle w:val="a4"/>
          <w:rFonts w:eastAsiaTheme="majorEastAsia" w:cs="Times New Roman"/>
          <w:i w:val="0"/>
          <w:szCs w:val="28"/>
        </w:rPr>
        <w:t>Шпатель</w:t>
      </w:r>
      <w:r w:rsidRPr="00114E87">
        <w:rPr>
          <w:rStyle w:val="apple-converted-space"/>
          <w:rFonts w:cs="Times New Roman"/>
          <w:iCs/>
          <w:szCs w:val="28"/>
        </w:rPr>
        <w:t> </w:t>
      </w:r>
      <w:r w:rsidRPr="00114E87">
        <w:rPr>
          <w:rFonts w:cs="Times New Roman"/>
          <w:szCs w:val="28"/>
        </w:rPr>
        <w:t xml:space="preserve">применяют для замешивания дентина, </w:t>
      </w:r>
      <w:proofErr w:type="spellStart"/>
      <w:r w:rsidRPr="00114E87">
        <w:rPr>
          <w:rFonts w:cs="Times New Roman"/>
          <w:szCs w:val="28"/>
        </w:rPr>
        <w:t>фосфат-цемента</w:t>
      </w:r>
      <w:proofErr w:type="spellEnd"/>
      <w:r w:rsidRPr="00114E87">
        <w:rPr>
          <w:rFonts w:cs="Times New Roman"/>
          <w:szCs w:val="28"/>
        </w:rPr>
        <w:t xml:space="preserve">, различных паст. Кроме металлического шпателя, имеются пластмассовые для замешивания </w:t>
      </w:r>
      <w:proofErr w:type="spellStart"/>
      <w:r w:rsidRPr="00114E87">
        <w:rPr>
          <w:rFonts w:cs="Times New Roman"/>
          <w:szCs w:val="28"/>
        </w:rPr>
        <w:t>силицина</w:t>
      </w:r>
      <w:proofErr w:type="spellEnd"/>
      <w:r w:rsidRPr="00114E87">
        <w:rPr>
          <w:rFonts w:cs="Times New Roman"/>
          <w:szCs w:val="28"/>
        </w:rPr>
        <w:t xml:space="preserve">, </w:t>
      </w:r>
      <w:proofErr w:type="spellStart"/>
      <w:r w:rsidRPr="00114E87">
        <w:rPr>
          <w:rFonts w:cs="Times New Roman"/>
          <w:szCs w:val="28"/>
        </w:rPr>
        <w:t>силидонта</w:t>
      </w:r>
      <w:proofErr w:type="spellEnd"/>
      <w:r w:rsidRPr="00114E87">
        <w:rPr>
          <w:rFonts w:cs="Times New Roman"/>
          <w:szCs w:val="28"/>
        </w:rPr>
        <w:t>.</w:t>
      </w:r>
    </w:p>
    <w:p w:rsidR="00A23D46" w:rsidRPr="00114E87" w:rsidRDefault="00A23D46" w:rsidP="00114E87">
      <w:pPr>
        <w:jc w:val="both"/>
        <w:rPr>
          <w:rFonts w:cs="Times New Roman"/>
          <w:szCs w:val="28"/>
        </w:rPr>
      </w:pPr>
      <w:r w:rsidRPr="00114E87">
        <w:rPr>
          <w:rFonts w:cs="Times New Roman"/>
          <w:szCs w:val="28"/>
        </w:rPr>
        <w:t xml:space="preserve">При пломбировании кариозных полостей применяют </w:t>
      </w:r>
      <w:proofErr w:type="spellStart"/>
      <w:r w:rsidRPr="00114E87">
        <w:rPr>
          <w:rFonts w:cs="Times New Roman"/>
          <w:szCs w:val="28"/>
        </w:rPr>
        <w:t>штопферы</w:t>
      </w:r>
      <w:proofErr w:type="spellEnd"/>
      <w:r w:rsidRPr="00114E87">
        <w:rPr>
          <w:rFonts w:cs="Times New Roman"/>
          <w:szCs w:val="28"/>
        </w:rPr>
        <w:t>, гладилки, матрицы.</w:t>
      </w:r>
      <w:r w:rsidR="00114E87" w:rsidRPr="00114E87">
        <w:rPr>
          <w:rFonts w:cs="Times New Roman"/>
          <w:szCs w:val="28"/>
        </w:rPr>
        <w:t>[17]</w:t>
      </w:r>
    </w:p>
    <w:p w:rsidR="00A23D46" w:rsidRPr="00114E87" w:rsidRDefault="00A23D46" w:rsidP="00114E87">
      <w:pPr>
        <w:jc w:val="both"/>
        <w:rPr>
          <w:rFonts w:cs="Times New Roman"/>
          <w:szCs w:val="28"/>
        </w:rPr>
      </w:pPr>
      <w:proofErr w:type="spellStart"/>
      <w:r w:rsidRPr="00114E87">
        <w:rPr>
          <w:rStyle w:val="a4"/>
          <w:rFonts w:eastAsiaTheme="majorEastAsia" w:cs="Times New Roman"/>
          <w:i w:val="0"/>
          <w:szCs w:val="28"/>
        </w:rPr>
        <w:t>Штопферы</w:t>
      </w:r>
      <w:proofErr w:type="spellEnd"/>
      <w:r w:rsidRPr="00114E87">
        <w:rPr>
          <w:rStyle w:val="apple-converted-space"/>
          <w:rFonts w:cs="Times New Roman"/>
          <w:szCs w:val="28"/>
        </w:rPr>
        <w:t> </w:t>
      </w:r>
      <w:r w:rsidRPr="00114E87">
        <w:rPr>
          <w:rFonts w:cs="Times New Roman"/>
          <w:szCs w:val="28"/>
        </w:rPr>
        <w:t xml:space="preserve">изготовляют с круглой и грушевидной головками различных размеров; их используют для уплотнения пломбировочного материала. Применяются </w:t>
      </w:r>
      <w:proofErr w:type="spellStart"/>
      <w:r w:rsidRPr="00114E87">
        <w:rPr>
          <w:rFonts w:cs="Times New Roman"/>
          <w:szCs w:val="28"/>
        </w:rPr>
        <w:t>штопфер-гладилки</w:t>
      </w:r>
      <w:proofErr w:type="spellEnd"/>
      <w:r w:rsidRPr="00114E87">
        <w:rPr>
          <w:rFonts w:cs="Times New Roman"/>
          <w:szCs w:val="28"/>
        </w:rPr>
        <w:t>, когда с одной стороны находится головка, с другой — гладилка. Гладилки также бывают двусторонние, и в этих случаях на одном конце гладилка расположена в горизонтальной по отношению « рукоятке плоскости, а на другом—в вертикальной. С помощью гладилки производят пломбирование кариозной полости, формирование пломбы, накладывают повязку (</w:t>
      </w:r>
      <w:r w:rsidR="00114E87" w:rsidRPr="00114E87">
        <w:rPr>
          <w:rFonts w:cs="Times New Roman"/>
          <w:szCs w:val="28"/>
        </w:rPr>
        <w:t>приложение7.</w:t>
      </w:r>
      <w:r w:rsidRPr="00114E87">
        <w:rPr>
          <w:rFonts w:cs="Times New Roman"/>
          <w:szCs w:val="28"/>
        </w:rPr>
        <w:t>).</w:t>
      </w:r>
    </w:p>
    <w:p w:rsidR="00A23D46" w:rsidRPr="00114E87" w:rsidRDefault="00A23D46" w:rsidP="00114E87">
      <w:pPr>
        <w:jc w:val="both"/>
        <w:rPr>
          <w:rFonts w:cs="Times New Roman"/>
          <w:szCs w:val="28"/>
        </w:rPr>
      </w:pPr>
      <w:r w:rsidRPr="00114E87">
        <w:rPr>
          <w:rFonts w:cs="Times New Roman"/>
          <w:szCs w:val="28"/>
        </w:rPr>
        <w:t xml:space="preserve">  При пломбировании обработанных полостей применяют металлическую</w:t>
      </w:r>
      <w:r w:rsidRPr="00114E87">
        <w:rPr>
          <w:rStyle w:val="apple-converted-space"/>
          <w:rFonts w:cs="Times New Roman"/>
          <w:iCs/>
          <w:szCs w:val="28"/>
        </w:rPr>
        <w:t> </w:t>
      </w:r>
      <w:r w:rsidRPr="00114E87">
        <w:rPr>
          <w:rStyle w:val="a4"/>
          <w:rFonts w:eastAsiaTheme="majorEastAsia" w:cs="Times New Roman"/>
          <w:i w:val="0"/>
          <w:szCs w:val="28"/>
        </w:rPr>
        <w:t>матрицу</w:t>
      </w:r>
      <w:r w:rsidRPr="00114E87">
        <w:rPr>
          <w:rFonts w:cs="Times New Roman"/>
          <w:szCs w:val="28"/>
        </w:rPr>
        <w:t xml:space="preserve">. Это пластинка с выступающим в виде овального зубца краем. На концах матрицы имеются отверстия для укрепления ее </w:t>
      </w:r>
      <w:proofErr w:type="spellStart"/>
      <w:r w:rsidRPr="00114E87">
        <w:rPr>
          <w:rFonts w:cs="Times New Roman"/>
          <w:szCs w:val="28"/>
        </w:rPr>
        <w:t>матрицедержателем</w:t>
      </w:r>
      <w:proofErr w:type="spellEnd"/>
      <w:r w:rsidRPr="00114E87">
        <w:rPr>
          <w:rFonts w:cs="Times New Roman"/>
          <w:szCs w:val="28"/>
        </w:rPr>
        <w:t>.</w:t>
      </w:r>
    </w:p>
    <w:p w:rsidR="00A23D46" w:rsidRPr="00114E87" w:rsidRDefault="00A23D46" w:rsidP="00114E87">
      <w:pPr>
        <w:jc w:val="both"/>
        <w:rPr>
          <w:rFonts w:cs="Times New Roman"/>
          <w:szCs w:val="28"/>
        </w:rPr>
      </w:pPr>
      <w:proofErr w:type="spellStart"/>
      <w:r w:rsidRPr="00114E87">
        <w:rPr>
          <w:rStyle w:val="a4"/>
          <w:rFonts w:eastAsiaTheme="majorEastAsia" w:cs="Times New Roman"/>
          <w:i w:val="0"/>
          <w:szCs w:val="28"/>
        </w:rPr>
        <w:t>Mатрицедержатель</w:t>
      </w:r>
      <w:proofErr w:type="spellEnd"/>
      <w:r w:rsidRPr="00114E87">
        <w:rPr>
          <w:rStyle w:val="apple-converted-space"/>
          <w:rFonts w:cs="Times New Roman"/>
          <w:szCs w:val="28"/>
        </w:rPr>
        <w:t> </w:t>
      </w:r>
      <w:r w:rsidRPr="00114E87">
        <w:rPr>
          <w:rFonts w:cs="Times New Roman"/>
          <w:szCs w:val="28"/>
        </w:rPr>
        <w:t xml:space="preserve">представляет собой овально изогнутую пружину с зубчиками на концах, которые вводят в отверстие матрицы. C помощью винта и двух поперечных планок концы </w:t>
      </w:r>
      <w:proofErr w:type="spellStart"/>
      <w:r w:rsidRPr="00114E87">
        <w:rPr>
          <w:rFonts w:cs="Times New Roman"/>
          <w:szCs w:val="28"/>
        </w:rPr>
        <w:t>матрицедержателя</w:t>
      </w:r>
      <w:proofErr w:type="spellEnd"/>
      <w:r w:rsidRPr="00114E87">
        <w:rPr>
          <w:rFonts w:cs="Times New Roman"/>
          <w:szCs w:val="28"/>
        </w:rPr>
        <w:t xml:space="preserve"> можно сблизить и тем самым закрепить матрицу на зубе. Существуют и другие системы </w:t>
      </w:r>
      <w:proofErr w:type="spellStart"/>
      <w:r w:rsidRPr="00114E87">
        <w:rPr>
          <w:rFonts w:cs="Times New Roman"/>
          <w:szCs w:val="28"/>
        </w:rPr>
        <w:t>матрицедержателей</w:t>
      </w:r>
      <w:proofErr w:type="spellEnd"/>
      <w:r w:rsidRPr="00114E87">
        <w:rPr>
          <w:rFonts w:cs="Times New Roman"/>
          <w:szCs w:val="28"/>
        </w:rPr>
        <w:t xml:space="preserve"> — ленточные, пружинные и др.</w:t>
      </w:r>
    </w:p>
    <w:p w:rsidR="00A23D46" w:rsidRPr="00114E87" w:rsidRDefault="00A23D46" w:rsidP="00114E87">
      <w:pPr>
        <w:jc w:val="both"/>
        <w:rPr>
          <w:rFonts w:cs="Times New Roman"/>
          <w:szCs w:val="28"/>
        </w:rPr>
      </w:pPr>
      <w:r w:rsidRPr="00114E87">
        <w:rPr>
          <w:rFonts w:cs="Times New Roman"/>
          <w:szCs w:val="28"/>
        </w:rPr>
        <w:t>Кроме таких специальных матриц, при пломбировании амальгамами применяют</w:t>
      </w:r>
      <w:r w:rsidRPr="00114E87">
        <w:rPr>
          <w:rStyle w:val="apple-converted-space"/>
          <w:rFonts w:cs="Times New Roman"/>
          <w:szCs w:val="28"/>
        </w:rPr>
        <w:t> </w:t>
      </w:r>
      <w:r w:rsidRPr="00114E87">
        <w:rPr>
          <w:rStyle w:val="a4"/>
          <w:rFonts w:eastAsiaTheme="majorEastAsia" w:cs="Times New Roman"/>
          <w:i w:val="0"/>
          <w:szCs w:val="28"/>
        </w:rPr>
        <w:t>металлические пластинки</w:t>
      </w:r>
      <w:r w:rsidRPr="00114E87">
        <w:rPr>
          <w:rFonts w:cs="Times New Roman"/>
          <w:szCs w:val="28"/>
        </w:rPr>
        <w:t xml:space="preserve">, которые фиксируют в межзубном </w:t>
      </w:r>
      <w:r w:rsidRPr="00114E87">
        <w:rPr>
          <w:rFonts w:cs="Times New Roman"/>
          <w:szCs w:val="28"/>
        </w:rPr>
        <w:lastRenderedPageBreak/>
        <w:t xml:space="preserve">пространстве с помощью ватных </w:t>
      </w:r>
      <w:proofErr w:type="spellStart"/>
      <w:r w:rsidRPr="00114E87">
        <w:rPr>
          <w:rFonts w:cs="Times New Roman"/>
          <w:szCs w:val="28"/>
        </w:rPr>
        <w:t>тампончиков</w:t>
      </w:r>
      <w:proofErr w:type="spellEnd"/>
      <w:r w:rsidRPr="00114E87">
        <w:rPr>
          <w:rFonts w:cs="Times New Roman"/>
          <w:szCs w:val="28"/>
        </w:rPr>
        <w:t>. Для формирования цементных пломб используют целлулоидные пластинки.</w:t>
      </w:r>
    </w:p>
    <w:p w:rsidR="00A23D46" w:rsidRPr="004767D3" w:rsidRDefault="00A23D46" w:rsidP="00114E87">
      <w:pPr>
        <w:jc w:val="both"/>
        <w:rPr>
          <w:rFonts w:cs="Times New Roman"/>
          <w:szCs w:val="28"/>
        </w:rPr>
      </w:pPr>
      <w:r w:rsidRPr="00114E87">
        <w:rPr>
          <w:rFonts w:cs="Times New Roman"/>
          <w:szCs w:val="28"/>
        </w:rPr>
        <w:t>Если кариозная полость расположена на контактной поверхности фронтальных зубов и подход к ней связан с излишним нежелательным удалением твердых тканей, для облегчения обработки такой полости применяют</w:t>
      </w:r>
      <w:r w:rsidRPr="00114E87">
        <w:rPr>
          <w:rStyle w:val="apple-converted-space"/>
          <w:rFonts w:cs="Times New Roman"/>
          <w:szCs w:val="28"/>
        </w:rPr>
        <w:t> </w:t>
      </w:r>
      <w:r w:rsidRPr="00114E87">
        <w:rPr>
          <w:rStyle w:val="a4"/>
          <w:rFonts w:eastAsiaTheme="majorEastAsia" w:cs="Times New Roman"/>
          <w:i w:val="0"/>
          <w:szCs w:val="28"/>
        </w:rPr>
        <w:t>сепаратор</w:t>
      </w:r>
      <w:r w:rsidRPr="00114E87">
        <w:rPr>
          <w:rFonts w:cs="Times New Roman"/>
          <w:szCs w:val="28"/>
        </w:rPr>
        <w:t xml:space="preserve">. Этот инструмент состоит из двух клиньев — неподвижного и подвижного. Медленно перемещая с помощью винта подвижный клин, добиваются расширения межзубного промежутка и тем самым свободного подхода к кариозной полости. В некоторых случаях наложенная цементная пломба после затвердения нуждается в обработке. Для этого применяют наждачные бумажные и металлические диск и, наждачные </w:t>
      </w:r>
      <w:proofErr w:type="spellStart"/>
      <w:r w:rsidRPr="00114E87">
        <w:rPr>
          <w:rFonts w:cs="Times New Roman"/>
          <w:szCs w:val="28"/>
        </w:rPr>
        <w:t>штрипсы</w:t>
      </w:r>
      <w:proofErr w:type="spellEnd"/>
      <w:r w:rsidRPr="00114E87">
        <w:rPr>
          <w:rFonts w:cs="Times New Roman"/>
          <w:szCs w:val="28"/>
        </w:rPr>
        <w:t xml:space="preserve">— бумажные, матерчатые или металлические полоски, с помощью которых снимают излишек пломбировочного материала. Полируют пломбы круглыми щетками, которые укрепляются в </w:t>
      </w:r>
      <w:proofErr w:type="spellStart"/>
      <w:r w:rsidRPr="00114E87">
        <w:rPr>
          <w:rFonts w:cs="Times New Roman"/>
          <w:szCs w:val="28"/>
        </w:rPr>
        <w:t>дискодержателе</w:t>
      </w:r>
      <w:proofErr w:type="spellEnd"/>
      <w:r w:rsidRPr="00114E87">
        <w:rPr>
          <w:rFonts w:cs="Times New Roman"/>
          <w:szCs w:val="28"/>
        </w:rPr>
        <w:t>.</w:t>
      </w:r>
      <w:r w:rsidR="00114E87" w:rsidRPr="004767D3">
        <w:rPr>
          <w:rFonts w:cs="Times New Roman"/>
          <w:szCs w:val="28"/>
        </w:rPr>
        <w:t>[9]</w:t>
      </w:r>
    </w:p>
    <w:p w:rsidR="00A23D46" w:rsidRPr="00114E87" w:rsidRDefault="00A23D46" w:rsidP="00114E87">
      <w:pPr>
        <w:jc w:val="both"/>
        <w:rPr>
          <w:rFonts w:cs="Times New Roman"/>
          <w:szCs w:val="28"/>
        </w:rPr>
      </w:pPr>
      <w:r w:rsidRPr="00114E87">
        <w:rPr>
          <w:rFonts w:cs="Times New Roman"/>
          <w:szCs w:val="28"/>
        </w:rPr>
        <w:t>При пломбировании зубов у лиц с обильным слюноотделением удобно пользоваться</w:t>
      </w:r>
      <w:r w:rsidRPr="00114E87">
        <w:rPr>
          <w:rStyle w:val="apple-converted-space"/>
          <w:rFonts w:cs="Times New Roman"/>
          <w:szCs w:val="28"/>
        </w:rPr>
        <w:t> </w:t>
      </w:r>
      <w:proofErr w:type="spellStart"/>
      <w:r w:rsidRPr="00114E87">
        <w:rPr>
          <w:rStyle w:val="a4"/>
          <w:rFonts w:eastAsiaTheme="majorEastAsia" w:cs="Times New Roman"/>
          <w:i w:val="0"/>
          <w:szCs w:val="28"/>
        </w:rPr>
        <w:t>языковаликодержателем</w:t>
      </w:r>
      <w:proofErr w:type="spellEnd"/>
      <w:r w:rsidRPr="00114E87">
        <w:rPr>
          <w:rFonts w:cs="Times New Roman"/>
          <w:szCs w:val="28"/>
        </w:rPr>
        <w:t xml:space="preserve">. Особенно необходим он в детской практике, так как, кроме обильного слюноотделения, дети языком, выталкивают ватные валики. У </w:t>
      </w:r>
      <w:proofErr w:type="spellStart"/>
      <w:r w:rsidRPr="00114E87">
        <w:rPr>
          <w:rFonts w:cs="Times New Roman"/>
          <w:szCs w:val="28"/>
        </w:rPr>
        <w:t>языковаликодержателя</w:t>
      </w:r>
      <w:proofErr w:type="spellEnd"/>
      <w:r w:rsidRPr="00114E87">
        <w:rPr>
          <w:rFonts w:cs="Times New Roman"/>
          <w:szCs w:val="28"/>
        </w:rPr>
        <w:t xml:space="preserve"> имеются сменные лапки для правой и левой сторон и фронтальных зубов нижней челюсти.</w:t>
      </w:r>
    </w:p>
    <w:p w:rsidR="00A23D46" w:rsidRPr="00114E87" w:rsidRDefault="00A23D46" w:rsidP="00114E87">
      <w:pPr>
        <w:jc w:val="both"/>
        <w:rPr>
          <w:rFonts w:cs="Times New Roman"/>
          <w:szCs w:val="28"/>
        </w:rPr>
      </w:pPr>
      <w:r w:rsidRPr="00114E87">
        <w:rPr>
          <w:rFonts w:cs="Times New Roman"/>
          <w:szCs w:val="28"/>
        </w:rPr>
        <w:t>Для удаления пульпы из каналов предназначен</w:t>
      </w:r>
      <w:r w:rsidRPr="00114E87">
        <w:rPr>
          <w:rStyle w:val="apple-converted-space"/>
          <w:rFonts w:cs="Times New Roman"/>
          <w:szCs w:val="28"/>
        </w:rPr>
        <w:t> </w:t>
      </w:r>
      <w:proofErr w:type="spellStart"/>
      <w:r w:rsidRPr="00114E87">
        <w:rPr>
          <w:rStyle w:val="a4"/>
          <w:rFonts w:eastAsiaTheme="majorEastAsia" w:cs="Times New Roman"/>
          <w:i w:val="0"/>
          <w:szCs w:val="28"/>
        </w:rPr>
        <w:t>пульпэкстрактор</w:t>
      </w:r>
      <w:proofErr w:type="spellEnd"/>
      <w:r w:rsidRPr="00114E87">
        <w:rPr>
          <w:rStyle w:val="apple-converted-space"/>
          <w:rFonts w:cs="Times New Roman"/>
          <w:szCs w:val="28"/>
        </w:rPr>
        <w:t> </w:t>
      </w:r>
      <w:r w:rsidRPr="00114E87">
        <w:rPr>
          <w:rFonts w:cs="Times New Roman"/>
          <w:szCs w:val="28"/>
        </w:rPr>
        <w:t xml:space="preserve">— инструмент, сделанный из тонкой стальной пружинящей проволоки. У </w:t>
      </w:r>
      <w:proofErr w:type="spellStart"/>
      <w:r w:rsidRPr="00114E87">
        <w:rPr>
          <w:rFonts w:cs="Times New Roman"/>
          <w:szCs w:val="28"/>
        </w:rPr>
        <w:t>иульпэкстрактора</w:t>
      </w:r>
      <w:proofErr w:type="spellEnd"/>
      <w:r w:rsidRPr="00114E87">
        <w:rPr>
          <w:rFonts w:cs="Times New Roman"/>
          <w:szCs w:val="28"/>
        </w:rPr>
        <w:t xml:space="preserve"> на одном конце имеется небольшая рукоятка из намотанной тонкой проволоки, на рабочей части инструмента нанесены острые зубцы, с помощью которых удаляют содержимое каналов. </w:t>
      </w:r>
      <w:proofErr w:type="spellStart"/>
      <w:r w:rsidRPr="00114E87">
        <w:rPr>
          <w:rFonts w:cs="Times New Roman"/>
          <w:szCs w:val="28"/>
        </w:rPr>
        <w:t>Пульпэкстракторы</w:t>
      </w:r>
      <w:proofErr w:type="spellEnd"/>
      <w:r w:rsidRPr="00114E87">
        <w:rPr>
          <w:rFonts w:cs="Times New Roman"/>
          <w:szCs w:val="28"/>
        </w:rPr>
        <w:t xml:space="preserve"> бывают двух размеров—длинные (150 мм) и более короткие (30 мм). По толщине они делятся по номерам: тонкие (№1 и 2), средние (№ 3) и толстые (№ 4 и 5).</w:t>
      </w:r>
    </w:p>
    <w:p w:rsidR="00A23D46" w:rsidRPr="00114E87" w:rsidRDefault="00A23D46" w:rsidP="00114E87">
      <w:pPr>
        <w:jc w:val="both"/>
        <w:rPr>
          <w:rFonts w:cs="Times New Roman"/>
          <w:szCs w:val="28"/>
        </w:rPr>
      </w:pPr>
      <w:r w:rsidRPr="00114E87">
        <w:rPr>
          <w:rFonts w:cs="Times New Roman"/>
          <w:szCs w:val="28"/>
        </w:rPr>
        <w:t>Обработку корневого канала производят с помощью корневой</w:t>
      </w:r>
      <w:r w:rsidRPr="00114E87">
        <w:rPr>
          <w:rStyle w:val="apple-converted-space"/>
          <w:rFonts w:cs="Times New Roman"/>
          <w:szCs w:val="28"/>
        </w:rPr>
        <w:t> </w:t>
      </w:r>
      <w:r w:rsidRPr="00114E87">
        <w:rPr>
          <w:rStyle w:val="a4"/>
          <w:rFonts w:eastAsiaTheme="majorEastAsia" w:cs="Times New Roman"/>
          <w:i w:val="0"/>
          <w:szCs w:val="28"/>
        </w:rPr>
        <w:t>иглы</w:t>
      </w:r>
      <w:r w:rsidRPr="00114E87">
        <w:rPr>
          <w:rFonts w:cs="Times New Roman"/>
          <w:szCs w:val="28"/>
        </w:rPr>
        <w:t xml:space="preserve">. Это упругая стальная игла, на рабочей части которой нанесены три грани. </w:t>
      </w:r>
      <w:r w:rsidRPr="00114E87">
        <w:rPr>
          <w:rFonts w:cs="Times New Roman"/>
          <w:szCs w:val="28"/>
        </w:rPr>
        <w:lastRenderedPageBreak/>
        <w:t>Толщина игл также различается по номерам (№ 1, 2, 3, 4). Корневую иглу можно укреплять в специальном иглодержателе с цанговым зажимом.</w:t>
      </w:r>
    </w:p>
    <w:p w:rsidR="00A23D46" w:rsidRPr="00114E87" w:rsidRDefault="00A23D46" w:rsidP="00114E87">
      <w:pPr>
        <w:jc w:val="both"/>
        <w:rPr>
          <w:rFonts w:eastAsiaTheme="majorEastAsia" w:cs="Times New Roman"/>
          <w:b/>
          <w:bCs/>
          <w:szCs w:val="28"/>
        </w:rPr>
      </w:pPr>
      <w:r w:rsidRPr="00114E87">
        <w:rPr>
          <w:rFonts w:cs="Times New Roman"/>
          <w:szCs w:val="28"/>
        </w:rPr>
        <w:t xml:space="preserve"> </w:t>
      </w:r>
      <w:r w:rsidRPr="00114E87">
        <w:rPr>
          <w:rFonts w:cs="Times New Roman"/>
          <w:szCs w:val="28"/>
        </w:rPr>
        <w:br w:type="page"/>
      </w:r>
    </w:p>
    <w:p w:rsidR="00693496" w:rsidRPr="00114E87" w:rsidRDefault="00693496" w:rsidP="00114E87">
      <w:pPr>
        <w:pStyle w:val="1"/>
        <w:spacing w:before="0"/>
        <w:jc w:val="both"/>
        <w:rPr>
          <w:rFonts w:cs="Times New Roman"/>
        </w:rPr>
      </w:pPr>
      <w:bookmarkStart w:id="7" w:name="_Toc480102866"/>
      <w:r w:rsidRPr="00114E87">
        <w:rPr>
          <w:rFonts w:cs="Times New Roman"/>
        </w:rPr>
        <w:lastRenderedPageBreak/>
        <w:t>Заключение</w:t>
      </w:r>
      <w:bookmarkEnd w:id="7"/>
    </w:p>
    <w:p w:rsidR="00D44E7F" w:rsidRPr="004767D3" w:rsidRDefault="007653CA" w:rsidP="00114E87">
      <w:pPr>
        <w:jc w:val="both"/>
        <w:rPr>
          <w:rFonts w:cs="Times New Roman"/>
          <w:szCs w:val="28"/>
          <w:shd w:val="clear" w:color="auto" w:fill="FFFFFF"/>
        </w:rPr>
      </w:pPr>
      <w:r w:rsidRPr="00114E87">
        <w:rPr>
          <w:rFonts w:cs="Times New Roman"/>
          <w:szCs w:val="28"/>
          <w:shd w:val="clear" w:color="auto" w:fill="FFFFFF"/>
        </w:rPr>
        <w:t>Знание санитарно-гигиенических норм, предъявляемых к организации стоматологического кабинета, является основой рациональной организации труда врача-стоматолога. Неблагоприятная эпидемиологическая ситуация определяет необходимость углубленного изучения вопросов дезинфекции и стерилизации изделий медицинского назначения. Учебное пособие предназначено для студентов высшего учебного заведения стоматологического профиля и соответствует требованиям федерального государственного образовательного стандарта высшего профессионального образования и квалификации (степень) выпускника Врач-стоматолог общей практики.</w:t>
      </w:r>
    </w:p>
    <w:p w:rsidR="00D44E7F" w:rsidRPr="00114E87" w:rsidRDefault="00D44E7F" w:rsidP="00D44E7F">
      <w:pPr>
        <w:jc w:val="both"/>
        <w:rPr>
          <w:rFonts w:cs="Times New Roman"/>
          <w:szCs w:val="28"/>
        </w:rPr>
      </w:pPr>
      <w:r w:rsidRPr="00114E87">
        <w:rPr>
          <w:rFonts w:cs="Times New Roman"/>
          <w:szCs w:val="28"/>
        </w:rPr>
        <w:t>Повседневная рабочая деятельность врача-стоматолога протекает в пределах довольно закрытого пространства стоматологического кабинета. В своей работе он использует большое количество самых разнообразных материалов, которые, к сожалению, особенно в процессе своего приготовления небезразличны для здоровья медицинского персонала. Поэтому обстановка и оборудование стоматологического кабинета, организация работы в нем оказывают довольно значительное влияние на организм врача и медицинского персонала.</w:t>
      </w:r>
    </w:p>
    <w:p w:rsidR="007653CA" w:rsidRPr="00114E87" w:rsidRDefault="00D44E7F" w:rsidP="00114E87">
      <w:pPr>
        <w:jc w:val="both"/>
        <w:rPr>
          <w:rFonts w:eastAsiaTheme="majorEastAsia" w:cs="Times New Roman"/>
          <w:b/>
          <w:bCs/>
          <w:szCs w:val="28"/>
        </w:rPr>
      </w:pPr>
      <w:r w:rsidRPr="00114E87">
        <w:rPr>
          <w:rFonts w:cs="Times New Roman"/>
          <w:szCs w:val="28"/>
        </w:rPr>
        <w:t>В процессе лечения стоматологического больного применяют разнообразные и многочисленные инструменты. Однако имеется постоянный набор Инструментов, с помощью которого проводят осмотр больного, а также последующее лечение.</w:t>
      </w:r>
      <w:r w:rsidR="007653CA" w:rsidRPr="00114E87">
        <w:rPr>
          <w:rFonts w:cs="Times New Roman"/>
          <w:szCs w:val="28"/>
        </w:rPr>
        <w:br w:type="page"/>
      </w:r>
    </w:p>
    <w:p w:rsidR="007653CA" w:rsidRPr="00114E87" w:rsidRDefault="00693496" w:rsidP="00114E87">
      <w:pPr>
        <w:pStyle w:val="1"/>
        <w:spacing w:before="0"/>
        <w:jc w:val="both"/>
        <w:rPr>
          <w:rFonts w:cs="Times New Roman"/>
        </w:rPr>
      </w:pPr>
      <w:bookmarkStart w:id="8" w:name="_Toc480102867"/>
      <w:r w:rsidRPr="00114E87">
        <w:rPr>
          <w:rFonts w:cs="Times New Roman"/>
        </w:rPr>
        <w:lastRenderedPageBreak/>
        <w:t>Литература</w:t>
      </w:r>
      <w:bookmarkEnd w:id="8"/>
    </w:p>
    <w:p w:rsidR="007653CA" w:rsidRPr="00114E87" w:rsidRDefault="007653CA" w:rsidP="00114E87">
      <w:pPr>
        <w:jc w:val="both"/>
        <w:rPr>
          <w:rFonts w:cs="Times New Roman"/>
          <w:szCs w:val="28"/>
        </w:rPr>
      </w:pPr>
    </w:p>
    <w:p w:rsidR="00114E87" w:rsidRPr="00114E87" w:rsidRDefault="00114E87" w:rsidP="00114E87">
      <w:pPr>
        <w:pStyle w:val="ab"/>
        <w:spacing w:after="0" w:line="360" w:lineRule="auto"/>
        <w:ind w:left="709"/>
        <w:jc w:val="both"/>
        <w:rPr>
          <w:rFonts w:ascii="Times New Roman" w:hAnsi="Times New Roman" w:cs="Times New Roman"/>
          <w:sz w:val="28"/>
          <w:szCs w:val="28"/>
          <w:shd w:val="clear" w:color="auto" w:fill="FFFFFF"/>
        </w:rPr>
      </w:pPr>
    </w:p>
    <w:p w:rsidR="00114E87" w:rsidRPr="00114E87" w:rsidRDefault="00114E87" w:rsidP="00114E87">
      <w:pPr>
        <w:jc w:val="both"/>
        <w:rPr>
          <w:rFonts w:cs="Times New Roman"/>
          <w:szCs w:val="28"/>
          <w:shd w:val="clear" w:color="auto" w:fill="FFFFFF"/>
        </w:rPr>
      </w:pP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hAnsi="Times New Roman" w:cs="Times New Roman"/>
          <w:sz w:val="28"/>
          <w:szCs w:val="28"/>
        </w:rPr>
        <w:t xml:space="preserve">Астафьева Н.Г., </w:t>
      </w:r>
      <w:proofErr w:type="spellStart"/>
      <w:r w:rsidRPr="00114E87">
        <w:rPr>
          <w:rFonts w:ascii="Times New Roman" w:hAnsi="Times New Roman" w:cs="Times New Roman"/>
          <w:sz w:val="28"/>
          <w:szCs w:val="28"/>
        </w:rPr>
        <w:t>Абызова</w:t>
      </w:r>
      <w:proofErr w:type="spellEnd"/>
      <w:r w:rsidRPr="00114E87">
        <w:rPr>
          <w:rFonts w:ascii="Times New Roman" w:hAnsi="Times New Roman" w:cs="Times New Roman"/>
          <w:sz w:val="28"/>
          <w:szCs w:val="28"/>
        </w:rPr>
        <w:t xml:space="preserve"> Н.В Организация стоматологической помощи населению </w:t>
      </w:r>
      <w:r w:rsidRPr="00114E87">
        <w:rPr>
          <w:rFonts w:ascii="Times New Roman" w:hAnsi="Times New Roman" w:cs="Times New Roman"/>
          <w:sz w:val="28"/>
          <w:szCs w:val="28"/>
          <w:lang w:val="en-US"/>
        </w:rPr>
        <w:t>2012</w:t>
      </w:r>
      <w:r w:rsidRPr="00114E87">
        <w:rPr>
          <w:rFonts w:ascii="Times New Roman" w:hAnsi="Times New Roman" w:cs="Times New Roman"/>
          <w:sz w:val="28"/>
          <w:szCs w:val="28"/>
        </w:rPr>
        <w:t xml:space="preserve"> г</w:t>
      </w:r>
      <w:r>
        <w:rPr>
          <w:rFonts w:ascii="Times New Roman" w:hAnsi="Times New Roman" w:cs="Times New Roman"/>
          <w:sz w:val="28"/>
          <w:szCs w:val="28"/>
          <w:lang w:val="en-US"/>
        </w:rPr>
        <w:t>,с-74</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r w:rsidRPr="00114E87">
        <w:rPr>
          <w:rFonts w:ascii="Times New Roman" w:hAnsi="Times New Roman" w:cs="Times New Roman"/>
          <w:sz w:val="28"/>
          <w:szCs w:val="28"/>
          <w:shd w:val="clear" w:color="auto" w:fill="FFFFFF"/>
        </w:rPr>
        <w:t> Боровский Е.В. Руководство к практическим занятиям по терапевтической стоматологии. - М.: Медицина, 2013-18с.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proofErr w:type="spellStart"/>
      <w:r w:rsidRPr="00114E87">
        <w:rPr>
          <w:rFonts w:ascii="Times New Roman" w:hAnsi="Times New Roman" w:cs="Times New Roman"/>
          <w:sz w:val="28"/>
          <w:szCs w:val="28"/>
        </w:rPr>
        <w:t>Бургонский</w:t>
      </w:r>
      <w:proofErr w:type="spellEnd"/>
      <w:r w:rsidRPr="00114E87">
        <w:rPr>
          <w:rFonts w:ascii="Times New Roman" w:hAnsi="Times New Roman" w:cs="Times New Roman"/>
          <w:sz w:val="28"/>
          <w:szCs w:val="28"/>
        </w:rPr>
        <w:t xml:space="preserve"> В. Г., </w:t>
      </w:r>
      <w:proofErr w:type="spellStart"/>
      <w:r w:rsidRPr="00114E87">
        <w:rPr>
          <w:rFonts w:ascii="Times New Roman" w:hAnsi="Times New Roman" w:cs="Times New Roman"/>
          <w:sz w:val="28"/>
          <w:szCs w:val="28"/>
        </w:rPr>
        <w:t>Бургонский</w:t>
      </w:r>
      <w:proofErr w:type="spellEnd"/>
      <w:r w:rsidRPr="00114E87">
        <w:rPr>
          <w:rFonts w:ascii="Times New Roman" w:hAnsi="Times New Roman" w:cs="Times New Roman"/>
          <w:sz w:val="28"/>
          <w:szCs w:val="28"/>
        </w:rPr>
        <w:t xml:space="preserve"> В. В., </w:t>
      </w:r>
      <w:proofErr w:type="spellStart"/>
      <w:r w:rsidRPr="00114E87">
        <w:rPr>
          <w:rFonts w:ascii="Times New Roman" w:hAnsi="Times New Roman" w:cs="Times New Roman"/>
          <w:sz w:val="28"/>
          <w:szCs w:val="28"/>
        </w:rPr>
        <w:t>Куцевляк</w:t>
      </w:r>
      <w:proofErr w:type="spellEnd"/>
      <w:r w:rsidRPr="00114E87">
        <w:rPr>
          <w:rFonts w:ascii="Times New Roman" w:hAnsi="Times New Roman" w:cs="Times New Roman"/>
          <w:sz w:val="28"/>
          <w:szCs w:val="28"/>
        </w:rPr>
        <w:t xml:space="preserve"> С. В. Борьба с перекрестной инфекцией во время стоматологического приема. К.: Издательский Дом «Ин Юре» 72 с. 2014.</w:t>
      </w:r>
    </w:p>
    <w:p w:rsidR="00114E87" w:rsidRPr="00114E87" w:rsidRDefault="00114E87" w:rsidP="00114E87">
      <w:pPr>
        <w:pStyle w:val="ab"/>
        <w:numPr>
          <w:ilvl w:val="0"/>
          <w:numId w:val="6"/>
        </w:numPr>
        <w:tabs>
          <w:tab w:val="left" w:pos="1122"/>
        </w:tabs>
        <w:spacing w:after="0" w:line="360" w:lineRule="auto"/>
        <w:ind w:left="0" w:firstLine="709"/>
        <w:jc w:val="both"/>
        <w:rPr>
          <w:rFonts w:ascii="Times New Roman" w:hAnsi="Times New Roman" w:cs="Times New Roman"/>
          <w:sz w:val="28"/>
          <w:szCs w:val="28"/>
          <w:lang w:val="la-Latn" w:eastAsia="ru-RU"/>
        </w:rPr>
      </w:pPr>
      <w:r w:rsidRPr="00114E87">
        <w:rPr>
          <w:rFonts w:ascii="Times New Roman" w:hAnsi="Times New Roman" w:cs="Times New Roman"/>
          <w:sz w:val="28"/>
          <w:szCs w:val="28"/>
          <w:shd w:val="clear" w:color="auto" w:fill="FFFFFF"/>
          <w:lang w:val="la-Latn"/>
        </w:rPr>
        <w:t>Воронцов, Н.М.Общая гигиена, М., 2010.-209с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proofErr w:type="spellStart"/>
      <w:r w:rsidRPr="00114E87">
        <w:rPr>
          <w:rFonts w:ascii="Times New Roman" w:hAnsi="Times New Roman" w:cs="Times New Roman"/>
          <w:sz w:val="28"/>
          <w:szCs w:val="28"/>
          <w:shd w:val="clear" w:color="auto" w:fill="FFFFFF"/>
        </w:rPr>
        <w:t>Вязьмитина</w:t>
      </w:r>
      <w:proofErr w:type="spellEnd"/>
      <w:r w:rsidRPr="00114E87">
        <w:rPr>
          <w:rFonts w:ascii="Times New Roman" w:hAnsi="Times New Roman" w:cs="Times New Roman"/>
          <w:sz w:val="28"/>
          <w:szCs w:val="28"/>
          <w:shd w:val="clear" w:color="auto" w:fill="FFFFFF"/>
        </w:rPr>
        <w:t xml:space="preserve"> А.В. Материаловедение в стоматологии. Ростов </w:t>
      </w:r>
      <w:proofErr w:type="spellStart"/>
      <w:r w:rsidRPr="00114E87">
        <w:rPr>
          <w:rFonts w:ascii="Times New Roman" w:hAnsi="Times New Roman" w:cs="Times New Roman"/>
          <w:sz w:val="28"/>
          <w:szCs w:val="28"/>
          <w:shd w:val="clear" w:color="auto" w:fill="FFFFFF"/>
        </w:rPr>
        <w:t>н</w:t>
      </w:r>
      <w:proofErr w:type="spellEnd"/>
      <w:r w:rsidRPr="00114E87">
        <w:rPr>
          <w:rFonts w:ascii="Times New Roman" w:hAnsi="Times New Roman" w:cs="Times New Roman"/>
          <w:sz w:val="28"/>
          <w:szCs w:val="28"/>
          <w:shd w:val="clear" w:color="auto" w:fill="FFFFFF"/>
        </w:rPr>
        <w:t>/Д, 2012-191с.</w:t>
      </w:r>
    </w:p>
    <w:p w:rsidR="00114E87" w:rsidRPr="00114E87" w:rsidRDefault="00114E87" w:rsidP="00114E87">
      <w:pPr>
        <w:pStyle w:val="ab"/>
        <w:numPr>
          <w:ilvl w:val="0"/>
          <w:numId w:val="6"/>
        </w:numPr>
        <w:tabs>
          <w:tab w:val="left" w:pos="1122"/>
        </w:tabs>
        <w:spacing w:after="0" w:line="360" w:lineRule="auto"/>
        <w:ind w:left="0" w:firstLine="709"/>
        <w:jc w:val="both"/>
        <w:rPr>
          <w:rFonts w:ascii="Times New Roman" w:hAnsi="Times New Roman" w:cs="Times New Roman"/>
          <w:sz w:val="28"/>
          <w:szCs w:val="28"/>
          <w:shd w:val="clear" w:color="auto" w:fill="FFFFFF"/>
        </w:rPr>
      </w:pPr>
      <w:r w:rsidRPr="00114E87">
        <w:rPr>
          <w:rFonts w:ascii="Times New Roman" w:hAnsi="Times New Roman" w:cs="Times New Roman"/>
          <w:sz w:val="28"/>
          <w:szCs w:val="28"/>
          <w:shd w:val="clear" w:color="auto" w:fill="FFFFFF"/>
          <w:lang w:val="la-Latn"/>
        </w:rPr>
        <w:t xml:space="preserve">Габович А.Д. Гигиена / А.Д. Габович - Киев, </w:t>
      </w:r>
      <w:r w:rsidRPr="00114E87">
        <w:rPr>
          <w:rFonts w:ascii="Times New Roman" w:hAnsi="Times New Roman" w:cs="Times New Roman"/>
          <w:sz w:val="28"/>
          <w:szCs w:val="28"/>
          <w:shd w:val="clear" w:color="auto" w:fill="FFFFFF"/>
        </w:rPr>
        <w:t>2011</w:t>
      </w:r>
      <w:r w:rsidRPr="00114E87">
        <w:rPr>
          <w:rFonts w:ascii="Times New Roman" w:hAnsi="Times New Roman" w:cs="Times New Roman"/>
          <w:sz w:val="28"/>
          <w:szCs w:val="28"/>
          <w:shd w:val="clear" w:color="auto" w:fill="FFFFFF"/>
          <w:lang w:val="la-Latn"/>
        </w:rPr>
        <w:t>. - 320с.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eastAsia="Times New Roman" w:hAnsi="Times New Roman" w:cs="Times New Roman"/>
          <w:sz w:val="28"/>
          <w:szCs w:val="28"/>
          <w:lang w:eastAsia="ru-RU"/>
        </w:rPr>
        <w:t xml:space="preserve">Камалов Р.Х., </w:t>
      </w:r>
      <w:proofErr w:type="spellStart"/>
      <w:r w:rsidRPr="00114E87">
        <w:rPr>
          <w:rFonts w:ascii="Times New Roman" w:eastAsia="Times New Roman" w:hAnsi="Times New Roman" w:cs="Times New Roman"/>
          <w:sz w:val="28"/>
          <w:szCs w:val="28"/>
          <w:lang w:eastAsia="ru-RU"/>
        </w:rPr>
        <w:t>Сметаняк</w:t>
      </w:r>
      <w:proofErr w:type="spellEnd"/>
      <w:r w:rsidRPr="00114E87">
        <w:rPr>
          <w:rFonts w:ascii="Times New Roman" w:eastAsia="Times New Roman" w:hAnsi="Times New Roman" w:cs="Times New Roman"/>
          <w:sz w:val="28"/>
          <w:szCs w:val="28"/>
          <w:lang w:eastAsia="ru-RU"/>
        </w:rPr>
        <w:t xml:space="preserve"> С.М., </w:t>
      </w:r>
      <w:proofErr w:type="spellStart"/>
      <w:r w:rsidRPr="00114E87">
        <w:rPr>
          <w:rFonts w:ascii="Times New Roman" w:eastAsia="Times New Roman" w:hAnsi="Times New Roman" w:cs="Times New Roman"/>
          <w:sz w:val="28"/>
          <w:szCs w:val="28"/>
          <w:lang w:eastAsia="ru-RU"/>
        </w:rPr>
        <w:t>Рачитский</w:t>
      </w:r>
      <w:proofErr w:type="spellEnd"/>
      <w:r w:rsidRPr="00114E87">
        <w:rPr>
          <w:rFonts w:ascii="Times New Roman" w:eastAsia="Times New Roman" w:hAnsi="Times New Roman" w:cs="Times New Roman"/>
          <w:sz w:val="28"/>
          <w:szCs w:val="28"/>
          <w:lang w:eastAsia="ru-RU"/>
        </w:rPr>
        <w:t xml:space="preserve"> Г.И., Чеховой А.Ю. Защита стоматолога и пациента от излучения </w:t>
      </w:r>
      <w:proofErr w:type="spellStart"/>
      <w:r w:rsidRPr="00114E87">
        <w:rPr>
          <w:rFonts w:ascii="Times New Roman" w:eastAsia="Times New Roman" w:hAnsi="Times New Roman" w:cs="Times New Roman"/>
          <w:sz w:val="28"/>
          <w:szCs w:val="28"/>
          <w:lang w:eastAsia="ru-RU"/>
        </w:rPr>
        <w:t>фотополимеризатора</w:t>
      </w:r>
      <w:proofErr w:type="spellEnd"/>
      <w:r w:rsidRPr="00114E87">
        <w:rPr>
          <w:rFonts w:ascii="Times New Roman" w:eastAsia="Times New Roman" w:hAnsi="Times New Roman" w:cs="Times New Roman"/>
          <w:sz w:val="28"/>
          <w:szCs w:val="28"/>
          <w:lang w:eastAsia="ru-RU"/>
        </w:rPr>
        <w:t>.// Стоматолог. - 2010. - № 1-2. - С. 55-58.</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eastAsia="Times New Roman" w:hAnsi="Times New Roman" w:cs="Times New Roman"/>
          <w:sz w:val="28"/>
          <w:szCs w:val="28"/>
          <w:lang w:eastAsia="ru-RU"/>
        </w:rPr>
        <w:t>Катаева В.А., Ермолина Е.П., Олейник И.И., Жданова Л.П. Экспериментальное изучение рассеивания микрофлоры бормашинами.// Стоматология. - 2012. - № 3. - С.14-15.</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hAnsi="Times New Roman" w:cs="Times New Roman"/>
          <w:sz w:val="28"/>
          <w:szCs w:val="28"/>
        </w:rPr>
        <w:t>Ковальский В.Л Алгоритмы организации и технологии оказания основных видов стоматологической помощи. Практическое руководство Год выпуска: 2014 г. –с-98</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proofErr w:type="spellStart"/>
      <w:r w:rsidRPr="00114E87">
        <w:rPr>
          <w:rFonts w:ascii="Times New Roman" w:hAnsi="Times New Roman" w:cs="Times New Roman"/>
          <w:sz w:val="28"/>
          <w:szCs w:val="28"/>
        </w:rPr>
        <w:t>Леманн</w:t>
      </w:r>
      <w:proofErr w:type="spellEnd"/>
      <w:r w:rsidRPr="00114E87">
        <w:rPr>
          <w:rFonts w:ascii="Times New Roman" w:hAnsi="Times New Roman" w:cs="Times New Roman"/>
          <w:sz w:val="28"/>
          <w:szCs w:val="28"/>
        </w:rPr>
        <w:t xml:space="preserve"> К., </w:t>
      </w:r>
      <w:proofErr w:type="spellStart"/>
      <w:r w:rsidRPr="00114E87">
        <w:rPr>
          <w:rFonts w:ascii="Times New Roman" w:hAnsi="Times New Roman" w:cs="Times New Roman"/>
          <w:sz w:val="28"/>
          <w:szCs w:val="28"/>
        </w:rPr>
        <w:t>Хельвиг</w:t>
      </w:r>
      <w:proofErr w:type="spellEnd"/>
      <w:r w:rsidRPr="00114E87">
        <w:rPr>
          <w:rFonts w:ascii="Times New Roman" w:hAnsi="Times New Roman" w:cs="Times New Roman"/>
          <w:sz w:val="28"/>
          <w:szCs w:val="28"/>
        </w:rPr>
        <w:t xml:space="preserve"> Э. Основы терапевтической и ортопедической стоматологии. Год издания: 2011 г,с-78</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hAnsi="Times New Roman" w:cs="Times New Roman"/>
          <w:sz w:val="28"/>
          <w:szCs w:val="28"/>
        </w:rPr>
        <w:t xml:space="preserve">Макеева И.М. Название: Методы изоляции рабочего поля в стоматологии Издательство: </w:t>
      </w:r>
      <w:proofErr w:type="spellStart"/>
      <w:r w:rsidRPr="00114E87">
        <w:rPr>
          <w:rFonts w:ascii="Times New Roman" w:hAnsi="Times New Roman" w:cs="Times New Roman"/>
          <w:sz w:val="28"/>
          <w:szCs w:val="28"/>
        </w:rPr>
        <w:t>МЕДпресс-информ</w:t>
      </w:r>
      <w:proofErr w:type="spellEnd"/>
      <w:r w:rsidRPr="00114E87">
        <w:rPr>
          <w:rFonts w:ascii="Times New Roman" w:hAnsi="Times New Roman" w:cs="Times New Roman"/>
          <w:sz w:val="28"/>
          <w:szCs w:val="28"/>
        </w:rPr>
        <w:t xml:space="preserve"> Год: 2013,с-112</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r w:rsidRPr="00114E87">
        <w:rPr>
          <w:rFonts w:ascii="Times New Roman" w:hAnsi="Times New Roman" w:cs="Times New Roman"/>
          <w:sz w:val="28"/>
          <w:szCs w:val="28"/>
          <w:shd w:val="clear" w:color="auto" w:fill="FFFFFF"/>
        </w:rPr>
        <w:t>Основы организации стоматологической помощи населению./ Под редакцией Пахомова Г.Н. -М.: Медицина, 2011-121с.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hAnsi="Times New Roman" w:cs="Times New Roman"/>
          <w:sz w:val="28"/>
          <w:szCs w:val="28"/>
        </w:rPr>
        <w:lastRenderedPageBreak/>
        <w:t>Особенности дезинфекции и стерилизации в амбулаторной стоматологии Автор: Мороз Б.Т., Мироненко О.В. Издательство: “Человек”, СПб Год издания: 2013,с-325</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r w:rsidRPr="00114E87">
        <w:rPr>
          <w:rFonts w:ascii="Times New Roman" w:hAnsi="Times New Roman" w:cs="Times New Roman"/>
          <w:sz w:val="28"/>
          <w:szCs w:val="28"/>
          <w:shd w:val="clear" w:color="auto" w:fill="FFFFFF"/>
        </w:rPr>
        <w:t xml:space="preserve"> Погодин В.С., Пономарева В.А. Руководство для зубных техников - М.: Медицина, 2011-313с.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r w:rsidRPr="00114E87">
        <w:rPr>
          <w:rFonts w:ascii="Times New Roman" w:hAnsi="Times New Roman" w:cs="Times New Roman"/>
          <w:sz w:val="28"/>
          <w:szCs w:val="28"/>
        </w:rPr>
        <w:t xml:space="preserve">Р.А. Фадеев, Н.В. Зубкова, В.В.Бойко, </w:t>
      </w:r>
      <w:proofErr w:type="spellStart"/>
      <w:r w:rsidRPr="00114E87">
        <w:rPr>
          <w:rFonts w:ascii="Times New Roman" w:hAnsi="Times New Roman" w:cs="Times New Roman"/>
          <w:sz w:val="28"/>
          <w:szCs w:val="28"/>
        </w:rPr>
        <w:t>С.А.Комченков</w:t>
      </w:r>
      <w:proofErr w:type="spellEnd"/>
      <w:r w:rsidRPr="00114E87">
        <w:rPr>
          <w:rFonts w:ascii="Times New Roman" w:hAnsi="Times New Roman" w:cs="Times New Roman"/>
          <w:sz w:val="28"/>
          <w:szCs w:val="28"/>
        </w:rPr>
        <w:t xml:space="preserve">, Л.Л. </w:t>
      </w:r>
      <w:proofErr w:type="spellStart"/>
      <w:r w:rsidRPr="00114E87">
        <w:rPr>
          <w:rFonts w:ascii="Times New Roman" w:hAnsi="Times New Roman" w:cs="Times New Roman"/>
          <w:sz w:val="28"/>
          <w:szCs w:val="28"/>
        </w:rPr>
        <w:t>Комченкова</w:t>
      </w:r>
      <w:proofErr w:type="spellEnd"/>
      <w:r w:rsidRPr="00114E87">
        <w:rPr>
          <w:rFonts w:ascii="Times New Roman" w:hAnsi="Times New Roman" w:cs="Times New Roman"/>
          <w:sz w:val="28"/>
          <w:szCs w:val="28"/>
        </w:rPr>
        <w:t xml:space="preserve">, - Ассистенту стоматолога </w:t>
      </w:r>
      <w:proofErr w:type="spellStart"/>
      <w:r w:rsidRPr="00114E87">
        <w:rPr>
          <w:rFonts w:ascii="Times New Roman" w:hAnsi="Times New Roman" w:cs="Times New Roman"/>
          <w:sz w:val="28"/>
          <w:szCs w:val="28"/>
        </w:rPr>
        <w:t>ортодонта:Учебное</w:t>
      </w:r>
      <w:proofErr w:type="spellEnd"/>
      <w:r w:rsidRPr="00114E87">
        <w:rPr>
          <w:rFonts w:ascii="Times New Roman" w:hAnsi="Times New Roman" w:cs="Times New Roman"/>
          <w:sz w:val="28"/>
          <w:szCs w:val="28"/>
        </w:rPr>
        <w:t xml:space="preserve"> пособие для ассистентов врача-стоматолога, студентов стоматологических факультетов ВУЗов, врачей интернов и клинических ординаторов, учащихся медицинских училищ. Под редакцией </w:t>
      </w:r>
      <w:proofErr w:type="spellStart"/>
      <w:r w:rsidRPr="00114E87">
        <w:rPr>
          <w:rFonts w:ascii="Times New Roman" w:hAnsi="Times New Roman" w:cs="Times New Roman"/>
          <w:sz w:val="28"/>
          <w:szCs w:val="28"/>
        </w:rPr>
        <w:t>д.м.н.Р.А.Фадеева</w:t>
      </w:r>
      <w:proofErr w:type="spellEnd"/>
      <w:r w:rsidRPr="00114E87">
        <w:rPr>
          <w:rFonts w:ascii="Times New Roman" w:hAnsi="Times New Roman" w:cs="Times New Roman"/>
          <w:sz w:val="28"/>
          <w:szCs w:val="28"/>
        </w:rPr>
        <w:t xml:space="preserve"> – </w:t>
      </w:r>
      <w:proofErr w:type="spellStart"/>
      <w:r w:rsidRPr="00114E87">
        <w:rPr>
          <w:rFonts w:ascii="Times New Roman" w:hAnsi="Times New Roman" w:cs="Times New Roman"/>
          <w:sz w:val="28"/>
          <w:szCs w:val="28"/>
        </w:rPr>
        <w:t>СПб.:ООО</w:t>
      </w:r>
      <w:proofErr w:type="spellEnd"/>
      <w:r w:rsidRPr="00114E87">
        <w:rPr>
          <w:rFonts w:ascii="Times New Roman" w:hAnsi="Times New Roman" w:cs="Times New Roman"/>
          <w:sz w:val="28"/>
          <w:szCs w:val="28"/>
        </w:rPr>
        <w:t xml:space="preserve"> «МЕДИ издательство», 2013.,с-99</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rPr>
      </w:pPr>
      <w:proofErr w:type="spellStart"/>
      <w:r w:rsidRPr="00114E87">
        <w:rPr>
          <w:rFonts w:ascii="Times New Roman" w:eastAsia="Times New Roman" w:hAnsi="Times New Roman" w:cs="Times New Roman"/>
          <w:sz w:val="28"/>
          <w:szCs w:val="28"/>
          <w:lang w:eastAsia="ru-RU"/>
        </w:rPr>
        <w:t>Радлинский</w:t>
      </w:r>
      <w:proofErr w:type="spellEnd"/>
      <w:r w:rsidRPr="00114E87">
        <w:rPr>
          <w:rFonts w:ascii="Times New Roman" w:eastAsia="Times New Roman" w:hAnsi="Times New Roman" w:cs="Times New Roman"/>
          <w:sz w:val="28"/>
          <w:szCs w:val="28"/>
          <w:lang w:eastAsia="ru-RU"/>
        </w:rPr>
        <w:t xml:space="preserve"> С. Стоматологический кабинет в версии центра "</w:t>
      </w:r>
      <w:proofErr w:type="spellStart"/>
      <w:r w:rsidRPr="00114E87">
        <w:rPr>
          <w:rFonts w:ascii="Times New Roman" w:eastAsia="Times New Roman" w:hAnsi="Times New Roman" w:cs="Times New Roman"/>
          <w:sz w:val="28"/>
          <w:szCs w:val="28"/>
          <w:lang w:eastAsia="ru-RU"/>
        </w:rPr>
        <w:t>Комподент</w:t>
      </w:r>
      <w:proofErr w:type="spellEnd"/>
      <w:r w:rsidRPr="00114E87">
        <w:rPr>
          <w:rFonts w:ascii="Times New Roman" w:eastAsia="Times New Roman" w:hAnsi="Times New Roman" w:cs="Times New Roman"/>
          <w:sz w:val="28"/>
          <w:szCs w:val="28"/>
          <w:lang w:eastAsia="ru-RU"/>
        </w:rPr>
        <w:t xml:space="preserve">"// </w:t>
      </w:r>
      <w:proofErr w:type="spellStart"/>
      <w:r w:rsidRPr="00114E87">
        <w:rPr>
          <w:rFonts w:ascii="Times New Roman" w:eastAsia="Times New Roman" w:hAnsi="Times New Roman" w:cs="Times New Roman"/>
          <w:sz w:val="28"/>
          <w:szCs w:val="28"/>
          <w:lang w:eastAsia="ru-RU"/>
        </w:rPr>
        <w:t>ДентАрт</w:t>
      </w:r>
      <w:proofErr w:type="spellEnd"/>
      <w:r w:rsidRPr="00114E87">
        <w:rPr>
          <w:rFonts w:ascii="Times New Roman" w:eastAsia="Times New Roman" w:hAnsi="Times New Roman" w:cs="Times New Roman"/>
          <w:sz w:val="28"/>
          <w:szCs w:val="28"/>
          <w:lang w:eastAsia="ru-RU"/>
        </w:rPr>
        <w:t>. - 2014. - № 1. - С. 41-45.</w:t>
      </w:r>
    </w:p>
    <w:p w:rsidR="00114E87" w:rsidRPr="00114E87" w:rsidRDefault="00114E87" w:rsidP="00114E87">
      <w:pPr>
        <w:pStyle w:val="ab"/>
        <w:numPr>
          <w:ilvl w:val="0"/>
          <w:numId w:val="6"/>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114E87">
        <w:rPr>
          <w:rFonts w:ascii="Times New Roman" w:eastAsia="Times New Roman" w:hAnsi="Times New Roman" w:cs="Times New Roman"/>
          <w:sz w:val="28"/>
          <w:szCs w:val="28"/>
          <w:lang w:eastAsia="ru-RU"/>
        </w:rPr>
        <w:t>Радлінський</w:t>
      </w:r>
      <w:proofErr w:type="spellEnd"/>
      <w:r w:rsidRPr="00114E87">
        <w:rPr>
          <w:rFonts w:ascii="Times New Roman" w:eastAsia="Times New Roman" w:hAnsi="Times New Roman" w:cs="Times New Roman"/>
          <w:sz w:val="28"/>
          <w:szCs w:val="28"/>
          <w:lang w:eastAsia="ru-RU"/>
        </w:rPr>
        <w:t xml:space="preserve"> С.В. </w:t>
      </w:r>
      <w:proofErr w:type="spellStart"/>
      <w:r w:rsidRPr="00114E87">
        <w:rPr>
          <w:rFonts w:ascii="Times New Roman" w:eastAsia="Times New Roman" w:hAnsi="Times New Roman" w:cs="Times New Roman"/>
          <w:sz w:val="28"/>
          <w:szCs w:val="28"/>
          <w:lang w:eastAsia="ru-RU"/>
        </w:rPr>
        <w:t>Реставрація</w:t>
      </w:r>
      <w:proofErr w:type="spellEnd"/>
      <w:r w:rsidRPr="00114E87">
        <w:rPr>
          <w:rFonts w:ascii="Times New Roman" w:eastAsia="Times New Roman" w:hAnsi="Times New Roman" w:cs="Times New Roman"/>
          <w:sz w:val="28"/>
          <w:szCs w:val="28"/>
          <w:lang w:eastAsia="ru-RU"/>
        </w:rPr>
        <w:t xml:space="preserve"> </w:t>
      </w:r>
      <w:proofErr w:type="spellStart"/>
      <w:r w:rsidRPr="00114E87">
        <w:rPr>
          <w:rFonts w:ascii="Times New Roman" w:eastAsia="Times New Roman" w:hAnsi="Times New Roman" w:cs="Times New Roman"/>
          <w:sz w:val="28"/>
          <w:szCs w:val="28"/>
          <w:lang w:eastAsia="ru-RU"/>
        </w:rPr>
        <w:t>зубів</w:t>
      </w:r>
      <w:proofErr w:type="spellEnd"/>
      <w:r w:rsidRPr="00114E87">
        <w:rPr>
          <w:rFonts w:ascii="Times New Roman" w:eastAsia="Times New Roman" w:hAnsi="Times New Roman" w:cs="Times New Roman"/>
          <w:sz w:val="28"/>
          <w:szCs w:val="28"/>
          <w:lang w:eastAsia="ru-RU"/>
        </w:rPr>
        <w:t xml:space="preserve"> </w:t>
      </w:r>
      <w:proofErr w:type="spellStart"/>
      <w:r w:rsidRPr="00114E87">
        <w:rPr>
          <w:rFonts w:ascii="Times New Roman" w:eastAsia="Times New Roman" w:hAnsi="Times New Roman" w:cs="Times New Roman"/>
          <w:sz w:val="28"/>
          <w:szCs w:val="28"/>
          <w:lang w:eastAsia="ru-RU"/>
        </w:rPr>
        <w:t>матеріалами</w:t>
      </w:r>
      <w:proofErr w:type="spellEnd"/>
      <w:r w:rsidRPr="00114E87">
        <w:rPr>
          <w:rFonts w:ascii="Times New Roman" w:eastAsia="Times New Roman" w:hAnsi="Times New Roman" w:cs="Times New Roman"/>
          <w:sz w:val="28"/>
          <w:szCs w:val="28"/>
          <w:lang w:eastAsia="ru-RU"/>
        </w:rPr>
        <w:t xml:space="preserve"> "</w:t>
      </w:r>
      <w:proofErr w:type="spellStart"/>
      <w:r w:rsidRPr="00114E87">
        <w:rPr>
          <w:rFonts w:ascii="Times New Roman" w:eastAsia="Times New Roman" w:hAnsi="Times New Roman" w:cs="Times New Roman"/>
          <w:sz w:val="28"/>
          <w:szCs w:val="28"/>
          <w:lang w:eastAsia="ru-RU"/>
        </w:rPr>
        <w:t>Дентсплай</w:t>
      </w:r>
      <w:proofErr w:type="spellEnd"/>
      <w:r w:rsidRPr="00114E87">
        <w:rPr>
          <w:rFonts w:ascii="Times New Roman" w:eastAsia="Times New Roman" w:hAnsi="Times New Roman" w:cs="Times New Roman"/>
          <w:sz w:val="28"/>
          <w:szCs w:val="28"/>
          <w:lang w:eastAsia="ru-RU"/>
        </w:rPr>
        <w:t xml:space="preserve">".// </w:t>
      </w:r>
      <w:proofErr w:type="spellStart"/>
      <w:r w:rsidRPr="00114E87">
        <w:rPr>
          <w:rFonts w:ascii="Times New Roman" w:eastAsia="Times New Roman" w:hAnsi="Times New Roman" w:cs="Times New Roman"/>
          <w:sz w:val="28"/>
          <w:szCs w:val="28"/>
          <w:lang w:eastAsia="ru-RU"/>
        </w:rPr>
        <w:t>ДентАрт</w:t>
      </w:r>
      <w:proofErr w:type="spellEnd"/>
      <w:r w:rsidRPr="00114E87">
        <w:rPr>
          <w:rFonts w:ascii="Times New Roman" w:eastAsia="Times New Roman" w:hAnsi="Times New Roman" w:cs="Times New Roman"/>
          <w:sz w:val="28"/>
          <w:szCs w:val="28"/>
          <w:lang w:eastAsia="ru-RU"/>
        </w:rPr>
        <w:t>. - 2013. - № 1. - С.63-67</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r w:rsidRPr="00114E87">
        <w:rPr>
          <w:rFonts w:ascii="Times New Roman" w:hAnsi="Times New Roman" w:cs="Times New Roman"/>
          <w:sz w:val="28"/>
          <w:szCs w:val="28"/>
          <w:shd w:val="clear" w:color="auto" w:fill="FFFFFF"/>
        </w:rPr>
        <w:t xml:space="preserve">Справочник по стоматологии./ Под редакцией члена-корреспондента РАМН профессора В.М. Безрукова. Москва, Медицина, </w:t>
      </w:r>
      <w:r>
        <w:rPr>
          <w:rFonts w:ascii="Times New Roman" w:hAnsi="Times New Roman" w:cs="Times New Roman"/>
          <w:sz w:val="28"/>
          <w:szCs w:val="28"/>
          <w:shd w:val="clear" w:color="auto" w:fill="FFFFFF"/>
          <w:lang w:val="en-US"/>
        </w:rPr>
        <w:t>2014</w:t>
      </w:r>
      <w:r w:rsidRPr="00114E87">
        <w:rPr>
          <w:rFonts w:ascii="Times New Roman" w:hAnsi="Times New Roman" w:cs="Times New Roman"/>
          <w:sz w:val="28"/>
          <w:szCs w:val="28"/>
          <w:shd w:val="clear" w:color="auto" w:fill="FFFFFF"/>
        </w:rPr>
        <w:t>- 477с.</w:t>
      </w:r>
    </w:p>
    <w:p w:rsidR="00114E87" w:rsidRPr="00114E87"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proofErr w:type="spellStart"/>
      <w:r w:rsidRPr="00114E87">
        <w:rPr>
          <w:rFonts w:ascii="Times New Roman" w:hAnsi="Times New Roman" w:cs="Times New Roman"/>
          <w:sz w:val="28"/>
          <w:szCs w:val="28"/>
          <w:shd w:val="clear" w:color="auto" w:fill="FFFFFF"/>
        </w:rPr>
        <w:t>Чигарина</w:t>
      </w:r>
      <w:proofErr w:type="spellEnd"/>
      <w:r w:rsidRPr="00114E87">
        <w:rPr>
          <w:rFonts w:ascii="Times New Roman" w:hAnsi="Times New Roman" w:cs="Times New Roman"/>
          <w:sz w:val="28"/>
          <w:szCs w:val="28"/>
          <w:shd w:val="clear" w:color="auto" w:fill="FFFFFF"/>
        </w:rPr>
        <w:t xml:space="preserve"> С.Е., </w:t>
      </w:r>
      <w:proofErr w:type="spellStart"/>
      <w:r w:rsidRPr="00114E87">
        <w:rPr>
          <w:rFonts w:ascii="Times New Roman" w:hAnsi="Times New Roman" w:cs="Times New Roman"/>
          <w:sz w:val="28"/>
          <w:szCs w:val="28"/>
          <w:shd w:val="clear" w:color="auto" w:fill="FFFFFF"/>
        </w:rPr>
        <w:t>Гильмияров</w:t>
      </w:r>
      <w:proofErr w:type="spellEnd"/>
      <w:r w:rsidRPr="00114E87">
        <w:rPr>
          <w:rFonts w:ascii="Times New Roman" w:hAnsi="Times New Roman" w:cs="Times New Roman"/>
          <w:sz w:val="28"/>
          <w:szCs w:val="28"/>
          <w:shd w:val="clear" w:color="auto" w:fill="FFFFFF"/>
        </w:rPr>
        <w:t xml:space="preserve"> Э.М., Симановская о.е. основы эргономики и стерилизации в терапевтической стоматологии // Международный журнал экспериментального образования. – 2016. – № 12-1. – С. 109-110;</w:t>
      </w:r>
    </w:p>
    <w:p w:rsidR="00114E87" w:rsidRPr="00D44E7F" w:rsidRDefault="00114E87"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proofErr w:type="spellStart"/>
      <w:r w:rsidRPr="00114E87">
        <w:rPr>
          <w:rFonts w:ascii="Times New Roman" w:hAnsi="Times New Roman" w:cs="Times New Roman"/>
          <w:sz w:val="28"/>
          <w:szCs w:val="28"/>
          <w:shd w:val="clear" w:color="auto" w:fill="FFFFFF"/>
        </w:rPr>
        <w:t>Шебель</w:t>
      </w:r>
      <w:proofErr w:type="spellEnd"/>
      <w:r w:rsidRPr="00114E87">
        <w:rPr>
          <w:rFonts w:ascii="Times New Roman" w:hAnsi="Times New Roman" w:cs="Times New Roman"/>
          <w:sz w:val="28"/>
          <w:szCs w:val="28"/>
          <w:shd w:val="clear" w:color="auto" w:fill="FFFFFF"/>
        </w:rPr>
        <w:t xml:space="preserve"> Р. Пути сохранения работоспособности стоматолога. - М.: Медицина, 2012. - 216 с.</w:t>
      </w:r>
    </w:p>
    <w:p w:rsidR="00D44E7F" w:rsidRPr="00D44E7F" w:rsidRDefault="00684C11"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hyperlink r:id="rId16" w:history="1">
        <w:r w:rsidR="00D44E7F" w:rsidRPr="00931192">
          <w:rPr>
            <w:rStyle w:val="ac"/>
            <w:rFonts w:ascii="Times New Roman" w:hAnsi="Times New Roman" w:cs="Times New Roman"/>
            <w:sz w:val="28"/>
            <w:szCs w:val="28"/>
            <w:shd w:val="clear" w:color="auto" w:fill="FFFFFF"/>
          </w:rPr>
          <w:t>http://www.medknigaservis.ru/organizatsiya-osnasheniye-stomatologicheskoy</w:t>
        </w:r>
      </w:hyperlink>
    </w:p>
    <w:p w:rsidR="00D44E7F" w:rsidRPr="00D44E7F" w:rsidRDefault="00684C11"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hyperlink r:id="rId17" w:history="1">
        <w:r w:rsidR="00D44E7F" w:rsidRPr="00931192">
          <w:rPr>
            <w:rStyle w:val="ac"/>
            <w:rFonts w:ascii="Times New Roman" w:hAnsi="Times New Roman" w:cs="Times New Roman"/>
            <w:sz w:val="28"/>
            <w:szCs w:val="28"/>
            <w:shd w:val="clear" w:color="auto" w:fill="FFFFFF"/>
          </w:rPr>
          <w:t>http://b2bresurs.com/stomatologicheskie-ustanovki/</w:t>
        </w:r>
      </w:hyperlink>
    </w:p>
    <w:p w:rsidR="00D44E7F" w:rsidRPr="00114E87" w:rsidRDefault="00D44E7F" w:rsidP="00114E87">
      <w:pPr>
        <w:pStyle w:val="ab"/>
        <w:numPr>
          <w:ilvl w:val="0"/>
          <w:numId w:val="6"/>
        </w:numPr>
        <w:spacing w:after="0" w:line="360" w:lineRule="auto"/>
        <w:ind w:left="0" w:firstLine="709"/>
        <w:jc w:val="both"/>
        <w:rPr>
          <w:rFonts w:ascii="Times New Roman" w:hAnsi="Times New Roman" w:cs="Times New Roman"/>
          <w:sz w:val="28"/>
          <w:szCs w:val="28"/>
          <w:shd w:val="clear" w:color="auto" w:fill="FFFFFF"/>
        </w:rPr>
      </w:pPr>
      <w:r w:rsidRPr="00D44E7F">
        <w:rPr>
          <w:rFonts w:ascii="Times New Roman" w:hAnsi="Times New Roman" w:cs="Times New Roman"/>
          <w:sz w:val="28"/>
          <w:szCs w:val="28"/>
          <w:shd w:val="clear" w:color="auto" w:fill="FFFFFF"/>
        </w:rPr>
        <w:t>http://stomatologist.org/dentistry-specialist/dentistry/105--normativy-i-trebovaniya-k-organizacii-stomatologicheskogo-kabineta.html</w:t>
      </w:r>
    </w:p>
    <w:p w:rsidR="00A23D46" w:rsidRPr="00114E87" w:rsidRDefault="00A23D46" w:rsidP="00114E87">
      <w:pPr>
        <w:pStyle w:val="ab"/>
        <w:tabs>
          <w:tab w:val="left" w:pos="1122"/>
        </w:tabs>
        <w:spacing w:after="0" w:line="360" w:lineRule="auto"/>
        <w:ind w:left="0" w:firstLine="709"/>
        <w:jc w:val="both"/>
        <w:rPr>
          <w:rFonts w:ascii="Times New Roman" w:hAnsi="Times New Roman" w:cs="Times New Roman"/>
          <w:sz w:val="28"/>
          <w:szCs w:val="28"/>
          <w:shd w:val="clear" w:color="auto" w:fill="FFFFFF"/>
        </w:rPr>
      </w:pPr>
    </w:p>
    <w:p w:rsidR="007F15E9" w:rsidRPr="00114E87" w:rsidRDefault="007F15E9" w:rsidP="00114E87">
      <w:pPr>
        <w:jc w:val="both"/>
        <w:rPr>
          <w:rFonts w:cs="Times New Roman"/>
          <w:szCs w:val="28"/>
          <w:shd w:val="clear" w:color="auto" w:fill="FFFFFF"/>
        </w:rPr>
      </w:pPr>
    </w:p>
    <w:p w:rsidR="00A141A2" w:rsidRPr="00114E87" w:rsidRDefault="007F15E9" w:rsidP="00114E87">
      <w:pPr>
        <w:pStyle w:val="1"/>
        <w:spacing w:before="0"/>
        <w:jc w:val="both"/>
        <w:rPr>
          <w:rFonts w:cs="Times New Roman"/>
          <w:lang w:val="en-US"/>
        </w:rPr>
      </w:pPr>
      <w:bookmarkStart w:id="9" w:name="_Toc480102868"/>
      <w:proofErr w:type="spellStart"/>
      <w:r w:rsidRPr="00114E87">
        <w:rPr>
          <w:rFonts w:cs="Times New Roman"/>
          <w:lang w:val="en-US"/>
        </w:rPr>
        <w:t>Приложения</w:t>
      </w:r>
      <w:bookmarkEnd w:id="9"/>
      <w:proofErr w:type="spellEnd"/>
    </w:p>
    <w:p w:rsidR="0080181D" w:rsidRPr="00114E87" w:rsidRDefault="0080181D" w:rsidP="00114E87">
      <w:pPr>
        <w:jc w:val="both"/>
        <w:rPr>
          <w:rFonts w:cs="Times New Roman"/>
          <w:szCs w:val="28"/>
          <w:lang w:val="en-US"/>
        </w:rPr>
      </w:pPr>
      <w:r w:rsidRPr="00114E87">
        <w:rPr>
          <w:rFonts w:cs="Times New Roman"/>
          <w:szCs w:val="28"/>
          <w:lang w:val="en-US"/>
        </w:rPr>
        <w:t>Приложение1.</w:t>
      </w:r>
      <w:r w:rsidR="004D5E6D" w:rsidRPr="00114E87">
        <w:rPr>
          <w:rFonts w:cs="Times New Roman"/>
          <w:szCs w:val="28"/>
          <w:lang w:val="en-US"/>
        </w:rPr>
        <w:t xml:space="preserve">Гибкий </w:t>
      </w:r>
      <w:proofErr w:type="spellStart"/>
      <w:r w:rsidR="004D5E6D" w:rsidRPr="00114E87">
        <w:rPr>
          <w:rFonts w:cs="Times New Roman"/>
          <w:szCs w:val="28"/>
          <w:lang w:val="en-US"/>
        </w:rPr>
        <w:t>рукав</w:t>
      </w:r>
      <w:proofErr w:type="spellEnd"/>
    </w:p>
    <w:p w:rsidR="0080181D" w:rsidRPr="00114E87" w:rsidRDefault="0080181D" w:rsidP="00114E87">
      <w:pPr>
        <w:jc w:val="both"/>
        <w:rPr>
          <w:rFonts w:cs="Times New Roman"/>
          <w:szCs w:val="28"/>
          <w:lang w:val="en-US"/>
        </w:rPr>
      </w:pPr>
    </w:p>
    <w:p w:rsidR="004D5E6D" w:rsidRPr="00114E87" w:rsidRDefault="004D5E6D" w:rsidP="00114E87">
      <w:pPr>
        <w:jc w:val="both"/>
        <w:rPr>
          <w:rFonts w:cs="Times New Roman"/>
          <w:szCs w:val="28"/>
          <w:lang w:val="en-US"/>
        </w:rPr>
      </w:pPr>
      <w:r w:rsidRPr="00114E87">
        <w:rPr>
          <w:rFonts w:cs="Times New Roman"/>
          <w:noProof/>
          <w:szCs w:val="28"/>
          <w:lang w:eastAsia="ru-RU"/>
        </w:rPr>
        <w:drawing>
          <wp:inline distT="0" distB="0" distL="0" distR="0">
            <wp:extent cx="5551231" cy="3590925"/>
            <wp:effectExtent l="1905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551231" cy="3590925"/>
                    </a:xfrm>
                    <a:prstGeom prst="rect">
                      <a:avLst/>
                    </a:prstGeom>
                    <a:noFill/>
                    <a:ln w="9525">
                      <a:noFill/>
                      <a:miter lim="800000"/>
                      <a:headEnd/>
                      <a:tailEnd/>
                    </a:ln>
                  </pic:spPr>
                </pic:pic>
              </a:graphicData>
            </a:graphic>
          </wp:inline>
        </w:drawing>
      </w:r>
    </w:p>
    <w:p w:rsidR="004D5E6D" w:rsidRPr="00114E87" w:rsidRDefault="004D5E6D" w:rsidP="00114E87">
      <w:pPr>
        <w:jc w:val="both"/>
        <w:rPr>
          <w:rFonts w:cs="Times New Roman"/>
          <w:szCs w:val="28"/>
          <w:lang w:val="en-US"/>
        </w:rPr>
      </w:pPr>
    </w:p>
    <w:p w:rsidR="004D5E6D" w:rsidRPr="00114E87" w:rsidRDefault="004D5E6D" w:rsidP="00114E87">
      <w:pPr>
        <w:jc w:val="both"/>
        <w:rPr>
          <w:rFonts w:cs="Times New Roman"/>
          <w:szCs w:val="28"/>
          <w:lang w:val="en-US"/>
        </w:rPr>
      </w:pPr>
    </w:p>
    <w:p w:rsidR="004767D3" w:rsidRDefault="004767D3">
      <w:pPr>
        <w:spacing w:after="200" w:line="276" w:lineRule="auto"/>
        <w:ind w:firstLine="0"/>
        <w:rPr>
          <w:rFonts w:cs="Times New Roman"/>
          <w:szCs w:val="28"/>
          <w:lang w:val="en-US"/>
        </w:rPr>
      </w:pPr>
      <w:r>
        <w:rPr>
          <w:rFonts w:cs="Times New Roman"/>
          <w:szCs w:val="28"/>
          <w:lang w:val="en-US"/>
        </w:rPr>
        <w:br w:type="page"/>
      </w:r>
    </w:p>
    <w:p w:rsidR="0080181D" w:rsidRPr="00114E87" w:rsidRDefault="0080181D" w:rsidP="00114E87">
      <w:pPr>
        <w:jc w:val="both"/>
        <w:rPr>
          <w:rFonts w:cs="Times New Roman"/>
          <w:szCs w:val="28"/>
          <w:lang w:val="en-US"/>
        </w:rPr>
      </w:pPr>
      <w:r w:rsidRPr="00114E87">
        <w:rPr>
          <w:rFonts w:cs="Times New Roman"/>
          <w:szCs w:val="28"/>
          <w:lang w:val="en-US"/>
        </w:rPr>
        <w:lastRenderedPageBreak/>
        <w:t>Приложение2.</w:t>
      </w:r>
    </w:p>
    <w:p w:rsidR="0080181D" w:rsidRPr="00114E87" w:rsidRDefault="004D5E6D" w:rsidP="00114E87">
      <w:pPr>
        <w:jc w:val="both"/>
        <w:rPr>
          <w:rFonts w:cs="Times New Roman"/>
          <w:szCs w:val="28"/>
          <w:lang w:val="en-US"/>
        </w:rPr>
      </w:pPr>
      <w:r w:rsidRPr="00114E87">
        <w:rPr>
          <w:rFonts w:cs="Times New Roman"/>
          <w:noProof/>
          <w:szCs w:val="28"/>
          <w:lang w:eastAsia="ru-RU"/>
        </w:rPr>
        <w:drawing>
          <wp:inline distT="0" distB="0" distL="0" distR="0">
            <wp:extent cx="3448050" cy="5075318"/>
            <wp:effectExtent l="1905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3448050" cy="5075318"/>
                    </a:xfrm>
                    <a:prstGeom prst="rect">
                      <a:avLst/>
                    </a:prstGeom>
                    <a:noFill/>
                    <a:ln w="9525">
                      <a:noFill/>
                      <a:miter lim="800000"/>
                      <a:headEnd/>
                      <a:tailEnd/>
                    </a:ln>
                  </pic:spPr>
                </pic:pic>
              </a:graphicData>
            </a:graphic>
          </wp:inline>
        </w:drawing>
      </w:r>
    </w:p>
    <w:p w:rsidR="004767D3" w:rsidRDefault="004767D3">
      <w:pPr>
        <w:spacing w:after="200" w:line="276" w:lineRule="auto"/>
        <w:ind w:firstLine="0"/>
        <w:rPr>
          <w:rFonts w:cs="Times New Roman"/>
          <w:szCs w:val="28"/>
          <w:lang w:val="en-US"/>
        </w:rPr>
      </w:pPr>
      <w:r>
        <w:rPr>
          <w:rFonts w:cs="Times New Roman"/>
          <w:szCs w:val="28"/>
          <w:lang w:val="en-US"/>
        </w:rPr>
        <w:br w:type="page"/>
      </w:r>
    </w:p>
    <w:p w:rsidR="0080181D" w:rsidRPr="00114E87" w:rsidRDefault="0080181D" w:rsidP="00114E87">
      <w:pPr>
        <w:jc w:val="both"/>
        <w:rPr>
          <w:rFonts w:cs="Times New Roman"/>
          <w:szCs w:val="28"/>
          <w:lang w:val="en-US"/>
        </w:rPr>
      </w:pPr>
      <w:r w:rsidRPr="00114E87">
        <w:rPr>
          <w:rFonts w:cs="Times New Roman"/>
          <w:szCs w:val="28"/>
          <w:lang w:val="en-US"/>
        </w:rPr>
        <w:lastRenderedPageBreak/>
        <w:t>Приложение3.</w:t>
      </w:r>
    </w:p>
    <w:p w:rsidR="0080181D" w:rsidRPr="00114E87" w:rsidRDefault="0080181D" w:rsidP="00114E87">
      <w:pPr>
        <w:jc w:val="both"/>
        <w:rPr>
          <w:rFonts w:cs="Times New Roman"/>
          <w:szCs w:val="28"/>
          <w:lang w:val="en-US"/>
        </w:rPr>
      </w:pPr>
    </w:p>
    <w:p w:rsidR="004D5E6D" w:rsidRPr="00114E87" w:rsidRDefault="004D5E6D" w:rsidP="00114E87">
      <w:pPr>
        <w:jc w:val="both"/>
        <w:rPr>
          <w:rFonts w:cs="Times New Roman"/>
          <w:szCs w:val="28"/>
          <w:lang w:val="en-US"/>
        </w:rPr>
      </w:pPr>
      <w:r w:rsidRPr="00114E87">
        <w:rPr>
          <w:rFonts w:cs="Times New Roman"/>
          <w:noProof/>
          <w:szCs w:val="28"/>
          <w:lang w:eastAsia="ru-RU"/>
        </w:rPr>
        <w:drawing>
          <wp:inline distT="0" distB="0" distL="0" distR="0">
            <wp:extent cx="5114925" cy="3201959"/>
            <wp:effectExtent l="19050" t="0" r="9525" b="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114925" cy="3201959"/>
                    </a:xfrm>
                    <a:prstGeom prst="rect">
                      <a:avLst/>
                    </a:prstGeom>
                    <a:noFill/>
                    <a:ln w="9525">
                      <a:noFill/>
                      <a:miter lim="800000"/>
                      <a:headEnd/>
                      <a:tailEnd/>
                    </a:ln>
                  </pic:spPr>
                </pic:pic>
              </a:graphicData>
            </a:graphic>
          </wp:inline>
        </w:drawing>
      </w:r>
      <w:r w:rsidRPr="00114E87">
        <w:rPr>
          <w:rFonts w:cs="Times New Roman"/>
          <w:szCs w:val="28"/>
          <w:lang w:val="en-US"/>
        </w:rPr>
        <w:br w:type="page"/>
      </w:r>
    </w:p>
    <w:p w:rsidR="0080181D" w:rsidRPr="00114E87" w:rsidRDefault="0080181D" w:rsidP="00114E87">
      <w:pPr>
        <w:jc w:val="both"/>
        <w:rPr>
          <w:rFonts w:cs="Times New Roman"/>
          <w:szCs w:val="28"/>
          <w:lang w:val="en-US"/>
        </w:rPr>
      </w:pPr>
      <w:r w:rsidRPr="00114E87">
        <w:rPr>
          <w:rFonts w:cs="Times New Roman"/>
          <w:szCs w:val="28"/>
          <w:lang w:val="en-US"/>
        </w:rPr>
        <w:lastRenderedPageBreak/>
        <w:t>Приложение4.</w:t>
      </w:r>
    </w:p>
    <w:p w:rsidR="0080181D" w:rsidRPr="00114E87" w:rsidRDefault="0080181D" w:rsidP="00114E87">
      <w:pPr>
        <w:jc w:val="both"/>
        <w:rPr>
          <w:rFonts w:cs="Times New Roman"/>
          <w:szCs w:val="28"/>
          <w:lang w:val="en-US"/>
        </w:rPr>
      </w:pPr>
    </w:p>
    <w:p w:rsidR="004D5E6D" w:rsidRPr="00114E87" w:rsidRDefault="004D5E6D" w:rsidP="00114E87">
      <w:pPr>
        <w:jc w:val="both"/>
        <w:rPr>
          <w:rFonts w:cs="Times New Roman"/>
          <w:szCs w:val="28"/>
          <w:lang w:val="en-US"/>
        </w:rPr>
      </w:pPr>
      <w:r w:rsidRPr="00114E87">
        <w:rPr>
          <w:rFonts w:cs="Times New Roman"/>
          <w:noProof/>
          <w:szCs w:val="28"/>
          <w:lang w:eastAsia="ru-RU"/>
        </w:rPr>
        <w:drawing>
          <wp:inline distT="0" distB="0" distL="0" distR="0">
            <wp:extent cx="4981575" cy="3371850"/>
            <wp:effectExtent l="19050" t="0" r="9525"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4981575" cy="3371850"/>
                    </a:xfrm>
                    <a:prstGeom prst="rect">
                      <a:avLst/>
                    </a:prstGeom>
                    <a:noFill/>
                    <a:ln w="9525">
                      <a:noFill/>
                      <a:miter lim="800000"/>
                      <a:headEnd/>
                      <a:tailEnd/>
                    </a:ln>
                  </pic:spPr>
                </pic:pic>
              </a:graphicData>
            </a:graphic>
          </wp:inline>
        </w:drawing>
      </w:r>
      <w:r w:rsidRPr="00114E87">
        <w:rPr>
          <w:rFonts w:cs="Times New Roman"/>
          <w:szCs w:val="28"/>
          <w:lang w:val="en-US"/>
        </w:rPr>
        <w:br w:type="page"/>
      </w:r>
    </w:p>
    <w:p w:rsidR="0080181D" w:rsidRPr="00114E87" w:rsidRDefault="0080181D" w:rsidP="00114E87">
      <w:pPr>
        <w:jc w:val="both"/>
        <w:rPr>
          <w:rFonts w:cs="Times New Roman"/>
          <w:szCs w:val="28"/>
          <w:lang w:val="en-US"/>
        </w:rPr>
      </w:pPr>
      <w:r w:rsidRPr="00114E87">
        <w:rPr>
          <w:rFonts w:cs="Times New Roman"/>
          <w:szCs w:val="28"/>
          <w:lang w:val="en-US"/>
        </w:rPr>
        <w:lastRenderedPageBreak/>
        <w:t>Приложение5.</w:t>
      </w:r>
    </w:p>
    <w:p w:rsidR="0080181D" w:rsidRPr="00114E87" w:rsidRDefault="0080181D" w:rsidP="00114E87">
      <w:pPr>
        <w:jc w:val="both"/>
        <w:rPr>
          <w:rFonts w:cs="Times New Roman"/>
          <w:szCs w:val="28"/>
          <w:lang w:val="en-US"/>
        </w:rPr>
      </w:pPr>
    </w:p>
    <w:p w:rsidR="004D5E6D" w:rsidRPr="00114E87" w:rsidRDefault="004D5E6D" w:rsidP="00114E87">
      <w:pPr>
        <w:jc w:val="both"/>
        <w:rPr>
          <w:rFonts w:cs="Times New Roman"/>
          <w:szCs w:val="28"/>
          <w:lang w:val="en-US"/>
        </w:rPr>
      </w:pPr>
      <w:r w:rsidRPr="00114E87">
        <w:rPr>
          <w:rFonts w:cs="Times New Roman"/>
          <w:noProof/>
          <w:szCs w:val="28"/>
          <w:lang w:eastAsia="ru-RU"/>
        </w:rPr>
        <w:drawing>
          <wp:inline distT="0" distB="0" distL="0" distR="0">
            <wp:extent cx="4162425" cy="3171825"/>
            <wp:effectExtent l="19050" t="0" r="9525"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4162425" cy="3171825"/>
                    </a:xfrm>
                    <a:prstGeom prst="rect">
                      <a:avLst/>
                    </a:prstGeom>
                    <a:noFill/>
                    <a:ln w="9525">
                      <a:noFill/>
                      <a:miter lim="800000"/>
                      <a:headEnd/>
                      <a:tailEnd/>
                    </a:ln>
                  </pic:spPr>
                </pic:pic>
              </a:graphicData>
            </a:graphic>
          </wp:inline>
        </w:drawing>
      </w:r>
      <w:r w:rsidRPr="00114E87">
        <w:rPr>
          <w:rFonts w:cs="Times New Roman"/>
          <w:szCs w:val="28"/>
          <w:lang w:val="en-US"/>
        </w:rPr>
        <w:br w:type="page"/>
      </w:r>
    </w:p>
    <w:p w:rsidR="00114E87" w:rsidRPr="00114E87" w:rsidRDefault="0080181D" w:rsidP="00114E87">
      <w:pPr>
        <w:jc w:val="both"/>
        <w:rPr>
          <w:rFonts w:cs="Times New Roman"/>
          <w:szCs w:val="28"/>
          <w:lang w:val="en-US"/>
        </w:rPr>
      </w:pPr>
      <w:r w:rsidRPr="00114E87">
        <w:rPr>
          <w:rFonts w:cs="Times New Roman"/>
          <w:szCs w:val="28"/>
          <w:lang w:val="en-US"/>
        </w:rPr>
        <w:lastRenderedPageBreak/>
        <w:t>Приложение6.</w:t>
      </w:r>
    </w:p>
    <w:p w:rsidR="00114E87" w:rsidRPr="00114E87" w:rsidRDefault="00114E87" w:rsidP="00114E87">
      <w:pPr>
        <w:jc w:val="both"/>
        <w:rPr>
          <w:rFonts w:cs="Times New Roman"/>
          <w:szCs w:val="28"/>
          <w:lang w:val="en-US"/>
        </w:rPr>
      </w:pPr>
    </w:p>
    <w:p w:rsidR="00114E87" w:rsidRPr="00114E87" w:rsidRDefault="00114E87" w:rsidP="00114E87">
      <w:pPr>
        <w:tabs>
          <w:tab w:val="left" w:pos="1125"/>
        </w:tabs>
        <w:jc w:val="both"/>
        <w:rPr>
          <w:rFonts w:cs="Times New Roman"/>
          <w:szCs w:val="28"/>
          <w:lang w:val="en-US"/>
        </w:rPr>
      </w:pPr>
      <w:r w:rsidRPr="00114E87">
        <w:rPr>
          <w:rFonts w:cs="Times New Roman"/>
          <w:szCs w:val="28"/>
          <w:lang w:val="en-US"/>
        </w:rPr>
        <w:tab/>
      </w:r>
      <w:r w:rsidRPr="00114E87">
        <w:rPr>
          <w:rFonts w:cs="Times New Roman"/>
          <w:noProof/>
          <w:szCs w:val="28"/>
          <w:lang w:eastAsia="ru-RU"/>
        </w:rPr>
        <w:drawing>
          <wp:inline distT="0" distB="0" distL="0" distR="0">
            <wp:extent cx="5286375" cy="2390775"/>
            <wp:effectExtent l="19050" t="0" r="9525" b="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5286375" cy="2390775"/>
                    </a:xfrm>
                    <a:prstGeom prst="rect">
                      <a:avLst/>
                    </a:prstGeom>
                    <a:noFill/>
                    <a:ln w="9525">
                      <a:noFill/>
                      <a:miter lim="800000"/>
                      <a:headEnd/>
                      <a:tailEnd/>
                    </a:ln>
                  </pic:spPr>
                </pic:pic>
              </a:graphicData>
            </a:graphic>
          </wp:inline>
        </w:drawing>
      </w:r>
    </w:p>
    <w:p w:rsidR="00114E87" w:rsidRPr="00114E87" w:rsidRDefault="00114E87" w:rsidP="00114E87">
      <w:pPr>
        <w:jc w:val="both"/>
        <w:rPr>
          <w:rFonts w:cs="Times New Roman"/>
          <w:szCs w:val="28"/>
          <w:lang w:val="en-US"/>
        </w:rPr>
      </w:pPr>
      <w:r w:rsidRPr="00114E87">
        <w:rPr>
          <w:rFonts w:cs="Times New Roman"/>
          <w:szCs w:val="28"/>
          <w:lang w:val="en-US"/>
        </w:rPr>
        <w:t>Приложение7.</w:t>
      </w:r>
    </w:p>
    <w:p w:rsidR="00114E87" w:rsidRPr="00114E87" w:rsidRDefault="00114E87" w:rsidP="00114E87">
      <w:pPr>
        <w:jc w:val="both"/>
        <w:rPr>
          <w:rFonts w:cs="Times New Roman"/>
          <w:szCs w:val="28"/>
          <w:lang w:val="en-US"/>
        </w:rPr>
      </w:pPr>
    </w:p>
    <w:p w:rsidR="0080181D" w:rsidRPr="00114E87" w:rsidRDefault="00114E87" w:rsidP="00114E87">
      <w:pPr>
        <w:jc w:val="both"/>
        <w:rPr>
          <w:rFonts w:cs="Times New Roman"/>
          <w:szCs w:val="28"/>
          <w:lang w:val="en-US"/>
        </w:rPr>
      </w:pPr>
      <w:r w:rsidRPr="00114E87">
        <w:rPr>
          <w:rFonts w:cs="Times New Roman"/>
          <w:noProof/>
          <w:szCs w:val="28"/>
          <w:lang w:eastAsia="ru-RU"/>
        </w:rPr>
        <w:drawing>
          <wp:inline distT="0" distB="0" distL="0" distR="0">
            <wp:extent cx="5572125" cy="3552825"/>
            <wp:effectExtent l="19050" t="0" r="9525" b="0"/>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a:stretch>
                      <a:fillRect/>
                    </a:stretch>
                  </pic:blipFill>
                  <pic:spPr bwMode="auto">
                    <a:xfrm>
                      <a:off x="0" y="0"/>
                      <a:ext cx="5572125" cy="3552825"/>
                    </a:xfrm>
                    <a:prstGeom prst="rect">
                      <a:avLst/>
                    </a:prstGeom>
                    <a:noFill/>
                    <a:ln w="9525">
                      <a:noFill/>
                      <a:miter lim="800000"/>
                      <a:headEnd/>
                      <a:tailEnd/>
                    </a:ln>
                  </pic:spPr>
                </pic:pic>
              </a:graphicData>
            </a:graphic>
          </wp:inline>
        </w:drawing>
      </w:r>
    </w:p>
    <w:sectPr w:rsidR="0080181D" w:rsidRPr="00114E87" w:rsidSect="009F1CD7">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866" w:rsidRDefault="00B37866" w:rsidP="00BA5F99">
      <w:pPr>
        <w:spacing w:line="240" w:lineRule="auto"/>
      </w:pPr>
      <w:r>
        <w:separator/>
      </w:r>
    </w:p>
  </w:endnote>
  <w:endnote w:type="continuationSeparator" w:id="1">
    <w:p w:rsidR="00B37866" w:rsidRDefault="00B37866" w:rsidP="00BA5F9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46212"/>
      <w:docPartObj>
        <w:docPartGallery w:val="Page Numbers (Bottom of Page)"/>
        <w:docPartUnique/>
      </w:docPartObj>
    </w:sdtPr>
    <w:sdtContent>
      <w:p w:rsidR="004D5E6D" w:rsidRDefault="00684C11">
        <w:pPr>
          <w:pStyle w:val="a9"/>
          <w:jc w:val="center"/>
        </w:pPr>
        <w:fldSimple w:instr=" PAGE   \* MERGEFORMAT ">
          <w:r w:rsidR="004767D3">
            <w:rPr>
              <w:noProof/>
            </w:rPr>
            <w:t>2</w:t>
          </w:r>
        </w:fldSimple>
      </w:p>
    </w:sdtContent>
  </w:sdt>
  <w:p w:rsidR="004D5E6D" w:rsidRDefault="004D5E6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866" w:rsidRDefault="00B37866" w:rsidP="00BA5F99">
      <w:pPr>
        <w:spacing w:line="240" w:lineRule="auto"/>
      </w:pPr>
      <w:r>
        <w:separator/>
      </w:r>
    </w:p>
  </w:footnote>
  <w:footnote w:type="continuationSeparator" w:id="1">
    <w:p w:rsidR="00B37866" w:rsidRDefault="00B37866" w:rsidP="00BA5F9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53B4E"/>
    <w:multiLevelType w:val="hybridMultilevel"/>
    <w:tmpl w:val="D9483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EE05A6"/>
    <w:multiLevelType w:val="multilevel"/>
    <w:tmpl w:val="DB8A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AA41C4"/>
    <w:multiLevelType w:val="multilevel"/>
    <w:tmpl w:val="56B2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894F8A"/>
    <w:multiLevelType w:val="hybridMultilevel"/>
    <w:tmpl w:val="3E2EDE32"/>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7275391"/>
    <w:multiLevelType w:val="multilevel"/>
    <w:tmpl w:val="5CBA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F727BDF"/>
    <w:multiLevelType w:val="multilevel"/>
    <w:tmpl w:val="D9DA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footnotePr>
    <w:footnote w:id="0"/>
    <w:footnote w:id="1"/>
  </w:footnotePr>
  <w:endnotePr>
    <w:endnote w:id="0"/>
    <w:endnote w:id="1"/>
  </w:endnotePr>
  <w:compat/>
  <w:rsids>
    <w:rsidRoot w:val="00693496"/>
    <w:rsid w:val="00085B1F"/>
    <w:rsid w:val="00114E87"/>
    <w:rsid w:val="00127217"/>
    <w:rsid w:val="00161272"/>
    <w:rsid w:val="001B32F8"/>
    <w:rsid w:val="00275529"/>
    <w:rsid w:val="004767D3"/>
    <w:rsid w:val="004D5E6D"/>
    <w:rsid w:val="005A1657"/>
    <w:rsid w:val="00684C11"/>
    <w:rsid w:val="00693496"/>
    <w:rsid w:val="006A4D4D"/>
    <w:rsid w:val="007653CA"/>
    <w:rsid w:val="00776B3C"/>
    <w:rsid w:val="007F15E9"/>
    <w:rsid w:val="0080181D"/>
    <w:rsid w:val="008A5721"/>
    <w:rsid w:val="009D5135"/>
    <w:rsid w:val="009F1CD7"/>
    <w:rsid w:val="00A141A2"/>
    <w:rsid w:val="00A23D46"/>
    <w:rsid w:val="00B37866"/>
    <w:rsid w:val="00B54446"/>
    <w:rsid w:val="00B93AB7"/>
    <w:rsid w:val="00BA5F99"/>
    <w:rsid w:val="00BB526D"/>
    <w:rsid w:val="00D44E7F"/>
    <w:rsid w:val="00DD1580"/>
    <w:rsid w:val="00E67FE1"/>
    <w:rsid w:val="00FA2D99"/>
    <w:rsid w:val="00FD54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D99"/>
    <w:pPr>
      <w:spacing w:after="0" w:line="360" w:lineRule="auto"/>
      <w:ind w:firstLine="709"/>
    </w:pPr>
    <w:rPr>
      <w:rFonts w:ascii="Times New Roman" w:hAnsi="Times New Roman"/>
      <w:sz w:val="28"/>
    </w:rPr>
  </w:style>
  <w:style w:type="paragraph" w:styleId="1">
    <w:name w:val="heading 1"/>
    <w:basedOn w:val="a"/>
    <w:next w:val="a"/>
    <w:link w:val="10"/>
    <w:uiPriority w:val="9"/>
    <w:qFormat/>
    <w:rsid w:val="00FA2D99"/>
    <w:pPr>
      <w:keepNext/>
      <w:keepLines/>
      <w:spacing w:before="480"/>
      <w:outlineLvl w:val="0"/>
    </w:pPr>
    <w:rPr>
      <w:rFonts w:eastAsiaTheme="majorEastAsia" w:cstheme="majorBidi"/>
      <w:b/>
      <w:bCs/>
      <w:szCs w:val="28"/>
    </w:rPr>
  </w:style>
  <w:style w:type="paragraph" w:styleId="2">
    <w:name w:val="heading 2"/>
    <w:basedOn w:val="a"/>
    <w:next w:val="a"/>
    <w:link w:val="20"/>
    <w:uiPriority w:val="9"/>
    <w:unhideWhenUsed/>
    <w:qFormat/>
    <w:rsid w:val="00FA2D99"/>
    <w:pPr>
      <w:keepNext/>
      <w:keepLines/>
      <w:spacing w:before="200"/>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2D99"/>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FA2D99"/>
    <w:rPr>
      <w:rFonts w:ascii="Times New Roman" w:eastAsiaTheme="majorEastAsia" w:hAnsi="Times New Roman" w:cstheme="majorBidi"/>
      <w:b/>
      <w:bCs/>
      <w:sz w:val="28"/>
      <w:szCs w:val="28"/>
    </w:rPr>
  </w:style>
  <w:style w:type="paragraph" w:styleId="a3">
    <w:name w:val="Normal (Web)"/>
    <w:basedOn w:val="a"/>
    <w:uiPriority w:val="99"/>
    <w:semiHidden/>
    <w:unhideWhenUsed/>
    <w:rsid w:val="00693496"/>
    <w:pPr>
      <w:spacing w:before="100" w:beforeAutospacing="1" w:after="100" w:afterAutospacing="1" w:line="240" w:lineRule="auto"/>
      <w:ind w:firstLine="0"/>
    </w:pPr>
    <w:rPr>
      <w:rFonts w:eastAsia="Times New Roman" w:cs="Times New Roman"/>
      <w:sz w:val="24"/>
      <w:szCs w:val="24"/>
      <w:lang w:eastAsia="ru-RU"/>
    </w:rPr>
  </w:style>
  <w:style w:type="character" w:customStyle="1" w:styleId="apple-converted-space">
    <w:name w:val="apple-converted-space"/>
    <w:basedOn w:val="a0"/>
    <w:rsid w:val="00693496"/>
  </w:style>
  <w:style w:type="character" w:styleId="a4">
    <w:name w:val="Emphasis"/>
    <w:basedOn w:val="a0"/>
    <w:uiPriority w:val="20"/>
    <w:qFormat/>
    <w:rsid w:val="00693496"/>
    <w:rPr>
      <w:i/>
      <w:iCs/>
    </w:rPr>
  </w:style>
  <w:style w:type="paragraph" w:styleId="a5">
    <w:name w:val="Balloon Text"/>
    <w:basedOn w:val="a"/>
    <w:link w:val="a6"/>
    <w:uiPriority w:val="99"/>
    <w:semiHidden/>
    <w:unhideWhenUsed/>
    <w:rsid w:val="0069349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3496"/>
    <w:rPr>
      <w:rFonts w:ascii="Tahoma" w:hAnsi="Tahoma" w:cs="Tahoma"/>
      <w:sz w:val="16"/>
      <w:szCs w:val="16"/>
    </w:rPr>
  </w:style>
  <w:style w:type="paragraph" w:styleId="a7">
    <w:name w:val="header"/>
    <w:basedOn w:val="a"/>
    <w:link w:val="a8"/>
    <w:uiPriority w:val="99"/>
    <w:semiHidden/>
    <w:unhideWhenUsed/>
    <w:rsid w:val="00BA5F99"/>
    <w:pPr>
      <w:tabs>
        <w:tab w:val="center" w:pos="4677"/>
        <w:tab w:val="right" w:pos="9355"/>
      </w:tabs>
      <w:spacing w:line="240" w:lineRule="auto"/>
    </w:pPr>
  </w:style>
  <w:style w:type="character" w:customStyle="1" w:styleId="a8">
    <w:name w:val="Верхний колонтитул Знак"/>
    <w:basedOn w:val="a0"/>
    <w:link w:val="a7"/>
    <w:uiPriority w:val="99"/>
    <w:semiHidden/>
    <w:rsid w:val="00BA5F99"/>
    <w:rPr>
      <w:rFonts w:ascii="Times New Roman" w:hAnsi="Times New Roman"/>
      <w:sz w:val="28"/>
    </w:rPr>
  </w:style>
  <w:style w:type="paragraph" w:styleId="a9">
    <w:name w:val="footer"/>
    <w:basedOn w:val="a"/>
    <w:link w:val="aa"/>
    <w:uiPriority w:val="99"/>
    <w:unhideWhenUsed/>
    <w:rsid w:val="00BA5F99"/>
    <w:pPr>
      <w:tabs>
        <w:tab w:val="center" w:pos="4677"/>
        <w:tab w:val="right" w:pos="9355"/>
      </w:tabs>
      <w:spacing w:line="240" w:lineRule="auto"/>
    </w:pPr>
  </w:style>
  <w:style w:type="character" w:customStyle="1" w:styleId="aa">
    <w:name w:val="Нижний колонтитул Знак"/>
    <w:basedOn w:val="a0"/>
    <w:link w:val="a9"/>
    <w:uiPriority w:val="99"/>
    <w:rsid w:val="00BA5F99"/>
    <w:rPr>
      <w:rFonts w:ascii="Times New Roman" w:hAnsi="Times New Roman"/>
      <w:sz w:val="28"/>
    </w:rPr>
  </w:style>
  <w:style w:type="paragraph" w:styleId="ab">
    <w:name w:val="List Paragraph"/>
    <w:basedOn w:val="a"/>
    <w:uiPriority w:val="34"/>
    <w:qFormat/>
    <w:rsid w:val="00A141A2"/>
    <w:pPr>
      <w:spacing w:after="160" w:line="259" w:lineRule="auto"/>
      <w:ind w:left="720" w:firstLine="0"/>
      <w:contextualSpacing/>
    </w:pPr>
    <w:rPr>
      <w:rFonts w:asciiTheme="minorHAnsi" w:hAnsiTheme="minorHAnsi"/>
      <w:sz w:val="22"/>
    </w:rPr>
  </w:style>
  <w:style w:type="character" w:styleId="ac">
    <w:name w:val="Hyperlink"/>
    <w:basedOn w:val="a0"/>
    <w:uiPriority w:val="99"/>
    <w:unhideWhenUsed/>
    <w:rsid w:val="00A23D46"/>
    <w:rPr>
      <w:color w:val="0000FF"/>
      <w:u w:val="single"/>
    </w:rPr>
  </w:style>
  <w:style w:type="paragraph" w:styleId="ad">
    <w:name w:val="TOC Heading"/>
    <w:basedOn w:val="1"/>
    <w:next w:val="a"/>
    <w:uiPriority w:val="39"/>
    <w:semiHidden/>
    <w:unhideWhenUsed/>
    <w:qFormat/>
    <w:rsid w:val="007F15E9"/>
    <w:pPr>
      <w:spacing w:line="276" w:lineRule="auto"/>
      <w:ind w:firstLine="0"/>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7F15E9"/>
    <w:pPr>
      <w:spacing w:after="100"/>
    </w:pPr>
  </w:style>
  <w:style w:type="paragraph" w:styleId="21">
    <w:name w:val="toc 2"/>
    <w:basedOn w:val="a"/>
    <w:next w:val="a"/>
    <w:autoRedefine/>
    <w:uiPriority w:val="39"/>
    <w:unhideWhenUsed/>
    <w:rsid w:val="007F15E9"/>
    <w:pPr>
      <w:spacing w:after="100"/>
      <w:ind w:left="280"/>
    </w:pPr>
  </w:style>
</w:styles>
</file>

<file path=word/webSettings.xml><?xml version="1.0" encoding="utf-8"?>
<w:webSettings xmlns:r="http://schemas.openxmlformats.org/officeDocument/2006/relationships" xmlns:w="http://schemas.openxmlformats.org/wordprocessingml/2006/main">
  <w:divs>
    <w:div w:id="66652926">
      <w:bodyDiv w:val="1"/>
      <w:marLeft w:val="0"/>
      <w:marRight w:val="0"/>
      <w:marTop w:val="0"/>
      <w:marBottom w:val="0"/>
      <w:divBdr>
        <w:top w:val="none" w:sz="0" w:space="0" w:color="auto"/>
        <w:left w:val="none" w:sz="0" w:space="0" w:color="auto"/>
        <w:bottom w:val="none" w:sz="0" w:space="0" w:color="auto"/>
        <w:right w:val="none" w:sz="0" w:space="0" w:color="auto"/>
      </w:divBdr>
    </w:div>
    <w:div w:id="71972182">
      <w:bodyDiv w:val="1"/>
      <w:marLeft w:val="0"/>
      <w:marRight w:val="0"/>
      <w:marTop w:val="0"/>
      <w:marBottom w:val="0"/>
      <w:divBdr>
        <w:top w:val="none" w:sz="0" w:space="0" w:color="auto"/>
        <w:left w:val="none" w:sz="0" w:space="0" w:color="auto"/>
        <w:bottom w:val="none" w:sz="0" w:space="0" w:color="auto"/>
        <w:right w:val="none" w:sz="0" w:space="0" w:color="auto"/>
      </w:divBdr>
    </w:div>
    <w:div w:id="258022784">
      <w:bodyDiv w:val="1"/>
      <w:marLeft w:val="0"/>
      <w:marRight w:val="0"/>
      <w:marTop w:val="0"/>
      <w:marBottom w:val="0"/>
      <w:divBdr>
        <w:top w:val="none" w:sz="0" w:space="0" w:color="auto"/>
        <w:left w:val="none" w:sz="0" w:space="0" w:color="auto"/>
        <w:bottom w:val="none" w:sz="0" w:space="0" w:color="auto"/>
        <w:right w:val="none" w:sz="0" w:space="0" w:color="auto"/>
      </w:divBdr>
    </w:div>
    <w:div w:id="261567732">
      <w:bodyDiv w:val="1"/>
      <w:marLeft w:val="0"/>
      <w:marRight w:val="0"/>
      <w:marTop w:val="0"/>
      <w:marBottom w:val="0"/>
      <w:divBdr>
        <w:top w:val="none" w:sz="0" w:space="0" w:color="auto"/>
        <w:left w:val="none" w:sz="0" w:space="0" w:color="auto"/>
        <w:bottom w:val="none" w:sz="0" w:space="0" w:color="auto"/>
        <w:right w:val="none" w:sz="0" w:space="0" w:color="auto"/>
      </w:divBdr>
    </w:div>
    <w:div w:id="281962751">
      <w:bodyDiv w:val="1"/>
      <w:marLeft w:val="0"/>
      <w:marRight w:val="0"/>
      <w:marTop w:val="0"/>
      <w:marBottom w:val="0"/>
      <w:divBdr>
        <w:top w:val="none" w:sz="0" w:space="0" w:color="auto"/>
        <w:left w:val="none" w:sz="0" w:space="0" w:color="auto"/>
        <w:bottom w:val="none" w:sz="0" w:space="0" w:color="auto"/>
        <w:right w:val="none" w:sz="0" w:space="0" w:color="auto"/>
      </w:divBdr>
    </w:div>
    <w:div w:id="416370905">
      <w:bodyDiv w:val="1"/>
      <w:marLeft w:val="0"/>
      <w:marRight w:val="0"/>
      <w:marTop w:val="0"/>
      <w:marBottom w:val="0"/>
      <w:divBdr>
        <w:top w:val="none" w:sz="0" w:space="0" w:color="auto"/>
        <w:left w:val="none" w:sz="0" w:space="0" w:color="auto"/>
        <w:bottom w:val="none" w:sz="0" w:space="0" w:color="auto"/>
        <w:right w:val="none" w:sz="0" w:space="0" w:color="auto"/>
      </w:divBdr>
    </w:div>
    <w:div w:id="565647301">
      <w:bodyDiv w:val="1"/>
      <w:marLeft w:val="0"/>
      <w:marRight w:val="0"/>
      <w:marTop w:val="0"/>
      <w:marBottom w:val="0"/>
      <w:divBdr>
        <w:top w:val="none" w:sz="0" w:space="0" w:color="auto"/>
        <w:left w:val="none" w:sz="0" w:space="0" w:color="auto"/>
        <w:bottom w:val="none" w:sz="0" w:space="0" w:color="auto"/>
        <w:right w:val="none" w:sz="0" w:space="0" w:color="auto"/>
      </w:divBdr>
    </w:div>
    <w:div w:id="597720213">
      <w:bodyDiv w:val="1"/>
      <w:marLeft w:val="0"/>
      <w:marRight w:val="0"/>
      <w:marTop w:val="0"/>
      <w:marBottom w:val="0"/>
      <w:divBdr>
        <w:top w:val="none" w:sz="0" w:space="0" w:color="auto"/>
        <w:left w:val="none" w:sz="0" w:space="0" w:color="auto"/>
        <w:bottom w:val="none" w:sz="0" w:space="0" w:color="auto"/>
        <w:right w:val="none" w:sz="0" w:space="0" w:color="auto"/>
      </w:divBdr>
    </w:div>
    <w:div w:id="696350354">
      <w:bodyDiv w:val="1"/>
      <w:marLeft w:val="0"/>
      <w:marRight w:val="0"/>
      <w:marTop w:val="0"/>
      <w:marBottom w:val="0"/>
      <w:divBdr>
        <w:top w:val="none" w:sz="0" w:space="0" w:color="auto"/>
        <w:left w:val="none" w:sz="0" w:space="0" w:color="auto"/>
        <w:bottom w:val="none" w:sz="0" w:space="0" w:color="auto"/>
        <w:right w:val="none" w:sz="0" w:space="0" w:color="auto"/>
      </w:divBdr>
    </w:div>
    <w:div w:id="725568696">
      <w:bodyDiv w:val="1"/>
      <w:marLeft w:val="0"/>
      <w:marRight w:val="0"/>
      <w:marTop w:val="0"/>
      <w:marBottom w:val="0"/>
      <w:divBdr>
        <w:top w:val="none" w:sz="0" w:space="0" w:color="auto"/>
        <w:left w:val="none" w:sz="0" w:space="0" w:color="auto"/>
        <w:bottom w:val="none" w:sz="0" w:space="0" w:color="auto"/>
        <w:right w:val="none" w:sz="0" w:space="0" w:color="auto"/>
      </w:divBdr>
    </w:div>
    <w:div w:id="755171416">
      <w:bodyDiv w:val="1"/>
      <w:marLeft w:val="0"/>
      <w:marRight w:val="0"/>
      <w:marTop w:val="0"/>
      <w:marBottom w:val="0"/>
      <w:divBdr>
        <w:top w:val="none" w:sz="0" w:space="0" w:color="auto"/>
        <w:left w:val="none" w:sz="0" w:space="0" w:color="auto"/>
        <w:bottom w:val="none" w:sz="0" w:space="0" w:color="auto"/>
        <w:right w:val="none" w:sz="0" w:space="0" w:color="auto"/>
      </w:divBdr>
    </w:div>
    <w:div w:id="770859285">
      <w:bodyDiv w:val="1"/>
      <w:marLeft w:val="0"/>
      <w:marRight w:val="0"/>
      <w:marTop w:val="0"/>
      <w:marBottom w:val="0"/>
      <w:divBdr>
        <w:top w:val="none" w:sz="0" w:space="0" w:color="auto"/>
        <w:left w:val="none" w:sz="0" w:space="0" w:color="auto"/>
        <w:bottom w:val="none" w:sz="0" w:space="0" w:color="auto"/>
        <w:right w:val="none" w:sz="0" w:space="0" w:color="auto"/>
      </w:divBdr>
    </w:div>
    <w:div w:id="909733930">
      <w:bodyDiv w:val="1"/>
      <w:marLeft w:val="0"/>
      <w:marRight w:val="0"/>
      <w:marTop w:val="0"/>
      <w:marBottom w:val="0"/>
      <w:divBdr>
        <w:top w:val="none" w:sz="0" w:space="0" w:color="auto"/>
        <w:left w:val="none" w:sz="0" w:space="0" w:color="auto"/>
        <w:bottom w:val="none" w:sz="0" w:space="0" w:color="auto"/>
        <w:right w:val="none" w:sz="0" w:space="0" w:color="auto"/>
      </w:divBdr>
    </w:div>
    <w:div w:id="1080248579">
      <w:bodyDiv w:val="1"/>
      <w:marLeft w:val="0"/>
      <w:marRight w:val="0"/>
      <w:marTop w:val="0"/>
      <w:marBottom w:val="0"/>
      <w:divBdr>
        <w:top w:val="none" w:sz="0" w:space="0" w:color="auto"/>
        <w:left w:val="none" w:sz="0" w:space="0" w:color="auto"/>
        <w:bottom w:val="none" w:sz="0" w:space="0" w:color="auto"/>
        <w:right w:val="none" w:sz="0" w:space="0" w:color="auto"/>
      </w:divBdr>
    </w:div>
    <w:div w:id="1139372390">
      <w:bodyDiv w:val="1"/>
      <w:marLeft w:val="0"/>
      <w:marRight w:val="0"/>
      <w:marTop w:val="0"/>
      <w:marBottom w:val="0"/>
      <w:divBdr>
        <w:top w:val="none" w:sz="0" w:space="0" w:color="auto"/>
        <w:left w:val="none" w:sz="0" w:space="0" w:color="auto"/>
        <w:bottom w:val="none" w:sz="0" w:space="0" w:color="auto"/>
        <w:right w:val="none" w:sz="0" w:space="0" w:color="auto"/>
      </w:divBdr>
    </w:div>
    <w:div w:id="1156605684">
      <w:bodyDiv w:val="1"/>
      <w:marLeft w:val="0"/>
      <w:marRight w:val="0"/>
      <w:marTop w:val="0"/>
      <w:marBottom w:val="0"/>
      <w:divBdr>
        <w:top w:val="none" w:sz="0" w:space="0" w:color="auto"/>
        <w:left w:val="none" w:sz="0" w:space="0" w:color="auto"/>
        <w:bottom w:val="none" w:sz="0" w:space="0" w:color="auto"/>
        <w:right w:val="none" w:sz="0" w:space="0" w:color="auto"/>
      </w:divBdr>
    </w:div>
    <w:div w:id="1335760332">
      <w:bodyDiv w:val="1"/>
      <w:marLeft w:val="0"/>
      <w:marRight w:val="0"/>
      <w:marTop w:val="0"/>
      <w:marBottom w:val="0"/>
      <w:divBdr>
        <w:top w:val="none" w:sz="0" w:space="0" w:color="auto"/>
        <w:left w:val="none" w:sz="0" w:space="0" w:color="auto"/>
        <w:bottom w:val="none" w:sz="0" w:space="0" w:color="auto"/>
        <w:right w:val="none" w:sz="0" w:space="0" w:color="auto"/>
      </w:divBdr>
    </w:div>
    <w:div w:id="1782650957">
      <w:bodyDiv w:val="1"/>
      <w:marLeft w:val="0"/>
      <w:marRight w:val="0"/>
      <w:marTop w:val="0"/>
      <w:marBottom w:val="0"/>
      <w:divBdr>
        <w:top w:val="none" w:sz="0" w:space="0" w:color="auto"/>
        <w:left w:val="none" w:sz="0" w:space="0" w:color="auto"/>
        <w:bottom w:val="none" w:sz="0" w:space="0" w:color="auto"/>
        <w:right w:val="none" w:sz="0" w:space="0" w:color="auto"/>
      </w:divBdr>
    </w:div>
    <w:div w:id="19759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buy.ru/ultrazvukovoj-skaler" TargetMode="External"/><Relationship Id="rId13" Type="http://schemas.openxmlformats.org/officeDocument/2006/relationships/hyperlink" Target="http://medbuy.ru/obluchatel-baktericidnyj"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medbuy.ru/ultrazvukovaya-mojka" TargetMode="External"/><Relationship Id="rId17" Type="http://schemas.openxmlformats.org/officeDocument/2006/relationships/hyperlink" Target="http://b2bresurs.com/stomatologicheskie-ustanovki/"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edknigaservis.ru/organizatsiya-osnasheniye-stomatologicheskoy"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buy.ru/shkaf-suhovozdushnyj"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mitsubishi-engineering.ru/" TargetMode="External"/><Relationship Id="rId23" Type="http://schemas.openxmlformats.org/officeDocument/2006/relationships/image" Target="media/image6.png"/><Relationship Id="rId10" Type="http://schemas.openxmlformats.org/officeDocument/2006/relationships/hyperlink" Target="http://medbuy.ru/radioviziograf"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medbuy.ru/negatoskop" TargetMode="External"/><Relationship Id="rId14" Type="http://schemas.openxmlformats.org/officeDocument/2006/relationships/hyperlink" Target="http://medbuy.ru/shkaf-sejf-medicinskij" TargetMode="Externa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7E20C8-DD71-4744-9773-F325D4AD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8708</Words>
  <Characters>49639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Пенза-Диплом</cp:lastModifiedBy>
  <cp:revision>2</cp:revision>
  <dcterms:created xsi:type="dcterms:W3CDTF">2017-04-21T11:33:00Z</dcterms:created>
  <dcterms:modified xsi:type="dcterms:W3CDTF">2017-04-21T11:33:00Z</dcterms:modified>
</cp:coreProperties>
</file>