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29A" w:rsidRPr="001C2B39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  <w:r w:rsidRPr="001C2B39">
        <w:rPr>
          <w:rFonts w:ascii="Times New Roman" w:hAnsi="Times New Roman" w:cs="Times New Roman"/>
          <w:sz w:val="28"/>
          <w:szCs w:val="28"/>
        </w:rPr>
        <w:t>Министерство образования и науки РФ</w:t>
      </w:r>
    </w:p>
    <w:p w:rsidR="003C429A" w:rsidRPr="001C2B39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  <w:r w:rsidRPr="001C2B39">
        <w:rPr>
          <w:rFonts w:ascii="Times New Roman" w:hAnsi="Times New Roman" w:cs="Times New Roman"/>
          <w:sz w:val="28"/>
          <w:szCs w:val="28"/>
        </w:rPr>
        <w:t>Федеральное государственное образовательное учреждение высшего образования</w:t>
      </w:r>
    </w:p>
    <w:p w:rsidR="003C429A" w:rsidRPr="001C2B39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  <w:r w:rsidRPr="001C2B39"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:rsidR="003C429A" w:rsidRPr="001C2B39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  <w:r w:rsidRPr="001C2B39">
        <w:rPr>
          <w:rFonts w:ascii="Times New Roman" w:hAnsi="Times New Roman" w:cs="Times New Roman"/>
          <w:sz w:val="28"/>
          <w:szCs w:val="28"/>
        </w:rPr>
        <w:t>Медицинский институт</w:t>
      </w:r>
    </w:p>
    <w:p w:rsidR="003C429A" w:rsidRPr="001C2B39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  <w:r w:rsidRPr="001C2B39">
        <w:rPr>
          <w:rFonts w:ascii="Times New Roman" w:hAnsi="Times New Roman" w:cs="Times New Roman"/>
          <w:sz w:val="28"/>
          <w:szCs w:val="28"/>
        </w:rPr>
        <w:t>Кафедра «</w:t>
      </w:r>
      <w:r>
        <w:rPr>
          <w:rFonts w:ascii="Times New Roman" w:hAnsi="Times New Roman" w:cs="Times New Roman"/>
          <w:sz w:val="28"/>
          <w:szCs w:val="28"/>
        </w:rPr>
        <w:t>Терапия</w:t>
      </w:r>
      <w:r w:rsidRPr="001C2B39">
        <w:rPr>
          <w:rFonts w:ascii="Times New Roman" w:hAnsi="Times New Roman" w:cs="Times New Roman"/>
          <w:sz w:val="28"/>
          <w:szCs w:val="28"/>
        </w:rPr>
        <w:t>»</w:t>
      </w:r>
    </w:p>
    <w:p w:rsidR="003C429A" w:rsidRPr="001C2B39" w:rsidRDefault="003C429A" w:rsidP="003C429A">
      <w:pPr>
        <w:rPr>
          <w:rFonts w:ascii="Times New Roman" w:hAnsi="Times New Roman" w:cs="Times New Roman"/>
          <w:sz w:val="28"/>
          <w:szCs w:val="28"/>
        </w:rPr>
      </w:pPr>
    </w:p>
    <w:p w:rsidR="003C429A" w:rsidRPr="001C2B39" w:rsidRDefault="003C429A" w:rsidP="003C429A">
      <w:pPr>
        <w:rPr>
          <w:rFonts w:ascii="Times New Roman" w:hAnsi="Times New Roman" w:cs="Times New Roman"/>
          <w:sz w:val="28"/>
          <w:szCs w:val="28"/>
        </w:rPr>
      </w:pPr>
    </w:p>
    <w:p w:rsidR="003C429A" w:rsidRPr="001C2B39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Реферат</w:t>
      </w:r>
    </w:p>
    <w:p w:rsidR="003C429A" w:rsidRPr="001C2B39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  <w:r w:rsidRPr="001C2B39">
        <w:rPr>
          <w:rFonts w:ascii="Times New Roman" w:hAnsi="Times New Roman" w:cs="Times New Roman"/>
          <w:sz w:val="28"/>
          <w:szCs w:val="28"/>
        </w:rPr>
        <w:t>по дисциплине «</w:t>
      </w:r>
      <w:r>
        <w:rPr>
          <w:rFonts w:ascii="Times New Roman" w:hAnsi="Times New Roman" w:cs="Times New Roman"/>
          <w:sz w:val="28"/>
          <w:szCs w:val="28"/>
        </w:rPr>
        <w:t>Внутренние болезни</w:t>
      </w:r>
      <w:r w:rsidRPr="001C2B39">
        <w:rPr>
          <w:rFonts w:ascii="Times New Roman" w:hAnsi="Times New Roman" w:cs="Times New Roman"/>
          <w:sz w:val="28"/>
          <w:szCs w:val="28"/>
        </w:rPr>
        <w:t>»</w:t>
      </w:r>
    </w:p>
    <w:p w:rsidR="003C429A" w:rsidRPr="001C2B39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  <w:r w:rsidRPr="001C2B39">
        <w:rPr>
          <w:rFonts w:ascii="Times New Roman" w:hAnsi="Times New Roman" w:cs="Times New Roman"/>
          <w:sz w:val="28"/>
          <w:szCs w:val="28"/>
        </w:rPr>
        <w:t>на тему:</w:t>
      </w:r>
    </w:p>
    <w:p w:rsidR="003C429A" w:rsidRPr="001C2B39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  <w:r w:rsidRPr="001C2B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Синдром острой коронарной недостаточности»</w:t>
      </w: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  <w:r w:rsidRPr="001C2B39">
        <w:rPr>
          <w:rFonts w:ascii="Times New Roman" w:hAnsi="Times New Roman" w:cs="Times New Roman"/>
          <w:sz w:val="28"/>
          <w:szCs w:val="28"/>
        </w:rPr>
        <w:t>Выполнил:</w:t>
      </w: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  <w:r w:rsidRPr="001C2B39">
        <w:rPr>
          <w:rFonts w:ascii="Times New Roman" w:hAnsi="Times New Roman" w:cs="Times New Roman"/>
          <w:sz w:val="28"/>
          <w:szCs w:val="28"/>
        </w:rPr>
        <w:t>Студент 2 курса</w:t>
      </w: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  <w:r w:rsidRPr="001C2B39">
        <w:rPr>
          <w:rFonts w:ascii="Times New Roman" w:hAnsi="Times New Roman" w:cs="Times New Roman"/>
          <w:sz w:val="28"/>
          <w:szCs w:val="28"/>
        </w:rPr>
        <w:t>группы 18ЛС1</w:t>
      </w: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1C2B39">
        <w:rPr>
          <w:rFonts w:ascii="Times New Roman" w:hAnsi="Times New Roman" w:cs="Times New Roman"/>
          <w:sz w:val="28"/>
          <w:szCs w:val="28"/>
        </w:rPr>
        <w:t>Барашкин</w:t>
      </w:r>
      <w:proofErr w:type="spellEnd"/>
      <w:r w:rsidRPr="001C2B39">
        <w:rPr>
          <w:rFonts w:ascii="Times New Roman" w:hAnsi="Times New Roman" w:cs="Times New Roman"/>
          <w:sz w:val="28"/>
          <w:szCs w:val="28"/>
        </w:rPr>
        <w:t xml:space="preserve"> Д.Р.</w:t>
      </w: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  <w:r w:rsidRPr="001C2B39">
        <w:rPr>
          <w:rFonts w:ascii="Times New Roman" w:hAnsi="Times New Roman" w:cs="Times New Roman"/>
          <w:sz w:val="28"/>
          <w:szCs w:val="28"/>
        </w:rPr>
        <w:t>Преподаватель:</w:t>
      </w: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</w:t>
      </w:r>
      <w:r w:rsidRPr="001C2B39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афедры терапия</w:t>
      </w: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Борисова Н.А.</w:t>
      </w: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  <w:r w:rsidRPr="001C2B39">
        <w:rPr>
          <w:rFonts w:ascii="Times New Roman" w:hAnsi="Times New Roman" w:cs="Times New Roman"/>
          <w:sz w:val="28"/>
          <w:szCs w:val="28"/>
        </w:rPr>
        <w:t>Оценка:</w:t>
      </w:r>
    </w:p>
    <w:p w:rsidR="003C429A" w:rsidRPr="001C2B39" w:rsidRDefault="003C429A" w:rsidP="003C429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3C429A" w:rsidRPr="001C2B39" w:rsidRDefault="003C429A" w:rsidP="003C429A">
      <w:pPr>
        <w:rPr>
          <w:rFonts w:ascii="Times New Roman" w:hAnsi="Times New Roman" w:cs="Times New Roman"/>
          <w:sz w:val="28"/>
          <w:szCs w:val="28"/>
        </w:rPr>
      </w:pPr>
    </w:p>
    <w:p w:rsidR="001A52D6" w:rsidRDefault="00644BF2" w:rsidP="003C429A">
      <w:pPr>
        <w:jc w:val="center"/>
        <w:rPr>
          <w:rFonts w:ascii="Times New Roman" w:hAnsi="Times New Roman" w:cs="Times New Roman"/>
          <w:sz w:val="28"/>
          <w:szCs w:val="28"/>
        </w:rPr>
        <w:sectPr w:rsidR="001A52D6" w:rsidSect="001A52D6">
          <w:footerReference w:type="default" r:id="rId7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Пенза, 2020</w:t>
      </w: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1A52D6" w:rsidRDefault="00644BF2" w:rsidP="00644B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Определение………………………………………………………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…………3</w:t>
      </w:r>
    </w:p>
    <w:p w:rsidR="00644BF2" w:rsidRDefault="00644BF2" w:rsidP="00644B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Этиология…………………………………………………………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</w:t>
      </w:r>
      <w:r w:rsidR="005155ED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</w:t>
      </w:r>
      <w:r w:rsidR="005155ED">
        <w:rPr>
          <w:rFonts w:ascii="Times New Roman" w:hAnsi="Times New Roman" w:cs="Times New Roman"/>
          <w:sz w:val="28"/>
          <w:szCs w:val="28"/>
        </w:rPr>
        <w:t>5</w:t>
      </w:r>
    </w:p>
    <w:p w:rsidR="00644BF2" w:rsidRDefault="00644BF2" w:rsidP="00644B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Патогенез</w:t>
      </w:r>
      <w:r w:rsidR="005155ED"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  <w:proofErr w:type="gramStart"/>
      <w:r w:rsidR="005155ED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5155ED">
        <w:rPr>
          <w:rFonts w:ascii="Times New Roman" w:hAnsi="Times New Roman" w:cs="Times New Roman"/>
          <w:sz w:val="28"/>
          <w:szCs w:val="28"/>
        </w:rPr>
        <w:t>…….6</w:t>
      </w:r>
    </w:p>
    <w:p w:rsidR="00644BF2" w:rsidRDefault="00644BF2" w:rsidP="00644B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Диагностика</w:t>
      </w:r>
      <w:r w:rsidR="005155E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……………………………………………………………………...10</w:t>
      </w:r>
    </w:p>
    <w:p w:rsidR="00644BF2" w:rsidRDefault="00644BF2" w:rsidP="00644B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Лечение</w:t>
      </w:r>
      <w:r w:rsidR="005155ED">
        <w:rPr>
          <w:rFonts w:ascii="Times New Roman" w:hAnsi="Times New Roman" w:cs="Times New Roman"/>
          <w:sz w:val="28"/>
          <w:szCs w:val="28"/>
        </w:rPr>
        <w:t>…………………………………</w:t>
      </w:r>
      <w:proofErr w:type="gramStart"/>
      <w:r w:rsidR="005155ED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5155ED">
        <w:rPr>
          <w:rFonts w:ascii="Times New Roman" w:hAnsi="Times New Roman" w:cs="Times New Roman"/>
          <w:sz w:val="28"/>
          <w:szCs w:val="28"/>
        </w:rPr>
        <w:t>…………………………………..12</w:t>
      </w:r>
    </w:p>
    <w:p w:rsidR="003C429A" w:rsidRDefault="005155ED" w:rsidP="005155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литературы………………………………………………………………16</w:t>
      </w: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3C42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4BF2" w:rsidRDefault="00644BF2" w:rsidP="00B645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4BF2" w:rsidRDefault="00644BF2" w:rsidP="00B645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55ED" w:rsidRDefault="005155ED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  <w:sectPr w:rsidR="005155ED" w:rsidSect="005155ED">
          <w:pgSz w:w="11906" w:h="16838"/>
          <w:pgMar w:top="1134" w:right="850" w:bottom="1134" w:left="1701" w:header="708" w:footer="708" w:gutter="0"/>
          <w:pgNumType w:start="3"/>
          <w:cols w:space="708"/>
          <w:titlePg/>
          <w:docGrid w:linePitch="360"/>
        </w:sectPr>
      </w:pPr>
    </w:p>
    <w:p w:rsidR="00644BF2" w:rsidRDefault="00644BF2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C429A" w:rsidRDefault="003C429A" w:rsidP="00B645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</w:t>
      </w:r>
    </w:p>
    <w:p w:rsidR="00B645B9" w:rsidRDefault="00870E2B" w:rsidP="00B645B9">
      <w:pPr>
        <w:shd w:val="clear" w:color="auto" w:fill="FFFFFF"/>
        <w:spacing w:before="120" w:after="0" w:line="360" w:lineRule="auto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Коронарной недостаточностью принято называть состояние, при котором ухудшается кровоток по венечным артериям</w:t>
      </w:r>
      <w:r w:rsidR="0071664D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и венам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сердца. Дальше </w:t>
      </w:r>
      <w:r w:rsidR="0071664D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возникает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нарушение снабжения </w:t>
      </w:r>
      <w:r w:rsidR="0071664D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миокарда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кислородом, а </w:t>
      </w:r>
      <w:proofErr w:type="gramStart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так же</w:t>
      </w:r>
      <w:proofErr w:type="gram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биологически активными веществами(БАВ). В настоящее время принято выделять дв</w:t>
      </w:r>
      <w:r w:rsidR="0071664D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основны</w:t>
      </w:r>
      <w:r w:rsidR="0071664D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</w:t>
      </w:r>
      <w:r w:rsidR="0071664D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вида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коронарной недостаточности –</w:t>
      </w:r>
      <w:r w:rsidR="0071664D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хроническая и острая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. </w:t>
      </w:r>
    </w:p>
    <w:p w:rsidR="00870E2B" w:rsidRDefault="00870E2B" w:rsidP="00870E2B">
      <w:pPr>
        <w:pStyle w:val="a4"/>
        <w:numPr>
          <w:ilvl w:val="0"/>
          <w:numId w:val="6"/>
        </w:numPr>
        <w:shd w:val="clear" w:color="auto" w:fill="FFFFFF"/>
        <w:spacing w:before="120" w:after="0" w:line="360" w:lineRule="auto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Острая или же необратимая</w:t>
      </w:r>
    </w:p>
    <w:p w:rsidR="00870E2B" w:rsidRDefault="00870E2B" w:rsidP="00870E2B">
      <w:pPr>
        <w:shd w:val="clear" w:color="auto" w:fill="FFFFFF"/>
        <w:spacing w:before="120" w:after="0" w:line="360" w:lineRule="auto"/>
        <w:ind w:left="360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Острая коронарная недостаточность </w:t>
      </w:r>
      <w:proofErr w:type="spellStart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подрузамевает</w:t>
      </w:r>
      <w:proofErr w:type="spell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под собой </w:t>
      </w:r>
      <w:r w:rsidR="0071664D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внезапное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</w:t>
      </w:r>
      <w:r w:rsidR="003E7C58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затруднение в проходимость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коронарных </w:t>
      </w:r>
      <w:r w:rsidR="003E7C58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сосудов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. Типовой формой данной патологии </w:t>
      </w:r>
      <w:r w:rsidR="003E7C58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представляет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инфаркт миокарда, то есть, омерт</w:t>
      </w:r>
      <w:r w:rsidR="003E7C58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вление мышечной ткани сердца </w:t>
      </w:r>
      <w:proofErr w:type="gramStart"/>
      <w:r w:rsidR="003E7C58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из 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</w:t>
      </w:r>
      <w:r w:rsidR="003E7C58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расхождений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процессами доставк</w:t>
      </w:r>
      <w:r w:rsidR="003E7C58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и потребления кислорода в органе.</w:t>
      </w:r>
    </w:p>
    <w:p w:rsidR="00870E2B" w:rsidRDefault="00870E2B" w:rsidP="00870E2B">
      <w:pPr>
        <w:shd w:val="clear" w:color="auto" w:fill="FFFFFF"/>
        <w:spacing w:before="120" w:after="0" w:line="360" w:lineRule="auto"/>
        <w:ind w:left="360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Возникновение синдрома острой коронарной недостаточности тесно связана с </w:t>
      </w:r>
      <w:r w:rsidR="003E7C58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сильным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ухудшением </w:t>
      </w:r>
      <w:r w:rsidR="003E7C58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коронарного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кровотока, по причине возникновения спазма или тромбоза кровеносного русла, которые нередко ведут к смерти.</w:t>
      </w:r>
    </w:p>
    <w:p w:rsidR="00870E2B" w:rsidRDefault="00BB257F" w:rsidP="00870E2B">
      <w:pPr>
        <w:shd w:val="clear" w:color="auto" w:fill="FFFFFF"/>
        <w:spacing w:before="120" w:after="0" w:line="360" w:lineRule="auto"/>
        <w:ind w:left="360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Вне зависимости от причины </w:t>
      </w:r>
      <w:proofErr w:type="gramStart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возникновения .</w:t>
      </w:r>
      <w:proofErr w:type="gram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О</w:t>
      </w:r>
      <w:r w:rsidR="00BD4494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страя коронарн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ая недостаточность, поддается определению</w:t>
      </w:r>
      <w:r w:rsidR="00BD4494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достаточно выраженными симптомами, такими как, сильной 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загрудинной болью </w:t>
      </w:r>
      <w:r w:rsidR="00BD4494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или же как ее называют «Кинжальная боль», которая не устраняется нитро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глицерином и не проходит больше</w:t>
      </w:r>
      <w:r w:rsidR="00BD4494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пятнадцати минут</w:t>
      </w:r>
    </w:p>
    <w:p w:rsidR="00BD4494" w:rsidRDefault="00BD4494" w:rsidP="00BD4494">
      <w:pPr>
        <w:pStyle w:val="a4"/>
        <w:numPr>
          <w:ilvl w:val="0"/>
          <w:numId w:val="6"/>
        </w:numPr>
        <w:shd w:val="clear" w:color="auto" w:fill="FFFFFF"/>
        <w:spacing w:before="120" w:after="0" w:line="360" w:lineRule="auto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Хроническая или же обратимая</w:t>
      </w:r>
    </w:p>
    <w:p w:rsidR="00BD4494" w:rsidRDefault="00946811" w:rsidP="00BD4494">
      <w:pPr>
        <w:shd w:val="clear" w:color="auto" w:fill="FFFFFF"/>
        <w:spacing w:before="120" w:after="0" w:line="360" w:lineRule="auto"/>
        <w:ind w:left="360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Факторы, которые индуцируют </w:t>
      </w:r>
      <w:r w:rsidR="00BB257F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процесс развития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хронической коронарной недостаточности чаще всего </w:t>
      </w:r>
      <w:r w:rsidR="00F77216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становится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стенокардия, но не</w:t>
      </w:r>
      <w:r w:rsidR="00F77216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редко бывают случа</w:t>
      </w:r>
      <w:r w:rsidR="00F77216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и проблемных </w:t>
      </w:r>
      <w:proofErr w:type="spellStart"/>
      <w:r w:rsidR="00F77216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пост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хирургических</w:t>
      </w:r>
      <w:proofErr w:type="spell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состояний после во</w:t>
      </w:r>
      <w:r w:rsidR="00F77216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сстановления, в </w:t>
      </w:r>
      <w:proofErr w:type="spellStart"/>
      <w:r w:rsidR="00F77216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т.ч</w:t>
      </w:r>
      <w:proofErr w:type="spellEnd"/>
      <w:r w:rsidR="00F77216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. с применением медикаментозных </w:t>
      </w:r>
      <w:proofErr w:type="gramStart"/>
      <w:r w:rsidR="00F77216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средств,  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венечного</w:t>
      </w:r>
      <w:proofErr w:type="gram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кровообращения или </w:t>
      </w:r>
      <w:proofErr w:type="spellStart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реваскуляризации</w:t>
      </w:r>
      <w:proofErr w:type="spell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.</w:t>
      </w:r>
    </w:p>
    <w:p w:rsidR="00796BDE" w:rsidRDefault="00F77216" w:rsidP="00BD4494">
      <w:pPr>
        <w:shd w:val="clear" w:color="auto" w:fill="FFFFFF"/>
        <w:spacing w:before="120" w:after="0" w:line="360" w:lineRule="auto"/>
        <w:ind w:left="360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lastRenderedPageBreak/>
        <w:t>Т</w:t>
      </w:r>
      <w:r w:rsidR="00946811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ипичным признаком хрониче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ской коронарной недостаточности является стенокардия, это </w:t>
      </w:r>
      <w:r w:rsidR="00946811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состояние ишемии, при котором часто свойственны кардиальные боли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, достаточной силы,</w:t>
      </w:r>
      <w:r w:rsidR="00946811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сдавливающего характера. Наиболее выраженными симптомами являются: боли, которые локализуются в области 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лопатки или ближе к грудине. </w:t>
      </w:r>
    </w:p>
    <w:p w:rsidR="00946811" w:rsidRDefault="00796BDE" w:rsidP="00BD4494">
      <w:pPr>
        <w:shd w:val="clear" w:color="auto" w:fill="FFFFFF"/>
        <w:spacing w:before="120" w:after="0" w:line="360" w:lineRule="auto"/>
        <w:ind w:left="360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Определяют</w:t>
      </w:r>
      <w:r w:rsidR="00946811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следующие </w:t>
      </w:r>
      <w:r w:rsidR="00946811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иды</w:t>
      </w:r>
      <w:r w:rsidR="00946811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стенокардии:</w:t>
      </w:r>
    </w:p>
    <w:p w:rsidR="003B08DF" w:rsidRDefault="003B08DF" w:rsidP="003B08DF">
      <w:pPr>
        <w:pStyle w:val="a4"/>
        <w:numPr>
          <w:ilvl w:val="0"/>
          <w:numId w:val="7"/>
        </w:numPr>
        <w:shd w:val="clear" w:color="auto" w:fill="FFFFFF"/>
        <w:spacing w:before="120" w:after="0" w:line="360" w:lineRule="auto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Стабильная – является наиболее часто встречающейся, которая возникает </w:t>
      </w:r>
      <w:proofErr w:type="gramStart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из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значительного ухудшения коронарного </w:t>
      </w:r>
      <w:proofErr w:type="spellStart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крово</w:t>
      </w:r>
      <w:proofErr w:type="spellEnd"/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тока при повышении нагрузки.</w:t>
      </w:r>
    </w:p>
    <w:p w:rsidR="003B08DF" w:rsidRDefault="003B08DF" w:rsidP="003B08DF">
      <w:pPr>
        <w:pStyle w:val="a4"/>
        <w:numPr>
          <w:ilvl w:val="0"/>
          <w:numId w:val="7"/>
        </w:numPr>
        <w:shd w:val="clear" w:color="auto" w:fill="FFFFFF"/>
        <w:spacing w:before="120" w:after="0" w:line="360" w:lineRule="auto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Нестабильная – которая не 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связана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с 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усиленной работой сердца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и часто характеризуется нарастанием при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падки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, которые не редко заканчиваются инфарктом миокарда. </w:t>
      </w:r>
    </w:p>
    <w:p w:rsidR="003B08DF" w:rsidRDefault="003B08DF" w:rsidP="003B08DF">
      <w:pPr>
        <w:pStyle w:val="a4"/>
        <w:numPr>
          <w:ilvl w:val="0"/>
          <w:numId w:val="7"/>
        </w:numPr>
        <w:shd w:val="clear" w:color="auto" w:fill="FFFFFF"/>
        <w:spacing w:before="120" w:after="0" w:line="360" w:lineRule="auto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Вариативная – так же имеет название «Стенокардия </w:t>
      </w:r>
      <w:proofErr w:type="spellStart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Принцметала</w:t>
      </w:r>
      <w:proofErr w:type="spell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», которая 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появляется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из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длительного с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жатия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коронарных 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сосудов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, часто является следствием к 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образованию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кардиосклероза 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мелкоочагового. </w:t>
      </w:r>
    </w:p>
    <w:p w:rsidR="003B08DF" w:rsidRDefault="003B08DF" w:rsidP="003B08DF">
      <w:pPr>
        <w:shd w:val="clear" w:color="auto" w:fill="FFFFFF"/>
        <w:spacing w:before="120" w:after="0" w:line="360" w:lineRule="auto"/>
        <w:ind w:left="360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Коронарная недостаточность часто 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определяется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после перенесения больным </w:t>
      </w:r>
      <w:proofErr w:type="spellStart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реваскуляризации</w:t>
      </w:r>
      <w:proofErr w:type="spell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сердечной мышцы, такими методами как, </w:t>
      </w:r>
      <w:proofErr w:type="spellStart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ангиопластика</w:t>
      </w:r>
      <w:proofErr w:type="spell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аортокорона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рного</w:t>
      </w:r>
      <w:proofErr w:type="spell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шунтирования, </w:t>
      </w:r>
      <w:proofErr w:type="spellStart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чрезкожной</w:t>
      </w:r>
      <w:proofErr w:type="spell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ангиоплатики</w:t>
      </w:r>
      <w:proofErr w:type="spellEnd"/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и прочих вмешательств. </w:t>
      </w:r>
    </w:p>
    <w:p w:rsidR="00946811" w:rsidRPr="003B08DF" w:rsidRDefault="003B08DF" w:rsidP="003B08DF">
      <w:pPr>
        <w:shd w:val="clear" w:color="auto" w:fill="FFFFFF"/>
        <w:spacing w:before="120" w:after="0" w:line="360" w:lineRule="auto"/>
        <w:ind w:left="360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Существует, помимо выше перечисленных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, еще вид КН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– относительная. Относительная недостаточность 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проявляется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при патологическом процессе, заключающимся, в разрастании миокарда во время </w:t>
      </w:r>
      <w:r w:rsidR="00796BDE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физиологического </w:t>
      </w:r>
      <w:r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>развития венечных сосудов</w:t>
      </w:r>
      <w:r w:rsidR="0071664D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. В данном случае, участки мышцы, которые еще не «обросли» сосудами проявляются очагами ишемии </w:t>
      </w:r>
      <w:r w:rsidRPr="003B08DF"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t xml:space="preserve"> </w:t>
      </w:r>
    </w:p>
    <w:p w:rsidR="001A52D6" w:rsidRDefault="001A52D6" w:rsidP="00B645B9">
      <w:pPr>
        <w:shd w:val="clear" w:color="auto" w:fill="FFFFFF"/>
        <w:spacing w:before="120"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645B9" w:rsidRDefault="00B645B9" w:rsidP="00B645B9">
      <w:pPr>
        <w:shd w:val="clear" w:color="auto" w:fill="FFFFFF"/>
        <w:spacing w:before="120" w:after="0" w:line="360" w:lineRule="auto"/>
        <w:rPr>
          <w:rFonts w:ascii="Times New Roman" w:eastAsia="Times New Roman" w:hAnsi="Times New Roman" w:cs="Times New Roman"/>
          <w:color w:val="222426"/>
          <w:sz w:val="28"/>
          <w:szCs w:val="28"/>
          <w:lang w:eastAsia="ru-RU"/>
        </w:rPr>
        <w:sectPr w:rsidR="00B645B9" w:rsidSect="001A52D6">
          <w:pgSz w:w="11906" w:h="16838"/>
          <w:pgMar w:top="1134" w:right="850" w:bottom="1134" w:left="1701" w:header="708" w:footer="708" w:gutter="0"/>
          <w:pgNumType w:start="3"/>
          <w:cols w:space="708"/>
          <w:docGrid w:linePitch="360"/>
        </w:sectPr>
      </w:pPr>
    </w:p>
    <w:p w:rsidR="00C41BAA" w:rsidRDefault="00C41BAA" w:rsidP="00B645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Этиология</w:t>
      </w:r>
    </w:p>
    <w:p w:rsidR="00C41BAA" w:rsidRDefault="00C41BAA" w:rsidP="00B645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Причинами коронарной недостаточности может служить:</w:t>
      </w:r>
    </w:p>
    <w:p w:rsidR="00F66A70" w:rsidRPr="00F66A70" w:rsidRDefault="00C41BAA" w:rsidP="00B645B9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66A70">
        <w:rPr>
          <w:rFonts w:ascii="Times New Roman" w:hAnsi="Times New Roman" w:cs="Times New Roman"/>
          <w:color w:val="000000"/>
          <w:sz w:val="28"/>
          <w:szCs w:val="28"/>
        </w:rPr>
        <w:t>Повышение потребления миокардом О2: увеличение в сердце уровня катехоламинов (</w:t>
      </w:r>
      <w:proofErr w:type="spellStart"/>
      <w:r w:rsidRPr="00F66A70">
        <w:rPr>
          <w:rFonts w:ascii="Times New Roman" w:hAnsi="Times New Roman" w:cs="Times New Roman"/>
          <w:color w:val="000000"/>
          <w:sz w:val="28"/>
          <w:szCs w:val="28"/>
        </w:rPr>
        <w:t>кардиотоксического</w:t>
      </w:r>
      <w:proofErr w:type="spellEnd"/>
      <w:r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 эффекта</w:t>
      </w:r>
      <w:proofErr w:type="gramStart"/>
      <w:r w:rsidRPr="00F66A70">
        <w:rPr>
          <w:rFonts w:ascii="Times New Roman" w:hAnsi="Times New Roman" w:cs="Times New Roman"/>
          <w:color w:val="000000"/>
          <w:sz w:val="28"/>
          <w:szCs w:val="28"/>
        </w:rPr>
        <w:t>),чрезмерное</w:t>
      </w:r>
      <w:proofErr w:type="gramEnd"/>
      <w:r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 увеличение расхода O</w:t>
      </w:r>
      <w:r w:rsidRPr="00F66A70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 и субстратов метаболизма миокардом, понижение эффективности </w:t>
      </w:r>
      <w:proofErr w:type="spellStart"/>
      <w:r w:rsidRPr="00F66A70">
        <w:rPr>
          <w:rFonts w:ascii="Times New Roman" w:hAnsi="Times New Roman" w:cs="Times New Roman"/>
          <w:color w:val="000000"/>
          <w:sz w:val="28"/>
          <w:szCs w:val="28"/>
        </w:rPr>
        <w:t>ресинтеза</w:t>
      </w:r>
      <w:proofErr w:type="spellEnd"/>
      <w:r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 АТФ и расхода О2 и субстратов окисления вызвано повреждением мембранного аппарата </w:t>
      </w:r>
      <w:proofErr w:type="spellStart"/>
      <w:r w:rsidRPr="00F66A70">
        <w:rPr>
          <w:rFonts w:ascii="Times New Roman" w:hAnsi="Times New Roman" w:cs="Times New Roman"/>
          <w:color w:val="000000"/>
          <w:sz w:val="28"/>
          <w:szCs w:val="28"/>
        </w:rPr>
        <w:t>кардиомиоцитов</w:t>
      </w:r>
      <w:proofErr w:type="spellEnd"/>
      <w:r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66A70">
        <w:rPr>
          <w:rFonts w:ascii="Times New Roman" w:hAnsi="Times New Roman" w:cs="Times New Roman"/>
          <w:color w:val="000000"/>
          <w:sz w:val="28"/>
          <w:szCs w:val="28"/>
        </w:rPr>
        <w:t>инактивацией</w:t>
      </w:r>
      <w:proofErr w:type="spellEnd"/>
      <w:r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 ферментов тканевого дыхания, гликолиза, пентозофосфатного шунта;</w:t>
      </w:r>
      <w:r w:rsidR="00F66A70"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 понижение </w:t>
      </w:r>
      <w:r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величины коронарного </w:t>
      </w:r>
      <w:proofErr w:type="spellStart"/>
      <w:r w:rsidRPr="00F66A70">
        <w:rPr>
          <w:rFonts w:ascii="Times New Roman" w:hAnsi="Times New Roman" w:cs="Times New Roman"/>
          <w:color w:val="000000"/>
          <w:sz w:val="28"/>
          <w:szCs w:val="28"/>
        </w:rPr>
        <w:t>кровообращения,значительное</w:t>
      </w:r>
      <w:proofErr w:type="spellEnd"/>
      <w:r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 возрастание работы сердца. </w:t>
      </w:r>
    </w:p>
    <w:p w:rsidR="00F66A70" w:rsidRPr="00F66A70" w:rsidRDefault="00F66A70" w:rsidP="00B645B9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Абсолютное снижение притока крови к миокарду: </w:t>
      </w:r>
      <w:proofErr w:type="spellStart"/>
      <w:proofErr w:type="gramStart"/>
      <w:r w:rsidRPr="00F66A70">
        <w:rPr>
          <w:rFonts w:ascii="Times New Roman" w:hAnsi="Times New Roman" w:cs="Times New Roman"/>
          <w:color w:val="000000"/>
          <w:sz w:val="28"/>
          <w:szCs w:val="28"/>
        </w:rPr>
        <w:t>атеросклероз,образование</w:t>
      </w:r>
      <w:proofErr w:type="spellEnd"/>
      <w:proofErr w:type="gramEnd"/>
      <w:r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 тромбов в венечных артериях </w:t>
      </w:r>
      <w:proofErr w:type="spellStart"/>
      <w:r w:rsidRPr="00F66A70">
        <w:rPr>
          <w:rFonts w:ascii="Times New Roman" w:hAnsi="Times New Roman" w:cs="Times New Roman"/>
          <w:color w:val="000000"/>
          <w:sz w:val="28"/>
          <w:szCs w:val="28"/>
        </w:rPr>
        <w:t>сердца,спазм</w:t>
      </w:r>
      <w:proofErr w:type="spellEnd"/>
      <w:r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66A70">
        <w:rPr>
          <w:rFonts w:ascii="Times New Roman" w:hAnsi="Times New Roman" w:cs="Times New Roman"/>
          <w:color w:val="000000"/>
          <w:sz w:val="28"/>
          <w:szCs w:val="28"/>
        </w:rPr>
        <w:t>артерий,недостаточность</w:t>
      </w:r>
      <w:proofErr w:type="spellEnd"/>
      <w:r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 аортальных клапанов, острая артериальная гипотензия, сдавление коронарных артерий сердца.</w:t>
      </w:r>
    </w:p>
    <w:p w:rsidR="00C41BAA" w:rsidRPr="00F66A70" w:rsidRDefault="00F66A70" w:rsidP="00B645B9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6A70">
        <w:rPr>
          <w:rFonts w:ascii="Times New Roman" w:hAnsi="Times New Roman" w:cs="Times New Roman"/>
          <w:color w:val="000000"/>
          <w:sz w:val="28"/>
          <w:szCs w:val="28"/>
        </w:rPr>
        <w:t>Понижение</w:t>
      </w:r>
      <w:r w:rsidR="00C41BAA"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 содержания в крови и миокарде О</w:t>
      </w:r>
      <w:proofErr w:type="gramStart"/>
      <w:r w:rsidR="00C41BAA" w:rsidRPr="00F66A70">
        <w:rPr>
          <w:rFonts w:ascii="Times New Roman" w:hAnsi="Times New Roman" w:cs="Times New Roman"/>
          <w:color w:val="000000"/>
          <w:sz w:val="28"/>
          <w:szCs w:val="28"/>
        </w:rPr>
        <w:t>2:Общая</w:t>
      </w:r>
      <w:proofErr w:type="gramEnd"/>
      <w:r w:rsidR="00C41BAA" w:rsidRPr="00F66A70">
        <w:rPr>
          <w:rFonts w:ascii="Times New Roman" w:hAnsi="Times New Roman" w:cs="Times New Roman"/>
          <w:color w:val="000000"/>
          <w:sz w:val="28"/>
          <w:szCs w:val="28"/>
        </w:rPr>
        <w:t xml:space="preserve"> гипоксия, сахарный диабет.</w:t>
      </w:r>
    </w:p>
    <w:p w:rsidR="00F66A70" w:rsidRDefault="00F66A70" w:rsidP="00F66A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66A70" w:rsidRDefault="00F66A70" w:rsidP="00F66A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66A70" w:rsidRDefault="00F66A70" w:rsidP="00F66A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66A70" w:rsidRDefault="00F66A70" w:rsidP="00F66A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66A70" w:rsidRDefault="00F66A70" w:rsidP="00F66A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66A70" w:rsidRDefault="00F66A70" w:rsidP="00F66A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66A70" w:rsidRDefault="00F66A70" w:rsidP="00F66A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66A70" w:rsidRDefault="00F66A70" w:rsidP="00F66A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66A70" w:rsidRDefault="00F66A70" w:rsidP="00F66A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66A70" w:rsidRDefault="00F66A70" w:rsidP="00F66A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66A70" w:rsidRDefault="00F66A70" w:rsidP="00F66A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645B9" w:rsidRDefault="00B645B9" w:rsidP="00B645B9">
      <w:pPr>
        <w:rPr>
          <w:rFonts w:ascii="Times New Roman" w:hAnsi="Times New Roman" w:cs="Times New Roman"/>
          <w:sz w:val="28"/>
          <w:szCs w:val="28"/>
        </w:rPr>
      </w:pPr>
    </w:p>
    <w:p w:rsidR="00F66A70" w:rsidRDefault="00F66A70" w:rsidP="00B645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Патогенез</w:t>
      </w:r>
    </w:p>
    <w:p w:rsidR="00F66A70" w:rsidRDefault="00F66A70" w:rsidP="00F56EE5">
      <w:pPr>
        <w:spacing w:line="360" w:lineRule="auto"/>
        <w:rPr>
          <w:rFonts w:ascii="Times New Roman" w:hAnsi="Times New Roman" w:cs="Times New Roman"/>
          <w:color w:val="222426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отмечалось раннее, типовой формой острой коронарной недостаточности является </w:t>
      </w:r>
      <w:r w:rsidR="00DB5E17">
        <w:rPr>
          <w:rFonts w:ascii="Times New Roman" w:hAnsi="Times New Roman" w:cs="Times New Roman"/>
          <w:sz w:val="28"/>
          <w:szCs w:val="28"/>
        </w:rPr>
        <w:t xml:space="preserve">инфаркт миокарда, что означает локальное омертвление тканей сердца из-за </w:t>
      </w:r>
      <w:r w:rsidR="00DB5E17" w:rsidRPr="00DB5E17">
        <w:rPr>
          <w:rFonts w:ascii="Times New Roman" w:hAnsi="Times New Roman" w:cs="Times New Roman"/>
          <w:color w:val="222426"/>
          <w:sz w:val="28"/>
          <w:szCs w:val="28"/>
          <w:shd w:val="clear" w:color="auto" w:fill="FFFFFF"/>
        </w:rPr>
        <w:t>несоответствия между доставкой кислорода к мышце и его потребностью.</w:t>
      </w:r>
    </w:p>
    <w:p w:rsidR="00DB5E17" w:rsidRPr="00DB5E17" w:rsidRDefault="00DB5E17" w:rsidP="00F56EE5">
      <w:pPr>
        <w:pStyle w:val="a5"/>
        <w:spacing w:line="360" w:lineRule="auto"/>
        <w:rPr>
          <w:color w:val="000000"/>
          <w:sz w:val="28"/>
        </w:rPr>
      </w:pPr>
      <w:r w:rsidRPr="00DB5E17">
        <w:rPr>
          <w:color w:val="000000"/>
          <w:sz w:val="28"/>
        </w:rPr>
        <w:t>Инфаркт миокарда</w:t>
      </w:r>
      <w:r w:rsidR="007F18BD">
        <w:rPr>
          <w:color w:val="000000"/>
          <w:sz w:val="28"/>
        </w:rPr>
        <w:t>, так же называемый сердечным приступом</w:t>
      </w:r>
      <w:r w:rsidRPr="00DB5E17">
        <w:rPr>
          <w:color w:val="000000"/>
          <w:sz w:val="28"/>
        </w:rPr>
        <w:t xml:space="preserve"> –</w:t>
      </w:r>
      <w:r w:rsidR="007F18BD">
        <w:rPr>
          <w:color w:val="000000"/>
          <w:sz w:val="28"/>
        </w:rPr>
        <w:t xml:space="preserve"> это</w:t>
      </w:r>
      <w:r w:rsidRPr="00DB5E17">
        <w:rPr>
          <w:color w:val="000000"/>
          <w:sz w:val="28"/>
        </w:rPr>
        <w:t xml:space="preserve"> патологическое состояние</w:t>
      </w:r>
      <w:r w:rsidR="007F18BD">
        <w:rPr>
          <w:color w:val="000000"/>
          <w:sz w:val="28"/>
        </w:rPr>
        <w:t xml:space="preserve">, как сердца, так и </w:t>
      </w:r>
      <w:r w:rsidRPr="00DB5E17">
        <w:rPr>
          <w:color w:val="000000"/>
          <w:sz w:val="28"/>
        </w:rPr>
        <w:t xml:space="preserve">всего организма, </w:t>
      </w:r>
      <w:r w:rsidR="007F18BD">
        <w:rPr>
          <w:color w:val="000000"/>
          <w:sz w:val="28"/>
        </w:rPr>
        <w:t xml:space="preserve">развивающеюся </w:t>
      </w:r>
      <w:proofErr w:type="gramStart"/>
      <w:r w:rsidR="007F18BD">
        <w:rPr>
          <w:color w:val="000000"/>
          <w:sz w:val="28"/>
        </w:rPr>
        <w:t>из за</w:t>
      </w:r>
      <w:proofErr w:type="gramEnd"/>
      <w:r w:rsidRPr="00DB5E17">
        <w:rPr>
          <w:color w:val="000000"/>
          <w:sz w:val="28"/>
        </w:rPr>
        <w:t xml:space="preserve"> </w:t>
      </w:r>
      <w:r w:rsidR="007F18BD">
        <w:rPr>
          <w:color w:val="000000"/>
          <w:sz w:val="28"/>
        </w:rPr>
        <w:t>остановки</w:t>
      </w:r>
      <w:r w:rsidRPr="00DB5E17">
        <w:rPr>
          <w:color w:val="000000"/>
          <w:sz w:val="28"/>
        </w:rPr>
        <w:t xml:space="preserve"> или </w:t>
      </w:r>
      <w:r w:rsidR="007F18BD">
        <w:rPr>
          <w:color w:val="000000"/>
          <w:sz w:val="28"/>
        </w:rPr>
        <w:t>внезапного уменьшения</w:t>
      </w:r>
      <w:r w:rsidRPr="00DB5E17">
        <w:rPr>
          <w:color w:val="000000"/>
          <w:sz w:val="28"/>
        </w:rPr>
        <w:t xml:space="preserve"> объёмной скорости кровотока в </w:t>
      </w:r>
      <w:r w:rsidR="007F18BD">
        <w:rPr>
          <w:color w:val="000000"/>
          <w:sz w:val="28"/>
        </w:rPr>
        <w:t>некоторых</w:t>
      </w:r>
      <w:r w:rsidRPr="00DB5E17">
        <w:rPr>
          <w:color w:val="000000"/>
          <w:sz w:val="28"/>
        </w:rPr>
        <w:t xml:space="preserve"> </w:t>
      </w:r>
      <w:r w:rsidR="007F18BD">
        <w:rPr>
          <w:color w:val="000000"/>
          <w:sz w:val="28"/>
        </w:rPr>
        <w:t>участках</w:t>
      </w:r>
      <w:r w:rsidRPr="00DB5E17">
        <w:rPr>
          <w:color w:val="000000"/>
          <w:sz w:val="28"/>
        </w:rPr>
        <w:t xml:space="preserve"> стенок сердечных камер </w:t>
      </w:r>
      <w:r w:rsidR="007F18BD">
        <w:rPr>
          <w:color w:val="000000"/>
          <w:sz w:val="28"/>
        </w:rPr>
        <w:t>из за закупоривания</w:t>
      </w:r>
      <w:r w:rsidRPr="00DB5E17">
        <w:rPr>
          <w:color w:val="000000"/>
          <w:sz w:val="28"/>
        </w:rPr>
        <w:t xml:space="preserve"> венечных </w:t>
      </w:r>
      <w:r w:rsidR="007F18BD">
        <w:rPr>
          <w:color w:val="000000"/>
          <w:sz w:val="28"/>
        </w:rPr>
        <w:t>сосудов</w:t>
      </w:r>
      <w:r w:rsidRPr="00DB5E17">
        <w:rPr>
          <w:color w:val="000000"/>
          <w:sz w:val="28"/>
        </w:rPr>
        <w:t xml:space="preserve"> </w:t>
      </w:r>
      <w:r w:rsidR="007F18BD">
        <w:rPr>
          <w:color w:val="000000"/>
          <w:sz w:val="28"/>
        </w:rPr>
        <w:t xml:space="preserve">тромбами и </w:t>
      </w:r>
      <w:r w:rsidRPr="00DB5E17">
        <w:rPr>
          <w:color w:val="000000"/>
          <w:sz w:val="28"/>
        </w:rPr>
        <w:t>атеросклеротическими бляшками.</w:t>
      </w:r>
    </w:p>
    <w:p w:rsidR="00DB5E17" w:rsidRPr="00DB5E17" w:rsidRDefault="007F18BD" w:rsidP="00F56EE5">
      <w:pPr>
        <w:pStyle w:val="a5"/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>Ф</w:t>
      </w:r>
      <w:r w:rsidR="00B645B9">
        <w:rPr>
          <w:color w:val="000000"/>
          <w:sz w:val="28"/>
        </w:rPr>
        <w:t xml:space="preserve">акторы риска </w:t>
      </w:r>
      <w:proofErr w:type="spellStart"/>
      <w:r w:rsidR="00B645B9">
        <w:rPr>
          <w:color w:val="000000"/>
          <w:sz w:val="28"/>
        </w:rPr>
        <w:t>ишшемической</w:t>
      </w:r>
      <w:proofErr w:type="spellEnd"/>
      <w:r w:rsidR="00B645B9">
        <w:rPr>
          <w:color w:val="000000"/>
          <w:sz w:val="28"/>
        </w:rPr>
        <w:t xml:space="preserve"> болезни сердца</w:t>
      </w:r>
      <w:r>
        <w:rPr>
          <w:color w:val="000000"/>
          <w:sz w:val="28"/>
        </w:rPr>
        <w:t xml:space="preserve"> делят на</w:t>
      </w:r>
      <w:r w:rsidR="00DB5E17" w:rsidRPr="00DB5E17">
        <w:rPr>
          <w:color w:val="000000"/>
          <w:sz w:val="28"/>
        </w:rPr>
        <w:t>:</w:t>
      </w:r>
    </w:p>
    <w:p w:rsidR="00DB5E17" w:rsidRPr="00DB5E17" w:rsidRDefault="00B645B9" w:rsidP="00F56EE5">
      <w:pPr>
        <w:pStyle w:val="a5"/>
        <w:numPr>
          <w:ilvl w:val="0"/>
          <w:numId w:val="3"/>
        </w:numPr>
        <w:spacing w:line="360" w:lineRule="auto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Пеp</w:t>
      </w:r>
      <w:r w:rsidR="00DB5E17" w:rsidRPr="00DB5E17">
        <w:rPr>
          <w:color w:val="000000"/>
          <w:sz w:val="28"/>
        </w:rPr>
        <w:t>вичные</w:t>
      </w:r>
      <w:proofErr w:type="spellEnd"/>
      <w:r w:rsidR="00DB5E17" w:rsidRPr="00DB5E17">
        <w:rPr>
          <w:color w:val="000000"/>
          <w:sz w:val="28"/>
        </w:rPr>
        <w:t xml:space="preserve">, </w:t>
      </w:r>
      <w:r w:rsidR="007F18BD">
        <w:rPr>
          <w:color w:val="000000"/>
          <w:sz w:val="28"/>
        </w:rPr>
        <w:t>которые непременно оказывают негативное действие на состояние здоровье: употребление табака,</w:t>
      </w:r>
      <w:r>
        <w:rPr>
          <w:color w:val="000000"/>
          <w:sz w:val="28"/>
        </w:rPr>
        <w:t xml:space="preserve"> алкогол</w:t>
      </w:r>
      <w:r w:rsidR="007F18BD">
        <w:rPr>
          <w:color w:val="000000"/>
          <w:sz w:val="28"/>
        </w:rPr>
        <w:t>я</w:t>
      </w:r>
      <w:r>
        <w:rPr>
          <w:color w:val="000000"/>
          <w:sz w:val="28"/>
        </w:rPr>
        <w:t xml:space="preserve">, </w:t>
      </w:r>
      <w:r w:rsidR="007F18BD">
        <w:rPr>
          <w:color w:val="000000"/>
          <w:sz w:val="28"/>
        </w:rPr>
        <w:t>сидячий образ жизни</w:t>
      </w:r>
      <w:r>
        <w:rPr>
          <w:color w:val="000000"/>
          <w:sz w:val="28"/>
        </w:rPr>
        <w:t xml:space="preserve">, </w:t>
      </w:r>
      <w:r w:rsidR="007F18BD">
        <w:rPr>
          <w:color w:val="000000"/>
          <w:sz w:val="28"/>
        </w:rPr>
        <w:t>частые эмоциональные нагрузки</w:t>
      </w:r>
      <w:r>
        <w:rPr>
          <w:color w:val="000000"/>
          <w:sz w:val="28"/>
        </w:rPr>
        <w:t>,</w:t>
      </w:r>
      <w:r w:rsidR="007F18BD">
        <w:rPr>
          <w:color w:val="000000"/>
          <w:sz w:val="28"/>
        </w:rPr>
        <w:t xml:space="preserve"> переходящие в состояние повышенного напряжения или стресс,</w:t>
      </w:r>
      <w:r w:rsidRPr="00B645B9">
        <w:rPr>
          <w:color w:val="000000"/>
          <w:sz w:val="28"/>
        </w:rPr>
        <w:t xml:space="preserve"> </w:t>
      </w:r>
      <w:r w:rsidRPr="00DB5E17">
        <w:rPr>
          <w:color w:val="000000"/>
          <w:sz w:val="28"/>
        </w:rPr>
        <w:t>несбалансированное питание</w:t>
      </w:r>
    </w:p>
    <w:p w:rsidR="00DB5E17" w:rsidRPr="00DF298C" w:rsidRDefault="00B645B9" w:rsidP="00DF298C">
      <w:pPr>
        <w:pStyle w:val="a5"/>
        <w:numPr>
          <w:ilvl w:val="0"/>
          <w:numId w:val="3"/>
        </w:numPr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>Вт</w:t>
      </w:r>
      <w:r>
        <w:rPr>
          <w:color w:val="000000"/>
          <w:sz w:val="28"/>
          <w:lang w:val="en-US"/>
        </w:rPr>
        <w:t>o</w:t>
      </w:r>
      <w:proofErr w:type="spellStart"/>
      <w:r w:rsidR="00DB5E17" w:rsidRPr="00DB5E17">
        <w:rPr>
          <w:color w:val="000000"/>
          <w:sz w:val="28"/>
        </w:rPr>
        <w:t>ричные</w:t>
      </w:r>
      <w:proofErr w:type="spellEnd"/>
      <w:r w:rsidR="00DB5E17" w:rsidRPr="00DB5E17">
        <w:rPr>
          <w:color w:val="000000"/>
          <w:sz w:val="28"/>
        </w:rPr>
        <w:t xml:space="preserve"> –</w:t>
      </w:r>
      <w:r>
        <w:rPr>
          <w:color w:val="000000"/>
          <w:sz w:val="28"/>
        </w:rPr>
        <w:t xml:space="preserve">синдромы и </w:t>
      </w:r>
      <w:proofErr w:type="spellStart"/>
      <w:r>
        <w:rPr>
          <w:color w:val="000000"/>
          <w:sz w:val="28"/>
        </w:rPr>
        <w:t>зaболевания</w:t>
      </w:r>
      <w:proofErr w:type="spellEnd"/>
      <w:r>
        <w:rPr>
          <w:color w:val="000000"/>
          <w:sz w:val="28"/>
        </w:rPr>
        <w:t xml:space="preserve">, </w:t>
      </w:r>
      <w:r w:rsidR="007F18BD">
        <w:rPr>
          <w:color w:val="000000"/>
          <w:sz w:val="28"/>
        </w:rPr>
        <w:t>которые вызывают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рa</w:t>
      </w:r>
      <w:r w:rsidR="007F18BD">
        <w:rPr>
          <w:color w:val="000000"/>
          <w:sz w:val="28"/>
        </w:rPr>
        <w:t>звитие</w:t>
      </w:r>
      <w:proofErr w:type="spellEnd"/>
      <w:r w:rsidR="00DB5E17" w:rsidRPr="00DB5E17">
        <w:rPr>
          <w:color w:val="000000"/>
          <w:sz w:val="28"/>
        </w:rPr>
        <w:t xml:space="preserve"> сердечно-сосудистых болезней: </w:t>
      </w:r>
      <w:proofErr w:type="spellStart"/>
      <w:r w:rsidR="00DB5E17" w:rsidRPr="00DF298C">
        <w:rPr>
          <w:color w:val="000000"/>
          <w:sz w:val="28"/>
        </w:rPr>
        <w:t>гиперхолестеринемия</w:t>
      </w:r>
      <w:proofErr w:type="spellEnd"/>
      <w:r w:rsidR="00DB5E17" w:rsidRPr="00DF298C">
        <w:rPr>
          <w:color w:val="000000"/>
          <w:sz w:val="28"/>
        </w:rPr>
        <w:t>,</w:t>
      </w:r>
      <w:r w:rsidR="007F18BD" w:rsidRPr="00DF298C">
        <w:rPr>
          <w:color w:val="000000"/>
          <w:sz w:val="28"/>
        </w:rPr>
        <w:t xml:space="preserve"> являющаяся фактором развития атеросклероза</w:t>
      </w:r>
      <w:r w:rsidR="00DF298C" w:rsidRPr="00DF298C">
        <w:rPr>
          <w:color w:val="000000"/>
          <w:sz w:val="28"/>
        </w:rPr>
        <w:t xml:space="preserve">, </w:t>
      </w:r>
      <w:r w:rsidR="00DF298C">
        <w:rPr>
          <w:color w:val="000000"/>
          <w:sz w:val="28"/>
        </w:rPr>
        <w:t xml:space="preserve">синдром повышенного систолического артериального давления, диабет </w:t>
      </w:r>
      <w:r w:rsidR="00DB5E17" w:rsidRPr="00DF298C">
        <w:rPr>
          <w:color w:val="000000"/>
          <w:sz w:val="28"/>
        </w:rPr>
        <w:t>и т.д.</w:t>
      </w:r>
    </w:p>
    <w:p w:rsidR="00DB5E17" w:rsidRPr="00DB5E17" w:rsidRDefault="00B645B9" w:rsidP="00F56EE5">
      <w:pPr>
        <w:pStyle w:val="a5"/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>Помимо всего прочего</w:t>
      </w:r>
      <w:r w:rsidR="00DB5E17" w:rsidRPr="00DB5E17">
        <w:rPr>
          <w:color w:val="000000"/>
          <w:sz w:val="28"/>
        </w:rPr>
        <w:t xml:space="preserve">, </w:t>
      </w:r>
      <w:r w:rsidR="00DF298C">
        <w:rPr>
          <w:color w:val="000000"/>
          <w:sz w:val="28"/>
        </w:rPr>
        <w:t xml:space="preserve">так же существуют факторы наследственной предрасположенности к болезням сердца и к </w:t>
      </w:r>
      <w:proofErr w:type="gramStart"/>
      <w:r w:rsidR="00DF298C">
        <w:rPr>
          <w:color w:val="000000"/>
          <w:sz w:val="28"/>
        </w:rPr>
        <w:t>ишемии</w:t>
      </w:r>
      <w:proofErr w:type="gramEnd"/>
      <w:r w:rsidR="00DF298C">
        <w:rPr>
          <w:color w:val="000000"/>
          <w:sz w:val="28"/>
        </w:rPr>
        <w:t xml:space="preserve"> в частности. </w:t>
      </w:r>
    </w:p>
    <w:p w:rsidR="00DB5E17" w:rsidRPr="00DB5E17" w:rsidRDefault="00DF298C" w:rsidP="00F56EE5">
      <w:pPr>
        <w:pStyle w:val="a5"/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>Согласно общепринятым</w:t>
      </w:r>
      <w:r w:rsidR="00DB5E17" w:rsidRPr="00DB5E17">
        <w:rPr>
          <w:color w:val="000000"/>
          <w:sz w:val="28"/>
        </w:rPr>
        <w:t xml:space="preserve"> представлениями об этиологии и патогенезе </w:t>
      </w:r>
      <w:r>
        <w:rPr>
          <w:color w:val="000000"/>
          <w:sz w:val="28"/>
        </w:rPr>
        <w:t>ишемической миокарда</w:t>
      </w:r>
      <w:r w:rsidR="00DB5E17" w:rsidRPr="00DB5E17">
        <w:rPr>
          <w:color w:val="000000"/>
          <w:sz w:val="28"/>
        </w:rPr>
        <w:t xml:space="preserve">, последнее время все большее распространение получила концепция инфаркта миокарда как стресса. </w:t>
      </w:r>
      <w:r>
        <w:rPr>
          <w:color w:val="000000"/>
          <w:sz w:val="28"/>
        </w:rPr>
        <w:t>В соответствии с теорией</w:t>
      </w:r>
      <w:r w:rsidR="00DB5E17" w:rsidRPr="00DB5E17">
        <w:rPr>
          <w:color w:val="000000"/>
          <w:sz w:val="28"/>
        </w:rPr>
        <w:t xml:space="preserve"> Меерсона в патогенезе </w:t>
      </w:r>
      <w:r w:rsidR="00B645B9">
        <w:rPr>
          <w:color w:val="000000"/>
          <w:sz w:val="28"/>
        </w:rPr>
        <w:t xml:space="preserve">ишемической болезни </w:t>
      </w:r>
      <w:proofErr w:type="spellStart"/>
      <w:r w:rsidR="00B645B9">
        <w:rPr>
          <w:color w:val="000000"/>
          <w:sz w:val="28"/>
        </w:rPr>
        <w:t>сердц</w:t>
      </w:r>
      <w:proofErr w:type="spellEnd"/>
      <w:r w:rsidR="00B645B9">
        <w:rPr>
          <w:color w:val="000000"/>
          <w:sz w:val="28"/>
          <w:lang w:val="en-US"/>
        </w:rPr>
        <w:t>a</w:t>
      </w:r>
      <w:r w:rsidR="00B645B9" w:rsidRPr="00DB5E17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большое значение имеет</w:t>
      </w:r>
      <w:r w:rsidR="00DB5E17" w:rsidRPr="00DB5E17">
        <w:rPr>
          <w:color w:val="000000"/>
          <w:sz w:val="28"/>
        </w:rPr>
        <w:t>:</w:t>
      </w:r>
    </w:p>
    <w:p w:rsidR="00DB5E17" w:rsidRPr="00DB5E17" w:rsidRDefault="00B645B9" w:rsidP="00F56EE5">
      <w:pPr>
        <w:pStyle w:val="a5"/>
        <w:numPr>
          <w:ilvl w:val="0"/>
          <w:numId w:val="4"/>
        </w:numPr>
        <w:spacing w:line="360" w:lineRule="auto"/>
        <w:rPr>
          <w:color w:val="000000"/>
          <w:sz w:val="28"/>
        </w:rPr>
      </w:pPr>
      <w:proofErr w:type="spellStart"/>
      <w:r>
        <w:rPr>
          <w:color w:val="000000"/>
          <w:sz w:val="28"/>
        </w:rPr>
        <w:lastRenderedPageBreak/>
        <w:t>Стрес</w:t>
      </w:r>
      <w:r w:rsidR="00DB5E17" w:rsidRPr="00DB5E17">
        <w:rPr>
          <w:color w:val="000000"/>
          <w:sz w:val="28"/>
        </w:rPr>
        <w:t>орная</w:t>
      </w:r>
      <w:proofErr w:type="spellEnd"/>
      <w:r w:rsidR="00DB5E17" w:rsidRPr="00DB5E17">
        <w:rPr>
          <w:color w:val="000000"/>
          <w:sz w:val="28"/>
        </w:rPr>
        <w:t xml:space="preserve"> </w:t>
      </w:r>
      <w:proofErr w:type="spellStart"/>
      <w:r w:rsidR="00DF298C" w:rsidRPr="00DB5E17">
        <w:rPr>
          <w:color w:val="000000"/>
          <w:sz w:val="28"/>
        </w:rPr>
        <w:t>гиперлипидемия</w:t>
      </w:r>
      <w:proofErr w:type="spellEnd"/>
      <w:r w:rsidR="00DF298C" w:rsidRPr="00DB5E17">
        <w:rPr>
          <w:color w:val="000000"/>
          <w:sz w:val="28"/>
        </w:rPr>
        <w:t xml:space="preserve"> </w:t>
      </w:r>
      <w:r w:rsidR="00DF298C">
        <w:rPr>
          <w:color w:val="000000"/>
          <w:sz w:val="28"/>
        </w:rPr>
        <w:t xml:space="preserve">и </w:t>
      </w:r>
      <w:proofErr w:type="spellStart"/>
      <w:r w:rsidR="00DB5E17" w:rsidRPr="00DB5E17">
        <w:rPr>
          <w:color w:val="000000"/>
          <w:sz w:val="28"/>
        </w:rPr>
        <w:t>гиперхолестеринемия</w:t>
      </w:r>
      <w:proofErr w:type="spellEnd"/>
      <w:r w:rsidR="00DB5E17" w:rsidRPr="00DB5E17">
        <w:rPr>
          <w:color w:val="000000"/>
          <w:sz w:val="28"/>
        </w:rPr>
        <w:t>,</w:t>
      </w:r>
      <w:r w:rsidR="00DF298C">
        <w:rPr>
          <w:color w:val="000000"/>
          <w:sz w:val="28"/>
        </w:rPr>
        <w:t xml:space="preserve"> идущая параллельно с</w:t>
      </w:r>
      <w:r w:rsidR="00DB5E17" w:rsidRPr="00DB5E17">
        <w:rPr>
          <w:color w:val="000000"/>
          <w:sz w:val="28"/>
        </w:rPr>
        <w:t xml:space="preserve"> усилен</w:t>
      </w:r>
      <w:r w:rsidR="00DF298C">
        <w:rPr>
          <w:color w:val="000000"/>
          <w:sz w:val="28"/>
        </w:rPr>
        <w:t>ной активностью</w:t>
      </w:r>
      <w:r w:rsidR="00DB5E17" w:rsidRPr="00DB5E17">
        <w:rPr>
          <w:color w:val="000000"/>
          <w:sz w:val="28"/>
        </w:rPr>
        <w:t xml:space="preserve"> реакций </w:t>
      </w:r>
      <w:r>
        <w:rPr>
          <w:color w:val="000000"/>
          <w:sz w:val="28"/>
        </w:rPr>
        <w:t>перекисного окисления липидов</w:t>
      </w:r>
      <w:r w:rsidR="00DB5E17" w:rsidRPr="00DB5E17">
        <w:rPr>
          <w:color w:val="000000"/>
          <w:sz w:val="28"/>
        </w:rPr>
        <w:t>.</w:t>
      </w:r>
    </w:p>
    <w:p w:rsidR="00DB5E17" w:rsidRPr="00DB5E17" w:rsidRDefault="00B645B9" w:rsidP="00F56EE5">
      <w:pPr>
        <w:pStyle w:val="a5"/>
        <w:numPr>
          <w:ilvl w:val="0"/>
          <w:numId w:val="4"/>
        </w:numPr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 xml:space="preserve">Первичное </w:t>
      </w:r>
      <w:proofErr w:type="spellStart"/>
      <w:r>
        <w:rPr>
          <w:color w:val="000000"/>
          <w:sz w:val="28"/>
        </w:rPr>
        <w:t>стрес</w:t>
      </w:r>
      <w:r w:rsidR="00DB5E17" w:rsidRPr="00DB5E17">
        <w:rPr>
          <w:color w:val="000000"/>
          <w:sz w:val="28"/>
        </w:rPr>
        <w:t>орное</w:t>
      </w:r>
      <w:proofErr w:type="spellEnd"/>
      <w:r w:rsidR="00DB5E17" w:rsidRPr="00DB5E17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воздействие на </w:t>
      </w:r>
      <w:r w:rsidR="00DF298C">
        <w:rPr>
          <w:color w:val="000000"/>
          <w:sz w:val="28"/>
        </w:rPr>
        <w:t>сердечную мышцу</w:t>
      </w:r>
      <w:r w:rsidR="00DB5E17" w:rsidRPr="00DB5E17">
        <w:rPr>
          <w:color w:val="000000"/>
          <w:sz w:val="28"/>
        </w:rPr>
        <w:t xml:space="preserve">, </w:t>
      </w:r>
      <w:r>
        <w:rPr>
          <w:color w:val="000000"/>
          <w:sz w:val="28"/>
        </w:rPr>
        <w:t>которое выдает себя явными</w:t>
      </w:r>
      <w:r w:rsidR="00DB5E17" w:rsidRPr="00DB5E17">
        <w:rPr>
          <w:color w:val="000000"/>
          <w:sz w:val="28"/>
        </w:rPr>
        <w:t xml:space="preserve"> </w:t>
      </w:r>
      <w:r w:rsidR="00DF298C" w:rsidRPr="00DB5E17">
        <w:rPr>
          <w:color w:val="000000"/>
          <w:sz w:val="28"/>
        </w:rPr>
        <w:t>структурными</w:t>
      </w:r>
      <w:r w:rsidR="00DF298C">
        <w:rPr>
          <w:color w:val="000000"/>
          <w:sz w:val="28"/>
        </w:rPr>
        <w:t>,</w:t>
      </w:r>
      <w:r w:rsidR="00DF298C" w:rsidRPr="00DB5E17">
        <w:rPr>
          <w:color w:val="000000"/>
          <w:sz w:val="28"/>
        </w:rPr>
        <w:t xml:space="preserve"> </w:t>
      </w:r>
      <w:r w:rsidR="00DF298C">
        <w:rPr>
          <w:color w:val="000000"/>
          <w:sz w:val="28"/>
        </w:rPr>
        <w:t xml:space="preserve">метаболическими </w:t>
      </w:r>
      <w:r w:rsidR="00DB5E17" w:rsidRPr="00DB5E17">
        <w:rPr>
          <w:color w:val="000000"/>
          <w:sz w:val="28"/>
        </w:rPr>
        <w:t xml:space="preserve">изменениями </w:t>
      </w:r>
      <w:r w:rsidR="00DF298C">
        <w:rPr>
          <w:color w:val="000000"/>
          <w:sz w:val="28"/>
        </w:rPr>
        <w:t xml:space="preserve">мышцы </w:t>
      </w:r>
      <w:r w:rsidR="00DB5E17" w:rsidRPr="00DB5E17">
        <w:rPr>
          <w:color w:val="000000"/>
          <w:sz w:val="28"/>
        </w:rPr>
        <w:t>с</w:t>
      </w:r>
      <w:r w:rsidR="00DF298C" w:rsidRPr="00DF298C">
        <w:rPr>
          <w:color w:val="000000"/>
          <w:sz w:val="28"/>
        </w:rPr>
        <w:t>е</w:t>
      </w:r>
      <w:r w:rsidR="00DF298C">
        <w:rPr>
          <w:color w:val="000000"/>
          <w:sz w:val="28"/>
        </w:rPr>
        <w:t>рдца</w:t>
      </w:r>
      <w:r w:rsidR="00DB5E17" w:rsidRPr="00DB5E17">
        <w:rPr>
          <w:color w:val="000000"/>
          <w:sz w:val="28"/>
        </w:rPr>
        <w:t>.</w:t>
      </w:r>
    </w:p>
    <w:p w:rsidR="00DB5E17" w:rsidRPr="00DB5E17" w:rsidRDefault="00DB5E17" w:rsidP="00F56EE5">
      <w:pPr>
        <w:pStyle w:val="a5"/>
        <w:numPr>
          <w:ilvl w:val="0"/>
          <w:numId w:val="4"/>
        </w:numPr>
        <w:spacing w:line="360" w:lineRule="auto"/>
        <w:rPr>
          <w:color w:val="000000"/>
          <w:sz w:val="28"/>
        </w:rPr>
      </w:pPr>
      <w:proofErr w:type="spellStart"/>
      <w:r w:rsidRPr="00DB5E17">
        <w:rPr>
          <w:color w:val="000000"/>
          <w:sz w:val="28"/>
        </w:rPr>
        <w:t>Гиперкатехолемия</w:t>
      </w:r>
      <w:proofErr w:type="spellEnd"/>
      <w:r w:rsidRPr="00DB5E17">
        <w:rPr>
          <w:color w:val="000000"/>
          <w:sz w:val="28"/>
        </w:rPr>
        <w:t xml:space="preserve">, </w:t>
      </w:r>
      <w:r w:rsidR="00F56EE5">
        <w:rPr>
          <w:color w:val="000000"/>
          <w:sz w:val="28"/>
        </w:rPr>
        <w:t xml:space="preserve">являющаяся причиной </w:t>
      </w:r>
      <w:r w:rsidR="00DF298C">
        <w:rPr>
          <w:color w:val="000000"/>
          <w:sz w:val="28"/>
        </w:rPr>
        <w:t>сужения венечных</w:t>
      </w:r>
      <w:r w:rsidRPr="00DB5E17">
        <w:rPr>
          <w:color w:val="000000"/>
          <w:sz w:val="28"/>
        </w:rPr>
        <w:t xml:space="preserve"> </w:t>
      </w:r>
      <w:r w:rsidR="00DF298C">
        <w:rPr>
          <w:color w:val="000000"/>
          <w:sz w:val="28"/>
        </w:rPr>
        <w:t>артерий</w:t>
      </w:r>
      <w:r w:rsidRPr="00DB5E17">
        <w:rPr>
          <w:color w:val="000000"/>
          <w:sz w:val="28"/>
        </w:rPr>
        <w:t xml:space="preserve"> и </w:t>
      </w:r>
      <w:r w:rsidR="00DF298C">
        <w:rPr>
          <w:color w:val="000000"/>
          <w:sz w:val="28"/>
        </w:rPr>
        <w:t>возникновению</w:t>
      </w:r>
      <w:r w:rsidRPr="00DB5E17">
        <w:rPr>
          <w:color w:val="000000"/>
          <w:sz w:val="28"/>
        </w:rPr>
        <w:t xml:space="preserve"> вторичных ишемических </w:t>
      </w:r>
      <w:r w:rsidR="00DF298C">
        <w:rPr>
          <w:color w:val="000000"/>
          <w:sz w:val="28"/>
        </w:rPr>
        <w:t>изменений</w:t>
      </w:r>
      <w:r w:rsidRPr="00DB5E17">
        <w:rPr>
          <w:color w:val="000000"/>
          <w:sz w:val="28"/>
        </w:rPr>
        <w:t>. В</w:t>
      </w:r>
      <w:r w:rsidR="00F56EE5">
        <w:rPr>
          <w:color w:val="000000"/>
          <w:sz w:val="28"/>
        </w:rPr>
        <w:t>озможно</w:t>
      </w:r>
      <w:r w:rsidRPr="00DB5E17">
        <w:rPr>
          <w:color w:val="000000"/>
          <w:sz w:val="28"/>
        </w:rPr>
        <w:t xml:space="preserve">, сосудистый спазм </w:t>
      </w:r>
      <w:r w:rsidR="00DF298C">
        <w:rPr>
          <w:color w:val="000000"/>
          <w:sz w:val="28"/>
        </w:rPr>
        <w:t>является, универсальным</w:t>
      </w:r>
      <w:r w:rsidRPr="00DB5E17">
        <w:rPr>
          <w:color w:val="000000"/>
          <w:sz w:val="28"/>
        </w:rPr>
        <w:t xml:space="preserve"> </w:t>
      </w:r>
      <w:proofErr w:type="spellStart"/>
      <w:proofErr w:type="gramStart"/>
      <w:r w:rsidRPr="00DB5E17">
        <w:rPr>
          <w:color w:val="000000"/>
          <w:sz w:val="28"/>
        </w:rPr>
        <w:t>феномен</w:t>
      </w:r>
      <w:r w:rsidR="00DF298C">
        <w:rPr>
          <w:color w:val="000000"/>
          <w:sz w:val="28"/>
        </w:rPr>
        <w:t>ом</w:t>
      </w:r>
      <w:r w:rsidRPr="00DB5E17">
        <w:rPr>
          <w:color w:val="000000"/>
          <w:sz w:val="28"/>
        </w:rPr>
        <w:t>,</w:t>
      </w:r>
      <w:r w:rsidR="00DF298C">
        <w:rPr>
          <w:color w:val="000000"/>
          <w:sz w:val="28"/>
        </w:rPr>
        <w:t>возникающий</w:t>
      </w:r>
      <w:proofErr w:type="spellEnd"/>
      <w:proofErr w:type="gramEnd"/>
      <w:r w:rsidRPr="00DB5E17">
        <w:rPr>
          <w:color w:val="000000"/>
          <w:sz w:val="28"/>
        </w:rPr>
        <w:t xml:space="preserve"> </w:t>
      </w:r>
      <w:r w:rsidR="00F56EE5">
        <w:rPr>
          <w:color w:val="000000"/>
          <w:sz w:val="28"/>
        </w:rPr>
        <w:t>неожиданно</w:t>
      </w:r>
      <w:r w:rsidR="00DF298C">
        <w:rPr>
          <w:color w:val="000000"/>
          <w:sz w:val="28"/>
        </w:rPr>
        <w:t xml:space="preserve"> из за</w:t>
      </w:r>
      <w:r w:rsidRPr="00DB5E17">
        <w:rPr>
          <w:color w:val="000000"/>
          <w:sz w:val="28"/>
        </w:rPr>
        <w:t xml:space="preserve"> </w:t>
      </w:r>
      <w:r w:rsidR="00DF298C">
        <w:rPr>
          <w:color w:val="000000"/>
          <w:sz w:val="28"/>
        </w:rPr>
        <w:t>склонности</w:t>
      </w:r>
      <w:r w:rsidRPr="00DB5E17">
        <w:rPr>
          <w:color w:val="000000"/>
          <w:sz w:val="28"/>
        </w:rPr>
        <w:t xml:space="preserve"> </w:t>
      </w:r>
      <w:r w:rsidR="00DF298C">
        <w:rPr>
          <w:color w:val="000000"/>
          <w:sz w:val="28"/>
        </w:rPr>
        <w:t>венечных</w:t>
      </w:r>
      <w:r w:rsidRPr="00DB5E17">
        <w:rPr>
          <w:color w:val="000000"/>
          <w:sz w:val="28"/>
        </w:rPr>
        <w:t xml:space="preserve"> сосудов к </w:t>
      </w:r>
      <w:r w:rsidR="00DF298C">
        <w:rPr>
          <w:color w:val="000000"/>
          <w:sz w:val="28"/>
        </w:rPr>
        <w:t>реакциям спазма</w:t>
      </w:r>
      <w:r w:rsidRPr="00DB5E17">
        <w:rPr>
          <w:color w:val="000000"/>
          <w:sz w:val="28"/>
        </w:rPr>
        <w:t xml:space="preserve">. </w:t>
      </w:r>
      <w:r w:rsidR="005708BE">
        <w:rPr>
          <w:color w:val="000000"/>
          <w:sz w:val="28"/>
        </w:rPr>
        <w:t>Сужение</w:t>
      </w:r>
      <w:r w:rsidRPr="00DB5E17">
        <w:rPr>
          <w:color w:val="000000"/>
          <w:sz w:val="28"/>
        </w:rPr>
        <w:t xml:space="preserve"> может быть </w:t>
      </w:r>
      <w:r w:rsidR="005708BE" w:rsidRPr="00DB5E17">
        <w:rPr>
          <w:color w:val="000000"/>
          <w:sz w:val="28"/>
        </w:rPr>
        <w:t xml:space="preserve">отягчающим или </w:t>
      </w:r>
      <w:r w:rsidRPr="00DB5E17">
        <w:rPr>
          <w:color w:val="000000"/>
          <w:sz w:val="28"/>
        </w:rPr>
        <w:t>пусковым моментом в г</w:t>
      </w:r>
      <w:r w:rsidR="005708BE">
        <w:rPr>
          <w:color w:val="000000"/>
          <w:sz w:val="28"/>
        </w:rPr>
        <w:t>енезе инфаркта миокарда</w:t>
      </w:r>
      <w:r w:rsidRPr="00DB5E17">
        <w:rPr>
          <w:color w:val="000000"/>
          <w:sz w:val="28"/>
        </w:rPr>
        <w:t>.</w:t>
      </w:r>
    </w:p>
    <w:p w:rsidR="00DB5E17" w:rsidRPr="00DB5E17" w:rsidRDefault="005708BE" w:rsidP="00F56EE5">
      <w:pPr>
        <w:pStyle w:val="a5"/>
        <w:numPr>
          <w:ilvl w:val="0"/>
          <w:numId w:val="4"/>
        </w:numPr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>Переи</w:t>
      </w:r>
      <w:r w:rsidR="00DB5E17" w:rsidRPr="00DB5E17">
        <w:rPr>
          <w:color w:val="000000"/>
          <w:sz w:val="28"/>
        </w:rPr>
        <w:t>збыток катехоламинов активи</w:t>
      </w:r>
      <w:r w:rsidR="00F56EE5">
        <w:rPr>
          <w:color w:val="000000"/>
          <w:sz w:val="28"/>
        </w:rPr>
        <w:t>зирует</w:t>
      </w:r>
      <w:r w:rsidR="00DB5E17" w:rsidRPr="00DB5E17">
        <w:rPr>
          <w:color w:val="000000"/>
          <w:sz w:val="28"/>
        </w:rPr>
        <w:t xml:space="preserve"> процессы образования тромбов в</w:t>
      </w:r>
      <w:r>
        <w:rPr>
          <w:color w:val="000000"/>
          <w:sz w:val="28"/>
        </w:rPr>
        <w:t xml:space="preserve"> коронарных сосудах</w:t>
      </w:r>
      <w:r w:rsidR="00DB5E17" w:rsidRPr="00DB5E17">
        <w:rPr>
          <w:color w:val="000000"/>
          <w:sz w:val="28"/>
        </w:rPr>
        <w:t xml:space="preserve">. </w:t>
      </w:r>
      <w:r>
        <w:rPr>
          <w:color w:val="000000"/>
          <w:sz w:val="28"/>
        </w:rPr>
        <w:t>При этом происходит секреция вазоактивных</w:t>
      </w:r>
      <w:r w:rsidR="00DB5E17" w:rsidRPr="00DB5E17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компонентов таких как, простагландины, </w:t>
      </w:r>
      <w:proofErr w:type="spellStart"/>
      <w:proofErr w:type="gramStart"/>
      <w:r>
        <w:rPr>
          <w:color w:val="000000"/>
          <w:sz w:val="28"/>
        </w:rPr>
        <w:t>тромбоксаны</w:t>
      </w:r>
      <w:proofErr w:type="spellEnd"/>
      <w:r>
        <w:rPr>
          <w:color w:val="000000"/>
          <w:sz w:val="28"/>
        </w:rPr>
        <w:t xml:space="preserve">,  </w:t>
      </w:r>
      <w:proofErr w:type="spellStart"/>
      <w:r>
        <w:rPr>
          <w:color w:val="000000"/>
          <w:sz w:val="28"/>
        </w:rPr>
        <w:t>усиливающик</w:t>
      </w:r>
      <w:proofErr w:type="spellEnd"/>
      <w:proofErr w:type="gramEnd"/>
      <w:r w:rsidR="00DB5E17" w:rsidRPr="00DB5E17">
        <w:rPr>
          <w:color w:val="000000"/>
          <w:sz w:val="28"/>
        </w:rPr>
        <w:t xml:space="preserve"> и </w:t>
      </w:r>
      <w:proofErr w:type="spellStart"/>
      <w:r w:rsidR="00DB5E17" w:rsidRPr="00DB5E17">
        <w:rPr>
          <w:color w:val="000000"/>
          <w:sz w:val="28"/>
        </w:rPr>
        <w:t>про</w:t>
      </w:r>
      <w:r>
        <w:rPr>
          <w:color w:val="000000"/>
          <w:sz w:val="28"/>
        </w:rPr>
        <w:t>дливающие</w:t>
      </w:r>
      <w:proofErr w:type="spellEnd"/>
      <w:r w:rsidR="00DB5E17" w:rsidRPr="00DB5E17">
        <w:rPr>
          <w:color w:val="000000"/>
          <w:sz w:val="28"/>
        </w:rPr>
        <w:t xml:space="preserve"> с</w:t>
      </w:r>
      <w:r>
        <w:rPr>
          <w:color w:val="000000"/>
          <w:sz w:val="28"/>
        </w:rPr>
        <w:t>ужение сосудов сердца</w:t>
      </w:r>
      <w:r w:rsidR="00DB5E17" w:rsidRPr="00DB5E17">
        <w:rPr>
          <w:color w:val="000000"/>
          <w:sz w:val="28"/>
        </w:rPr>
        <w:t>.</w:t>
      </w:r>
    </w:p>
    <w:p w:rsidR="00DB5E17" w:rsidRPr="00DB5E17" w:rsidRDefault="00DB5E17" w:rsidP="00F56EE5">
      <w:pPr>
        <w:pStyle w:val="a5"/>
        <w:numPr>
          <w:ilvl w:val="0"/>
          <w:numId w:val="4"/>
        </w:numPr>
        <w:spacing w:line="360" w:lineRule="auto"/>
        <w:rPr>
          <w:color w:val="000000"/>
          <w:sz w:val="28"/>
        </w:rPr>
      </w:pPr>
      <w:r w:rsidRPr="00DB5E17">
        <w:rPr>
          <w:color w:val="000000"/>
          <w:sz w:val="28"/>
        </w:rPr>
        <w:t>Д</w:t>
      </w:r>
      <w:r w:rsidR="005708BE">
        <w:rPr>
          <w:color w:val="000000"/>
          <w:sz w:val="28"/>
        </w:rPr>
        <w:t xml:space="preserve">олгая стресс </w:t>
      </w:r>
      <w:r w:rsidRPr="00DB5E17">
        <w:rPr>
          <w:color w:val="000000"/>
          <w:sz w:val="28"/>
        </w:rPr>
        <w:t xml:space="preserve">реакция </w:t>
      </w:r>
      <w:r w:rsidR="00F56EE5">
        <w:rPr>
          <w:color w:val="000000"/>
          <w:sz w:val="28"/>
        </w:rPr>
        <w:t>является причиной снижения</w:t>
      </w:r>
      <w:r w:rsidR="005708BE">
        <w:rPr>
          <w:color w:val="000000"/>
          <w:sz w:val="28"/>
        </w:rPr>
        <w:t xml:space="preserve"> сопротивляемости</w:t>
      </w:r>
      <w:r w:rsidRPr="00DB5E17">
        <w:rPr>
          <w:color w:val="000000"/>
          <w:sz w:val="28"/>
        </w:rPr>
        <w:t xml:space="preserve"> сердца к </w:t>
      </w:r>
      <w:r w:rsidR="005708BE" w:rsidRPr="00DB5E17">
        <w:rPr>
          <w:color w:val="000000"/>
          <w:sz w:val="28"/>
        </w:rPr>
        <w:t xml:space="preserve">ишемии и </w:t>
      </w:r>
      <w:r w:rsidRPr="00DB5E17">
        <w:rPr>
          <w:color w:val="000000"/>
          <w:sz w:val="28"/>
        </w:rPr>
        <w:t>гипоксии.</w:t>
      </w:r>
    </w:p>
    <w:p w:rsidR="00DB5E17" w:rsidRPr="00DB5E17" w:rsidRDefault="005708BE" w:rsidP="00F56EE5">
      <w:pPr>
        <w:pStyle w:val="a5"/>
        <w:numPr>
          <w:ilvl w:val="0"/>
          <w:numId w:val="4"/>
        </w:numPr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>В результате увеличения сопротивления сосудистого русла происходит перегрузка сердца</w:t>
      </w:r>
      <w:r w:rsidR="00DB5E17" w:rsidRPr="00DB5E17">
        <w:rPr>
          <w:color w:val="000000"/>
          <w:sz w:val="28"/>
        </w:rPr>
        <w:t>.</w:t>
      </w:r>
    </w:p>
    <w:p w:rsidR="00DB5E17" w:rsidRPr="00DB5E17" w:rsidRDefault="00F56EE5" w:rsidP="00F56EE5">
      <w:pPr>
        <w:pStyle w:val="a5"/>
        <w:numPr>
          <w:ilvl w:val="0"/>
          <w:numId w:val="4"/>
        </w:numPr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 xml:space="preserve">Уменьшается </w:t>
      </w:r>
      <w:proofErr w:type="spellStart"/>
      <w:r w:rsidR="005708BE">
        <w:rPr>
          <w:color w:val="000000"/>
          <w:sz w:val="28"/>
        </w:rPr>
        <w:t>мио</w:t>
      </w:r>
      <w:r w:rsidR="00DB5E17" w:rsidRPr="00DB5E17">
        <w:rPr>
          <w:color w:val="000000"/>
          <w:sz w:val="28"/>
        </w:rPr>
        <w:t>тонус</w:t>
      </w:r>
      <w:proofErr w:type="spellEnd"/>
      <w:r w:rsidR="00DB5E17" w:rsidRPr="00DB5E17">
        <w:rPr>
          <w:color w:val="000000"/>
          <w:sz w:val="28"/>
        </w:rPr>
        <w:t xml:space="preserve"> </w:t>
      </w:r>
      <w:r w:rsidR="005708BE">
        <w:rPr>
          <w:color w:val="000000"/>
          <w:sz w:val="28"/>
        </w:rPr>
        <w:t>сосудов</w:t>
      </w:r>
      <w:r w:rsidR="00DB5E17" w:rsidRPr="00DB5E17">
        <w:rPr>
          <w:color w:val="000000"/>
          <w:sz w:val="28"/>
        </w:rPr>
        <w:t xml:space="preserve">, что </w:t>
      </w:r>
      <w:r>
        <w:rPr>
          <w:color w:val="000000"/>
          <w:sz w:val="28"/>
        </w:rPr>
        <w:t xml:space="preserve">может, в конечном </w:t>
      </w:r>
      <w:r w:rsidR="005708BE">
        <w:rPr>
          <w:color w:val="000000"/>
          <w:sz w:val="28"/>
        </w:rPr>
        <w:t>результате</w:t>
      </w:r>
      <w:r>
        <w:rPr>
          <w:color w:val="000000"/>
          <w:sz w:val="28"/>
        </w:rPr>
        <w:t xml:space="preserve"> привести</w:t>
      </w:r>
      <w:r w:rsidR="00DB5E17" w:rsidRPr="00DB5E17">
        <w:rPr>
          <w:color w:val="000000"/>
          <w:sz w:val="28"/>
        </w:rPr>
        <w:t xml:space="preserve"> к патологическому депонированию крови и </w:t>
      </w:r>
      <w:r>
        <w:rPr>
          <w:color w:val="000000"/>
          <w:sz w:val="28"/>
        </w:rPr>
        <w:t>снижению</w:t>
      </w:r>
      <w:r w:rsidR="005708BE">
        <w:rPr>
          <w:color w:val="000000"/>
          <w:sz w:val="28"/>
        </w:rPr>
        <w:t xml:space="preserve"> ОЦК</w:t>
      </w:r>
      <w:r w:rsidR="00DB5E17" w:rsidRPr="00DB5E17">
        <w:rPr>
          <w:color w:val="000000"/>
          <w:sz w:val="28"/>
        </w:rPr>
        <w:t>.</w:t>
      </w:r>
    </w:p>
    <w:p w:rsidR="00DB5E17" w:rsidRPr="00DB5E17" w:rsidRDefault="005708BE" w:rsidP="00F56EE5">
      <w:pPr>
        <w:pStyle w:val="a5"/>
        <w:numPr>
          <w:ilvl w:val="0"/>
          <w:numId w:val="4"/>
        </w:numPr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>Увеличение поверхностного дыхания</w:t>
      </w:r>
      <w:r w:rsidR="00DB5E17" w:rsidRPr="00DB5E17">
        <w:rPr>
          <w:color w:val="000000"/>
          <w:sz w:val="28"/>
        </w:rPr>
        <w:t xml:space="preserve"> приводит к </w:t>
      </w:r>
      <w:r w:rsidR="00F56EE5">
        <w:rPr>
          <w:color w:val="000000"/>
          <w:sz w:val="28"/>
        </w:rPr>
        <w:t>процессу увеличения рН крови</w:t>
      </w:r>
      <w:r>
        <w:rPr>
          <w:color w:val="000000"/>
          <w:sz w:val="28"/>
        </w:rPr>
        <w:t xml:space="preserve"> </w:t>
      </w:r>
      <w:r w:rsidR="00DB5E17" w:rsidRPr="00DB5E17">
        <w:rPr>
          <w:color w:val="000000"/>
          <w:sz w:val="28"/>
        </w:rPr>
        <w:t>и повышению напряжения кислорода в крови, что вызывает снижение коронарного кровотока.</w:t>
      </w:r>
    </w:p>
    <w:p w:rsidR="00DB5E17" w:rsidRPr="00DB5E17" w:rsidRDefault="00C55D4F" w:rsidP="00F56EE5">
      <w:pPr>
        <w:pStyle w:val="a5"/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>Тогда</w:t>
      </w:r>
      <w:r w:rsidR="00F56EE5">
        <w:rPr>
          <w:color w:val="000000"/>
          <w:sz w:val="28"/>
        </w:rPr>
        <w:t xml:space="preserve"> получается, что стресс </w:t>
      </w:r>
      <w:r w:rsidR="00DB5E17" w:rsidRPr="00DB5E17">
        <w:rPr>
          <w:color w:val="000000"/>
          <w:sz w:val="28"/>
        </w:rPr>
        <w:t xml:space="preserve">реакция </w:t>
      </w:r>
      <w:r>
        <w:rPr>
          <w:color w:val="000000"/>
          <w:sz w:val="28"/>
        </w:rPr>
        <w:t xml:space="preserve">во многих случаях </w:t>
      </w:r>
      <w:r w:rsidR="00DB5E17" w:rsidRPr="00DB5E17">
        <w:rPr>
          <w:color w:val="000000"/>
          <w:sz w:val="28"/>
        </w:rPr>
        <w:t xml:space="preserve">не только предшествует ишемическому повреждению сердца. Но и </w:t>
      </w:r>
      <w:r w:rsidR="00F56EE5">
        <w:rPr>
          <w:color w:val="000000"/>
          <w:sz w:val="28"/>
        </w:rPr>
        <w:t xml:space="preserve">обуславливает </w:t>
      </w:r>
      <w:r w:rsidR="00DB5E17" w:rsidRPr="00DB5E17">
        <w:rPr>
          <w:color w:val="000000"/>
          <w:sz w:val="28"/>
        </w:rPr>
        <w:t>его развитие.</w:t>
      </w:r>
    </w:p>
    <w:p w:rsidR="00DB5E17" w:rsidRPr="00DB5E17" w:rsidRDefault="00DB5E17" w:rsidP="00F56EE5">
      <w:pPr>
        <w:pStyle w:val="a5"/>
        <w:spacing w:line="360" w:lineRule="auto"/>
        <w:rPr>
          <w:color w:val="000000"/>
          <w:sz w:val="28"/>
        </w:rPr>
      </w:pPr>
      <w:r w:rsidRPr="00DB5E17">
        <w:rPr>
          <w:color w:val="000000"/>
          <w:sz w:val="28"/>
        </w:rPr>
        <w:t>Основу </w:t>
      </w:r>
      <w:r w:rsidRPr="00DB5E17">
        <w:rPr>
          <w:b/>
          <w:bCs/>
          <w:color w:val="000000"/>
          <w:sz w:val="28"/>
        </w:rPr>
        <w:t>патогенеза ИМ</w:t>
      </w:r>
      <w:r w:rsidRPr="00DB5E17">
        <w:rPr>
          <w:color w:val="000000"/>
          <w:sz w:val="28"/>
        </w:rPr>
        <w:t> составляют:</w:t>
      </w:r>
    </w:p>
    <w:p w:rsidR="00DB5E17" w:rsidRPr="00DB5E17" w:rsidRDefault="00DB5E17" w:rsidP="00F56EE5">
      <w:pPr>
        <w:pStyle w:val="a5"/>
        <w:spacing w:line="360" w:lineRule="auto"/>
        <w:rPr>
          <w:color w:val="000000"/>
          <w:sz w:val="28"/>
        </w:rPr>
      </w:pPr>
      <w:r w:rsidRPr="00DB5E17">
        <w:rPr>
          <w:color w:val="000000"/>
          <w:sz w:val="28"/>
        </w:rPr>
        <w:lastRenderedPageBreak/>
        <w:t>-</w:t>
      </w:r>
      <w:r w:rsidR="00C55D4F">
        <w:rPr>
          <w:color w:val="000000"/>
          <w:sz w:val="28"/>
        </w:rPr>
        <w:t xml:space="preserve"> Постепенное развитие кардиогенного шока, начиная с падения насосной функции </w:t>
      </w:r>
    </w:p>
    <w:p w:rsidR="00DB5E17" w:rsidRPr="00DB5E17" w:rsidRDefault="00DB5E17" w:rsidP="00F56EE5">
      <w:pPr>
        <w:pStyle w:val="a5"/>
        <w:spacing w:line="360" w:lineRule="auto"/>
        <w:rPr>
          <w:color w:val="000000"/>
          <w:sz w:val="28"/>
        </w:rPr>
      </w:pPr>
      <w:r w:rsidRPr="00DB5E17">
        <w:rPr>
          <w:color w:val="000000"/>
          <w:sz w:val="28"/>
        </w:rPr>
        <w:t>-</w:t>
      </w:r>
      <w:r w:rsidR="00C55D4F">
        <w:rPr>
          <w:color w:val="000000"/>
          <w:sz w:val="28"/>
        </w:rPr>
        <w:t>патогенная боль становится звеном патогенеза</w:t>
      </w:r>
    </w:p>
    <w:p w:rsidR="00C55D4F" w:rsidRDefault="00DB5E17" w:rsidP="00F56EE5">
      <w:pPr>
        <w:pStyle w:val="a5"/>
        <w:spacing w:line="360" w:lineRule="auto"/>
        <w:rPr>
          <w:color w:val="000000"/>
          <w:sz w:val="28"/>
        </w:rPr>
      </w:pPr>
      <w:r w:rsidRPr="00DB5E17">
        <w:rPr>
          <w:color w:val="000000"/>
          <w:sz w:val="28"/>
        </w:rPr>
        <w:t>-</w:t>
      </w:r>
      <w:r w:rsidR="00C55D4F">
        <w:rPr>
          <w:color w:val="000000"/>
          <w:sz w:val="28"/>
        </w:rPr>
        <w:t>Прогрессируют патологические процессы свертываемости крови</w:t>
      </w:r>
      <w:r w:rsidRPr="00DB5E17">
        <w:rPr>
          <w:color w:val="000000"/>
          <w:sz w:val="28"/>
        </w:rPr>
        <w:t xml:space="preserve"> </w:t>
      </w:r>
    </w:p>
    <w:p w:rsidR="002601A8" w:rsidRDefault="00C55D4F" w:rsidP="00FA535C">
      <w:pPr>
        <w:pStyle w:val="a5"/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 xml:space="preserve">Прежде всего инфаркт миокарда определяет неравномерное сокращение стенок желудочка, которое находится в зоне поражения циркуляторной гипоксии. Происходит резкое снижения объема выбрасываемой крови из левого желудочка в аорту. Это происходит в результате того, что клетки сердца ослабляют свою функцию, </w:t>
      </w:r>
      <w:proofErr w:type="gramStart"/>
      <w:r>
        <w:rPr>
          <w:color w:val="000000"/>
          <w:sz w:val="28"/>
        </w:rPr>
        <w:t>что бы</w:t>
      </w:r>
      <w:proofErr w:type="gramEnd"/>
      <w:r>
        <w:rPr>
          <w:color w:val="000000"/>
          <w:sz w:val="28"/>
        </w:rPr>
        <w:t xml:space="preserve"> сохранить жизнеспособность, путем снижения </w:t>
      </w:r>
      <w:proofErr w:type="spellStart"/>
      <w:r>
        <w:rPr>
          <w:color w:val="000000"/>
          <w:sz w:val="28"/>
        </w:rPr>
        <w:t>энергозатрат</w:t>
      </w:r>
      <w:proofErr w:type="spellEnd"/>
      <w:r>
        <w:rPr>
          <w:color w:val="000000"/>
          <w:sz w:val="28"/>
        </w:rPr>
        <w:t xml:space="preserve"> в условиях гипоксии. Вне зоны поражения инфаркта происходит развитие </w:t>
      </w:r>
      <w:proofErr w:type="spellStart"/>
      <w:r>
        <w:rPr>
          <w:color w:val="000000"/>
          <w:sz w:val="28"/>
        </w:rPr>
        <w:t>диссеменированных</w:t>
      </w:r>
      <w:proofErr w:type="spellEnd"/>
      <w:r>
        <w:rPr>
          <w:color w:val="000000"/>
          <w:sz w:val="28"/>
        </w:rPr>
        <w:t xml:space="preserve"> очагов поражения клеток, </w:t>
      </w:r>
      <w:proofErr w:type="gramStart"/>
      <w:r>
        <w:rPr>
          <w:color w:val="000000"/>
          <w:sz w:val="28"/>
        </w:rPr>
        <w:t>из за</w:t>
      </w:r>
      <w:proofErr w:type="gramEnd"/>
      <w:r>
        <w:rPr>
          <w:color w:val="000000"/>
          <w:sz w:val="28"/>
        </w:rPr>
        <w:t xml:space="preserve"> действия биологически активных веществ и гипоксии. </w:t>
      </w:r>
      <w:r w:rsidR="002601A8">
        <w:rPr>
          <w:color w:val="000000"/>
          <w:sz w:val="28"/>
        </w:rPr>
        <w:t xml:space="preserve">Но данные нарушения обратимы. При благоприятном исходе инфаркта, после деструктивных изменений происходит восстановление, в результате которого за место поврежденной ткани образуется соединительно тканный рубец. Восстановление начинается примерно через 24 часа, а достигает пика через 6-7 дней. В подавляющем большинстве случаев инфаркт поражает левый желудочек. В первый день некроз носит мозаичный характер, так как среди погибших клеток встречаются полностью здоровые и функционирующие клетки. Уже на второй день зона некроза приобретает границы, которые отделяют погибшие клетки от здоровых. </w:t>
      </w:r>
    </w:p>
    <w:p w:rsidR="002601A8" w:rsidRDefault="002601A8" w:rsidP="00FA535C">
      <w:pPr>
        <w:pStyle w:val="a5"/>
        <w:spacing w:line="360" w:lineRule="auto"/>
        <w:rPr>
          <w:color w:val="000000"/>
          <w:sz w:val="28"/>
        </w:rPr>
      </w:pPr>
      <w:r>
        <w:rPr>
          <w:color w:val="000000"/>
          <w:sz w:val="28"/>
        </w:rPr>
        <w:t>Полная или частичная возможность восстановления сохраняется в течении 3-5 часов с точки возникновения ишемии.</w:t>
      </w:r>
    </w:p>
    <w:p w:rsidR="002601A8" w:rsidRDefault="002601A8" w:rsidP="00DB5E17">
      <w:pPr>
        <w:pStyle w:val="a5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</w:p>
    <w:p w:rsidR="00DB5E17" w:rsidRDefault="00DB5E17" w:rsidP="00DB5E17">
      <w:pPr>
        <w:pStyle w:val="a5"/>
        <w:rPr>
          <w:color w:val="000000"/>
          <w:sz w:val="28"/>
        </w:rPr>
      </w:pPr>
    </w:p>
    <w:p w:rsidR="00644BF2" w:rsidRDefault="00644BF2" w:rsidP="00DB5E17">
      <w:pPr>
        <w:pStyle w:val="a5"/>
        <w:jc w:val="center"/>
        <w:rPr>
          <w:color w:val="000000"/>
          <w:sz w:val="28"/>
        </w:rPr>
      </w:pPr>
    </w:p>
    <w:p w:rsidR="00DB5E17" w:rsidRPr="00DB5E17" w:rsidRDefault="00DB5E17" w:rsidP="00DB5E17">
      <w:pPr>
        <w:pStyle w:val="a5"/>
        <w:jc w:val="center"/>
        <w:rPr>
          <w:color w:val="000000"/>
          <w:sz w:val="28"/>
        </w:rPr>
      </w:pPr>
      <w:r>
        <w:rPr>
          <w:color w:val="000000"/>
          <w:sz w:val="28"/>
        </w:rPr>
        <w:lastRenderedPageBreak/>
        <w:t>Клинические проявления</w:t>
      </w:r>
    </w:p>
    <w:p w:rsidR="00DB5E17" w:rsidRDefault="001A47BC" w:rsidP="001A47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Острый коронарный синдром часто сопровождается инфарктом миокарда. </w:t>
      </w:r>
    </w:p>
    <w:p w:rsidR="001A47BC" w:rsidRDefault="001A47BC" w:rsidP="001A47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признаки и симптомы острого коронарного синдрома будут начитаться резко, внезапно и обычно проявляются в:</w:t>
      </w:r>
    </w:p>
    <w:p w:rsidR="001A47BC" w:rsidRDefault="001A47BC" w:rsidP="001A47BC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Дискомфорт или боль в области груди, больные часто описывают его как сдавливание и жжение. Часто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иррадиирующая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лопатки, под грудину, шею или на лицо, к челюсти</w:t>
      </w:r>
    </w:p>
    <w:p w:rsidR="00420B56" w:rsidRDefault="00420B56" w:rsidP="001A47BC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сердечного ритма</w:t>
      </w:r>
    </w:p>
    <w:p w:rsidR="001A47BC" w:rsidRDefault="001A47BC" w:rsidP="001A47BC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нередко встречается такое проявление, как тошнота и рвота</w:t>
      </w:r>
    </w:p>
    <w:p w:rsidR="001A47BC" w:rsidRDefault="001A47BC" w:rsidP="001A47BC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частоты, ритма и глубины дыхания</w:t>
      </w:r>
    </w:p>
    <w:p w:rsidR="001A47BC" w:rsidRDefault="001A47BC" w:rsidP="001A47BC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Ощущение боли в верхнем отделе </w:t>
      </w:r>
      <w:proofErr w:type="gramStart"/>
      <w:r>
        <w:rPr>
          <w:rFonts w:ascii="Times New Roman" w:hAnsi="Times New Roman" w:cs="Times New Roman"/>
          <w:sz w:val="28"/>
          <w:szCs w:val="28"/>
        </w:rPr>
        <w:t>живота( Диспепсия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1A47BC" w:rsidRDefault="001A47BC" w:rsidP="001A47BC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потоотделения</w:t>
      </w:r>
    </w:p>
    <w:p w:rsidR="001A47BC" w:rsidRDefault="001A47BC" w:rsidP="001A47BC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Головокружение, потеря сознания</w:t>
      </w:r>
    </w:p>
    <w:p w:rsidR="001A47BC" w:rsidRDefault="001A47BC" w:rsidP="001A47BC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Сильное утомление</w:t>
      </w:r>
    </w:p>
    <w:p w:rsidR="001A47BC" w:rsidRDefault="001A47BC" w:rsidP="001A47BC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Чувство тревожности </w:t>
      </w:r>
    </w:p>
    <w:p w:rsidR="00420B56" w:rsidRDefault="00420B56" w:rsidP="00420B5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развитии инфаркта миокарда, могут возникать ранние и поздние осложнения.</w:t>
      </w:r>
    </w:p>
    <w:p w:rsidR="00420B56" w:rsidRDefault="00420B56" w:rsidP="00420B5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Ранние возникают в первые минуты или часы, к ним можно отнести острую сердечную недостаточность, острая левожелудочковая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недостаточность( кардиогенный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шок), аневризма сердца, перикардит, тромбоэмболические осложнения, аритмия, нарушение дыхания при введение анальгетиков</w:t>
      </w:r>
    </w:p>
    <w:p w:rsidR="00420B56" w:rsidRPr="00420B56" w:rsidRDefault="00420B56" w:rsidP="00420B5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Поздние развиваются в период рубцевания зоны инфаркта. Это могут быть тромбоэмболические осложнения, синдром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Дресслера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т.д. </w:t>
      </w:r>
    </w:p>
    <w:p w:rsidR="00DB5E17" w:rsidRDefault="00DB5E17" w:rsidP="00DB5E17">
      <w:pPr>
        <w:rPr>
          <w:rFonts w:ascii="Times New Roman" w:hAnsi="Times New Roman" w:cs="Times New Roman"/>
          <w:sz w:val="28"/>
          <w:szCs w:val="28"/>
        </w:rPr>
      </w:pPr>
    </w:p>
    <w:p w:rsidR="00DB5E17" w:rsidRDefault="00DB5E17" w:rsidP="00DB5E17">
      <w:pPr>
        <w:rPr>
          <w:rFonts w:ascii="Times New Roman" w:hAnsi="Times New Roman" w:cs="Times New Roman"/>
          <w:sz w:val="28"/>
          <w:szCs w:val="28"/>
        </w:rPr>
      </w:pPr>
    </w:p>
    <w:p w:rsidR="00DB5E17" w:rsidRDefault="00DB5E17" w:rsidP="00DB5E17">
      <w:pPr>
        <w:rPr>
          <w:rFonts w:ascii="Times New Roman" w:hAnsi="Times New Roman" w:cs="Times New Roman"/>
          <w:sz w:val="28"/>
          <w:szCs w:val="28"/>
        </w:rPr>
      </w:pPr>
    </w:p>
    <w:p w:rsidR="00644BF2" w:rsidRDefault="00644BF2" w:rsidP="005155ED">
      <w:pPr>
        <w:rPr>
          <w:rFonts w:ascii="Times New Roman" w:hAnsi="Times New Roman" w:cs="Times New Roman"/>
          <w:sz w:val="28"/>
          <w:szCs w:val="28"/>
        </w:rPr>
      </w:pPr>
    </w:p>
    <w:p w:rsidR="00DB5E17" w:rsidRPr="00DB5E17" w:rsidRDefault="00DB5E17" w:rsidP="00420B56">
      <w:pPr>
        <w:jc w:val="center"/>
        <w:rPr>
          <w:rFonts w:ascii="Times New Roman" w:hAnsi="Times New Roman" w:cs="Times New Roman"/>
          <w:sz w:val="28"/>
          <w:szCs w:val="28"/>
        </w:rPr>
      </w:pPr>
      <w:r w:rsidRPr="00DB5E17">
        <w:rPr>
          <w:rFonts w:ascii="Times New Roman" w:hAnsi="Times New Roman" w:cs="Times New Roman"/>
          <w:sz w:val="28"/>
          <w:szCs w:val="28"/>
        </w:rPr>
        <w:lastRenderedPageBreak/>
        <w:t>Диагностика</w:t>
      </w:r>
    </w:p>
    <w:p w:rsidR="00C6051F" w:rsidRDefault="00DB5E17" w:rsidP="002905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E17">
        <w:rPr>
          <w:rFonts w:ascii="Times New Roman" w:hAnsi="Times New Roman" w:cs="Times New Roman"/>
          <w:sz w:val="28"/>
          <w:szCs w:val="28"/>
        </w:rPr>
        <w:t>Пациенты с подозрением на развитие ОКСБП ST, при обращении за медицинской помощью могут быть отнесены к следующим клиническим группам:</w:t>
      </w:r>
    </w:p>
    <w:p w:rsidR="00C6051F" w:rsidRDefault="00290550" w:rsidP="00290550">
      <w:pPr>
        <w:pStyle w:val="a4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Больные после приступа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ангиозной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боли, длящегося более 15 минут в покое. Данное состояния больного может служить причиной вызова скорой помощи или же обращения в медицинское учреждение. </w:t>
      </w:r>
    </w:p>
    <w:p w:rsidR="00290550" w:rsidRDefault="00290550" w:rsidP="00290550">
      <w:pPr>
        <w:pStyle w:val="a4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Больные со стенокардией, возникновение которой было в предшествующие двадцать восемь дней. Соответствующая как минимум 2 ФК по классификации Канадского сердечно-сосудистого общества.</w:t>
      </w:r>
    </w:p>
    <w:p w:rsidR="00290550" w:rsidRDefault="00290550" w:rsidP="00290550">
      <w:pPr>
        <w:pStyle w:val="a4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Отягощении стабильной стенокардии до 3 ФК</w:t>
      </w:r>
      <w:r w:rsidRPr="002905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классификации Канадского сердечно-сосудистого общества.</w:t>
      </w:r>
    </w:p>
    <w:p w:rsidR="00290550" w:rsidRDefault="00290550" w:rsidP="00290550">
      <w:pPr>
        <w:pStyle w:val="a4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Больные со стенокардией, которая развилась в первые две недели после перенесения инфаркта. </w:t>
      </w:r>
    </w:p>
    <w:p w:rsidR="00290550" w:rsidRDefault="00290550" w:rsidP="00290550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Острый коронарный синдром иногда проявляется атипично у групп лиц возрастом двадцать пять – сорок лет или </w:t>
      </w:r>
      <w:r w:rsidR="00FC78DB">
        <w:rPr>
          <w:rFonts w:ascii="Times New Roman" w:hAnsi="Times New Roman" w:cs="Times New Roman"/>
          <w:sz w:val="28"/>
          <w:szCs w:val="28"/>
        </w:rPr>
        <w:t xml:space="preserve">больше семидесяти лет, у пациентов с СД и женщин. Атипичные симптомы заключаются в том, что боль проявляется преимущественно в покое, внезапно появившееся проблемы с пищеварением, сопровождающиеся болью в области </w:t>
      </w:r>
      <w:proofErr w:type="spellStart"/>
      <w:r w:rsidR="00FC78DB">
        <w:rPr>
          <w:rFonts w:ascii="Times New Roman" w:hAnsi="Times New Roman" w:cs="Times New Roman"/>
          <w:sz w:val="28"/>
          <w:szCs w:val="28"/>
        </w:rPr>
        <w:t>эпигастрии</w:t>
      </w:r>
      <w:proofErr w:type="spellEnd"/>
      <w:r w:rsidR="00FC78DB">
        <w:rPr>
          <w:rFonts w:ascii="Times New Roman" w:hAnsi="Times New Roman" w:cs="Times New Roman"/>
          <w:sz w:val="28"/>
          <w:szCs w:val="28"/>
        </w:rPr>
        <w:t>, боль колющего характера в области груди и нарастание одышки. В данном случае наиболее точной диагностике помогают указания на длительное существование ишемической болезни сердца</w:t>
      </w:r>
    </w:p>
    <w:p w:rsidR="00FC78DB" w:rsidRDefault="00FC78DB" w:rsidP="00290550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Физикальное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обследование</w:t>
      </w:r>
    </w:p>
    <w:p w:rsidR="00FC78DB" w:rsidRDefault="00622DBB" w:rsidP="00290550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вид обследование не несет определенной информации для постановки диагноза. Выявление каких-либо симптомов позволит врачу оценить наличие и тяжесть патологий, индуцирующих или отягощающих течение ОКС. Так 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физикальное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обследование может оказать помощь в дифференциальной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дигностике</w:t>
      </w:r>
      <w:proofErr w:type="spellEnd"/>
    </w:p>
    <w:p w:rsidR="00FA535C" w:rsidRDefault="00FA535C" w:rsidP="00290550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Электокардиграфия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535C" w:rsidRDefault="00FA535C" w:rsidP="00FA53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35C">
        <w:lastRenderedPageBreak/>
        <w:t xml:space="preserve"> </w:t>
      </w:r>
      <w:r w:rsidRPr="00FA535C">
        <w:rPr>
          <w:rFonts w:ascii="Times New Roman" w:hAnsi="Times New Roman" w:cs="Times New Roman"/>
          <w:sz w:val="28"/>
          <w:szCs w:val="28"/>
        </w:rPr>
        <w:t xml:space="preserve">ЭКГ в покое является </w:t>
      </w:r>
      <w:r>
        <w:rPr>
          <w:rFonts w:ascii="Times New Roman" w:hAnsi="Times New Roman" w:cs="Times New Roman"/>
          <w:sz w:val="28"/>
          <w:szCs w:val="28"/>
        </w:rPr>
        <w:t>базовым</w:t>
      </w:r>
      <w:r w:rsidRPr="00FA53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способом</w:t>
      </w:r>
      <w:r w:rsidRPr="00FA535C">
        <w:rPr>
          <w:rFonts w:ascii="Times New Roman" w:hAnsi="Times New Roman" w:cs="Times New Roman"/>
          <w:sz w:val="28"/>
          <w:szCs w:val="28"/>
        </w:rPr>
        <w:t xml:space="preserve"> оценки пациентов с </w:t>
      </w:r>
      <w:r>
        <w:rPr>
          <w:rFonts w:ascii="Times New Roman" w:hAnsi="Times New Roman" w:cs="Times New Roman"/>
          <w:sz w:val="28"/>
          <w:szCs w:val="28"/>
        </w:rPr>
        <w:t>острым</w:t>
      </w:r>
      <w:r w:rsidRPr="00FA535C">
        <w:rPr>
          <w:rFonts w:ascii="Times New Roman" w:hAnsi="Times New Roman" w:cs="Times New Roman"/>
          <w:sz w:val="28"/>
          <w:szCs w:val="28"/>
        </w:rPr>
        <w:t>. ЭКГ следует регистрировать при наличии симптомов и сравнивать с ЭКГ, взятым после их исчезновения.</w:t>
      </w:r>
      <w:r>
        <w:rPr>
          <w:rFonts w:ascii="Times New Roman" w:hAnsi="Times New Roman" w:cs="Times New Roman"/>
          <w:sz w:val="28"/>
          <w:szCs w:val="28"/>
        </w:rPr>
        <w:t xml:space="preserve"> Следует сопоставить значения ЭКГ </w:t>
      </w:r>
      <w:proofErr w:type="gramStart"/>
      <w:r>
        <w:rPr>
          <w:rFonts w:ascii="Times New Roman" w:hAnsi="Times New Roman" w:cs="Times New Roman"/>
          <w:sz w:val="28"/>
          <w:szCs w:val="28"/>
        </w:rPr>
        <w:t>со значениями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взятыми до возникновения патологий, при наличии </w:t>
      </w:r>
      <w:r w:rsidRPr="00DB5E17">
        <w:rPr>
          <w:rFonts w:ascii="Times New Roman" w:hAnsi="Times New Roman" w:cs="Times New Roman"/>
          <w:sz w:val="28"/>
          <w:szCs w:val="28"/>
        </w:rPr>
        <w:t xml:space="preserve">гипертрофии левого желудочка или предшествовавшего </w:t>
      </w:r>
      <w:r>
        <w:rPr>
          <w:rFonts w:ascii="Times New Roman" w:hAnsi="Times New Roman" w:cs="Times New Roman"/>
          <w:sz w:val="28"/>
          <w:szCs w:val="28"/>
        </w:rPr>
        <w:t>инфаркта миокарда.</w:t>
      </w:r>
      <w:r w:rsidRPr="00FA535C">
        <w:rPr>
          <w:rFonts w:ascii="Times New Roman" w:hAnsi="Times New Roman" w:cs="Times New Roman"/>
          <w:sz w:val="28"/>
          <w:szCs w:val="28"/>
        </w:rPr>
        <w:t xml:space="preserve"> </w:t>
      </w:r>
      <w:r w:rsidRPr="00DB5E17">
        <w:rPr>
          <w:rFonts w:ascii="Times New Roman" w:hAnsi="Times New Roman" w:cs="Times New Roman"/>
          <w:sz w:val="28"/>
          <w:szCs w:val="28"/>
        </w:rPr>
        <w:t>Зубцы Q, указывающие на рубцы после ИМ, высоко специфичны для выраженного 11 коронарного атеросклероза, но не свидетельствуют о нестабильности в настоящий момент.</w:t>
      </w:r>
    </w:p>
    <w:p w:rsidR="00622DBB" w:rsidRDefault="00622DBB" w:rsidP="00290550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22DBB" w:rsidRPr="00290550" w:rsidRDefault="00622DBB" w:rsidP="00290550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6051F" w:rsidRDefault="00C6051F" w:rsidP="00DB5E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051F" w:rsidRDefault="00C6051F" w:rsidP="00DB5E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051F" w:rsidRDefault="00C6051F" w:rsidP="00DB5E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051F" w:rsidRDefault="00C6051F" w:rsidP="00DB5E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051F" w:rsidRDefault="00C6051F" w:rsidP="00DB5E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051F" w:rsidRDefault="00C6051F" w:rsidP="00DB5E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051F" w:rsidRDefault="00C6051F" w:rsidP="00DB5E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051F" w:rsidRDefault="00C6051F" w:rsidP="00DB5E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051F" w:rsidRDefault="00C6051F" w:rsidP="00DB5E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051F" w:rsidRDefault="00C6051F" w:rsidP="00DB5E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051F" w:rsidRDefault="00C6051F" w:rsidP="00DB5E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051F" w:rsidRDefault="00C6051F" w:rsidP="00DB5E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535C" w:rsidRDefault="00FA535C" w:rsidP="00FA535C">
      <w:pPr>
        <w:rPr>
          <w:rFonts w:ascii="Times New Roman" w:hAnsi="Times New Roman" w:cs="Times New Roman"/>
          <w:sz w:val="28"/>
          <w:szCs w:val="28"/>
        </w:rPr>
      </w:pPr>
    </w:p>
    <w:p w:rsidR="00644BF2" w:rsidRDefault="00644BF2" w:rsidP="00FA53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4BF2" w:rsidRDefault="00644BF2" w:rsidP="00FA53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4BF2" w:rsidRDefault="00644BF2" w:rsidP="00FA53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4BF2" w:rsidRDefault="00644BF2" w:rsidP="00FA53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4BF2" w:rsidRDefault="00644BF2" w:rsidP="00FA53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4BF2" w:rsidRDefault="00644BF2" w:rsidP="00FA53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051F" w:rsidRDefault="00C6051F" w:rsidP="00FA53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Лечение</w:t>
      </w:r>
    </w:p>
    <w:p w:rsidR="00C6051F" w:rsidRDefault="00A34D51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Антни</w:t>
      </w:r>
      <w:proofErr w:type="spellEnd"/>
      <w:r>
        <w:rPr>
          <w:rFonts w:ascii="Times New Roman" w:hAnsi="Times New Roman" w:cs="Times New Roman"/>
          <w:sz w:val="28"/>
          <w:szCs w:val="28"/>
        </w:rPr>
        <w:t>-ишеми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ческие средства </w:t>
      </w:r>
    </w:p>
    <w:p w:rsidR="00C6051F" w:rsidRDefault="00A34D51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Препараты этого ряда снижают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потребность в кислороде миокарда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путем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снижения </w:t>
      </w:r>
      <w:r>
        <w:rPr>
          <w:rFonts w:ascii="Times New Roman" w:hAnsi="Times New Roman" w:cs="Times New Roman"/>
          <w:sz w:val="28"/>
          <w:szCs w:val="28"/>
        </w:rPr>
        <w:t>частоты сердечных сокращений, артериального давления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, подавления сократимости миокарда левого желудочка или </w:t>
      </w:r>
      <w:r>
        <w:rPr>
          <w:rFonts w:ascii="Times New Roman" w:hAnsi="Times New Roman" w:cs="Times New Roman"/>
          <w:sz w:val="28"/>
          <w:szCs w:val="28"/>
        </w:rPr>
        <w:t>путем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051F" w:rsidRPr="00C6051F">
        <w:rPr>
          <w:rFonts w:ascii="Times New Roman" w:hAnsi="Times New Roman" w:cs="Times New Roman"/>
          <w:sz w:val="28"/>
          <w:szCs w:val="28"/>
        </w:rPr>
        <w:t>вазодилатации</w:t>
      </w:r>
      <w:proofErr w:type="spellEnd"/>
      <w:r w:rsidR="00C6051F" w:rsidRPr="00C605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>β-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адреноблокаторы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>β-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адреноблокагоры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</w:t>
      </w:r>
      <w:r w:rsidR="00A34D51">
        <w:rPr>
          <w:rFonts w:ascii="Times New Roman" w:hAnsi="Times New Roman" w:cs="Times New Roman"/>
          <w:sz w:val="28"/>
          <w:szCs w:val="28"/>
        </w:rPr>
        <w:t xml:space="preserve">следует использовать у всех больных </w:t>
      </w:r>
      <w:r w:rsidRPr="00C6051F">
        <w:rPr>
          <w:rFonts w:ascii="Times New Roman" w:hAnsi="Times New Roman" w:cs="Times New Roman"/>
          <w:sz w:val="28"/>
          <w:szCs w:val="28"/>
        </w:rPr>
        <w:t xml:space="preserve">с </w:t>
      </w:r>
      <w:r w:rsidR="00A34D51">
        <w:rPr>
          <w:rFonts w:ascii="Times New Roman" w:hAnsi="Times New Roman" w:cs="Times New Roman"/>
          <w:sz w:val="28"/>
          <w:szCs w:val="28"/>
        </w:rPr>
        <w:t>острым коронарным синдромом</w:t>
      </w:r>
      <w:r w:rsidRPr="00C6051F">
        <w:rPr>
          <w:rFonts w:ascii="Times New Roman" w:hAnsi="Times New Roman" w:cs="Times New Roman"/>
          <w:sz w:val="28"/>
          <w:szCs w:val="28"/>
        </w:rPr>
        <w:t xml:space="preserve"> при отсутствии противопоказаний (брадикардия, гипотония, нарушения АВ - проводимости II - III ст., бронхиальная астма, хронический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обструктивный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бронхит, острая левожелудочковая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недостаточнгость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, кардиогенный шок). У </w:t>
      </w:r>
      <w:r w:rsidR="00A34D51">
        <w:rPr>
          <w:rFonts w:ascii="Times New Roman" w:hAnsi="Times New Roman" w:cs="Times New Roman"/>
          <w:sz w:val="28"/>
          <w:szCs w:val="28"/>
        </w:rPr>
        <w:t>больных</w:t>
      </w:r>
      <w:r w:rsidRPr="00C6051F">
        <w:rPr>
          <w:rFonts w:ascii="Times New Roman" w:hAnsi="Times New Roman" w:cs="Times New Roman"/>
          <w:sz w:val="28"/>
          <w:szCs w:val="28"/>
        </w:rPr>
        <w:t xml:space="preserve"> с </w:t>
      </w:r>
      <w:r w:rsidR="00A34D51">
        <w:rPr>
          <w:rFonts w:ascii="Times New Roman" w:hAnsi="Times New Roman" w:cs="Times New Roman"/>
          <w:sz w:val="28"/>
          <w:szCs w:val="28"/>
        </w:rPr>
        <w:t>высокой вероятностью</w:t>
      </w:r>
      <w:r w:rsidRPr="00C6051F">
        <w:rPr>
          <w:rFonts w:ascii="Times New Roman" w:hAnsi="Times New Roman" w:cs="Times New Roman"/>
          <w:sz w:val="28"/>
          <w:szCs w:val="28"/>
        </w:rPr>
        <w:t xml:space="preserve"> развития не</w:t>
      </w:r>
      <w:r w:rsidR="00A34D51">
        <w:rPr>
          <w:rFonts w:ascii="Times New Roman" w:hAnsi="Times New Roman" w:cs="Times New Roman"/>
          <w:sz w:val="28"/>
          <w:szCs w:val="28"/>
        </w:rPr>
        <w:t>желатель</w:t>
      </w:r>
      <w:r w:rsidRPr="00C6051F">
        <w:rPr>
          <w:rFonts w:ascii="Times New Roman" w:hAnsi="Times New Roman" w:cs="Times New Roman"/>
          <w:sz w:val="28"/>
          <w:szCs w:val="28"/>
        </w:rPr>
        <w:t xml:space="preserve">ных </w:t>
      </w:r>
      <w:r w:rsidR="00A34D51">
        <w:rPr>
          <w:rFonts w:ascii="Times New Roman" w:hAnsi="Times New Roman" w:cs="Times New Roman"/>
          <w:sz w:val="28"/>
          <w:szCs w:val="28"/>
        </w:rPr>
        <w:t>последствий необходимо</w:t>
      </w:r>
      <w:r w:rsidRPr="00C6051F">
        <w:rPr>
          <w:rFonts w:ascii="Times New Roman" w:hAnsi="Times New Roman" w:cs="Times New Roman"/>
          <w:sz w:val="28"/>
          <w:szCs w:val="28"/>
        </w:rPr>
        <w:t xml:space="preserve"> начинать с внутривенного введения препаратов. Общий </w:t>
      </w:r>
      <w:r w:rsidR="00A34D51">
        <w:rPr>
          <w:rFonts w:ascii="Times New Roman" w:hAnsi="Times New Roman" w:cs="Times New Roman"/>
          <w:sz w:val="28"/>
          <w:szCs w:val="28"/>
        </w:rPr>
        <w:t>принцип</w:t>
      </w:r>
      <w:r w:rsidRPr="00C6051F">
        <w:rPr>
          <w:rFonts w:ascii="Times New Roman" w:hAnsi="Times New Roman" w:cs="Times New Roman"/>
          <w:sz w:val="28"/>
          <w:szCs w:val="28"/>
        </w:rPr>
        <w:t xml:space="preserve"> дозирования β-блокаторов - </w:t>
      </w:r>
      <w:r w:rsidR="00A34D51">
        <w:rPr>
          <w:rFonts w:ascii="Times New Roman" w:hAnsi="Times New Roman" w:cs="Times New Roman"/>
          <w:sz w:val="28"/>
          <w:szCs w:val="28"/>
        </w:rPr>
        <w:t>умеренное</w:t>
      </w:r>
      <w:r w:rsidRPr="00C6051F">
        <w:rPr>
          <w:rFonts w:ascii="Times New Roman" w:hAnsi="Times New Roman" w:cs="Times New Roman"/>
          <w:sz w:val="28"/>
          <w:szCs w:val="28"/>
        </w:rPr>
        <w:t xml:space="preserve"> </w:t>
      </w:r>
      <w:r w:rsidR="00A34D51">
        <w:rPr>
          <w:rFonts w:ascii="Times New Roman" w:hAnsi="Times New Roman" w:cs="Times New Roman"/>
          <w:sz w:val="28"/>
          <w:szCs w:val="28"/>
        </w:rPr>
        <w:t>увеличение</w:t>
      </w:r>
      <w:r w:rsidRPr="00C6051F">
        <w:rPr>
          <w:rFonts w:ascii="Times New Roman" w:hAnsi="Times New Roman" w:cs="Times New Roman"/>
          <w:sz w:val="28"/>
          <w:szCs w:val="28"/>
        </w:rPr>
        <w:t xml:space="preserve"> доз</w:t>
      </w:r>
      <w:r w:rsidR="00A34D51">
        <w:rPr>
          <w:rFonts w:ascii="Times New Roman" w:hAnsi="Times New Roman" w:cs="Times New Roman"/>
          <w:sz w:val="28"/>
          <w:szCs w:val="28"/>
        </w:rPr>
        <w:t>ировки</w:t>
      </w:r>
      <w:r w:rsidRPr="00C6051F">
        <w:rPr>
          <w:rFonts w:ascii="Times New Roman" w:hAnsi="Times New Roman" w:cs="Times New Roman"/>
          <w:sz w:val="28"/>
          <w:szCs w:val="28"/>
        </w:rPr>
        <w:t xml:space="preserve"> до </w:t>
      </w:r>
      <w:r w:rsidR="00A34D51">
        <w:rPr>
          <w:rFonts w:ascii="Times New Roman" w:hAnsi="Times New Roman" w:cs="Times New Roman"/>
          <w:sz w:val="28"/>
          <w:szCs w:val="28"/>
        </w:rPr>
        <w:t>того момента, когда угаснут симптомы</w:t>
      </w:r>
      <w:r w:rsidRPr="00C6051F">
        <w:rPr>
          <w:rFonts w:ascii="Times New Roman" w:hAnsi="Times New Roman" w:cs="Times New Roman"/>
          <w:sz w:val="28"/>
          <w:szCs w:val="28"/>
        </w:rPr>
        <w:t xml:space="preserve"> или достижения целевой частоты сердечных сокращений</w:t>
      </w:r>
      <w:r w:rsidR="00A34D51">
        <w:rPr>
          <w:rFonts w:ascii="Times New Roman" w:hAnsi="Times New Roman" w:cs="Times New Roman"/>
          <w:sz w:val="28"/>
          <w:szCs w:val="28"/>
        </w:rPr>
        <w:t xml:space="preserve"> т.е. около 50-60 ударов в минуту</w:t>
      </w:r>
      <w:r w:rsidRPr="00C605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При использовании этих препаратов необходимо контролировать ЧСС, АД, ЭКГ (атриовентрикулярная проводимость) и состояние малого круга кровообращения (ЦГД, рентгенография, аускультация легких). При тахикардии и наличии абсолютных противопоказаний к β - блокаторам целесообразно назначение блокатора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каналов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ивабрадина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по 7,5мг 2 раза в сутки.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Нитраты </w:t>
      </w:r>
    </w:p>
    <w:p w:rsidR="00C6051F" w:rsidRDefault="00644BF2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осознавать то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</w:rPr>
        <w:t>использование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нитратов при </w:t>
      </w:r>
      <w:r>
        <w:rPr>
          <w:rFonts w:ascii="Times New Roman" w:hAnsi="Times New Roman" w:cs="Times New Roman"/>
          <w:sz w:val="28"/>
          <w:szCs w:val="28"/>
        </w:rPr>
        <w:t>остром коронарном синдроме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базируется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на патофизиологических предпосылках и клиническом опыте. Данные контролируемых исследований, которые </w:t>
      </w:r>
      <w:r>
        <w:rPr>
          <w:rFonts w:ascii="Times New Roman" w:hAnsi="Times New Roman" w:cs="Times New Roman"/>
          <w:sz w:val="28"/>
          <w:szCs w:val="28"/>
        </w:rPr>
        <w:t>подтверждали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бы </w:t>
      </w:r>
      <w:r>
        <w:rPr>
          <w:rFonts w:ascii="Times New Roman" w:hAnsi="Times New Roman" w:cs="Times New Roman"/>
          <w:sz w:val="28"/>
          <w:szCs w:val="28"/>
        </w:rPr>
        <w:t>допустимы дозы препаратов и длительность применения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отсутствуют. У </w:t>
      </w:r>
      <w:r>
        <w:rPr>
          <w:rFonts w:ascii="Times New Roman" w:hAnsi="Times New Roman" w:cs="Times New Roman"/>
          <w:sz w:val="28"/>
          <w:szCs w:val="28"/>
        </w:rPr>
        <w:t>больных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,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повторяющемися</w:t>
      </w:r>
      <w:proofErr w:type="spellEnd"/>
      <w:r w:rsidR="00C6051F" w:rsidRPr="00C6051F">
        <w:rPr>
          <w:rFonts w:ascii="Times New Roman" w:hAnsi="Times New Roman" w:cs="Times New Roman"/>
          <w:sz w:val="28"/>
          <w:szCs w:val="28"/>
        </w:rPr>
        <w:t xml:space="preserve"> эпизодами ишемии миокарда (и/или коронарной боли) </w:t>
      </w:r>
      <w:r>
        <w:rPr>
          <w:rFonts w:ascii="Times New Roman" w:hAnsi="Times New Roman" w:cs="Times New Roman"/>
          <w:sz w:val="28"/>
          <w:szCs w:val="28"/>
        </w:rPr>
        <w:t>разумно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назначать нитраты в/в (</w:t>
      </w:r>
      <w:proofErr w:type="spellStart"/>
      <w:r w:rsidR="00C6051F" w:rsidRPr="00C6051F">
        <w:rPr>
          <w:rFonts w:ascii="Times New Roman" w:hAnsi="Times New Roman" w:cs="Times New Roman"/>
          <w:sz w:val="28"/>
          <w:szCs w:val="28"/>
        </w:rPr>
        <w:t>изокет</w:t>
      </w:r>
      <w:proofErr w:type="spellEnd"/>
      <w:r w:rsidR="00C6051F" w:rsidRPr="00C605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6051F" w:rsidRPr="00C6051F">
        <w:rPr>
          <w:rFonts w:ascii="Times New Roman" w:hAnsi="Times New Roman" w:cs="Times New Roman"/>
          <w:sz w:val="28"/>
          <w:szCs w:val="28"/>
        </w:rPr>
        <w:t>перлинганит</w:t>
      </w:r>
      <w:proofErr w:type="spellEnd"/>
      <w:r w:rsidR="00C6051F" w:rsidRPr="00C6051F">
        <w:rPr>
          <w:rFonts w:ascii="Times New Roman" w:hAnsi="Times New Roman" w:cs="Times New Roman"/>
          <w:sz w:val="28"/>
          <w:szCs w:val="28"/>
        </w:rPr>
        <w:t>). Доз</w:t>
      </w:r>
      <w:r>
        <w:rPr>
          <w:rFonts w:ascii="Times New Roman" w:hAnsi="Times New Roman" w:cs="Times New Roman"/>
          <w:sz w:val="28"/>
          <w:szCs w:val="28"/>
        </w:rPr>
        <w:t>ировку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следует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постепенно увеличивать («титровать») до исчезновения симптомов или </w:t>
      </w:r>
      <w:r w:rsidR="00C6051F" w:rsidRPr="00C6051F">
        <w:rPr>
          <w:rFonts w:ascii="Times New Roman" w:hAnsi="Times New Roman" w:cs="Times New Roman"/>
          <w:sz w:val="28"/>
          <w:szCs w:val="28"/>
        </w:rPr>
        <w:lastRenderedPageBreak/>
        <w:t xml:space="preserve">появления побочных эффектов: головной боли, гипотензии. </w:t>
      </w:r>
      <w:r>
        <w:rPr>
          <w:rFonts w:ascii="Times New Roman" w:hAnsi="Times New Roman" w:cs="Times New Roman"/>
          <w:sz w:val="28"/>
          <w:szCs w:val="28"/>
        </w:rPr>
        <w:t>Начальная доза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введения нитроглицерина 10 мкг/мин. С последующим увеличением на 10 мкг/мин. каждые 3-5 минут до появления реакции АД (не ниже 90 </w:t>
      </w:r>
      <w:proofErr w:type="spellStart"/>
      <w:r w:rsidR="00C6051F" w:rsidRPr="00C6051F">
        <w:rPr>
          <w:rFonts w:ascii="Times New Roman" w:hAnsi="Times New Roman" w:cs="Times New Roman"/>
          <w:sz w:val="28"/>
          <w:szCs w:val="28"/>
        </w:rPr>
        <w:t>мм.рт.ст</w:t>
      </w:r>
      <w:proofErr w:type="spellEnd"/>
      <w:r w:rsidR="00C6051F" w:rsidRPr="00C6051F">
        <w:rPr>
          <w:rFonts w:ascii="Times New Roman" w:hAnsi="Times New Roman" w:cs="Times New Roman"/>
          <w:sz w:val="28"/>
          <w:szCs w:val="28"/>
        </w:rPr>
        <w:t xml:space="preserve">. или изменения симптоматики). Следует </w:t>
      </w:r>
      <w:r>
        <w:rPr>
          <w:rFonts w:ascii="Times New Roman" w:hAnsi="Times New Roman" w:cs="Times New Roman"/>
          <w:sz w:val="28"/>
          <w:szCs w:val="28"/>
        </w:rPr>
        <w:t>учитывать, что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длительное применение нитратов может вызвать привыкание. </w:t>
      </w:r>
    </w:p>
    <w:p w:rsidR="00C6051F" w:rsidRDefault="00644BF2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момент получения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контроля над симптомами, в/в введение нитратов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C6051F" w:rsidRPr="00C6051F">
        <w:rPr>
          <w:rFonts w:ascii="Times New Roman" w:hAnsi="Times New Roman" w:cs="Times New Roman"/>
          <w:sz w:val="28"/>
          <w:szCs w:val="28"/>
        </w:rPr>
        <w:t xml:space="preserve"> заменить на </w:t>
      </w:r>
      <w:proofErr w:type="spellStart"/>
      <w:r w:rsidR="00C6051F" w:rsidRPr="00C6051F">
        <w:rPr>
          <w:rFonts w:ascii="Times New Roman" w:hAnsi="Times New Roman" w:cs="Times New Roman"/>
          <w:sz w:val="28"/>
          <w:szCs w:val="28"/>
        </w:rPr>
        <w:t>непарентеральные</w:t>
      </w:r>
      <w:proofErr w:type="spellEnd"/>
      <w:r w:rsidR="00C6051F" w:rsidRPr="00C6051F">
        <w:rPr>
          <w:rFonts w:ascii="Times New Roman" w:hAnsi="Times New Roman" w:cs="Times New Roman"/>
          <w:sz w:val="28"/>
          <w:szCs w:val="28"/>
        </w:rPr>
        <w:t xml:space="preserve"> формы, соблюдая при этом некоторый </w:t>
      </w:r>
      <w:proofErr w:type="gramStart"/>
      <w:r w:rsidR="00C6051F" w:rsidRPr="00C6051F">
        <w:rPr>
          <w:rFonts w:ascii="Times New Roman" w:hAnsi="Times New Roman" w:cs="Times New Roman"/>
          <w:sz w:val="28"/>
          <w:szCs w:val="28"/>
        </w:rPr>
        <w:t>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051F" w:rsidRPr="00C6051F">
        <w:rPr>
          <w:rFonts w:ascii="Times New Roman" w:hAnsi="Times New Roman" w:cs="Times New Roman"/>
          <w:sz w:val="28"/>
          <w:szCs w:val="28"/>
        </w:rPr>
        <w:t>нитратный интервал</w:t>
      </w:r>
      <w:proofErr w:type="gramEnd"/>
      <w:r w:rsidR="00C6051F" w:rsidRPr="00C605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Антагоннсты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кальция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Мета-анализы результатов испытаний эффективности АК при ОКС показали, что этот класс препаратов не предупреждает развитие ОИМ и не снижает смертность. Более того, согласно данным некоторых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несравнительных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исследований применение коротко действующего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нифедипина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может быть связанно с увеличением смертности. С другой стороны, есть указания на положительное действие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недигидропиридиновых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препаратов (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дилтиазема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верапамила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) при ИМ БП ST. Для данных препаратов следует отдавать преимущество пролонгированных формам, </w:t>
      </w:r>
      <w:proofErr w:type="gramStart"/>
      <w:r w:rsidRPr="00C6051F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C605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ретардной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форме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дилтиазема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Алтиазему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РР (180 мг 1-2 раза в сутки).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Антагонисты кальция могут способствовать устранению симптомов у больных, уже получающих нитраты и β-блокаторы.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Дилтиазем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Алтиазем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РР) и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верапамил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можно применять при противопоказаниях к β-блокаторам, у больных с вариантной стенокардией и с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суправентрикулярными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нарушениями ритма сердца. У лиц со спонтанной стенокардией без нарушений ритма целесообразно использовать пролонгированные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дигидропиридиновые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антагонисты кальция поколения (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амлодипин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и, отличающийся лучшей переносимостью,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лерканидипин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Антагонгисты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кальция короткого действия (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нифедипин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) при ОКС противопоказаны.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Антитромботическне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средства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lastRenderedPageBreak/>
        <w:t xml:space="preserve"> -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Нефракционированный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гепарин (ΉΦΓ).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- Низкомолекулярные гепарины (НМГ: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эноксапарин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надропарин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дальтепарин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- Синтетический полисахарид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фондапаринукс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Введение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нефракционированного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гепарина осуществляется под контролем АЧТВ с тем, чтобы через 6 часов от начала введения оно в 1,5-2,5 раза превышало нормальный показатель для лаборатории конкретного лечебного учреждения.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Начальная доза НФГ - болюс 60-80 ЕД/кг (но не более 4000 ЕД), затем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инфузия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12-18 ЕД/кг/час (но не более 1000 ЕД/час). Определение АЧТВ следует выполнять через 6 часов после любого изменения дозы гепарина.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Низкомолекулярные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гепарннм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(НМГ).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Преимущества НМГ перед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нефракционированным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гепарином следующие: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- почти полная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биодоступность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при подкожном введении (более 90%);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 - более длительный эффект, обеспечивающий возможность подкожного введения 1 -2 раза в сутки;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- предсказуемый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антикоагулянтный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ответ;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- меньший риск геморрагических осложнений;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- меньший риск развития гепарин-индуцированной тромбоцитопении; - менее выраженная активация тромбоцитов; - меньшая степень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инактивации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тромбоцитарным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фактором 4;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- меньший риск развития остеопороза;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- отсутствие необходимости в мониторинге АЧТВ: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- отсутствие синдрома отмены;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lastRenderedPageBreak/>
        <w:t xml:space="preserve">- сокращение сроков госпитализации благодаря возможности амбулаторного применения.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Схемы применения НМГ: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Эноксапарин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подкожно 1 мг/кг 2 раза в сутки;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Надропарин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подкожно 86 МЕ/кг 2 раза в сутки;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Дальтепарин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120 МЕ/кг подкожно 2 раза в сутки.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Продолжительность лечения НМГ индивидуальна, но, как правило, не менее двух суток, обычно до 8 суток. К новому классу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антитромботических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средств относится синтетический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пентасахарид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фондапаринукс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. Помимо достоинств, присущих всем низкомолекулярным гепаринам,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фондапаринукс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обладает 100%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биодоступностью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при п/</w:t>
      </w:r>
      <w:proofErr w:type="gramStart"/>
      <w:r w:rsidRPr="00C6051F">
        <w:rPr>
          <w:rFonts w:ascii="Times New Roman" w:hAnsi="Times New Roman" w:cs="Times New Roman"/>
          <w:sz w:val="28"/>
          <w:szCs w:val="28"/>
        </w:rPr>
        <w:t>к введении</w:t>
      </w:r>
      <w:proofErr w:type="gramEnd"/>
      <w:r w:rsidRPr="00C605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антитромботической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активностью в течение 24 часов, достоверно снижает смертность, риск кровотечений по сравнению с НМГ.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051F">
        <w:rPr>
          <w:rFonts w:ascii="Times New Roman" w:hAnsi="Times New Roman" w:cs="Times New Roman"/>
          <w:sz w:val="28"/>
          <w:szCs w:val="28"/>
        </w:rPr>
        <w:t xml:space="preserve">Назначается подкожно по 2,5 мг 1 раз в сутки в течение 8 суток. </w:t>
      </w:r>
    </w:p>
    <w:p w:rsidR="00C6051F" w:rsidRDefault="00C6051F" w:rsidP="00644BF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Антитромбоцитарные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средства Аспирин подавляет агрегацию тромбоцитов в дозах от 75 до 325 мг/сутки, снижает количество случаев смерти и ИМ у больных нестабильной 19 стенокардией. Лечение аспирином рекомендуется всем больным с подозрением на ОКС при отсутствии явных противопоказаний (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желудочнокишечные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расстройства, аллергическая реакция). Препарат назначается в дозе 160-325 мг внутрь (разжевать) при первом контакте врача с пациентом.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Клопидогрель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подавляет агрегацию тромбоцитов. Рекомендуются для неотложного и длительного лечения больных, которым не показан аспирин (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желудочнокишечные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расстройства, аллергическая реакция) и в сочетании с аспирином для лиц высокого риска, когда не предполагается срочная операция коронарного шунтирования. Первая доза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клопидогреля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составляет 300 мг, последующие - 75 мг. в сутки. При сочетанном применении с аспирином (75 мг в сутки) дозировка </w:t>
      </w:r>
      <w:proofErr w:type="spellStart"/>
      <w:r w:rsidRPr="00C6051F">
        <w:rPr>
          <w:rFonts w:ascii="Times New Roman" w:hAnsi="Times New Roman" w:cs="Times New Roman"/>
          <w:sz w:val="28"/>
          <w:szCs w:val="28"/>
        </w:rPr>
        <w:t>клопидогреля</w:t>
      </w:r>
      <w:proofErr w:type="spellEnd"/>
      <w:r w:rsidRPr="00C6051F">
        <w:rPr>
          <w:rFonts w:ascii="Times New Roman" w:hAnsi="Times New Roman" w:cs="Times New Roman"/>
          <w:sz w:val="28"/>
          <w:szCs w:val="28"/>
        </w:rPr>
        <w:t xml:space="preserve"> - 75 мг в сутки.</w:t>
      </w:r>
    </w:p>
    <w:p w:rsidR="00C6051F" w:rsidRDefault="00C6051F" w:rsidP="00C605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</w:p>
    <w:p w:rsidR="00275893" w:rsidRPr="00275893" w:rsidRDefault="00275893" w:rsidP="00275893">
      <w:pPr>
        <w:pStyle w:val="a4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5893">
        <w:rPr>
          <w:rFonts w:ascii="Times New Roman" w:hAnsi="Times New Roman" w:cs="Times New Roman"/>
          <w:sz w:val="28"/>
          <w:szCs w:val="28"/>
        </w:rPr>
        <w:t>Моисеев В.С. Внутренние болезни. В 2 т. Т.</w:t>
      </w:r>
      <w:proofErr w:type="gramStart"/>
      <w:r w:rsidRPr="00275893">
        <w:rPr>
          <w:rFonts w:ascii="Times New Roman" w:hAnsi="Times New Roman" w:cs="Times New Roman"/>
          <w:sz w:val="28"/>
          <w:szCs w:val="28"/>
        </w:rPr>
        <w:t>1.:</w:t>
      </w:r>
      <w:proofErr w:type="gramEnd"/>
      <w:r w:rsidRPr="00275893">
        <w:rPr>
          <w:rFonts w:ascii="Times New Roman" w:hAnsi="Times New Roman" w:cs="Times New Roman"/>
          <w:sz w:val="28"/>
          <w:szCs w:val="28"/>
        </w:rPr>
        <w:t xml:space="preserve"> учебник / Моисеев В.С., Мартынов А.И., Мухин Н.А. - 3-е изд., </w:t>
      </w:r>
      <w:proofErr w:type="spellStart"/>
      <w:r w:rsidRPr="00275893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275893">
        <w:rPr>
          <w:rFonts w:ascii="Times New Roman" w:hAnsi="Times New Roman" w:cs="Times New Roman"/>
          <w:sz w:val="28"/>
          <w:szCs w:val="28"/>
        </w:rPr>
        <w:t>. и доп. - М. : ГЭОТАР-Медиа, 2015. - 960 с. –</w:t>
      </w:r>
    </w:p>
    <w:p w:rsidR="00275893" w:rsidRPr="00275893" w:rsidRDefault="00275893" w:rsidP="00275893">
      <w:pPr>
        <w:pStyle w:val="a4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75893">
        <w:rPr>
          <w:rFonts w:ascii="Times New Roman" w:hAnsi="Times New Roman" w:cs="Times New Roman"/>
          <w:sz w:val="28"/>
          <w:szCs w:val="28"/>
        </w:rPr>
        <w:t>Рхаррисон</w:t>
      </w:r>
      <w:proofErr w:type="spellEnd"/>
      <w:r w:rsidRPr="00275893">
        <w:rPr>
          <w:rFonts w:ascii="Times New Roman" w:hAnsi="Times New Roman" w:cs="Times New Roman"/>
          <w:sz w:val="28"/>
          <w:szCs w:val="28"/>
        </w:rPr>
        <w:t xml:space="preserve"> Т. Внутренние болезни. В 10 книгах. Книга 5: Пер. с англ./ В60 Под ред. Е. </w:t>
      </w:r>
      <w:proofErr w:type="spellStart"/>
      <w:r w:rsidRPr="00275893">
        <w:rPr>
          <w:rFonts w:ascii="Times New Roman" w:hAnsi="Times New Roman" w:cs="Times New Roman"/>
          <w:sz w:val="28"/>
          <w:szCs w:val="28"/>
        </w:rPr>
        <w:t>Браунвальда</w:t>
      </w:r>
      <w:proofErr w:type="spellEnd"/>
      <w:r w:rsidRPr="00275893">
        <w:rPr>
          <w:rFonts w:ascii="Times New Roman" w:hAnsi="Times New Roman" w:cs="Times New Roman"/>
          <w:sz w:val="28"/>
          <w:szCs w:val="28"/>
        </w:rPr>
        <w:t xml:space="preserve">, К. Дж. </w:t>
      </w:r>
      <w:proofErr w:type="spellStart"/>
      <w:r w:rsidRPr="00275893">
        <w:rPr>
          <w:rFonts w:ascii="Times New Roman" w:hAnsi="Times New Roman" w:cs="Times New Roman"/>
          <w:sz w:val="28"/>
          <w:szCs w:val="28"/>
        </w:rPr>
        <w:t>Иссельбахера</w:t>
      </w:r>
      <w:proofErr w:type="spellEnd"/>
      <w:r w:rsidRPr="00275893">
        <w:rPr>
          <w:rFonts w:ascii="Times New Roman" w:hAnsi="Times New Roman" w:cs="Times New Roman"/>
          <w:sz w:val="28"/>
          <w:szCs w:val="28"/>
        </w:rPr>
        <w:t xml:space="preserve">, Р. Г. </w:t>
      </w:r>
      <w:proofErr w:type="spellStart"/>
      <w:r w:rsidRPr="00275893">
        <w:rPr>
          <w:rFonts w:ascii="Times New Roman" w:hAnsi="Times New Roman" w:cs="Times New Roman"/>
          <w:sz w:val="28"/>
          <w:szCs w:val="28"/>
        </w:rPr>
        <w:t>Петерсдорфа</w:t>
      </w:r>
      <w:proofErr w:type="spellEnd"/>
      <w:r w:rsidRPr="00275893">
        <w:rPr>
          <w:rFonts w:ascii="Times New Roman" w:hAnsi="Times New Roman" w:cs="Times New Roman"/>
          <w:sz w:val="28"/>
          <w:szCs w:val="28"/>
        </w:rPr>
        <w:t xml:space="preserve"> и др. — М.: </w:t>
      </w:r>
      <w:proofErr w:type="gramStart"/>
      <w:r w:rsidRPr="00275893">
        <w:rPr>
          <w:rFonts w:ascii="Times New Roman" w:hAnsi="Times New Roman" w:cs="Times New Roman"/>
          <w:sz w:val="28"/>
          <w:szCs w:val="28"/>
        </w:rPr>
        <w:t>Медицина.—</w:t>
      </w:r>
      <w:proofErr w:type="gramEnd"/>
      <w:r w:rsidRPr="00275893">
        <w:rPr>
          <w:rFonts w:ascii="Times New Roman" w:hAnsi="Times New Roman" w:cs="Times New Roman"/>
          <w:sz w:val="28"/>
          <w:szCs w:val="28"/>
        </w:rPr>
        <w:t xml:space="preserve"> 2015. — 448 с.</w:t>
      </w:r>
    </w:p>
    <w:p w:rsidR="00275893" w:rsidRPr="00275893" w:rsidRDefault="00275893" w:rsidP="00275893">
      <w:pPr>
        <w:pStyle w:val="a4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75893">
        <w:rPr>
          <w:rFonts w:ascii="Times New Roman" w:hAnsi="Times New Roman" w:cs="Times New Roman"/>
          <w:sz w:val="28"/>
          <w:szCs w:val="28"/>
        </w:rPr>
        <w:t>Колядич</w:t>
      </w:r>
      <w:proofErr w:type="spellEnd"/>
      <w:r w:rsidRPr="00275893">
        <w:rPr>
          <w:rFonts w:ascii="Times New Roman" w:hAnsi="Times New Roman" w:cs="Times New Roman"/>
          <w:sz w:val="28"/>
          <w:szCs w:val="28"/>
        </w:rPr>
        <w:t xml:space="preserve"> М.И., Рябова Л.В., Макарова Н.А., Лебедев Е.В., Сала-</w:t>
      </w:r>
      <w:proofErr w:type="spellStart"/>
      <w:r w:rsidRPr="00275893">
        <w:rPr>
          <w:rFonts w:ascii="Times New Roman" w:hAnsi="Times New Roman" w:cs="Times New Roman"/>
          <w:sz w:val="28"/>
          <w:szCs w:val="28"/>
        </w:rPr>
        <w:t>шенко</w:t>
      </w:r>
      <w:proofErr w:type="spellEnd"/>
      <w:r w:rsidRPr="00275893">
        <w:rPr>
          <w:rFonts w:ascii="Times New Roman" w:hAnsi="Times New Roman" w:cs="Times New Roman"/>
          <w:sz w:val="28"/>
          <w:szCs w:val="28"/>
        </w:rPr>
        <w:t xml:space="preserve"> А.О., </w:t>
      </w:r>
      <w:proofErr w:type="spellStart"/>
      <w:r w:rsidRPr="00275893">
        <w:rPr>
          <w:rFonts w:ascii="Times New Roman" w:hAnsi="Times New Roman" w:cs="Times New Roman"/>
          <w:sz w:val="28"/>
          <w:szCs w:val="28"/>
        </w:rPr>
        <w:t>Генкель</w:t>
      </w:r>
      <w:proofErr w:type="spellEnd"/>
      <w:r w:rsidRPr="00275893">
        <w:rPr>
          <w:rFonts w:ascii="Times New Roman" w:hAnsi="Times New Roman" w:cs="Times New Roman"/>
          <w:sz w:val="28"/>
          <w:szCs w:val="28"/>
        </w:rPr>
        <w:t xml:space="preserve"> В.В. Клинические синдромы при заболеваниях сердечно-сосудистой системы; под ред. проф. </w:t>
      </w:r>
      <w:proofErr w:type="spellStart"/>
      <w:r w:rsidRPr="00275893">
        <w:rPr>
          <w:rFonts w:ascii="Times New Roman" w:hAnsi="Times New Roman" w:cs="Times New Roman"/>
          <w:sz w:val="28"/>
          <w:szCs w:val="28"/>
        </w:rPr>
        <w:t>Шапошника</w:t>
      </w:r>
      <w:proofErr w:type="spellEnd"/>
      <w:r w:rsidRPr="00275893">
        <w:rPr>
          <w:rFonts w:ascii="Times New Roman" w:hAnsi="Times New Roman" w:cs="Times New Roman"/>
          <w:sz w:val="28"/>
          <w:szCs w:val="28"/>
        </w:rPr>
        <w:t xml:space="preserve"> И.И. – 2016. – 99 с.</w:t>
      </w:r>
    </w:p>
    <w:p w:rsidR="00275893" w:rsidRPr="00275893" w:rsidRDefault="00275893" w:rsidP="00275893">
      <w:pPr>
        <w:pStyle w:val="a4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75893">
        <w:rPr>
          <w:rFonts w:ascii="Times New Roman" w:hAnsi="Times New Roman" w:cs="Times New Roman"/>
          <w:sz w:val="28"/>
          <w:szCs w:val="28"/>
        </w:rPr>
        <w:t>Учебник :</w:t>
      </w:r>
      <w:proofErr w:type="gramEnd"/>
      <w:r w:rsidRPr="00275893">
        <w:rPr>
          <w:rFonts w:ascii="Times New Roman" w:hAnsi="Times New Roman" w:cs="Times New Roman"/>
          <w:sz w:val="28"/>
          <w:szCs w:val="28"/>
        </w:rPr>
        <w:t xml:space="preserve"> в 2 т. / Под ред. В.А. </w:t>
      </w:r>
      <w:proofErr w:type="spellStart"/>
      <w:r w:rsidRPr="00275893">
        <w:rPr>
          <w:rFonts w:ascii="Times New Roman" w:hAnsi="Times New Roman" w:cs="Times New Roman"/>
          <w:sz w:val="28"/>
          <w:szCs w:val="28"/>
        </w:rPr>
        <w:t>Черешнева</w:t>
      </w:r>
      <w:proofErr w:type="spellEnd"/>
      <w:r w:rsidRPr="00275893">
        <w:rPr>
          <w:rFonts w:ascii="Times New Roman" w:hAnsi="Times New Roman" w:cs="Times New Roman"/>
          <w:sz w:val="28"/>
          <w:szCs w:val="28"/>
        </w:rPr>
        <w:t xml:space="preserve"> и В.В. Давыдова. - М.: ГЭОТАР-Медиа, 2009. - Т.2. - 640 с.</w:t>
      </w:r>
    </w:p>
    <w:p w:rsidR="00275893" w:rsidRPr="00275893" w:rsidRDefault="00275893" w:rsidP="00275893">
      <w:pPr>
        <w:pStyle w:val="a4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275893">
          <w:rPr>
            <w:rStyle w:val="a3"/>
            <w:rFonts w:ascii="Times New Roman" w:hAnsi="Times New Roman" w:cs="Times New Roman"/>
            <w:sz w:val="28"/>
            <w:szCs w:val="28"/>
          </w:rPr>
          <w:t>https://illness.docdoc.ru/koronarnaja_nedostatochnost</w:t>
        </w:r>
      </w:hyperlink>
    </w:p>
    <w:p w:rsidR="00275893" w:rsidRPr="00275893" w:rsidRDefault="00275893" w:rsidP="00275893">
      <w:pPr>
        <w:pStyle w:val="a4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275893">
          <w:rPr>
            <w:rStyle w:val="a3"/>
            <w:rFonts w:ascii="Times New Roman" w:hAnsi="Times New Roman" w:cs="Times New Roman"/>
            <w:sz w:val="28"/>
            <w:szCs w:val="28"/>
          </w:rPr>
          <w:t>http://rsmu.ru/fileadmin/rsmu/img/lf/cpf/ucheb_rab/metodichki/patologija_SSS_chast_2.pdf</w:t>
        </w:r>
      </w:hyperlink>
      <w:bookmarkStart w:id="0" w:name="_GoBack"/>
      <w:bookmarkEnd w:id="0"/>
    </w:p>
    <w:sectPr w:rsidR="00275893" w:rsidRPr="00275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7F3" w:rsidRDefault="00FA47F3" w:rsidP="001A52D6">
      <w:pPr>
        <w:spacing w:after="0" w:line="240" w:lineRule="auto"/>
      </w:pPr>
      <w:r>
        <w:separator/>
      </w:r>
    </w:p>
  </w:endnote>
  <w:endnote w:type="continuationSeparator" w:id="0">
    <w:p w:rsidR="00FA47F3" w:rsidRDefault="00FA47F3" w:rsidP="001A5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3482261"/>
      <w:docPartObj>
        <w:docPartGallery w:val="Page Numbers (Bottom of Page)"/>
        <w:docPartUnique/>
      </w:docPartObj>
    </w:sdtPr>
    <w:sdtEndPr/>
    <w:sdtContent>
      <w:p w:rsidR="005155ED" w:rsidRDefault="005155E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893">
          <w:rPr>
            <w:noProof/>
          </w:rPr>
          <w:t>16</w:t>
        </w:r>
        <w:r>
          <w:fldChar w:fldCharType="end"/>
        </w:r>
      </w:p>
    </w:sdtContent>
  </w:sdt>
  <w:p w:rsidR="001A52D6" w:rsidRDefault="001A52D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7F3" w:rsidRDefault="00FA47F3" w:rsidP="001A52D6">
      <w:pPr>
        <w:spacing w:after="0" w:line="240" w:lineRule="auto"/>
      </w:pPr>
      <w:r>
        <w:separator/>
      </w:r>
    </w:p>
  </w:footnote>
  <w:footnote w:type="continuationSeparator" w:id="0">
    <w:p w:rsidR="00FA47F3" w:rsidRDefault="00FA47F3" w:rsidP="001A52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018FC"/>
    <w:multiLevelType w:val="hybridMultilevel"/>
    <w:tmpl w:val="79B8F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31B63"/>
    <w:multiLevelType w:val="hybridMultilevel"/>
    <w:tmpl w:val="6D083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B1AD8"/>
    <w:multiLevelType w:val="hybridMultilevel"/>
    <w:tmpl w:val="30882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53C48"/>
    <w:multiLevelType w:val="multilevel"/>
    <w:tmpl w:val="95161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0D30DB"/>
    <w:multiLevelType w:val="hybridMultilevel"/>
    <w:tmpl w:val="E2F8F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C7111"/>
    <w:multiLevelType w:val="hybridMultilevel"/>
    <w:tmpl w:val="DD78F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C0379"/>
    <w:multiLevelType w:val="hybridMultilevel"/>
    <w:tmpl w:val="B4EC4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33A73"/>
    <w:multiLevelType w:val="hybridMultilevel"/>
    <w:tmpl w:val="10B2C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30360"/>
    <w:multiLevelType w:val="hybridMultilevel"/>
    <w:tmpl w:val="40821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BC2252"/>
    <w:multiLevelType w:val="multilevel"/>
    <w:tmpl w:val="D8501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DF3131"/>
    <w:multiLevelType w:val="multilevel"/>
    <w:tmpl w:val="BB20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C14"/>
    <w:rsid w:val="0012701B"/>
    <w:rsid w:val="001A47BC"/>
    <w:rsid w:val="001A52D6"/>
    <w:rsid w:val="002601A8"/>
    <w:rsid w:val="00275893"/>
    <w:rsid w:val="00290550"/>
    <w:rsid w:val="003B08DF"/>
    <w:rsid w:val="003C429A"/>
    <w:rsid w:val="003E7C58"/>
    <w:rsid w:val="00420B56"/>
    <w:rsid w:val="005155ED"/>
    <w:rsid w:val="005332EB"/>
    <w:rsid w:val="005708BE"/>
    <w:rsid w:val="00606A57"/>
    <w:rsid w:val="00622DBB"/>
    <w:rsid w:val="00644BF2"/>
    <w:rsid w:val="0071664D"/>
    <w:rsid w:val="00796BDE"/>
    <w:rsid w:val="007C7B90"/>
    <w:rsid w:val="007F18BD"/>
    <w:rsid w:val="00870E2B"/>
    <w:rsid w:val="00946811"/>
    <w:rsid w:val="00A344B2"/>
    <w:rsid w:val="00A34D51"/>
    <w:rsid w:val="00A82D32"/>
    <w:rsid w:val="00B04766"/>
    <w:rsid w:val="00B645B9"/>
    <w:rsid w:val="00BB257F"/>
    <w:rsid w:val="00BD4494"/>
    <w:rsid w:val="00C41BAA"/>
    <w:rsid w:val="00C55D4F"/>
    <w:rsid w:val="00C6051F"/>
    <w:rsid w:val="00D20DAE"/>
    <w:rsid w:val="00DB5E17"/>
    <w:rsid w:val="00DF298C"/>
    <w:rsid w:val="00E05C14"/>
    <w:rsid w:val="00F55150"/>
    <w:rsid w:val="00F56EE5"/>
    <w:rsid w:val="00F66A70"/>
    <w:rsid w:val="00F77216"/>
    <w:rsid w:val="00FA47F3"/>
    <w:rsid w:val="00FA535C"/>
    <w:rsid w:val="00FC78DB"/>
    <w:rsid w:val="00FF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68B38-8A39-401A-A2D8-089CE7388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29A"/>
  </w:style>
  <w:style w:type="paragraph" w:styleId="3">
    <w:name w:val="heading 3"/>
    <w:basedOn w:val="a"/>
    <w:link w:val="30"/>
    <w:uiPriority w:val="9"/>
    <w:qFormat/>
    <w:rsid w:val="003C42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42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">
    <w:name w:val="paragraph"/>
    <w:basedOn w:val="a"/>
    <w:rsid w:val="003C4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C429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66A7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B5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A5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A52D6"/>
  </w:style>
  <w:style w:type="paragraph" w:styleId="a8">
    <w:name w:val="footer"/>
    <w:basedOn w:val="a"/>
    <w:link w:val="a9"/>
    <w:uiPriority w:val="99"/>
    <w:unhideWhenUsed/>
    <w:rsid w:val="001A52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5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5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llness.docdoc.ru/koronarnaja_nedostatochnost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smu.ru/fileadmin/rsmu/img/lf/cpf/ucheb_rab/metodichki/patologija_SSS_chast_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16</Pages>
  <Words>2887</Words>
  <Characters>16462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</dc:creator>
  <cp:keywords/>
  <dc:description/>
  <cp:lastModifiedBy>Данил</cp:lastModifiedBy>
  <cp:revision>7</cp:revision>
  <dcterms:created xsi:type="dcterms:W3CDTF">2020-05-16T13:13:00Z</dcterms:created>
  <dcterms:modified xsi:type="dcterms:W3CDTF">2020-05-17T13:32:00Z</dcterms:modified>
</cp:coreProperties>
</file>