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B8C" w:rsidRDefault="00245B8C" w:rsidP="00587F62">
      <w:pPr>
        <w:spacing w:after="0" w:line="360" w:lineRule="auto"/>
        <w:ind w:firstLine="709"/>
        <w:jc w:val="both"/>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МИНИСТЕРСТВО ОБРАЗОВАНИЯ И НАУКИ РОССИЙСКОЙ ФЕДЕРАЦИИ</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ПЕНЗЕНСКИЙ ГОСУДАРСТВЕННЫЙ УНИВЕРСИТЕТ</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Кафедра "Общая биология и биохимия"</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b/>
          <w:sz w:val="28"/>
          <w:szCs w:val="28"/>
          <w:lang w:eastAsia="ru-RU"/>
        </w:rPr>
      </w:pPr>
      <w:r w:rsidRPr="00FD58A1">
        <w:rPr>
          <w:rFonts w:ascii="Times New Roman" w:eastAsia="Times New Roman" w:hAnsi="Times New Roman" w:cs="Times New Roman"/>
          <w:b/>
          <w:sz w:val="28"/>
          <w:szCs w:val="28"/>
          <w:lang w:eastAsia="ru-RU"/>
        </w:rPr>
        <w:t>Реферат</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roofErr w:type="gramStart"/>
      <w:r w:rsidRPr="00FD58A1">
        <w:rPr>
          <w:rFonts w:ascii="Times New Roman" w:eastAsia="Times New Roman" w:hAnsi="Times New Roman" w:cs="Times New Roman"/>
          <w:sz w:val="28"/>
          <w:szCs w:val="28"/>
          <w:lang w:eastAsia="ru-RU"/>
        </w:rPr>
        <w:t>по</w:t>
      </w:r>
      <w:proofErr w:type="gramEnd"/>
      <w:r w:rsidRPr="00FD58A1">
        <w:rPr>
          <w:rFonts w:ascii="Times New Roman" w:eastAsia="Times New Roman" w:hAnsi="Times New Roman" w:cs="Times New Roman"/>
          <w:sz w:val="28"/>
          <w:szCs w:val="28"/>
          <w:lang w:eastAsia="ru-RU"/>
        </w:rPr>
        <w:t xml:space="preserve"> дисциплине "</w:t>
      </w:r>
      <w:r>
        <w:rPr>
          <w:rFonts w:ascii="Times New Roman" w:eastAsia="Times New Roman" w:hAnsi="Times New Roman" w:cs="Times New Roman"/>
          <w:sz w:val="28"/>
          <w:szCs w:val="28"/>
          <w:lang w:eastAsia="ru-RU"/>
        </w:rPr>
        <w:t>Молекулярные основы биорегуляции</w:t>
      </w:r>
      <w:r w:rsidRPr="00FD58A1">
        <w:rPr>
          <w:rFonts w:ascii="Times New Roman" w:eastAsia="Times New Roman" w:hAnsi="Times New Roman" w:cs="Times New Roman"/>
          <w:sz w:val="28"/>
          <w:szCs w:val="28"/>
          <w:lang w:eastAsia="ru-RU"/>
        </w:rPr>
        <w:t>"</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roofErr w:type="gramStart"/>
      <w:r w:rsidRPr="00FD58A1">
        <w:rPr>
          <w:rFonts w:ascii="Times New Roman" w:eastAsia="Times New Roman" w:hAnsi="Times New Roman" w:cs="Times New Roman"/>
          <w:sz w:val="28"/>
          <w:szCs w:val="28"/>
          <w:lang w:eastAsia="ru-RU"/>
        </w:rPr>
        <w:t>на</w:t>
      </w:r>
      <w:proofErr w:type="gramEnd"/>
      <w:r w:rsidRPr="00FD58A1">
        <w:rPr>
          <w:rFonts w:ascii="Times New Roman" w:eastAsia="Times New Roman" w:hAnsi="Times New Roman" w:cs="Times New Roman"/>
          <w:sz w:val="28"/>
          <w:szCs w:val="28"/>
          <w:lang w:eastAsia="ru-RU"/>
        </w:rPr>
        <w:t xml:space="preserve"> тему: "</w:t>
      </w:r>
      <w:r>
        <w:rPr>
          <w:rFonts w:ascii="Times New Roman" w:eastAsia="Times New Roman" w:hAnsi="Times New Roman" w:cs="Times New Roman"/>
          <w:sz w:val="28"/>
          <w:szCs w:val="28"/>
          <w:lang w:eastAsia="ru-RU"/>
        </w:rPr>
        <w:t>Гормоны гипофиза</w:t>
      </w:r>
      <w:r w:rsidRPr="00FD58A1">
        <w:rPr>
          <w:rFonts w:ascii="Times New Roman" w:eastAsia="Times New Roman" w:hAnsi="Times New Roman" w:cs="Times New Roman"/>
          <w:sz w:val="28"/>
          <w:szCs w:val="28"/>
          <w:lang w:eastAsia="ru-RU"/>
        </w:rPr>
        <w:t>"</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Направление подготовки - 06.03.01 Биология</w:t>
      </w:r>
    </w:p>
    <w:p w:rsidR="00FD58A1" w:rsidRPr="00FD58A1" w:rsidRDefault="00FD58A1" w:rsidP="00FD58A1">
      <w:pPr>
        <w:spacing w:after="0" w:line="360" w:lineRule="auto"/>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Профиль подготовки – Биохимия</w:t>
      </w: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center"/>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Выполнил студент:</w:t>
      </w:r>
    </w:p>
    <w:p w:rsidR="00FD58A1" w:rsidRPr="00FD58A1" w:rsidRDefault="00FD58A1" w:rsidP="00FD58A1">
      <w:pPr>
        <w:spacing w:after="0" w:line="360" w:lineRule="auto"/>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Шишкина Мария Игоревна</w:t>
      </w:r>
    </w:p>
    <w:p w:rsidR="00FD58A1" w:rsidRPr="00FD58A1" w:rsidRDefault="00FD58A1" w:rsidP="00FD58A1">
      <w:pPr>
        <w:spacing w:after="0" w:line="360" w:lineRule="auto"/>
        <w:ind w:left="5245"/>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Группа: 15ФБ2</w:t>
      </w:r>
    </w:p>
    <w:p w:rsidR="00FD58A1" w:rsidRPr="00FD58A1" w:rsidRDefault="00FD58A1" w:rsidP="00FD58A1">
      <w:pPr>
        <w:spacing w:after="0" w:line="360" w:lineRule="auto"/>
        <w:ind w:left="5245"/>
        <w:jc w:val="right"/>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Проверил:</w:t>
      </w:r>
    </w:p>
    <w:p w:rsidR="00FD58A1" w:rsidRPr="00FD58A1" w:rsidRDefault="00FD58A1" w:rsidP="00FD58A1">
      <w:pPr>
        <w:spacing w:after="0" w:line="360" w:lineRule="auto"/>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Д.б.н., профессор</w:t>
      </w:r>
    </w:p>
    <w:p w:rsidR="00FD58A1" w:rsidRPr="00FD58A1" w:rsidRDefault="00FD58A1" w:rsidP="00FD58A1">
      <w:pPr>
        <w:spacing w:after="0" w:line="360" w:lineRule="auto"/>
        <w:jc w:val="right"/>
        <w:rPr>
          <w:rFonts w:ascii="Times New Roman" w:eastAsia="Times New Roman" w:hAnsi="Times New Roman" w:cs="Times New Roman"/>
          <w:sz w:val="28"/>
          <w:szCs w:val="28"/>
          <w:lang w:eastAsia="ru-RU"/>
        </w:rPr>
      </w:pPr>
      <w:r w:rsidRPr="00FD58A1">
        <w:rPr>
          <w:rFonts w:ascii="Times New Roman" w:eastAsia="Times New Roman" w:hAnsi="Times New Roman" w:cs="Times New Roman"/>
          <w:sz w:val="28"/>
          <w:szCs w:val="28"/>
          <w:lang w:eastAsia="ru-RU"/>
        </w:rPr>
        <w:t>Соловьёв Владимир Борисович</w:t>
      </w:r>
    </w:p>
    <w:p w:rsidR="00FD58A1" w:rsidRPr="00FD58A1" w:rsidRDefault="00FD58A1" w:rsidP="00FD58A1">
      <w:pPr>
        <w:spacing w:after="0" w:line="360" w:lineRule="auto"/>
        <w:jc w:val="both"/>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both"/>
        <w:rPr>
          <w:rFonts w:ascii="Times New Roman" w:eastAsia="Times New Roman" w:hAnsi="Times New Roman" w:cs="Times New Roman"/>
          <w:sz w:val="28"/>
          <w:szCs w:val="28"/>
          <w:lang w:eastAsia="ru-RU"/>
        </w:rPr>
      </w:pPr>
    </w:p>
    <w:p w:rsidR="00FD58A1" w:rsidRPr="00FD58A1" w:rsidRDefault="00FD58A1" w:rsidP="00FD58A1">
      <w:pPr>
        <w:spacing w:after="0" w:line="360" w:lineRule="auto"/>
        <w:jc w:val="both"/>
        <w:rPr>
          <w:rFonts w:ascii="Times New Roman" w:eastAsia="Times New Roman" w:hAnsi="Times New Roman" w:cs="Times New Roman"/>
          <w:sz w:val="28"/>
          <w:szCs w:val="28"/>
          <w:lang w:eastAsia="ru-RU"/>
        </w:rPr>
      </w:pPr>
    </w:p>
    <w:p w:rsidR="00FD58A1" w:rsidRPr="00FD58A1" w:rsidRDefault="00FD58A1" w:rsidP="00FD58A1">
      <w:pPr>
        <w:shd w:val="clear" w:color="auto" w:fill="FFFFFF"/>
        <w:spacing w:after="270" w:line="240" w:lineRule="auto"/>
        <w:jc w:val="both"/>
        <w:textAlignment w:val="baseline"/>
        <w:rPr>
          <w:rFonts w:ascii="Times New Roman" w:hAnsi="Times New Roman" w:cs="Times New Roman"/>
          <w:color w:val="333333"/>
          <w:sz w:val="28"/>
          <w:szCs w:val="24"/>
          <w:shd w:val="clear" w:color="auto" w:fill="FFFFFF"/>
        </w:rPr>
      </w:pPr>
    </w:p>
    <w:p w:rsidR="00FD58A1" w:rsidRPr="00FD58A1" w:rsidRDefault="00FD58A1" w:rsidP="00FD58A1">
      <w:pPr>
        <w:shd w:val="clear" w:color="auto" w:fill="FFFFFF"/>
        <w:spacing w:after="270" w:line="240" w:lineRule="auto"/>
        <w:jc w:val="center"/>
        <w:textAlignment w:val="baseline"/>
        <w:rPr>
          <w:rFonts w:ascii="Times New Roman" w:hAnsi="Times New Roman" w:cs="Times New Roman"/>
          <w:color w:val="333333"/>
          <w:sz w:val="28"/>
          <w:szCs w:val="24"/>
          <w:shd w:val="clear" w:color="auto" w:fill="FFFFFF"/>
        </w:rPr>
      </w:pPr>
      <w:r w:rsidRPr="00FD58A1">
        <w:rPr>
          <w:rFonts w:ascii="Times New Roman" w:hAnsi="Times New Roman" w:cs="Times New Roman"/>
          <w:color w:val="333333"/>
          <w:sz w:val="28"/>
          <w:szCs w:val="24"/>
          <w:shd w:val="clear" w:color="auto" w:fill="FFFFFF"/>
        </w:rPr>
        <w:t>Пенза, 2017</w:t>
      </w:r>
    </w:p>
    <w:p w:rsidR="008F1CB2" w:rsidRPr="00245B8C" w:rsidRDefault="008F1CB2" w:rsidP="00E36DC6">
      <w:pPr>
        <w:tabs>
          <w:tab w:val="right" w:leader="dot" w:pos="8505"/>
        </w:tabs>
        <w:spacing w:after="0" w:line="360" w:lineRule="auto"/>
        <w:ind w:firstLine="709"/>
        <w:jc w:val="center"/>
        <w:rPr>
          <w:rFonts w:ascii="Times New Roman" w:eastAsia="Times New Roman" w:hAnsi="Times New Roman" w:cs="Times New Roman"/>
          <w:b/>
          <w:sz w:val="28"/>
          <w:szCs w:val="28"/>
          <w:lang w:eastAsia="ru-RU"/>
        </w:rPr>
      </w:pPr>
      <w:r w:rsidRPr="00245B8C">
        <w:rPr>
          <w:rFonts w:ascii="Times New Roman" w:eastAsia="Times New Roman" w:hAnsi="Times New Roman" w:cs="Times New Roman"/>
          <w:b/>
          <w:sz w:val="28"/>
          <w:szCs w:val="28"/>
          <w:lang w:eastAsia="ru-RU"/>
        </w:rPr>
        <w:lastRenderedPageBreak/>
        <w:t>Содержание</w:t>
      </w:r>
    </w:p>
    <w:p w:rsidR="008F1CB2" w:rsidRPr="003A083A" w:rsidRDefault="008F1CB2" w:rsidP="00E36DC6">
      <w:pPr>
        <w:tabs>
          <w:tab w:val="right" w:leader="dot" w:pos="8505"/>
        </w:tabs>
        <w:spacing w:after="0" w:line="360" w:lineRule="auto"/>
        <w:ind w:firstLine="709"/>
        <w:jc w:val="both"/>
        <w:rPr>
          <w:rFonts w:ascii="Times New Roman" w:eastAsia="Times New Roman" w:hAnsi="Times New Roman" w:cs="Times New Roman"/>
          <w:sz w:val="28"/>
          <w:szCs w:val="28"/>
          <w:lang w:eastAsia="ru-RU"/>
        </w:rPr>
      </w:pP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Введение 3</w:t>
      </w:r>
    </w:p>
    <w:p w:rsidR="00E36DC6" w:rsidRP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E36DC6">
        <w:rPr>
          <w:rFonts w:ascii="Times New Roman" w:eastAsia="Times New Roman" w:hAnsi="Times New Roman" w:cs="Times New Roman"/>
          <w:color w:val="000000"/>
          <w:sz w:val="28"/>
          <w:szCs w:val="28"/>
          <w:lang w:eastAsia="ru-RU"/>
        </w:rPr>
        <w:t xml:space="preserve">Строение гипофиза </w:t>
      </w:r>
      <w:r w:rsidRPr="00E36DC6">
        <w:rPr>
          <w:rFonts w:ascii="Times New Roman" w:eastAsia="Times New Roman" w:hAnsi="Times New Roman" w:cs="Times New Roman"/>
          <w:color w:val="000000"/>
          <w:sz w:val="28"/>
          <w:szCs w:val="28"/>
          <w:lang w:eastAsia="ru-RU"/>
        </w:rPr>
        <w:tab/>
        <w:t>4</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1.1 Расположение </w:t>
      </w:r>
      <w:r>
        <w:rPr>
          <w:rFonts w:ascii="Times New Roman" w:eastAsia="Times New Roman" w:hAnsi="Times New Roman" w:cs="Times New Roman"/>
          <w:color w:val="000000"/>
          <w:sz w:val="28"/>
          <w:szCs w:val="28"/>
          <w:lang w:eastAsia="ru-RU"/>
        </w:rPr>
        <w:tab/>
        <w:t>4</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1.2 Размеры и вес</w:t>
      </w:r>
      <w:r>
        <w:rPr>
          <w:rFonts w:ascii="Times New Roman" w:eastAsia="Times New Roman" w:hAnsi="Times New Roman" w:cs="Times New Roman"/>
          <w:color w:val="000000"/>
          <w:sz w:val="28"/>
          <w:szCs w:val="28"/>
          <w:lang w:eastAsia="ru-RU"/>
        </w:rPr>
        <w:tab/>
        <w:t>4</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1.3 Сосуды и нервы гипофиза</w:t>
      </w:r>
      <w:r>
        <w:rPr>
          <w:rFonts w:ascii="Times New Roman" w:eastAsia="Times New Roman" w:hAnsi="Times New Roman" w:cs="Times New Roman"/>
          <w:color w:val="000000"/>
          <w:sz w:val="28"/>
          <w:szCs w:val="28"/>
          <w:lang w:eastAsia="ru-RU"/>
        </w:rPr>
        <w:tab/>
        <w:t>5</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1.4 Передняя доля гипофиза (</w:t>
      </w:r>
      <w:proofErr w:type="spellStart"/>
      <w:r>
        <w:rPr>
          <w:rFonts w:ascii="Times New Roman" w:eastAsia="Times New Roman" w:hAnsi="Times New Roman" w:cs="Times New Roman"/>
          <w:color w:val="000000"/>
          <w:sz w:val="28"/>
          <w:szCs w:val="28"/>
          <w:lang w:eastAsia="ru-RU"/>
        </w:rPr>
        <w:t>аденоигипофиз</w:t>
      </w:r>
      <w:proofErr w:type="spellEnd"/>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t>5</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1.5 Промежуточная доля гипофиза </w:t>
      </w:r>
      <w:r>
        <w:rPr>
          <w:rFonts w:ascii="Times New Roman" w:eastAsia="Times New Roman" w:hAnsi="Times New Roman" w:cs="Times New Roman"/>
          <w:color w:val="000000"/>
          <w:sz w:val="28"/>
          <w:szCs w:val="28"/>
          <w:lang w:eastAsia="ru-RU"/>
        </w:rPr>
        <w:tab/>
        <w:t>5</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1.6 Задания доля гипофиза (</w:t>
      </w:r>
      <w:proofErr w:type="spellStart"/>
      <w:r>
        <w:rPr>
          <w:rFonts w:ascii="Times New Roman" w:eastAsia="Times New Roman" w:hAnsi="Times New Roman" w:cs="Times New Roman"/>
          <w:color w:val="000000"/>
          <w:sz w:val="28"/>
          <w:szCs w:val="28"/>
          <w:lang w:eastAsia="ru-RU"/>
        </w:rPr>
        <w:t>нейрогипофиз</w:t>
      </w:r>
      <w:proofErr w:type="spellEnd"/>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t>6</w:t>
      </w:r>
    </w:p>
    <w:p w:rsidR="00E36DC6" w:rsidRDefault="00E36DC6" w:rsidP="00E36DC6">
      <w:pPr>
        <w:pStyle w:val="a5"/>
        <w:tabs>
          <w:tab w:val="right" w:leader="dot" w:pos="8505"/>
        </w:tabs>
        <w:spacing w:after="0" w:line="360" w:lineRule="auto"/>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36DC6">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 xml:space="preserve">Гормоны передней доли гипофиза </w:t>
      </w:r>
      <w:r>
        <w:rPr>
          <w:rFonts w:ascii="Times New Roman" w:eastAsia="Times New Roman" w:hAnsi="Times New Roman" w:cs="Times New Roman"/>
          <w:color w:val="000000"/>
          <w:sz w:val="28"/>
          <w:szCs w:val="28"/>
          <w:lang w:eastAsia="ru-RU"/>
        </w:rPr>
        <w:tab/>
        <w:t>7</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3. Гормоны задней доли гипофиза </w:t>
      </w:r>
      <w:r>
        <w:rPr>
          <w:rFonts w:ascii="Times New Roman" w:eastAsia="Times New Roman" w:hAnsi="Times New Roman" w:cs="Times New Roman"/>
          <w:color w:val="000000"/>
          <w:sz w:val="28"/>
          <w:szCs w:val="28"/>
          <w:lang w:eastAsia="ru-RU"/>
        </w:rPr>
        <w:tab/>
        <w:t>11</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 Рецепторы гормонов гипофиза </w:t>
      </w:r>
      <w:r>
        <w:rPr>
          <w:rFonts w:ascii="Times New Roman" w:eastAsia="Times New Roman" w:hAnsi="Times New Roman" w:cs="Times New Roman"/>
          <w:color w:val="000000"/>
          <w:sz w:val="28"/>
          <w:szCs w:val="28"/>
          <w:lang w:eastAsia="ru-RU"/>
        </w:rPr>
        <w:tab/>
        <w:t>13</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 Заболевания гипофиза </w:t>
      </w:r>
      <w:r>
        <w:rPr>
          <w:rFonts w:ascii="Times New Roman" w:eastAsia="Times New Roman" w:hAnsi="Times New Roman" w:cs="Times New Roman"/>
          <w:color w:val="000000"/>
          <w:sz w:val="28"/>
          <w:szCs w:val="28"/>
          <w:lang w:eastAsia="ru-RU"/>
        </w:rPr>
        <w:tab/>
        <w:t>14</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5.1 Причины </w:t>
      </w:r>
      <w:r>
        <w:rPr>
          <w:rFonts w:ascii="Times New Roman" w:eastAsia="Times New Roman" w:hAnsi="Times New Roman" w:cs="Times New Roman"/>
          <w:color w:val="000000"/>
          <w:sz w:val="28"/>
          <w:szCs w:val="28"/>
          <w:lang w:eastAsia="ru-RU"/>
        </w:rPr>
        <w:tab/>
        <w:t>17</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5.2 Диагностика </w:t>
      </w:r>
      <w:r>
        <w:rPr>
          <w:rFonts w:ascii="Times New Roman" w:eastAsia="Times New Roman" w:hAnsi="Times New Roman" w:cs="Times New Roman"/>
          <w:color w:val="000000"/>
          <w:sz w:val="28"/>
          <w:szCs w:val="28"/>
          <w:lang w:eastAsia="ru-RU"/>
        </w:rPr>
        <w:tab/>
        <w:t>18</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5.3 Лечение </w:t>
      </w:r>
      <w:r>
        <w:rPr>
          <w:rFonts w:ascii="Times New Roman" w:eastAsia="Times New Roman" w:hAnsi="Times New Roman" w:cs="Times New Roman"/>
          <w:color w:val="000000"/>
          <w:sz w:val="28"/>
          <w:szCs w:val="28"/>
          <w:lang w:eastAsia="ru-RU"/>
        </w:rPr>
        <w:tab/>
        <w:t>18</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6. Заключение </w:t>
      </w:r>
      <w:r>
        <w:rPr>
          <w:rFonts w:ascii="Times New Roman" w:eastAsia="Times New Roman" w:hAnsi="Times New Roman" w:cs="Times New Roman"/>
          <w:color w:val="000000"/>
          <w:sz w:val="28"/>
          <w:szCs w:val="28"/>
          <w:lang w:eastAsia="ru-RU"/>
        </w:rPr>
        <w:tab/>
        <w:t>19</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Список литературы </w:t>
      </w:r>
      <w:r>
        <w:rPr>
          <w:rFonts w:ascii="Times New Roman" w:eastAsia="Times New Roman" w:hAnsi="Times New Roman" w:cs="Times New Roman"/>
          <w:color w:val="000000"/>
          <w:sz w:val="28"/>
          <w:szCs w:val="28"/>
          <w:lang w:eastAsia="ru-RU"/>
        </w:rPr>
        <w:tab/>
        <w:t>20</w:t>
      </w: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p>
    <w:p w:rsidR="00E36DC6" w:rsidRDefault="00E36DC6" w:rsidP="00E36DC6">
      <w:pPr>
        <w:tabs>
          <w:tab w:val="right" w:leader="dot" w:pos="8505"/>
        </w:tabs>
        <w:spacing w:after="0" w:line="360" w:lineRule="auto"/>
        <w:rPr>
          <w:rFonts w:ascii="Times New Roman" w:eastAsia="Times New Roman" w:hAnsi="Times New Roman" w:cs="Times New Roman"/>
          <w:color w:val="000000"/>
          <w:sz w:val="28"/>
          <w:szCs w:val="28"/>
          <w:lang w:eastAsia="ru-RU"/>
        </w:rPr>
      </w:pPr>
    </w:p>
    <w:p w:rsidR="00E36DC6" w:rsidRDefault="00E36DC6" w:rsidP="00E36DC6">
      <w:pPr>
        <w:spacing w:after="0" w:line="360" w:lineRule="auto"/>
        <w:rPr>
          <w:rFonts w:ascii="Times New Roman" w:eastAsia="Times New Roman" w:hAnsi="Times New Roman" w:cs="Times New Roman"/>
          <w:color w:val="000000"/>
          <w:sz w:val="28"/>
          <w:szCs w:val="28"/>
          <w:lang w:eastAsia="ru-RU"/>
        </w:rPr>
      </w:pPr>
    </w:p>
    <w:p w:rsidR="00E36DC6" w:rsidRDefault="00E36DC6" w:rsidP="00E36DC6">
      <w:pPr>
        <w:spacing w:after="0" w:line="360" w:lineRule="auto"/>
        <w:jc w:val="both"/>
        <w:rPr>
          <w:rFonts w:ascii="Times New Roman" w:eastAsia="Times New Roman" w:hAnsi="Times New Roman" w:cs="Times New Roman"/>
          <w:color w:val="000000"/>
          <w:sz w:val="28"/>
          <w:szCs w:val="28"/>
          <w:lang w:eastAsia="ru-RU"/>
        </w:rPr>
      </w:pPr>
    </w:p>
    <w:p w:rsidR="00E36DC6" w:rsidRPr="00E36DC6" w:rsidRDefault="00E36DC6" w:rsidP="00E36DC6">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E36DC6" w:rsidRDefault="00E36DC6" w:rsidP="00FD58A1">
      <w:pPr>
        <w:spacing w:after="0" w:line="360" w:lineRule="auto"/>
        <w:jc w:val="both"/>
        <w:rPr>
          <w:rFonts w:ascii="Times New Roman" w:eastAsia="Times New Roman" w:hAnsi="Times New Roman" w:cs="Times New Roman"/>
          <w:color w:val="000000"/>
          <w:sz w:val="28"/>
          <w:szCs w:val="28"/>
          <w:lang w:eastAsia="ru-RU"/>
        </w:rPr>
      </w:pPr>
    </w:p>
    <w:p w:rsidR="00245B8C" w:rsidRPr="00F76D5A" w:rsidRDefault="00F76D5A" w:rsidP="00E36DC6">
      <w:pPr>
        <w:spacing w:after="0" w:line="360" w:lineRule="auto"/>
        <w:ind w:firstLine="709"/>
        <w:jc w:val="center"/>
        <w:rPr>
          <w:rFonts w:ascii="Times New Roman" w:hAnsi="Times New Roman" w:cs="Times New Roman"/>
          <w:b/>
          <w:sz w:val="28"/>
          <w:szCs w:val="28"/>
        </w:rPr>
      </w:pPr>
      <w:r w:rsidRPr="00F76D5A">
        <w:rPr>
          <w:rFonts w:ascii="Times New Roman" w:hAnsi="Times New Roman" w:cs="Times New Roman"/>
          <w:b/>
          <w:sz w:val="28"/>
          <w:szCs w:val="28"/>
        </w:rPr>
        <w:lastRenderedPageBreak/>
        <w:t>Введение</w:t>
      </w:r>
    </w:p>
    <w:p w:rsidR="00275E78" w:rsidRPr="00275E78" w:rsidRDefault="005D7BE2" w:rsidP="00587F62">
      <w:pPr>
        <w:spacing w:after="0" w:line="360" w:lineRule="auto"/>
        <w:ind w:firstLine="709"/>
        <w:jc w:val="both"/>
        <w:rPr>
          <w:rFonts w:ascii="Times New Roman" w:eastAsia="Times New Roman" w:hAnsi="Times New Roman" w:cs="Times New Roman"/>
          <w:color w:val="000000"/>
          <w:sz w:val="28"/>
          <w:szCs w:val="28"/>
          <w:shd w:val="clear" w:color="auto" w:fill="FFFFFF"/>
          <w:lang w:eastAsia="ru-RU"/>
        </w:rPr>
      </w:pPr>
      <w:r w:rsidRPr="00F76D5A">
        <w:rPr>
          <w:rFonts w:ascii="Times New Roman" w:eastAsia="Times New Roman" w:hAnsi="Times New Roman" w:cs="Times New Roman"/>
          <w:b/>
          <w:color w:val="000000"/>
          <w:sz w:val="28"/>
          <w:szCs w:val="28"/>
          <w:lang w:eastAsia="ru-RU"/>
        </w:rPr>
        <w:br/>
      </w:r>
      <w:r w:rsidR="00F76D5A">
        <w:rPr>
          <w:rFonts w:ascii="Times New Roman" w:eastAsia="Times New Roman" w:hAnsi="Times New Roman" w:cs="Times New Roman"/>
          <w:color w:val="000000"/>
          <w:sz w:val="28"/>
          <w:szCs w:val="28"/>
          <w:shd w:val="clear" w:color="auto" w:fill="FFFFFF"/>
          <w:lang w:eastAsia="ru-RU"/>
        </w:rPr>
        <w:t xml:space="preserve">      </w:t>
      </w:r>
      <w:r w:rsidRPr="00275E78">
        <w:rPr>
          <w:rFonts w:ascii="Times New Roman" w:eastAsia="Times New Roman" w:hAnsi="Times New Roman" w:cs="Times New Roman"/>
          <w:color w:val="000000"/>
          <w:sz w:val="28"/>
          <w:szCs w:val="28"/>
          <w:shd w:val="clear" w:color="auto" w:fill="FFFFFF"/>
          <w:lang w:eastAsia="ru-RU"/>
        </w:rPr>
        <w:t>Эндокринная система – система желез, вырабатывающих гормоны, и выделяющих их непосредственно в кровь. Эти железы, называемые эндокринными или железами внутренней секреции, не имеют выводных протоков; они расположены в разных частях тела, но функционально тесно      взаимосвязаны.         Эндокринная система организма в целом поддерживает постоянство во внутренней среде, необходимое для нормального протекания физиологических процессов. Помимо этого, эндокринная система совместно с нервной и иммунной системами обеспечивают репродуктивную функцию, рост и развитие организма, образование, утилизацию и сохранение энергии</w:t>
      </w:r>
      <w:r w:rsidR="00275E78" w:rsidRPr="00275E78">
        <w:rPr>
          <w:rFonts w:ascii="Times New Roman" w:eastAsia="Times New Roman" w:hAnsi="Times New Roman" w:cs="Times New Roman"/>
          <w:color w:val="000000"/>
          <w:sz w:val="28"/>
          <w:szCs w:val="28"/>
          <w:shd w:val="clear" w:color="auto" w:fill="FFFFFF"/>
          <w:lang w:eastAsia="ru-RU"/>
        </w:rPr>
        <w:t>.</w:t>
      </w:r>
      <w:r w:rsidRPr="00275E78">
        <w:rPr>
          <w:rFonts w:ascii="Times New Roman" w:eastAsia="Times New Roman" w:hAnsi="Times New Roman" w:cs="Times New Roman"/>
          <w:color w:val="000000"/>
          <w:sz w:val="28"/>
          <w:szCs w:val="28"/>
          <w:lang w:eastAsia="ru-RU"/>
        </w:rPr>
        <w:br/>
      </w:r>
      <w:r w:rsidR="00F76D5A">
        <w:rPr>
          <w:rFonts w:ascii="Times New Roman" w:eastAsia="Times New Roman" w:hAnsi="Times New Roman" w:cs="Times New Roman"/>
          <w:color w:val="000000"/>
          <w:sz w:val="28"/>
          <w:szCs w:val="28"/>
          <w:shd w:val="clear" w:color="auto" w:fill="FFFFFF"/>
          <w:lang w:eastAsia="ru-RU"/>
        </w:rPr>
        <w:t xml:space="preserve">       </w:t>
      </w:r>
      <w:r w:rsidRPr="00275E78">
        <w:rPr>
          <w:rFonts w:ascii="Times New Roman" w:eastAsia="Times New Roman" w:hAnsi="Times New Roman" w:cs="Times New Roman"/>
          <w:color w:val="000000"/>
          <w:sz w:val="28"/>
          <w:szCs w:val="28"/>
          <w:shd w:val="clear" w:color="auto" w:fill="FFFFFF"/>
          <w:lang w:eastAsia="ru-RU"/>
        </w:rPr>
        <w:t>Учёные – историки утверждали, что об органах эндокринной системы на Востоке знали ещё в глубокой древности и почтительн</w:t>
      </w:r>
      <w:r w:rsidR="00275E78" w:rsidRPr="00275E78">
        <w:rPr>
          <w:rFonts w:ascii="Times New Roman" w:eastAsia="Times New Roman" w:hAnsi="Times New Roman" w:cs="Times New Roman"/>
          <w:color w:val="000000"/>
          <w:sz w:val="28"/>
          <w:szCs w:val="28"/>
          <w:shd w:val="clear" w:color="auto" w:fill="FFFFFF"/>
          <w:lang w:eastAsia="ru-RU"/>
        </w:rPr>
        <w:t>о величали их «железами судьбы»</w:t>
      </w:r>
      <w:r w:rsidRPr="00275E78">
        <w:rPr>
          <w:rFonts w:ascii="Times New Roman" w:eastAsia="Times New Roman" w:hAnsi="Times New Roman" w:cs="Times New Roman"/>
          <w:color w:val="000000"/>
          <w:sz w:val="28"/>
          <w:szCs w:val="28"/>
          <w:shd w:val="clear" w:color="auto" w:fill="FFFFFF"/>
          <w:lang w:eastAsia="ru-RU"/>
        </w:rPr>
        <w:t>. Гормоны регулируют активность всех клеток организма. Они влияют на остроту мышления и физическую подвижность, телосложение и рост, определяют рост волос, тональность голоса, половое влечение и поведение. Благодаря эндокринной системе человек может приспосабливаться к сильным температурным колебаниям, излишку или недостатку пищи, к физическим и эмоциональным стрессам.</w:t>
      </w:r>
    </w:p>
    <w:p w:rsidR="00D70C86" w:rsidRPr="00275E78" w:rsidRDefault="00A6042A" w:rsidP="00587F62">
      <w:pPr>
        <w:spacing w:after="0" w:line="360" w:lineRule="auto"/>
        <w:ind w:firstLine="709"/>
        <w:jc w:val="both"/>
        <w:rPr>
          <w:rFonts w:ascii="Times New Roman" w:eastAsia="Times New Roman" w:hAnsi="Times New Roman" w:cs="Times New Roman"/>
          <w:b/>
          <w:bCs/>
          <w:color w:val="000000"/>
          <w:sz w:val="28"/>
          <w:szCs w:val="28"/>
          <w:lang w:eastAsia="ru-RU"/>
        </w:rPr>
      </w:pPr>
      <w:r w:rsidRPr="00275E78">
        <w:rPr>
          <w:rFonts w:ascii="Times New Roman" w:eastAsia="Times New Roman" w:hAnsi="Times New Roman" w:cs="Times New Roman"/>
          <w:color w:val="000000"/>
          <w:sz w:val="28"/>
          <w:szCs w:val="28"/>
          <w:shd w:val="clear" w:color="auto" w:fill="FFFFFF"/>
          <w:lang w:eastAsia="ru-RU"/>
        </w:rPr>
        <w:t>Одной из главных желёз внутренней секреции является - гипофиз. Эта железа выделяет в кровь гормоны белковой природы, огромны гипофиза не только влияют на органы-мишени, но и контролирует работу других органов человека таких как щитовидная железа и надпочечники.</w:t>
      </w:r>
      <w:r w:rsidR="006B02AD">
        <w:rPr>
          <w:rFonts w:ascii="Times New Roman" w:eastAsia="Times New Roman" w:hAnsi="Times New Roman" w:cs="Times New Roman"/>
          <w:color w:val="000000"/>
          <w:sz w:val="28"/>
          <w:szCs w:val="28"/>
          <w:shd w:val="clear" w:color="auto" w:fill="FFFFFF"/>
          <w:lang w:eastAsia="ru-RU"/>
        </w:rPr>
        <w:t xml:space="preserve"> [3]</w:t>
      </w:r>
    </w:p>
    <w:p w:rsidR="00D70C86" w:rsidRDefault="00D70C86"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245B8C" w:rsidRDefault="00245B8C"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245B8C" w:rsidRPr="00275E78" w:rsidRDefault="00245B8C"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D70C86" w:rsidRDefault="00D70C86"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F76D5A" w:rsidRDefault="00F76D5A"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245B8C" w:rsidRDefault="00245B8C" w:rsidP="00587F62">
      <w:pPr>
        <w:spacing w:after="0" w:line="360" w:lineRule="auto"/>
        <w:ind w:firstLine="709"/>
        <w:jc w:val="both"/>
        <w:rPr>
          <w:rFonts w:ascii="Times New Roman" w:eastAsia="Times New Roman" w:hAnsi="Times New Roman" w:cs="Times New Roman"/>
          <w:b/>
          <w:bCs/>
          <w:color w:val="000000"/>
          <w:sz w:val="28"/>
          <w:szCs w:val="28"/>
          <w:lang w:eastAsia="ru-RU"/>
        </w:rPr>
      </w:pPr>
    </w:p>
    <w:p w:rsidR="00D70C86" w:rsidRDefault="00275E78" w:rsidP="00587F62">
      <w:pPr>
        <w:pStyle w:val="a5"/>
        <w:numPr>
          <w:ilvl w:val="0"/>
          <w:numId w:val="25"/>
        </w:numPr>
        <w:spacing w:after="0" w:line="360" w:lineRule="auto"/>
        <w:ind w:left="0" w:firstLine="709"/>
        <w:jc w:val="both"/>
        <w:rPr>
          <w:rFonts w:ascii="Times New Roman" w:eastAsia="Times New Roman" w:hAnsi="Times New Roman" w:cs="Times New Roman"/>
          <w:b/>
          <w:bCs/>
          <w:color w:val="000000"/>
          <w:sz w:val="28"/>
          <w:szCs w:val="28"/>
          <w:lang w:eastAsia="ru-RU"/>
        </w:rPr>
      </w:pPr>
      <w:r w:rsidRPr="00F76D5A">
        <w:rPr>
          <w:rFonts w:ascii="Times New Roman" w:eastAsia="Times New Roman" w:hAnsi="Times New Roman" w:cs="Times New Roman"/>
          <w:b/>
          <w:bCs/>
          <w:color w:val="000000"/>
          <w:sz w:val="28"/>
          <w:szCs w:val="28"/>
          <w:lang w:eastAsia="ru-RU"/>
        </w:rPr>
        <w:lastRenderedPageBreak/>
        <w:t>Строение гипофиза</w:t>
      </w:r>
    </w:p>
    <w:p w:rsidR="008F1CB2" w:rsidRPr="003A083A" w:rsidRDefault="008F1CB2"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b/>
          <w:bCs/>
          <w:color w:val="000000"/>
          <w:sz w:val="28"/>
          <w:szCs w:val="28"/>
          <w:lang w:eastAsia="ru-RU"/>
        </w:rPr>
        <w:t>Гипофиз</w:t>
      </w:r>
      <w:r w:rsidR="00A6042A">
        <w:rPr>
          <w:rFonts w:ascii="Times New Roman" w:eastAsia="Times New Roman" w:hAnsi="Times New Roman" w:cs="Times New Roman"/>
          <w:color w:val="000000"/>
          <w:sz w:val="28"/>
          <w:szCs w:val="28"/>
          <w:lang w:eastAsia="ru-RU"/>
        </w:rPr>
        <w:t xml:space="preserve"> - </w:t>
      </w:r>
      <w:r w:rsidRPr="003A083A">
        <w:rPr>
          <w:rFonts w:ascii="Times New Roman" w:eastAsia="Times New Roman" w:hAnsi="Times New Roman" w:cs="Times New Roman"/>
          <w:color w:val="000000"/>
          <w:sz w:val="28"/>
          <w:szCs w:val="28"/>
          <w:lang w:eastAsia="ru-RU"/>
        </w:rPr>
        <w:t>мозговой придаток в форме округлого образования, расположенного на нижней поверхности головного мозга в костном кармане, называемом турецким седлом, вырабатывает гормоны, влияющие на рост, обмен веществ и репродуктивную функцию. Является центральным органом эндокринной системы; тесно взаимодействует с гипоталамусом.</w:t>
      </w:r>
    </w:p>
    <w:p w:rsidR="00F76D5A" w:rsidRPr="00F76D5A" w:rsidRDefault="00F76D5A" w:rsidP="00587F62">
      <w:pPr>
        <w:spacing w:after="0" w:line="360" w:lineRule="auto"/>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1.1 </w:t>
      </w:r>
      <w:r w:rsidRPr="00F76D5A">
        <w:rPr>
          <w:rFonts w:ascii="Times New Roman" w:eastAsia="Times New Roman" w:hAnsi="Times New Roman" w:cs="Times New Roman"/>
          <w:b/>
          <w:color w:val="000000"/>
          <w:sz w:val="28"/>
          <w:szCs w:val="28"/>
          <w:lang w:eastAsia="ru-RU"/>
        </w:rPr>
        <w:t>Расположение</w:t>
      </w:r>
    </w:p>
    <w:p w:rsidR="008F1CB2" w:rsidRPr="003A083A" w:rsidRDefault="008F1CB2"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 располагается на основании головного мозга (нижней поверхности) в гипофизарной ямке турецкого седла клиновидной кости черепа. Турецкое седло прикрыто отростком твёрдой оболочки головного мозга — диафрагмой седла, с отверстием в центре, через которое гипофиз соединён с воронкой гипоталамуса промежуточного мозга; посредством её гипофиз связан с серым бугром, расположенным на нижней стенке III желудочка. По бокам гипофиз окружён пещеристыми синусами.</w:t>
      </w:r>
    </w:p>
    <w:p w:rsidR="008F1CB2" w:rsidRDefault="008F1CB2"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 состоит из двух крупных различных по происхождению и структуре долей: передней — аденогипофиза (составляет 70—80 % массы органа) и задней — нейрогипофиза. Вместе с нейросекреторными ядрами гипоталамуса гипофиз образует гипоталамо-гипофизарную систему, контролирующую деятельность периферических эндокринных желёз.</w:t>
      </w:r>
    </w:p>
    <w:p w:rsidR="00F76D5A" w:rsidRPr="00F76D5A" w:rsidRDefault="00F76D5A" w:rsidP="00587F62">
      <w:pPr>
        <w:pStyle w:val="a3"/>
        <w:spacing w:before="0" w:beforeAutospacing="0" w:after="0" w:afterAutospacing="0" w:line="360" w:lineRule="auto"/>
        <w:ind w:firstLine="709"/>
        <w:jc w:val="both"/>
        <w:rPr>
          <w:b/>
          <w:color w:val="000000"/>
          <w:sz w:val="28"/>
          <w:szCs w:val="28"/>
        </w:rPr>
      </w:pPr>
      <w:r>
        <w:rPr>
          <w:b/>
          <w:color w:val="000000"/>
          <w:sz w:val="28"/>
          <w:szCs w:val="28"/>
        </w:rPr>
        <w:t xml:space="preserve">1.2 </w:t>
      </w:r>
      <w:r w:rsidR="008F1CB2" w:rsidRPr="00F76D5A">
        <w:rPr>
          <w:b/>
          <w:color w:val="000000"/>
          <w:sz w:val="28"/>
          <w:szCs w:val="28"/>
        </w:rPr>
        <w:t>Размеры и вес гипофиза</w:t>
      </w:r>
    </w:p>
    <w:p w:rsidR="00D70C86" w:rsidRDefault="00F76D5A" w:rsidP="00587F62">
      <w:pPr>
        <w:pStyle w:val="a3"/>
        <w:spacing w:before="0" w:beforeAutospacing="0" w:after="0" w:afterAutospacing="0" w:line="360" w:lineRule="auto"/>
        <w:ind w:firstLine="709"/>
        <w:jc w:val="both"/>
        <w:rPr>
          <w:color w:val="000000"/>
          <w:sz w:val="28"/>
          <w:szCs w:val="28"/>
        </w:rPr>
      </w:pPr>
      <w:r>
        <w:rPr>
          <w:color w:val="000000"/>
          <w:sz w:val="28"/>
          <w:szCs w:val="28"/>
        </w:rPr>
        <w:t xml:space="preserve">Размеры и вес </w:t>
      </w:r>
      <w:r w:rsidR="008F1CB2" w:rsidRPr="003A083A">
        <w:rPr>
          <w:color w:val="000000"/>
          <w:sz w:val="28"/>
          <w:szCs w:val="28"/>
        </w:rPr>
        <w:t xml:space="preserve">отличаются вариабельностью, что зависит от возраста, пола, индивидуальных особенностей. Максимальные размеры у взрослого человека составляют 15*10*6 мм. Вес гипофиза у мужчин-0,5-0,6 г, у женщин-0,6-0,7 г; в период беременности вес увеличивается до 1,2 г и лишь незначительно уменьшается после родов. Особенно интенсивный рост гипофиза наблюдается в период полового созревания. Гипофиз имеет красновато-серый цвет, мягкую консистенцию, покрыт снаружи капсулой. </w:t>
      </w:r>
    </w:p>
    <w:p w:rsidR="00D70C86" w:rsidRDefault="00D70C86" w:rsidP="00587F62">
      <w:pPr>
        <w:pStyle w:val="a3"/>
        <w:spacing w:before="0" w:beforeAutospacing="0" w:after="0" w:afterAutospacing="0" w:line="360" w:lineRule="auto"/>
        <w:ind w:firstLine="709"/>
        <w:jc w:val="both"/>
        <w:rPr>
          <w:color w:val="000000"/>
          <w:sz w:val="28"/>
          <w:szCs w:val="28"/>
        </w:rPr>
      </w:pPr>
    </w:p>
    <w:p w:rsidR="00F76D5A" w:rsidRDefault="00F76D5A" w:rsidP="00587F62">
      <w:pPr>
        <w:pStyle w:val="a3"/>
        <w:spacing w:before="0" w:beforeAutospacing="0" w:after="0" w:afterAutospacing="0" w:line="360" w:lineRule="auto"/>
        <w:ind w:firstLine="709"/>
        <w:jc w:val="both"/>
        <w:rPr>
          <w:color w:val="000000"/>
          <w:sz w:val="28"/>
          <w:szCs w:val="28"/>
        </w:rPr>
      </w:pPr>
    </w:p>
    <w:p w:rsidR="00F76D5A" w:rsidRDefault="00F76D5A" w:rsidP="00587F62">
      <w:pPr>
        <w:pStyle w:val="a3"/>
        <w:spacing w:before="0" w:beforeAutospacing="0" w:after="0" w:afterAutospacing="0" w:line="360" w:lineRule="auto"/>
        <w:ind w:firstLine="709"/>
        <w:jc w:val="both"/>
        <w:rPr>
          <w:color w:val="000000"/>
          <w:sz w:val="28"/>
          <w:szCs w:val="28"/>
        </w:rPr>
      </w:pPr>
    </w:p>
    <w:p w:rsidR="00245B8C" w:rsidRPr="00D70C86" w:rsidRDefault="00F76D5A" w:rsidP="00587F6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lastRenderedPageBreak/>
        <w:t xml:space="preserve">1.3 </w:t>
      </w:r>
      <w:r w:rsidR="00245B8C" w:rsidRPr="003A083A">
        <w:rPr>
          <w:rFonts w:ascii="Times New Roman" w:eastAsia="Times New Roman" w:hAnsi="Times New Roman" w:cs="Times New Roman"/>
          <w:b/>
          <w:bCs/>
          <w:color w:val="000000"/>
          <w:sz w:val="28"/>
          <w:szCs w:val="28"/>
          <w:lang w:eastAsia="ru-RU"/>
        </w:rPr>
        <w:t>Сосуды и нервы гипофиза</w:t>
      </w:r>
    </w:p>
    <w:p w:rsidR="00245B8C" w:rsidRDefault="00245B8C"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Кровоснабжение гипофиза осуществляется из верхних и нижних гипофизарных артерий, являющихся ответвлениями внутренней сонной артерии.</w:t>
      </w:r>
    </w:p>
    <w:p w:rsidR="00245B8C" w:rsidRPr="003A083A" w:rsidRDefault="00245B8C"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 xml:space="preserve"> Верхние гипофизарные артерии вступают воронку гипоталамуса и, проникая в мозг, разветвляются в </w:t>
      </w:r>
      <w:r w:rsidRPr="003A083A">
        <w:rPr>
          <w:rFonts w:ascii="Times New Roman" w:eastAsia="Times New Roman" w:hAnsi="Times New Roman" w:cs="Times New Roman"/>
          <w:i/>
          <w:iCs/>
          <w:color w:val="000000"/>
          <w:sz w:val="28"/>
          <w:szCs w:val="28"/>
          <w:lang w:eastAsia="ru-RU"/>
        </w:rPr>
        <w:t xml:space="preserve">первичную </w:t>
      </w:r>
      <w:proofErr w:type="spellStart"/>
      <w:r w:rsidRPr="003A083A">
        <w:rPr>
          <w:rFonts w:ascii="Times New Roman" w:eastAsia="Times New Roman" w:hAnsi="Times New Roman" w:cs="Times New Roman"/>
          <w:i/>
          <w:iCs/>
          <w:color w:val="000000"/>
          <w:sz w:val="28"/>
          <w:szCs w:val="28"/>
          <w:lang w:eastAsia="ru-RU"/>
        </w:rPr>
        <w:t>гемокапиллярную</w:t>
      </w:r>
      <w:proofErr w:type="spellEnd"/>
      <w:r w:rsidRPr="003A083A">
        <w:rPr>
          <w:rFonts w:ascii="Times New Roman" w:eastAsia="Times New Roman" w:hAnsi="Times New Roman" w:cs="Times New Roman"/>
          <w:i/>
          <w:iCs/>
          <w:color w:val="000000"/>
          <w:sz w:val="28"/>
          <w:szCs w:val="28"/>
          <w:lang w:eastAsia="ru-RU"/>
        </w:rPr>
        <w:t xml:space="preserve"> сеть</w:t>
      </w:r>
      <w:r w:rsidRPr="003A083A">
        <w:rPr>
          <w:rFonts w:ascii="Times New Roman" w:eastAsia="Times New Roman" w:hAnsi="Times New Roman" w:cs="Times New Roman"/>
          <w:color w:val="000000"/>
          <w:sz w:val="28"/>
          <w:szCs w:val="28"/>
          <w:lang w:eastAsia="ru-RU"/>
        </w:rPr>
        <w:t>; эти капилляры собираются в портальные вены, которые направляются по ножке в переднюю долю гипофиза, где снова разветвляются на капилляры, </w:t>
      </w:r>
      <w:r w:rsidRPr="003A083A">
        <w:rPr>
          <w:rFonts w:ascii="Times New Roman" w:eastAsia="Times New Roman" w:hAnsi="Times New Roman" w:cs="Times New Roman"/>
          <w:i/>
          <w:iCs/>
          <w:color w:val="000000"/>
          <w:sz w:val="28"/>
          <w:szCs w:val="28"/>
          <w:lang w:eastAsia="ru-RU"/>
        </w:rPr>
        <w:t>образуя вторичную капиллярную сеть</w:t>
      </w:r>
      <w:r w:rsidRPr="003A083A">
        <w:rPr>
          <w:rFonts w:ascii="Times New Roman" w:eastAsia="Times New Roman" w:hAnsi="Times New Roman" w:cs="Times New Roman"/>
          <w:color w:val="000000"/>
          <w:sz w:val="28"/>
          <w:szCs w:val="28"/>
          <w:lang w:eastAsia="ru-RU"/>
        </w:rPr>
        <w:t xml:space="preserve">. Нижние гипофизарные артерии снабжают кровью преимущественно заднюю долю. Верхние и нижние гипофизарные артерии </w:t>
      </w:r>
      <w:proofErr w:type="spellStart"/>
      <w:r w:rsidRPr="003A083A">
        <w:rPr>
          <w:rFonts w:ascii="Times New Roman" w:eastAsia="Times New Roman" w:hAnsi="Times New Roman" w:cs="Times New Roman"/>
          <w:color w:val="000000"/>
          <w:sz w:val="28"/>
          <w:szCs w:val="28"/>
          <w:lang w:eastAsia="ru-RU"/>
        </w:rPr>
        <w:t>анастомозируют</w:t>
      </w:r>
      <w:proofErr w:type="spellEnd"/>
      <w:r w:rsidRPr="003A083A">
        <w:rPr>
          <w:rFonts w:ascii="Times New Roman" w:eastAsia="Times New Roman" w:hAnsi="Times New Roman" w:cs="Times New Roman"/>
          <w:color w:val="000000"/>
          <w:sz w:val="28"/>
          <w:szCs w:val="28"/>
          <w:lang w:eastAsia="ru-RU"/>
        </w:rPr>
        <w:t xml:space="preserve"> друг с другом. Венозный отток происходит в пещеристые и </w:t>
      </w:r>
      <w:proofErr w:type="spellStart"/>
      <w:r w:rsidRPr="003A083A">
        <w:rPr>
          <w:rFonts w:ascii="Times New Roman" w:eastAsia="Times New Roman" w:hAnsi="Times New Roman" w:cs="Times New Roman"/>
          <w:color w:val="000000"/>
          <w:sz w:val="28"/>
          <w:szCs w:val="28"/>
          <w:lang w:eastAsia="ru-RU"/>
        </w:rPr>
        <w:t>межпещеристые</w:t>
      </w:r>
      <w:proofErr w:type="spellEnd"/>
      <w:r w:rsidRPr="003A083A">
        <w:rPr>
          <w:rFonts w:ascii="Times New Roman" w:eastAsia="Times New Roman" w:hAnsi="Times New Roman" w:cs="Times New Roman"/>
          <w:color w:val="000000"/>
          <w:sz w:val="28"/>
          <w:szCs w:val="28"/>
          <w:lang w:eastAsia="ru-RU"/>
        </w:rPr>
        <w:t xml:space="preserve"> синусы твёрдой мозговой оболочки.</w:t>
      </w:r>
    </w:p>
    <w:p w:rsidR="00245B8C" w:rsidRDefault="00245B8C" w:rsidP="00587F62">
      <w:pPr>
        <w:spacing w:after="0" w:line="360" w:lineRule="auto"/>
        <w:ind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 получает симпатическую иннервацию от сплетения внутренней сонной артерии. Кроме того, в заднюю долю проникают множество отростков нейросекреторных клеток гипоталамуса.</w:t>
      </w:r>
    </w:p>
    <w:p w:rsidR="00D70C86" w:rsidRDefault="00F76D5A" w:rsidP="00587F62">
      <w:pPr>
        <w:pStyle w:val="a3"/>
        <w:numPr>
          <w:ilvl w:val="1"/>
          <w:numId w:val="25"/>
        </w:numPr>
        <w:spacing w:before="0" w:beforeAutospacing="0" w:after="0" w:afterAutospacing="0" w:line="360" w:lineRule="auto"/>
        <w:ind w:left="0" w:firstLine="709"/>
        <w:jc w:val="both"/>
        <w:rPr>
          <w:b/>
          <w:color w:val="000000"/>
          <w:sz w:val="28"/>
          <w:szCs w:val="28"/>
        </w:rPr>
      </w:pPr>
      <w:r w:rsidRPr="00F76D5A">
        <w:rPr>
          <w:b/>
          <w:color w:val="000000"/>
          <w:sz w:val="28"/>
          <w:szCs w:val="28"/>
        </w:rPr>
        <w:t>Передняя доля гипофиза (</w:t>
      </w:r>
      <w:proofErr w:type="spellStart"/>
      <w:r w:rsidRPr="00F76D5A">
        <w:rPr>
          <w:b/>
          <w:color w:val="000000"/>
          <w:sz w:val="28"/>
          <w:szCs w:val="28"/>
        </w:rPr>
        <w:t>аденогипофиз</w:t>
      </w:r>
      <w:proofErr w:type="spellEnd"/>
      <w:r w:rsidRPr="00F76D5A">
        <w:rPr>
          <w:b/>
          <w:color w:val="000000"/>
          <w:sz w:val="28"/>
          <w:szCs w:val="28"/>
        </w:rPr>
        <w:t>)</w:t>
      </w:r>
    </w:p>
    <w:p w:rsidR="00587F62" w:rsidRDefault="00F76D5A" w:rsidP="00587F62">
      <w:pPr>
        <w:pStyle w:val="a3"/>
        <w:spacing w:before="0" w:beforeAutospacing="0" w:after="0" w:afterAutospacing="0" w:line="360" w:lineRule="auto"/>
        <w:ind w:firstLine="709"/>
        <w:jc w:val="both"/>
        <w:rPr>
          <w:color w:val="000000"/>
          <w:sz w:val="28"/>
          <w:szCs w:val="28"/>
        </w:rPr>
      </w:pPr>
      <w:r w:rsidRPr="00F76D5A">
        <w:rPr>
          <w:color w:val="000000"/>
          <w:sz w:val="28"/>
          <w:szCs w:val="28"/>
        </w:rPr>
        <w:t xml:space="preserve">По строению передняя доля гипофиза представляет сложную сетчатую железу. Ее паренхима имеет вид густой сети, образованной эпителиальными тяжами. Последние состоят из </w:t>
      </w:r>
      <w:proofErr w:type="spellStart"/>
      <w:r w:rsidRPr="00F76D5A">
        <w:rPr>
          <w:color w:val="000000"/>
          <w:sz w:val="28"/>
          <w:szCs w:val="28"/>
        </w:rPr>
        <w:t>хромофобных</w:t>
      </w:r>
      <w:proofErr w:type="spellEnd"/>
      <w:r w:rsidRPr="00F76D5A">
        <w:rPr>
          <w:color w:val="000000"/>
          <w:sz w:val="28"/>
          <w:szCs w:val="28"/>
        </w:rPr>
        <w:t xml:space="preserve"> и </w:t>
      </w:r>
      <w:proofErr w:type="spellStart"/>
      <w:r w:rsidRPr="00F76D5A">
        <w:rPr>
          <w:color w:val="000000"/>
          <w:sz w:val="28"/>
          <w:szCs w:val="28"/>
        </w:rPr>
        <w:t>хромофильных</w:t>
      </w:r>
      <w:proofErr w:type="spellEnd"/>
      <w:r w:rsidRPr="00F76D5A">
        <w:rPr>
          <w:color w:val="000000"/>
          <w:sz w:val="28"/>
          <w:szCs w:val="28"/>
        </w:rPr>
        <w:t xml:space="preserve"> железистых клеток. Узкие щели между трабекулами заполнены рыхлой неоформленной волокнистой соединительной тканью и кровеносными капиллярами </w:t>
      </w:r>
      <w:proofErr w:type="spellStart"/>
      <w:r w:rsidRPr="00F76D5A">
        <w:rPr>
          <w:color w:val="000000"/>
          <w:sz w:val="28"/>
          <w:szCs w:val="28"/>
        </w:rPr>
        <w:t>синусоидного</w:t>
      </w:r>
      <w:proofErr w:type="spellEnd"/>
      <w:r w:rsidRPr="00F76D5A">
        <w:rPr>
          <w:color w:val="000000"/>
          <w:sz w:val="28"/>
          <w:szCs w:val="28"/>
        </w:rPr>
        <w:t xml:space="preserve"> типа. </w:t>
      </w:r>
      <w:proofErr w:type="spellStart"/>
      <w:r w:rsidRPr="00F76D5A">
        <w:rPr>
          <w:color w:val="000000"/>
          <w:sz w:val="28"/>
          <w:szCs w:val="28"/>
        </w:rPr>
        <w:t>Хромофобные</w:t>
      </w:r>
      <w:proofErr w:type="spellEnd"/>
      <w:r w:rsidRPr="00F76D5A">
        <w:rPr>
          <w:color w:val="000000"/>
          <w:sz w:val="28"/>
          <w:szCs w:val="28"/>
        </w:rPr>
        <w:t xml:space="preserve"> </w:t>
      </w:r>
      <w:proofErr w:type="spellStart"/>
      <w:r w:rsidRPr="00F76D5A">
        <w:rPr>
          <w:color w:val="000000"/>
          <w:sz w:val="28"/>
          <w:szCs w:val="28"/>
        </w:rPr>
        <w:t>аденоциты</w:t>
      </w:r>
      <w:proofErr w:type="spellEnd"/>
      <w:r w:rsidRPr="00F76D5A">
        <w:rPr>
          <w:color w:val="000000"/>
          <w:sz w:val="28"/>
          <w:szCs w:val="28"/>
        </w:rPr>
        <w:t xml:space="preserve"> преобладают над остальными железистыми клетками (до 60%) и сосредоточены в центре трабекул. Возможно, что они служат источником образования других типов клеток.</w:t>
      </w:r>
    </w:p>
    <w:p w:rsidR="00F76D5A" w:rsidRDefault="00F76D5A" w:rsidP="00587F62">
      <w:pPr>
        <w:pStyle w:val="a3"/>
        <w:spacing w:before="0" w:beforeAutospacing="0" w:after="0" w:afterAutospacing="0" w:line="360" w:lineRule="auto"/>
        <w:ind w:firstLine="709"/>
        <w:jc w:val="both"/>
        <w:rPr>
          <w:color w:val="000000"/>
          <w:sz w:val="28"/>
          <w:szCs w:val="28"/>
        </w:rPr>
      </w:pPr>
      <w:r w:rsidRPr="00F76D5A">
        <w:rPr>
          <w:color w:val="000000"/>
          <w:sz w:val="28"/>
          <w:szCs w:val="28"/>
        </w:rPr>
        <w:t xml:space="preserve">По периферии трабекул располагаются </w:t>
      </w:r>
      <w:proofErr w:type="spellStart"/>
      <w:r w:rsidRPr="00F76D5A">
        <w:rPr>
          <w:color w:val="000000"/>
          <w:sz w:val="28"/>
          <w:szCs w:val="28"/>
        </w:rPr>
        <w:t>хромофильные</w:t>
      </w:r>
      <w:proofErr w:type="spellEnd"/>
      <w:r w:rsidRPr="00F76D5A">
        <w:rPr>
          <w:color w:val="000000"/>
          <w:sz w:val="28"/>
          <w:szCs w:val="28"/>
        </w:rPr>
        <w:t xml:space="preserve"> </w:t>
      </w:r>
      <w:proofErr w:type="spellStart"/>
      <w:r w:rsidRPr="00F76D5A">
        <w:rPr>
          <w:color w:val="000000"/>
          <w:sz w:val="28"/>
          <w:szCs w:val="28"/>
        </w:rPr>
        <w:t>аденоциты</w:t>
      </w:r>
      <w:proofErr w:type="spellEnd"/>
      <w:r w:rsidRPr="00F76D5A">
        <w:rPr>
          <w:color w:val="000000"/>
          <w:sz w:val="28"/>
          <w:szCs w:val="28"/>
        </w:rPr>
        <w:t xml:space="preserve">, содержащие в цитоплазме в изобилии секреторные гранулы. </w:t>
      </w:r>
      <w:proofErr w:type="spellStart"/>
      <w:r w:rsidRPr="00F76D5A">
        <w:rPr>
          <w:color w:val="000000"/>
          <w:sz w:val="28"/>
          <w:szCs w:val="28"/>
        </w:rPr>
        <w:t>Базофильные</w:t>
      </w:r>
      <w:proofErr w:type="spellEnd"/>
      <w:r w:rsidRPr="00F76D5A">
        <w:rPr>
          <w:color w:val="000000"/>
          <w:sz w:val="28"/>
          <w:szCs w:val="28"/>
        </w:rPr>
        <w:t xml:space="preserve"> </w:t>
      </w:r>
      <w:proofErr w:type="spellStart"/>
      <w:r w:rsidRPr="00F76D5A">
        <w:rPr>
          <w:color w:val="000000"/>
          <w:sz w:val="28"/>
          <w:szCs w:val="28"/>
        </w:rPr>
        <w:t>аденоциты</w:t>
      </w:r>
      <w:proofErr w:type="spellEnd"/>
      <w:r w:rsidRPr="00F76D5A">
        <w:rPr>
          <w:color w:val="000000"/>
          <w:sz w:val="28"/>
          <w:szCs w:val="28"/>
        </w:rPr>
        <w:t xml:space="preserve"> продуцируют четыре вида гормонов: фолликулостимулирующий, </w:t>
      </w:r>
      <w:proofErr w:type="spellStart"/>
      <w:r w:rsidRPr="00F76D5A">
        <w:rPr>
          <w:color w:val="000000"/>
          <w:sz w:val="28"/>
          <w:szCs w:val="28"/>
        </w:rPr>
        <w:t>лютеинизирующий</w:t>
      </w:r>
      <w:proofErr w:type="spellEnd"/>
      <w:r w:rsidRPr="00F76D5A">
        <w:rPr>
          <w:color w:val="000000"/>
          <w:sz w:val="28"/>
          <w:szCs w:val="28"/>
        </w:rPr>
        <w:t>, адренокортикотропный, тиреотропный.</w:t>
      </w:r>
      <w:r w:rsidR="006B02AD">
        <w:rPr>
          <w:color w:val="000000"/>
          <w:sz w:val="28"/>
          <w:szCs w:val="28"/>
        </w:rPr>
        <w:t xml:space="preserve"> [1]</w:t>
      </w:r>
    </w:p>
    <w:p w:rsidR="00587F62" w:rsidRDefault="00587F62" w:rsidP="00587F62">
      <w:pPr>
        <w:pStyle w:val="a3"/>
        <w:spacing w:before="0" w:beforeAutospacing="0" w:after="0" w:afterAutospacing="0" w:line="360" w:lineRule="auto"/>
        <w:ind w:firstLine="709"/>
        <w:jc w:val="both"/>
        <w:rPr>
          <w:color w:val="000000"/>
          <w:sz w:val="28"/>
          <w:szCs w:val="28"/>
        </w:rPr>
      </w:pPr>
    </w:p>
    <w:p w:rsidR="002F6789" w:rsidRDefault="002F6789" w:rsidP="00587F62">
      <w:pPr>
        <w:pStyle w:val="a3"/>
        <w:spacing w:before="0" w:beforeAutospacing="0" w:after="0" w:afterAutospacing="0" w:line="360" w:lineRule="auto"/>
        <w:ind w:firstLine="709"/>
        <w:jc w:val="both"/>
        <w:rPr>
          <w:color w:val="000000"/>
          <w:sz w:val="28"/>
          <w:szCs w:val="28"/>
        </w:rPr>
      </w:pPr>
    </w:p>
    <w:p w:rsidR="00F76D5A" w:rsidRPr="00F76D5A" w:rsidRDefault="00F76D5A" w:rsidP="00587F62">
      <w:pPr>
        <w:pStyle w:val="a3"/>
        <w:spacing w:before="0" w:beforeAutospacing="0" w:after="0" w:afterAutospacing="0" w:line="360" w:lineRule="auto"/>
        <w:ind w:firstLine="709"/>
        <w:jc w:val="both"/>
        <w:rPr>
          <w:color w:val="000000"/>
          <w:sz w:val="28"/>
          <w:szCs w:val="28"/>
        </w:rPr>
      </w:pPr>
      <w:r w:rsidRPr="00F76D5A">
        <w:rPr>
          <w:b/>
          <w:color w:val="000000"/>
          <w:sz w:val="28"/>
          <w:szCs w:val="28"/>
        </w:rPr>
        <w:lastRenderedPageBreak/>
        <w:t>1.5</w:t>
      </w:r>
      <w:r>
        <w:rPr>
          <w:color w:val="000000"/>
          <w:sz w:val="28"/>
          <w:szCs w:val="28"/>
        </w:rPr>
        <w:t xml:space="preserve"> </w:t>
      </w:r>
      <w:r w:rsidRPr="00F76D5A">
        <w:rPr>
          <w:b/>
          <w:color w:val="000000"/>
          <w:sz w:val="28"/>
          <w:szCs w:val="28"/>
        </w:rPr>
        <w:t xml:space="preserve">Промежуточная часть гипофиза </w:t>
      </w:r>
    </w:p>
    <w:p w:rsidR="00F76D5A" w:rsidRPr="00F76D5A" w:rsidRDefault="00F76D5A" w:rsidP="00587F62">
      <w:pPr>
        <w:pStyle w:val="a3"/>
        <w:spacing w:before="0" w:beforeAutospacing="0" w:after="0" w:afterAutospacing="0" w:line="360" w:lineRule="auto"/>
        <w:ind w:firstLine="709"/>
        <w:jc w:val="both"/>
        <w:rPr>
          <w:color w:val="000000"/>
          <w:sz w:val="28"/>
          <w:szCs w:val="28"/>
        </w:rPr>
      </w:pPr>
      <w:r w:rsidRPr="00F76D5A">
        <w:rPr>
          <w:color w:val="000000"/>
          <w:sz w:val="28"/>
          <w:szCs w:val="28"/>
        </w:rPr>
        <w:t xml:space="preserve">Расположена между передней и задней долями в виде узкой пластинки, образованной многослойным эпителием. Обилие межклеточных щелей, заполненных продуктом окружающих клеток - коллоидом, выделяет ее среди других отделов гипофиза. Местами в результате скопления коллоида в значительных количествах образуются фолликулярные кисты. </w:t>
      </w:r>
      <w:proofErr w:type="spellStart"/>
      <w:r w:rsidRPr="00F76D5A">
        <w:rPr>
          <w:color w:val="000000"/>
          <w:sz w:val="28"/>
          <w:szCs w:val="28"/>
        </w:rPr>
        <w:t>Базофильные</w:t>
      </w:r>
      <w:proofErr w:type="spellEnd"/>
      <w:r w:rsidRPr="00F76D5A">
        <w:rPr>
          <w:color w:val="000000"/>
          <w:sz w:val="28"/>
          <w:szCs w:val="28"/>
        </w:rPr>
        <w:t xml:space="preserve"> клетки промежуточной части продуцируют меланоцитостимулирующий гормон (интермедин).</w:t>
      </w:r>
    </w:p>
    <w:p w:rsidR="00F76D5A" w:rsidRDefault="008F1CB2" w:rsidP="00587F62">
      <w:pPr>
        <w:pStyle w:val="a3"/>
        <w:numPr>
          <w:ilvl w:val="1"/>
          <w:numId w:val="26"/>
        </w:numPr>
        <w:spacing w:before="0" w:beforeAutospacing="0" w:after="0" w:afterAutospacing="0" w:line="360" w:lineRule="auto"/>
        <w:ind w:left="0" w:firstLine="709"/>
        <w:jc w:val="both"/>
        <w:rPr>
          <w:color w:val="000000"/>
          <w:sz w:val="28"/>
          <w:szCs w:val="28"/>
        </w:rPr>
      </w:pPr>
      <w:r w:rsidRPr="00D70C86">
        <w:rPr>
          <w:b/>
          <w:color w:val="000000"/>
          <w:sz w:val="28"/>
          <w:szCs w:val="28"/>
        </w:rPr>
        <w:t>Задняя доля (</w:t>
      </w:r>
      <w:proofErr w:type="spellStart"/>
      <w:r w:rsidRPr="00D70C86">
        <w:rPr>
          <w:b/>
          <w:color w:val="000000"/>
          <w:sz w:val="28"/>
          <w:szCs w:val="28"/>
        </w:rPr>
        <w:t>нейрогипофиз</w:t>
      </w:r>
      <w:proofErr w:type="spellEnd"/>
      <w:r w:rsidRPr="003A083A">
        <w:rPr>
          <w:color w:val="000000"/>
          <w:sz w:val="28"/>
          <w:szCs w:val="28"/>
        </w:rPr>
        <w:t>)</w:t>
      </w:r>
    </w:p>
    <w:p w:rsidR="008F1CB2" w:rsidRPr="003A083A" w:rsidRDefault="00F76D5A" w:rsidP="00587F62">
      <w:pPr>
        <w:pStyle w:val="a3"/>
        <w:spacing w:before="0" w:beforeAutospacing="0" w:after="0" w:afterAutospacing="0" w:line="360" w:lineRule="auto"/>
        <w:ind w:firstLine="709"/>
        <w:jc w:val="both"/>
        <w:rPr>
          <w:color w:val="000000"/>
          <w:sz w:val="28"/>
          <w:szCs w:val="28"/>
        </w:rPr>
      </w:pPr>
      <w:r>
        <w:rPr>
          <w:color w:val="000000"/>
          <w:sz w:val="28"/>
          <w:szCs w:val="28"/>
        </w:rPr>
        <w:t>Задняя доля</w:t>
      </w:r>
      <w:r w:rsidR="008F1CB2" w:rsidRPr="003A083A">
        <w:rPr>
          <w:color w:val="000000"/>
          <w:sz w:val="28"/>
          <w:szCs w:val="28"/>
        </w:rPr>
        <w:t xml:space="preserve">– сероватого цвета, в 2-2,5 раза меньше передней доли и по консистенции более мягкая. Она образована нейроглией и нервными волокнами, следующими преимущественно к ней от </w:t>
      </w:r>
      <w:proofErr w:type="spellStart"/>
      <w:r w:rsidR="008F1CB2" w:rsidRPr="003A083A">
        <w:rPr>
          <w:color w:val="000000"/>
          <w:sz w:val="28"/>
          <w:szCs w:val="28"/>
        </w:rPr>
        <w:t>гипоталямуса</w:t>
      </w:r>
      <w:proofErr w:type="spellEnd"/>
      <w:r w:rsidR="008F1CB2" w:rsidRPr="003A083A">
        <w:rPr>
          <w:color w:val="000000"/>
          <w:sz w:val="28"/>
          <w:szCs w:val="28"/>
        </w:rPr>
        <w:t>. Глиальные клетки задней доли (</w:t>
      </w:r>
      <w:proofErr w:type="spellStart"/>
      <w:r w:rsidR="008F1CB2" w:rsidRPr="003A083A">
        <w:rPr>
          <w:color w:val="000000"/>
          <w:sz w:val="28"/>
          <w:szCs w:val="28"/>
        </w:rPr>
        <w:t>питуициты</w:t>
      </w:r>
      <w:proofErr w:type="spellEnd"/>
      <w:r w:rsidR="008F1CB2" w:rsidRPr="003A083A">
        <w:rPr>
          <w:color w:val="000000"/>
          <w:sz w:val="28"/>
          <w:szCs w:val="28"/>
        </w:rPr>
        <w:t xml:space="preserve">) характеризуются небольшими размерами и наличием отростков, часть из них имеет веретенообразную форму. В паренхиме нейрогипофиза располагаются многочисленные гиалиновые </w:t>
      </w:r>
      <w:proofErr w:type="spellStart"/>
      <w:r w:rsidR="008F1CB2" w:rsidRPr="003A083A">
        <w:rPr>
          <w:color w:val="000000"/>
          <w:sz w:val="28"/>
          <w:szCs w:val="28"/>
        </w:rPr>
        <w:t>глыбки</w:t>
      </w:r>
      <w:proofErr w:type="spellEnd"/>
      <w:r w:rsidR="008F1CB2" w:rsidRPr="003A083A">
        <w:rPr>
          <w:color w:val="000000"/>
          <w:sz w:val="28"/>
          <w:szCs w:val="28"/>
        </w:rPr>
        <w:t xml:space="preserve"> (тельца </w:t>
      </w:r>
      <w:proofErr w:type="spellStart"/>
      <w:r w:rsidR="008F1CB2" w:rsidRPr="003A083A">
        <w:rPr>
          <w:color w:val="000000"/>
          <w:sz w:val="28"/>
          <w:szCs w:val="28"/>
        </w:rPr>
        <w:t>Херринга</w:t>
      </w:r>
      <w:proofErr w:type="spellEnd"/>
      <w:r w:rsidR="008F1CB2" w:rsidRPr="003A083A">
        <w:rPr>
          <w:color w:val="000000"/>
          <w:sz w:val="28"/>
          <w:szCs w:val="28"/>
        </w:rPr>
        <w:t xml:space="preserve">), содержащие </w:t>
      </w:r>
      <w:proofErr w:type="spellStart"/>
      <w:r w:rsidR="008F1CB2" w:rsidRPr="003A083A">
        <w:rPr>
          <w:color w:val="000000"/>
          <w:sz w:val="28"/>
          <w:szCs w:val="28"/>
        </w:rPr>
        <w:t>нейрогормоны</w:t>
      </w:r>
      <w:proofErr w:type="spellEnd"/>
      <w:r w:rsidR="008F1CB2" w:rsidRPr="003A083A">
        <w:rPr>
          <w:color w:val="000000"/>
          <w:sz w:val="28"/>
          <w:szCs w:val="28"/>
        </w:rPr>
        <w:t xml:space="preserve"> окситоцин и вазопрессин. Этот нейросекрет первоначально образуется в нервных клетках ядер гипоталамуса и затем, смещаясь по ходу аксонов гипоталамо-гипофизарного пучка, накапливается в </w:t>
      </w:r>
      <w:proofErr w:type="spellStart"/>
      <w:r w:rsidR="008F1CB2" w:rsidRPr="003A083A">
        <w:rPr>
          <w:color w:val="000000"/>
          <w:sz w:val="28"/>
          <w:szCs w:val="28"/>
        </w:rPr>
        <w:t>нейрогипофизе</w:t>
      </w:r>
      <w:proofErr w:type="spellEnd"/>
      <w:r w:rsidR="008F1CB2" w:rsidRPr="003A083A">
        <w:rPr>
          <w:color w:val="000000"/>
          <w:sz w:val="28"/>
          <w:szCs w:val="28"/>
        </w:rPr>
        <w:t xml:space="preserve"> в виде телец </w:t>
      </w:r>
      <w:proofErr w:type="spellStart"/>
      <w:r w:rsidR="008F1CB2" w:rsidRPr="003A083A">
        <w:rPr>
          <w:color w:val="000000"/>
          <w:sz w:val="28"/>
          <w:szCs w:val="28"/>
        </w:rPr>
        <w:t>Херринга</w:t>
      </w:r>
      <w:proofErr w:type="spellEnd"/>
      <w:r w:rsidR="008F1CB2" w:rsidRPr="003A083A">
        <w:rPr>
          <w:color w:val="000000"/>
          <w:sz w:val="28"/>
          <w:szCs w:val="28"/>
        </w:rPr>
        <w:t xml:space="preserve">, поэтому </w:t>
      </w:r>
      <w:proofErr w:type="spellStart"/>
      <w:r w:rsidR="008F1CB2" w:rsidRPr="003A083A">
        <w:rPr>
          <w:color w:val="000000"/>
          <w:sz w:val="28"/>
          <w:szCs w:val="28"/>
        </w:rPr>
        <w:t>нейрогипофиз</w:t>
      </w:r>
      <w:proofErr w:type="spellEnd"/>
      <w:r w:rsidR="008F1CB2" w:rsidRPr="003A083A">
        <w:rPr>
          <w:color w:val="000000"/>
          <w:sz w:val="28"/>
          <w:szCs w:val="28"/>
        </w:rPr>
        <w:t xml:space="preserve"> называют вспомогательным </w:t>
      </w:r>
      <w:proofErr w:type="spellStart"/>
      <w:r w:rsidR="008F1CB2" w:rsidRPr="003A083A">
        <w:rPr>
          <w:color w:val="000000"/>
          <w:sz w:val="28"/>
          <w:szCs w:val="28"/>
        </w:rPr>
        <w:t>нейрогемальным</w:t>
      </w:r>
      <w:proofErr w:type="spellEnd"/>
      <w:r w:rsidR="008F1CB2" w:rsidRPr="003A083A">
        <w:rPr>
          <w:color w:val="000000"/>
          <w:sz w:val="28"/>
          <w:szCs w:val="28"/>
        </w:rPr>
        <w:t xml:space="preserve"> </w:t>
      </w:r>
      <w:proofErr w:type="gramStart"/>
      <w:r w:rsidR="008F1CB2" w:rsidRPr="003A083A">
        <w:rPr>
          <w:color w:val="000000"/>
          <w:sz w:val="28"/>
          <w:szCs w:val="28"/>
        </w:rPr>
        <w:t>органом.</w:t>
      </w:r>
      <w:r w:rsidR="006D2A78">
        <w:rPr>
          <w:color w:val="000000"/>
          <w:sz w:val="28"/>
          <w:szCs w:val="28"/>
        </w:rPr>
        <w:t>[</w:t>
      </w:r>
      <w:proofErr w:type="gramEnd"/>
      <w:r w:rsidR="006D2A78">
        <w:rPr>
          <w:color w:val="000000"/>
          <w:sz w:val="28"/>
          <w:szCs w:val="28"/>
        </w:rPr>
        <w:t>4]</w:t>
      </w:r>
    </w:p>
    <w:p w:rsidR="008F1CB2" w:rsidRPr="003A083A" w:rsidRDefault="00587F62" w:rsidP="00587F62">
      <w:pPr>
        <w:pStyle w:val="a3"/>
        <w:spacing w:before="0" w:beforeAutospacing="0" w:after="0" w:afterAutospacing="0" w:line="360" w:lineRule="auto"/>
        <w:ind w:firstLine="709"/>
        <w:jc w:val="both"/>
        <w:rPr>
          <w:b/>
          <w:color w:val="000000"/>
          <w:sz w:val="28"/>
          <w:szCs w:val="28"/>
        </w:rPr>
      </w:pPr>
      <w:r w:rsidRPr="00587F62">
        <w:rPr>
          <w:b/>
          <w:iCs/>
          <w:color w:val="000000"/>
          <w:sz w:val="28"/>
          <w:szCs w:val="28"/>
        </w:rPr>
        <w:t xml:space="preserve">1.7 </w:t>
      </w:r>
      <w:r w:rsidR="008F1CB2" w:rsidRPr="003A083A">
        <w:rPr>
          <w:b/>
          <w:i/>
          <w:iCs/>
          <w:color w:val="000000"/>
          <w:sz w:val="28"/>
          <w:szCs w:val="28"/>
        </w:rPr>
        <w:t>Гормоны передней доли гипофиза</w:t>
      </w:r>
    </w:p>
    <w:p w:rsidR="008F1CB2"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Гормоны передней доли гипофиза регулируют важнейшие функции в организме (рост, развитие, метаболические процессы, эндокринные функции). В настоящее время в лабораториях мир</w:t>
      </w:r>
      <w:r w:rsidR="00587F62">
        <w:rPr>
          <w:color w:val="000000"/>
          <w:sz w:val="28"/>
          <w:szCs w:val="28"/>
        </w:rPr>
        <w:t xml:space="preserve">а выделено, идентифицированы и изучены все гормоны </w:t>
      </w:r>
      <w:r w:rsidRPr="003A083A">
        <w:rPr>
          <w:color w:val="000000"/>
          <w:sz w:val="28"/>
          <w:szCs w:val="28"/>
        </w:rPr>
        <w:t>этой доли. Все они являются полипептидами или гликопротеидами.</w:t>
      </w:r>
    </w:p>
    <w:p w:rsidR="00587F62" w:rsidRDefault="00587F62" w:rsidP="00587F62">
      <w:pPr>
        <w:pStyle w:val="a3"/>
        <w:spacing w:before="0" w:beforeAutospacing="0" w:after="0" w:afterAutospacing="0" w:line="360" w:lineRule="auto"/>
        <w:ind w:firstLine="709"/>
        <w:jc w:val="both"/>
        <w:rPr>
          <w:color w:val="000000"/>
          <w:sz w:val="28"/>
          <w:szCs w:val="28"/>
        </w:rPr>
      </w:pPr>
    </w:p>
    <w:p w:rsidR="002F6789" w:rsidRDefault="002F6789" w:rsidP="00587F62">
      <w:pPr>
        <w:pStyle w:val="a3"/>
        <w:spacing w:before="0" w:beforeAutospacing="0" w:after="0" w:afterAutospacing="0" w:line="360" w:lineRule="auto"/>
        <w:ind w:firstLine="709"/>
        <w:jc w:val="both"/>
        <w:rPr>
          <w:color w:val="000000"/>
          <w:sz w:val="28"/>
          <w:szCs w:val="28"/>
        </w:rPr>
      </w:pPr>
    </w:p>
    <w:p w:rsidR="002F6789" w:rsidRDefault="002F6789" w:rsidP="00587F62">
      <w:pPr>
        <w:pStyle w:val="a3"/>
        <w:spacing w:before="0" w:beforeAutospacing="0" w:after="0" w:afterAutospacing="0" w:line="360" w:lineRule="auto"/>
        <w:ind w:firstLine="709"/>
        <w:jc w:val="both"/>
        <w:rPr>
          <w:color w:val="000000"/>
          <w:sz w:val="28"/>
          <w:szCs w:val="28"/>
        </w:rPr>
      </w:pPr>
    </w:p>
    <w:p w:rsidR="00D70C86" w:rsidRPr="00275E78" w:rsidRDefault="00D70C86" w:rsidP="00587F62">
      <w:pPr>
        <w:pStyle w:val="a5"/>
        <w:numPr>
          <w:ilvl w:val="0"/>
          <w:numId w:val="23"/>
        </w:numPr>
        <w:spacing w:after="0" w:line="360" w:lineRule="auto"/>
        <w:ind w:left="0" w:firstLine="709"/>
        <w:jc w:val="both"/>
        <w:outlineLvl w:val="1"/>
        <w:rPr>
          <w:rFonts w:ascii="Times New Roman" w:eastAsia="Times New Roman" w:hAnsi="Times New Roman" w:cs="Times New Roman"/>
          <w:b/>
          <w:bCs/>
          <w:color w:val="000000"/>
          <w:sz w:val="28"/>
          <w:szCs w:val="28"/>
          <w:lang w:eastAsia="ru-RU"/>
        </w:rPr>
      </w:pPr>
      <w:r w:rsidRPr="00275E78">
        <w:rPr>
          <w:rFonts w:ascii="Times New Roman" w:eastAsia="Times New Roman" w:hAnsi="Times New Roman" w:cs="Times New Roman"/>
          <w:b/>
          <w:bCs/>
          <w:color w:val="000000"/>
          <w:sz w:val="28"/>
          <w:szCs w:val="28"/>
          <w:lang w:eastAsia="ru-RU"/>
        </w:rPr>
        <w:lastRenderedPageBreak/>
        <w:t xml:space="preserve">Соматотропный гормон (СТГ, гормон роста, </w:t>
      </w:r>
      <w:proofErr w:type="spellStart"/>
      <w:r w:rsidRPr="00275E78">
        <w:rPr>
          <w:rFonts w:ascii="Times New Roman" w:eastAsia="Times New Roman" w:hAnsi="Times New Roman" w:cs="Times New Roman"/>
          <w:b/>
          <w:bCs/>
          <w:color w:val="000000"/>
          <w:sz w:val="28"/>
          <w:szCs w:val="28"/>
          <w:lang w:eastAsia="ru-RU"/>
        </w:rPr>
        <w:t>соматотропин</w:t>
      </w:r>
      <w:proofErr w:type="spellEnd"/>
      <w:r w:rsidRPr="00275E78">
        <w:rPr>
          <w:rFonts w:ascii="Times New Roman" w:eastAsia="Times New Roman" w:hAnsi="Times New Roman" w:cs="Times New Roman"/>
          <w:b/>
          <w:bCs/>
          <w:color w:val="000000"/>
          <w:sz w:val="28"/>
          <w:szCs w:val="28"/>
          <w:lang w:eastAsia="ru-RU"/>
        </w:rPr>
        <w:t>)</w:t>
      </w:r>
    </w:p>
    <w:p w:rsidR="00275E78" w:rsidRDefault="00D70C86"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 xml:space="preserve">Гормон роста был открыт в экстрактах передней доли гипофиза еще в 1921г. Однако в химически чистом виде получен только в 1956–1957 г. СТГ синтезируется в ацидофильных </w:t>
      </w:r>
      <w:r w:rsidR="00275E78">
        <w:rPr>
          <w:color w:val="000000"/>
          <w:sz w:val="28"/>
          <w:szCs w:val="28"/>
          <w:shd w:val="clear" w:color="auto" w:fill="FFFFFF"/>
        </w:rPr>
        <w:t>клетках передней доли гипофиза.</w:t>
      </w:r>
    </w:p>
    <w:p w:rsidR="00A6042A" w:rsidRDefault="00D70C86"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shd w:val="clear" w:color="auto" w:fill="FFFFFF"/>
        </w:rPr>
        <w:t>К настоящему времени полностью выяснена первичная структура белковой молекулы СТГ человека, быка и овцы. СТГ обладает широким спектром биологического действия. Он влияет на все клетки организма, определяя интенсивность обмена углеводов, белков, липидов и минеральных веществ. </w:t>
      </w:r>
      <w:r w:rsidRPr="003A083A">
        <w:rPr>
          <w:color w:val="000000"/>
          <w:sz w:val="28"/>
          <w:szCs w:val="28"/>
        </w:rPr>
        <w:br/>
      </w:r>
      <w:r w:rsidR="00587F62">
        <w:rPr>
          <w:color w:val="000000"/>
          <w:sz w:val="28"/>
          <w:szCs w:val="28"/>
          <w:shd w:val="clear" w:color="auto" w:fill="FFFFFF"/>
        </w:rPr>
        <w:t xml:space="preserve">        </w:t>
      </w:r>
      <w:r w:rsidRPr="003A083A">
        <w:rPr>
          <w:color w:val="000000"/>
          <w:sz w:val="28"/>
          <w:szCs w:val="28"/>
          <w:shd w:val="clear" w:color="auto" w:fill="FFFFFF"/>
        </w:rPr>
        <w:t>Он усиливает биосинтез белка, ДНК, РНК и гликогена и в то же время способствует мобилизации жиров из депо и распаду высших жирных кислот и глюкозы в тканях. Помимо активации процессов ассимиляции, сопровождающихся увеличением размеров тела, ростом скелета, СТГ координирует и регулирует скорость протекания обменных процессов. СТГ регулирует процессы роста и развития всего организма, что подтверждается клиническими наблюдениями. </w:t>
      </w:r>
    </w:p>
    <w:p w:rsidR="00275E78" w:rsidRDefault="00275E78" w:rsidP="00587F62">
      <w:pPr>
        <w:pStyle w:val="a3"/>
        <w:spacing w:before="0" w:beforeAutospacing="0" w:after="0" w:afterAutospacing="0" w:line="360" w:lineRule="auto"/>
        <w:ind w:firstLine="709"/>
        <w:jc w:val="both"/>
        <w:rPr>
          <w:b/>
          <w:bCs/>
          <w:color w:val="000000"/>
          <w:sz w:val="28"/>
          <w:szCs w:val="28"/>
        </w:rPr>
      </w:pPr>
      <w:r>
        <w:rPr>
          <w:b/>
          <w:bCs/>
          <w:color w:val="000000"/>
          <w:sz w:val="28"/>
          <w:szCs w:val="28"/>
        </w:rPr>
        <w:t xml:space="preserve">2. </w:t>
      </w:r>
      <w:r w:rsidR="00D70C86" w:rsidRPr="003A083A">
        <w:rPr>
          <w:b/>
          <w:bCs/>
          <w:color w:val="000000"/>
          <w:sz w:val="28"/>
          <w:szCs w:val="28"/>
        </w:rPr>
        <w:t>Адренокортикотропный г</w:t>
      </w:r>
      <w:r>
        <w:rPr>
          <w:b/>
          <w:bCs/>
          <w:color w:val="000000"/>
          <w:sz w:val="28"/>
          <w:szCs w:val="28"/>
        </w:rPr>
        <w:t>ормон (АКТГ), или кортикотропин</w:t>
      </w:r>
    </w:p>
    <w:p w:rsidR="00A6042A" w:rsidRDefault="00275E78"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Оказывает</w:t>
      </w:r>
      <w:r w:rsidR="00D70C86" w:rsidRPr="003A083A">
        <w:rPr>
          <w:color w:val="000000"/>
          <w:sz w:val="28"/>
          <w:szCs w:val="28"/>
          <w:shd w:val="clear" w:color="auto" w:fill="FFFFFF"/>
        </w:rPr>
        <w:t xml:space="preserve"> стимулирующее действие на кору надпочечников. В большей степени его влияние выражено на пучковую </w:t>
      </w:r>
      <w:r w:rsidRPr="003A083A">
        <w:rPr>
          <w:color w:val="000000"/>
          <w:sz w:val="28"/>
          <w:szCs w:val="28"/>
          <w:shd w:val="clear" w:color="auto" w:fill="FFFFFF"/>
        </w:rPr>
        <w:t>зону,</w:t>
      </w:r>
      <w:r w:rsidR="00D70C86" w:rsidRPr="003A083A">
        <w:rPr>
          <w:color w:val="000000"/>
          <w:sz w:val="28"/>
          <w:szCs w:val="28"/>
          <w:shd w:val="clear" w:color="auto" w:fill="FFFFFF"/>
        </w:rPr>
        <w:t xml:space="preserve"> что приводит к увеличению образования </w:t>
      </w:r>
      <w:proofErr w:type="spellStart"/>
      <w:r w:rsidR="00D70C86" w:rsidRPr="003A083A">
        <w:rPr>
          <w:color w:val="000000"/>
          <w:sz w:val="28"/>
          <w:szCs w:val="28"/>
          <w:shd w:val="clear" w:color="auto" w:fill="FFFFFF"/>
        </w:rPr>
        <w:t>глюкокортикоидов</w:t>
      </w:r>
      <w:proofErr w:type="spellEnd"/>
      <w:r w:rsidR="00D70C86" w:rsidRPr="003A083A">
        <w:rPr>
          <w:color w:val="000000"/>
          <w:sz w:val="28"/>
          <w:szCs w:val="28"/>
          <w:shd w:val="clear" w:color="auto" w:fill="FFFFFF"/>
        </w:rPr>
        <w:t>, в меньшей — на клубочковую и сетчатую зоны. </w:t>
      </w:r>
      <w:r w:rsidR="00D70C86" w:rsidRPr="003A083A">
        <w:rPr>
          <w:color w:val="000000"/>
          <w:sz w:val="28"/>
          <w:szCs w:val="28"/>
        </w:rPr>
        <w:br/>
      </w:r>
      <w:r w:rsidR="00587F62">
        <w:rPr>
          <w:color w:val="000000"/>
          <w:sz w:val="28"/>
          <w:szCs w:val="28"/>
          <w:shd w:val="clear" w:color="auto" w:fill="FFFFFF"/>
        </w:rPr>
        <w:t xml:space="preserve">          </w:t>
      </w:r>
      <w:r w:rsidR="00D70C86" w:rsidRPr="003A083A">
        <w:rPr>
          <w:color w:val="000000"/>
          <w:sz w:val="28"/>
          <w:szCs w:val="28"/>
          <w:shd w:val="clear" w:color="auto" w:fill="FFFFFF"/>
        </w:rPr>
        <w:t>За счет повышения синтеза белка (</w:t>
      </w:r>
      <w:proofErr w:type="spellStart"/>
      <w:r w:rsidR="00D70C86" w:rsidRPr="003A083A">
        <w:rPr>
          <w:color w:val="000000"/>
          <w:sz w:val="28"/>
          <w:szCs w:val="28"/>
          <w:shd w:val="clear" w:color="auto" w:fill="FFFFFF"/>
        </w:rPr>
        <w:t>цАМФ</w:t>
      </w:r>
      <w:proofErr w:type="spellEnd"/>
      <w:r w:rsidR="00D70C86" w:rsidRPr="003A083A">
        <w:rPr>
          <w:color w:val="000000"/>
          <w:sz w:val="28"/>
          <w:szCs w:val="28"/>
          <w:shd w:val="clear" w:color="auto" w:fill="FFFFFF"/>
        </w:rPr>
        <w:t xml:space="preserve">-зависимая активация) происходит гиперплазия коркового вещества надпочечников. АКТГ усиливает синтез холестерина и скорость образования </w:t>
      </w:r>
      <w:proofErr w:type="spellStart"/>
      <w:r w:rsidR="00D70C86" w:rsidRPr="003A083A">
        <w:rPr>
          <w:color w:val="000000"/>
          <w:sz w:val="28"/>
          <w:szCs w:val="28"/>
          <w:shd w:val="clear" w:color="auto" w:fill="FFFFFF"/>
        </w:rPr>
        <w:t>прегненолона</w:t>
      </w:r>
      <w:proofErr w:type="spellEnd"/>
      <w:r w:rsidR="00D70C86" w:rsidRPr="003A083A">
        <w:rPr>
          <w:color w:val="000000"/>
          <w:sz w:val="28"/>
          <w:szCs w:val="28"/>
          <w:shd w:val="clear" w:color="auto" w:fill="FFFFFF"/>
        </w:rPr>
        <w:t xml:space="preserve"> из холестерина. </w:t>
      </w:r>
    </w:p>
    <w:p w:rsidR="00D70C86" w:rsidRDefault="00D70C86" w:rsidP="00587F62">
      <w:pPr>
        <w:pStyle w:val="a3"/>
        <w:spacing w:before="0" w:beforeAutospacing="0" w:after="0" w:afterAutospacing="0" w:line="360" w:lineRule="auto"/>
        <w:ind w:firstLine="709"/>
        <w:jc w:val="both"/>
        <w:rPr>
          <w:color w:val="000000"/>
          <w:sz w:val="28"/>
          <w:szCs w:val="28"/>
          <w:shd w:val="clear" w:color="auto" w:fill="FFFFFF"/>
        </w:rPr>
      </w:pPr>
      <w:proofErr w:type="spellStart"/>
      <w:r w:rsidRPr="003A083A">
        <w:rPr>
          <w:color w:val="000000"/>
          <w:sz w:val="28"/>
          <w:szCs w:val="28"/>
          <w:shd w:val="clear" w:color="auto" w:fill="FFFFFF"/>
        </w:rPr>
        <w:t>Вненадпочечниковые</w:t>
      </w:r>
      <w:proofErr w:type="spellEnd"/>
      <w:r w:rsidRPr="003A083A">
        <w:rPr>
          <w:color w:val="000000"/>
          <w:sz w:val="28"/>
          <w:szCs w:val="28"/>
          <w:shd w:val="clear" w:color="auto" w:fill="FFFFFF"/>
        </w:rPr>
        <w:t xml:space="preserve"> эффекты АКТГ заключаются в стимуляции </w:t>
      </w:r>
      <w:proofErr w:type="spellStart"/>
      <w:r w:rsidRPr="003A083A">
        <w:rPr>
          <w:color w:val="000000"/>
          <w:sz w:val="28"/>
          <w:szCs w:val="28"/>
          <w:shd w:val="clear" w:color="auto" w:fill="FFFFFF"/>
        </w:rPr>
        <w:t>липолиза</w:t>
      </w:r>
      <w:proofErr w:type="spellEnd"/>
      <w:r w:rsidRPr="003A083A">
        <w:rPr>
          <w:color w:val="000000"/>
          <w:sz w:val="28"/>
          <w:szCs w:val="28"/>
          <w:shd w:val="clear" w:color="auto" w:fill="FFFFFF"/>
        </w:rPr>
        <w:t xml:space="preserve"> (мобилизует жиры из жировых депо и способствует окислению жиров), увеличении секреции инсулина и </w:t>
      </w:r>
      <w:proofErr w:type="spellStart"/>
      <w:r w:rsidRPr="003A083A">
        <w:rPr>
          <w:color w:val="000000"/>
          <w:sz w:val="28"/>
          <w:szCs w:val="28"/>
          <w:shd w:val="clear" w:color="auto" w:fill="FFFFFF"/>
        </w:rPr>
        <w:t>соматотропина</w:t>
      </w:r>
      <w:proofErr w:type="spellEnd"/>
      <w:r w:rsidRPr="003A083A">
        <w:rPr>
          <w:color w:val="000000"/>
          <w:sz w:val="28"/>
          <w:szCs w:val="28"/>
          <w:shd w:val="clear" w:color="auto" w:fill="FFFFFF"/>
        </w:rPr>
        <w:t xml:space="preserve">, накоплении гликогена в клетках мышечной ткани, гипогликемии, что связано с повышенной секрецией инсулина, усилении пигментации за счет действия на пигментные клетки </w:t>
      </w:r>
      <w:proofErr w:type="spellStart"/>
      <w:r w:rsidRPr="003A083A">
        <w:rPr>
          <w:color w:val="000000"/>
          <w:sz w:val="28"/>
          <w:szCs w:val="28"/>
          <w:shd w:val="clear" w:color="auto" w:fill="FFFFFF"/>
        </w:rPr>
        <w:t>меланофоры</w:t>
      </w:r>
      <w:proofErr w:type="spellEnd"/>
      <w:r w:rsidRPr="003A083A">
        <w:rPr>
          <w:color w:val="000000"/>
          <w:sz w:val="28"/>
          <w:szCs w:val="28"/>
          <w:shd w:val="clear" w:color="auto" w:fill="FFFFFF"/>
        </w:rPr>
        <w:t>.</w:t>
      </w:r>
      <w:r w:rsidR="00587F62" w:rsidRPr="003A083A">
        <w:rPr>
          <w:color w:val="000000"/>
          <w:sz w:val="28"/>
          <w:szCs w:val="28"/>
          <w:shd w:val="clear" w:color="auto" w:fill="FFFFFF"/>
        </w:rPr>
        <w:t xml:space="preserve"> </w:t>
      </w:r>
      <w:r w:rsidRPr="003A083A">
        <w:rPr>
          <w:color w:val="000000"/>
          <w:sz w:val="28"/>
          <w:szCs w:val="28"/>
          <w:shd w:val="clear" w:color="auto" w:fill="FFFFFF"/>
        </w:rPr>
        <w:t xml:space="preserve">Продукция АКТГ подвержена суточной </w:t>
      </w:r>
      <w:r w:rsidRPr="003A083A">
        <w:rPr>
          <w:color w:val="000000"/>
          <w:sz w:val="28"/>
          <w:szCs w:val="28"/>
          <w:shd w:val="clear" w:color="auto" w:fill="FFFFFF"/>
        </w:rPr>
        <w:lastRenderedPageBreak/>
        <w:t xml:space="preserve">периодичности, что связано с ритмичностью выделения </w:t>
      </w:r>
      <w:proofErr w:type="spellStart"/>
      <w:r w:rsidRPr="003A083A">
        <w:rPr>
          <w:color w:val="000000"/>
          <w:sz w:val="28"/>
          <w:szCs w:val="28"/>
          <w:shd w:val="clear" w:color="auto" w:fill="FFFFFF"/>
        </w:rPr>
        <w:t>кортиколиберина</w:t>
      </w:r>
      <w:proofErr w:type="spellEnd"/>
      <w:r w:rsidRPr="003A083A">
        <w:rPr>
          <w:color w:val="000000"/>
          <w:sz w:val="28"/>
          <w:szCs w:val="28"/>
          <w:shd w:val="clear" w:color="auto" w:fill="FFFFFF"/>
        </w:rPr>
        <w:t>. </w:t>
      </w:r>
      <w:r w:rsidR="00A6042A" w:rsidRPr="003A083A">
        <w:rPr>
          <w:color w:val="000000"/>
          <w:sz w:val="28"/>
          <w:szCs w:val="28"/>
        </w:rPr>
        <w:t xml:space="preserve"> </w:t>
      </w:r>
      <w:r w:rsidRPr="003A083A">
        <w:rPr>
          <w:color w:val="000000"/>
          <w:sz w:val="28"/>
          <w:szCs w:val="28"/>
          <w:shd w:val="clear" w:color="auto" w:fill="FFFFFF"/>
        </w:rPr>
        <w:t xml:space="preserve">Максимальные концентрации АКТГ отмечаются утром в б — 8 часов, минимальные — с 18 до 23 часов. Образование АКТГ регулируется </w:t>
      </w:r>
      <w:proofErr w:type="spellStart"/>
      <w:r w:rsidRPr="003A083A">
        <w:rPr>
          <w:color w:val="000000"/>
          <w:sz w:val="28"/>
          <w:szCs w:val="28"/>
          <w:shd w:val="clear" w:color="auto" w:fill="FFFFFF"/>
        </w:rPr>
        <w:t>кортиколиберином</w:t>
      </w:r>
      <w:proofErr w:type="spellEnd"/>
      <w:r w:rsidRPr="003A083A">
        <w:rPr>
          <w:color w:val="000000"/>
          <w:sz w:val="28"/>
          <w:szCs w:val="28"/>
          <w:shd w:val="clear" w:color="auto" w:fill="FFFFFF"/>
        </w:rPr>
        <w:t xml:space="preserve"> гипоталамуса. Секреция АКТГ усиливается при стрессе, а также под влиянием факторов, вызывающих </w:t>
      </w:r>
      <w:proofErr w:type="spellStart"/>
      <w:r w:rsidRPr="003A083A">
        <w:rPr>
          <w:color w:val="000000"/>
          <w:sz w:val="28"/>
          <w:szCs w:val="28"/>
          <w:shd w:val="clear" w:color="auto" w:fill="FFFFFF"/>
        </w:rPr>
        <w:t>стрессогенные</w:t>
      </w:r>
      <w:proofErr w:type="spellEnd"/>
      <w:r w:rsidRPr="003A083A">
        <w:rPr>
          <w:color w:val="000000"/>
          <w:sz w:val="28"/>
          <w:szCs w:val="28"/>
          <w:shd w:val="clear" w:color="auto" w:fill="FFFFFF"/>
        </w:rPr>
        <w:t xml:space="preserve"> состояния: холод, боль, физические нагрузки, эмоции. Гипогликемия способств</w:t>
      </w:r>
      <w:r w:rsidR="00587F62">
        <w:rPr>
          <w:color w:val="000000"/>
          <w:sz w:val="28"/>
          <w:szCs w:val="28"/>
          <w:shd w:val="clear" w:color="auto" w:fill="FFFFFF"/>
        </w:rPr>
        <w:t xml:space="preserve">ует увеличению продукции АКТГ. </w:t>
      </w:r>
      <w:r w:rsidR="00587F62" w:rsidRPr="003A083A">
        <w:rPr>
          <w:color w:val="000000"/>
          <w:sz w:val="28"/>
          <w:szCs w:val="28"/>
          <w:shd w:val="clear" w:color="auto" w:fill="FFFFFF"/>
        </w:rPr>
        <w:t>Торможение</w:t>
      </w:r>
      <w:r w:rsidRPr="003A083A">
        <w:rPr>
          <w:color w:val="000000"/>
          <w:sz w:val="28"/>
          <w:szCs w:val="28"/>
          <w:shd w:val="clear" w:color="auto" w:fill="FFFFFF"/>
        </w:rPr>
        <w:t xml:space="preserve"> продукции АКТГ происходит под влиянием самих </w:t>
      </w:r>
      <w:proofErr w:type="spellStart"/>
      <w:r w:rsidRPr="003A083A">
        <w:rPr>
          <w:color w:val="000000"/>
          <w:sz w:val="28"/>
          <w:szCs w:val="28"/>
          <w:shd w:val="clear" w:color="auto" w:fill="FFFFFF"/>
        </w:rPr>
        <w:t>глюкокортикоидов</w:t>
      </w:r>
      <w:proofErr w:type="spellEnd"/>
      <w:r w:rsidRPr="003A083A">
        <w:rPr>
          <w:color w:val="000000"/>
          <w:sz w:val="28"/>
          <w:szCs w:val="28"/>
          <w:shd w:val="clear" w:color="auto" w:fill="FFFFFF"/>
        </w:rPr>
        <w:t xml:space="preserve"> по механизму обратной связи.</w:t>
      </w:r>
      <w:r w:rsidR="00A6042A" w:rsidRPr="003A083A">
        <w:rPr>
          <w:color w:val="000000"/>
          <w:sz w:val="28"/>
          <w:szCs w:val="28"/>
        </w:rPr>
        <w:t xml:space="preserve"> </w:t>
      </w:r>
    </w:p>
    <w:p w:rsidR="00275E78" w:rsidRDefault="00587F62" w:rsidP="00587F62">
      <w:pPr>
        <w:pStyle w:val="a3"/>
        <w:spacing w:before="0" w:beforeAutospacing="0" w:after="0" w:afterAutospacing="0" w:line="360" w:lineRule="auto"/>
        <w:ind w:firstLine="709"/>
        <w:jc w:val="both"/>
        <w:rPr>
          <w:color w:val="000000"/>
          <w:sz w:val="28"/>
          <w:szCs w:val="28"/>
          <w:shd w:val="clear" w:color="auto" w:fill="FFFFFF"/>
        </w:rPr>
      </w:pPr>
      <w:r>
        <w:rPr>
          <w:b/>
          <w:bCs/>
          <w:color w:val="000000"/>
          <w:sz w:val="28"/>
          <w:szCs w:val="28"/>
        </w:rPr>
        <w:t xml:space="preserve">3. </w:t>
      </w:r>
      <w:r w:rsidR="00D70C86" w:rsidRPr="003A083A">
        <w:rPr>
          <w:b/>
          <w:bCs/>
          <w:color w:val="000000"/>
          <w:sz w:val="28"/>
          <w:szCs w:val="28"/>
        </w:rPr>
        <w:t xml:space="preserve">Тиреотропный гормон (ТТГ), или </w:t>
      </w:r>
      <w:proofErr w:type="spellStart"/>
      <w:r w:rsidR="00D70C86" w:rsidRPr="003A083A">
        <w:rPr>
          <w:b/>
          <w:bCs/>
          <w:color w:val="000000"/>
          <w:sz w:val="28"/>
          <w:szCs w:val="28"/>
        </w:rPr>
        <w:t>тиреотропин</w:t>
      </w:r>
      <w:proofErr w:type="spellEnd"/>
    </w:p>
    <w:p w:rsidR="00A6042A" w:rsidRDefault="00275E78"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Активирует</w:t>
      </w:r>
      <w:r w:rsidR="00D70C86" w:rsidRPr="003A083A">
        <w:rPr>
          <w:color w:val="000000"/>
          <w:sz w:val="28"/>
          <w:szCs w:val="28"/>
          <w:shd w:val="clear" w:color="auto" w:fill="FFFFFF"/>
        </w:rPr>
        <w:t xml:space="preserve"> функцию щитовидной железы, вызывает гиперплазию ее железистой ткани, стимулирует выработку тироксина и </w:t>
      </w:r>
      <w:proofErr w:type="spellStart"/>
      <w:r w:rsidR="00D70C86" w:rsidRPr="003A083A">
        <w:rPr>
          <w:color w:val="000000"/>
          <w:sz w:val="28"/>
          <w:szCs w:val="28"/>
          <w:shd w:val="clear" w:color="auto" w:fill="FFFFFF"/>
        </w:rPr>
        <w:t>трийодтиронина</w:t>
      </w:r>
      <w:proofErr w:type="spellEnd"/>
      <w:r w:rsidR="00D70C86" w:rsidRPr="003A083A">
        <w:rPr>
          <w:color w:val="000000"/>
          <w:sz w:val="28"/>
          <w:szCs w:val="28"/>
          <w:shd w:val="clear" w:color="auto" w:fill="FFFFFF"/>
        </w:rPr>
        <w:t xml:space="preserve">. Образование </w:t>
      </w:r>
      <w:proofErr w:type="spellStart"/>
      <w:r w:rsidR="00D70C86" w:rsidRPr="003A083A">
        <w:rPr>
          <w:color w:val="000000"/>
          <w:sz w:val="28"/>
          <w:szCs w:val="28"/>
          <w:shd w:val="clear" w:color="auto" w:fill="FFFFFF"/>
        </w:rPr>
        <w:t>тиреотропина</w:t>
      </w:r>
      <w:proofErr w:type="spellEnd"/>
      <w:r w:rsidR="00D70C86" w:rsidRPr="003A083A">
        <w:rPr>
          <w:color w:val="000000"/>
          <w:sz w:val="28"/>
          <w:szCs w:val="28"/>
          <w:shd w:val="clear" w:color="auto" w:fill="FFFFFF"/>
        </w:rPr>
        <w:t xml:space="preserve"> стимулируется </w:t>
      </w:r>
      <w:proofErr w:type="spellStart"/>
      <w:r w:rsidR="00D70C86" w:rsidRPr="003A083A">
        <w:rPr>
          <w:color w:val="000000"/>
          <w:sz w:val="28"/>
          <w:szCs w:val="28"/>
          <w:shd w:val="clear" w:color="auto" w:fill="FFFFFF"/>
        </w:rPr>
        <w:t>тиреолиберином</w:t>
      </w:r>
      <w:proofErr w:type="spellEnd"/>
      <w:r w:rsidR="00D70C86" w:rsidRPr="003A083A">
        <w:rPr>
          <w:color w:val="000000"/>
          <w:sz w:val="28"/>
          <w:szCs w:val="28"/>
          <w:shd w:val="clear" w:color="auto" w:fill="FFFFFF"/>
        </w:rPr>
        <w:t xml:space="preserve"> гипоталамуса, а угнетается </w:t>
      </w:r>
      <w:proofErr w:type="spellStart"/>
      <w:r w:rsidR="00D70C86" w:rsidRPr="003A083A">
        <w:rPr>
          <w:color w:val="000000"/>
          <w:sz w:val="28"/>
          <w:szCs w:val="28"/>
          <w:shd w:val="clear" w:color="auto" w:fill="FFFFFF"/>
        </w:rPr>
        <w:t>соматостатином</w:t>
      </w:r>
      <w:proofErr w:type="spellEnd"/>
      <w:r w:rsidR="00D70C86" w:rsidRPr="003A083A">
        <w:rPr>
          <w:color w:val="000000"/>
          <w:sz w:val="28"/>
          <w:szCs w:val="28"/>
          <w:shd w:val="clear" w:color="auto" w:fill="FFFFFF"/>
        </w:rPr>
        <w:t>. </w:t>
      </w:r>
    </w:p>
    <w:p w:rsidR="00A6042A" w:rsidRDefault="00D70C86"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shd w:val="clear" w:color="auto" w:fill="FFFFFF"/>
        </w:rPr>
        <w:t xml:space="preserve">Секреция </w:t>
      </w:r>
      <w:proofErr w:type="spellStart"/>
      <w:r w:rsidRPr="003A083A">
        <w:rPr>
          <w:color w:val="000000"/>
          <w:sz w:val="28"/>
          <w:szCs w:val="28"/>
          <w:shd w:val="clear" w:color="auto" w:fill="FFFFFF"/>
        </w:rPr>
        <w:t>тиреолиберина</w:t>
      </w:r>
      <w:proofErr w:type="spellEnd"/>
      <w:r w:rsidRPr="003A083A">
        <w:rPr>
          <w:color w:val="000000"/>
          <w:sz w:val="28"/>
          <w:szCs w:val="28"/>
          <w:shd w:val="clear" w:color="auto" w:fill="FFFFFF"/>
        </w:rPr>
        <w:t xml:space="preserve"> и </w:t>
      </w:r>
      <w:proofErr w:type="spellStart"/>
      <w:r w:rsidRPr="003A083A">
        <w:rPr>
          <w:color w:val="000000"/>
          <w:sz w:val="28"/>
          <w:szCs w:val="28"/>
          <w:shd w:val="clear" w:color="auto" w:fill="FFFFFF"/>
        </w:rPr>
        <w:t>тиреотропина</w:t>
      </w:r>
      <w:proofErr w:type="spellEnd"/>
      <w:r w:rsidRPr="003A083A">
        <w:rPr>
          <w:color w:val="000000"/>
          <w:sz w:val="28"/>
          <w:szCs w:val="28"/>
          <w:shd w:val="clear" w:color="auto" w:fill="FFFFFF"/>
        </w:rPr>
        <w:t xml:space="preserve"> регулируется йодсодержащими гормонами щитовидной железы по механизму обратной связи. Секреция </w:t>
      </w:r>
      <w:proofErr w:type="spellStart"/>
      <w:r w:rsidRPr="003A083A">
        <w:rPr>
          <w:color w:val="000000"/>
          <w:sz w:val="28"/>
          <w:szCs w:val="28"/>
          <w:shd w:val="clear" w:color="auto" w:fill="FFFFFF"/>
        </w:rPr>
        <w:t>тиреотропина</w:t>
      </w:r>
      <w:proofErr w:type="spellEnd"/>
      <w:r w:rsidRPr="003A083A">
        <w:rPr>
          <w:color w:val="000000"/>
          <w:sz w:val="28"/>
          <w:szCs w:val="28"/>
          <w:shd w:val="clear" w:color="auto" w:fill="FFFFFF"/>
        </w:rPr>
        <w:t xml:space="preserve"> усиливается также при охлаждении организма, что приводит к повышению выработки гормонов щитовидной железы и повышению тепла. </w:t>
      </w:r>
      <w:r w:rsidR="00587F62" w:rsidRPr="003A083A">
        <w:rPr>
          <w:color w:val="000000"/>
          <w:sz w:val="28"/>
          <w:szCs w:val="28"/>
          <w:shd w:val="clear" w:color="auto" w:fill="FFFFFF"/>
        </w:rPr>
        <w:t xml:space="preserve"> </w:t>
      </w:r>
      <w:proofErr w:type="spellStart"/>
      <w:r w:rsidRPr="003A083A">
        <w:rPr>
          <w:color w:val="000000"/>
          <w:sz w:val="28"/>
          <w:szCs w:val="28"/>
          <w:shd w:val="clear" w:color="auto" w:fill="FFFFFF"/>
        </w:rPr>
        <w:t>Глюкокортикоиды</w:t>
      </w:r>
      <w:proofErr w:type="spellEnd"/>
      <w:r w:rsidRPr="003A083A">
        <w:rPr>
          <w:color w:val="000000"/>
          <w:sz w:val="28"/>
          <w:szCs w:val="28"/>
          <w:shd w:val="clear" w:color="auto" w:fill="FFFFFF"/>
        </w:rPr>
        <w:t xml:space="preserve"> тормозят продукцию </w:t>
      </w:r>
      <w:proofErr w:type="spellStart"/>
      <w:r w:rsidRPr="003A083A">
        <w:rPr>
          <w:color w:val="000000"/>
          <w:sz w:val="28"/>
          <w:szCs w:val="28"/>
          <w:shd w:val="clear" w:color="auto" w:fill="FFFFFF"/>
        </w:rPr>
        <w:t>тиреотропина</w:t>
      </w:r>
      <w:proofErr w:type="spellEnd"/>
      <w:r w:rsidRPr="003A083A">
        <w:rPr>
          <w:color w:val="000000"/>
          <w:sz w:val="28"/>
          <w:szCs w:val="28"/>
          <w:shd w:val="clear" w:color="auto" w:fill="FFFFFF"/>
        </w:rPr>
        <w:t xml:space="preserve">. Секреция </w:t>
      </w:r>
      <w:proofErr w:type="spellStart"/>
      <w:r w:rsidRPr="003A083A">
        <w:rPr>
          <w:color w:val="000000"/>
          <w:sz w:val="28"/>
          <w:szCs w:val="28"/>
          <w:shd w:val="clear" w:color="auto" w:fill="FFFFFF"/>
        </w:rPr>
        <w:t>тиреотропина</w:t>
      </w:r>
      <w:proofErr w:type="spellEnd"/>
      <w:r w:rsidRPr="003A083A">
        <w:rPr>
          <w:color w:val="000000"/>
          <w:sz w:val="28"/>
          <w:szCs w:val="28"/>
          <w:shd w:val="clear" w:color="auto" w:fill="FFFFFF"/>
        </w:rPr>
        <w:t xml:space="preserve"> угнетается также при травме, боли, наркозе. Избыток </w:t>
      </w:r>
      <w:proofErr w:type="spellStart"/>
      <w:r w:rsidRPr="003A083A">
        <w:rPr>
          <w:color w:val="000000"/>
          <w:sz w:val="28"/>
          <w:szCs w:val="28"/>
          <w:shd w:val="clear" w:color="auto" w:fill="FFFFFF"/>
        </w:rPr>
        <w:t>тиреотропина</w:t>
      </w:r>
      <w:proofErr w:type="spellEnd"/>
      <w:r w:rsidRPr="003A083A">
        <w:rPr>
          <w:color w:val="000000"/>
          <w:sz w:val="28"/>
          <w:szCs w:val="28"/>
          <w:shd w:val="clear" w:color="auto" w:fill="FFFFFF"/>
        </w:rPr>
        <w:t xml:space="preserve"> проявляется гиперфункцией щитовидной железы, клинической картиной тиреотоксикоза.</w:t>
      </w:r>
      <w:r w:rsidR="00A6042A" w:rsidRPr="003A083A">
        <w:rPr>
          <w:color w:val="000000"/>
          <w:sz w:val="28"/>
          <w:szCs w:val="28"/>
        </w:rPr>
        <w:t xml:space="preserve"> </w:t>
      </w:r>
    </w:p>
    <w:p w:rsidR="00275E78" w:rsidRDefault="00275E78" w:rsidP="00587F62">
      <w:pPr>
        <w:pStyle w:val="a3"/>
        <w:spacing w:before="0" w:beforeAutospacing="0" w:after="0" w:afterAutospacing="0" w:line="360" w:lineRule="auto"/>
        <w:ind w:firstLine="709"/>
        <w:jc w:val="both"/>
        <w:rPr>
          <w:b/>
          <w:bCs/>
          <w:color w:val="000000"/>
          <w:sz w:val="28"/>
          <w:szCs w:val="28"/>
        </w:rPr>
      </w:pPr>
      <w:r>
        <w:rPr>
          <w:b/>
          <w:bCs/>
          <w:color w:val="000000"/>
          <w:sz w:val="28"/>
          <w:szCs w:val="28"/>
        </w:rPr>
        <w:t>4.</w:t>
      </w:r>
      <w:r w:rsidR="00587F62">
        <w:rPr>
          <w:b/>
          <w:bCs/>
          <w:color w:val="000000"/>
          <w:sz w:val="28"/>
          <w:szCs w:val="28"/>
        </w:rPr>
        <w:t xml:space="preserve"> </w:t>
      </w:r>
      <w:r w:rsidR="008F1CB2" w:rsidRPr="003A083A">
        <w:rPr>
          <w:b/>
          <w:bCs/>
          <w:color w:val="000000"/>
          <w:sz w:val="28"/>
          <w:szCs w:val="28"/>
        </w:rPr>
        <w:t>Гонадотропные гормоны (гонадотропины)</w:t>
      </w:r>
    </w:p>
    <w:p w:rsidR="008F1CB2" w:rsidRDefault="00D70C86" w:rsidP="00587F62">
      <w:pPr>
        <w:pStyle w:val="a3"/>
        <w:spacing w:before="0" w:beforeAutospacing="0" w:after="0" w:afterAutospacing="0" w:line="360" w:lineRule="auto"/>
        <w:ind w:firstLine="709"/>
        <w:jc w:val="both"/>
        <w:rPr>
          <w:color w:val="000000"/>
          <w:sz w:val="28"/>
          <w:szCs w:val="28"/>
        </w:rPr>
      </w:pPr>
      <w:r>
        <w:rPr>
          <w:b/>
          <w:bCs/>
          <w:color w:val="000000"/>
          <w:sz w:val="28"/>
          <w:szCs w:val="28"/>
        </w:rPr>
        <w:t xml:space="preserve"> </w:t>
      </w:r>
      <w:r w:rsidR="00275E78" w:rsidRPr="003A083A">
        <w:rPr>
          <w:color w:val="000000"/>
          <w:sz w:val="28"/>
          <w:szCs w:val="28"/>
        </w:rPr>
        <w:t>Регулируют</w:t>
      </w:r>
      <w:r w:rsidR="008F1CB2" w:rsidRPr="003A083A">
        <w:rPr>
          <w:color w:val="000000"/>
          <w:sz w:val="28"/>
          <w:szCs w:val="28"/>
        </w:rPr>
        <w:t xml:space="preserve"> деятельность половых желез (гонад). У мужчин и женщин в передней доли гипофиза вырабатываются такие </w:t>
      </w:r>
      <w:r w:rsidRPr="003A083A">
        <w:rPr>
          <w:color w:val="000000"/>
          <w:sz w:val="28"/>
          <w:szCs w:val="28"/>
        </w:rPr>
        <w:t>гормоны,</w:t>
      </w:r>
      <w:r w:rsidR="008F1CB2" w:rsidRPr="003A083A">
        <w:rPr>
          <w:color w:val="000000"/>
          <w:sz w:val="28"/>
          <w:szCs w:val="28"/>
        </w:rPr>
        <w:t xml:space="preserve"> как фолликулостимулирующий (ФСГ), </w:t>
      </w:r>
      <w:proofErr w:type="spellStart"/>
      <w:r w:rsidR="008F1CB2" w:rsidRPr="003A083A">
        <w:rPr>
          <w:color w:val="000000"/>
          <w:sz w:val="28"/>
          <w:szCs w:val="28"/>
        </w:rPr>
        <w:t>лютеинизирующий</w:t>
      </w:r>
      <w:proofErr w:type="spellEnd"/>
      <w:r w:rsidR="008F1CB2" w:rsidRPr="003A083A">
        <w:rPr>
          <w:color w:val="000000"/>
          <w:sz w:val="28"/>
          <w:szCs w:val="28"/>
        </w:rPr>
        <w:t xml:space="preserve"> (ЛГ), пролактин. Однако количественное соотношение их в мужском и женском организме разное. Гонадотропные гормоны обладают выраженной видовой специфичностью.</w:t>
      </w:r>
    </w:p>
    <w:p w:rsidR="002F6789" w:rsidRPr="003A083A" w:rsidRDefault="002F6789" w:rsidP="00587F62">
      <w:pPr>
        <w:pStyle w:val="a3"/>
        <w:spacing w:before="0" w:beforeAutospacing="0" w:after="0" w:afterAutospacing="0" w:line="360" w:lineRule="auto"/>
        <w:ind w:firstLine="709"/>
        <w:jc w:val="both"/>
        <w:rPr>
          <w:color w:val="000000"/>
          <w:sz w:val="28"/>
          <w:szCs w:val="28"/>
        </w:rPr>
      </w:pPr>
    </w:p>
    <w:p w:rsidR="00A6042A" w:rsidRDefault="00587F62" w:rsidP="00587F62">
      <w:pPr>
        <w:pStyle w:val="a3"/>
        <w:spacing w:before="0" w:beforeAutospacing="0" w:after="0" w:afterAutospacing="0" w:line="360" w:lineRule="auto"/>
        <w:ind w:firstLine="709"/>
        <w:jc w:val="both"/>
        <w:rPr>
          <w:color w:val="000000"/>
          <w:sz w:val="28"/>
          <w:szCs w:val="28"/>
          <w:shd w:val="clear" w:color="auto" w:fill="FFFFFF"/>
        </w:rPr>
      </w:pPr>
      <w:r>
        <w:rPr>
          <w:b/>
          <w:bCs/>
          <w:color w:val="000000"/>
          <w:sz w:val="28"/>
          <w:szCs w:val="28"/>
        </w:rPr>
        <w:lastRenderedPageBreak/>
        <w:t xml:space="preserve">А) </w:t>
      </w:r>
      <w:r w:rsidR="00D70C86" w:rsidRPr="003A083A">
        <w:rPr>
          <w:b/>
          <w:bCs/>
          <w:color w:val="000000"/>
          <w:sz w:val="28"/>
          <w:szCs w:val="28"/>
        </w:rPr>
        <w:t xml:space="preserve">Фолликулостимулирующий гормон (ФСГ), или </w:t>
      </w:r>
      <w:proofErr w:type="spellStart"/>
      <w:r w:rsidR="00D70C86" w:rsidRPr="003A083A">
        <w:rPr>
          <w:b/>
          <w:bCs/>
          <w:color w:val="000000"/>
          <w:sz w:val="28"/>
          <w:szCs w:val="28"/>
        </w:rPr>
        <w:t>фоллитропин</w:t>
      </w:r>
      <w:proofErr w:type="spellEnd"/>
      <w:r w:rsidR="00D70C86" w:rsidRPr="003A083A">
        <w:rPr>
          <w:b/>
          <w:bCs/>
          <w:color w:val="000000"/>
          <w:sz w:val="28"/>
          <w:szCs w:val="28"/>
        </w:rPr>
        <w:t>,</w:t>
      </w:r>
      <w:r w:rsidR="00D70C86" w:rsidRPr="003A083A">
        <w:rPr>
          <w:color w:val="000000"/>
          <w:sz w:val="28"/>
          <w:szCs w:val="28"/>
          <w:shd w:val="clear" w:color="auto" w:fill="FFFFFF"/>
        </w:rPr>
        <w:t> вызывает рост и созревание фолликулов яичников и их подготовку к овуляции. У мужчин под влиянием ФСГ происходит образование сперматозоидов. </w:t>
      </w:r>
    </w:p>
    <w:p w:rsidR="00275E78" w:rsidRDefault="00587F62" w:rsidP="00587F62">
      <w:pPr>
        <w:pStyle w:val="a3"/>
        <w:spacing w:before="0" w:beforeAutospacing="0" w:after="0" w:afterAutospacing="0" w:line="360" w:lineRule="auto"/>
        <w:ind w:firstLine="709"/>
        <w:jc w:val="both"/>
        <w:rPr>
          <w:color w:val="000000"/>
          <w:sz w:val="28"/>
          <w:szCs w:val="28"/>
          <w:shd w:val="clear" w:color="auto" w:fill="FFFFFF"/>
        </w:rPr>
      </w:pPr>
      <w:r>
        <w:rPr>
          <w:b/>
          <w:bCs/>
          <w:color w:val="000000"/>
          <w:sz w:val="28"/>
          <w:szCs w:val="28"/>
        </w:rPr>
        <w:t xml:space="preserve">Б) </w:t>
      </w:r>
      <w:proofErr w:type="spellStart"/>
      <w:r w:rsidR="00D70C86" w:rsidRPr="003A083A">
        <w:rPr>
          <w:b/>
          <w:bCs/>
          <w:color w:val="000000"/>
          <w:sz w:val="28"/>
          <w:szCs w:val="28"/>
        </w:rPr>
        <w:t>Лютеинизир</w:t>
      </w:r>
      <w:r w:rsidR="00A6042A">
        <w:rPr>
          <w:b/>
          <w:bCs/>
          <w:color w:val="000000"/>
          <w:sz w:val="28"/>
          <w:szCs w:val="28"/>
        </w:rPr>
        <w:t>ующий</w:t>
      </w:r>
      <w:proofErr w:type="spellEnd"/>
      <w:r w:rsidR="00A6042A">
        <w:rPr>
          <w:b/>
          <w:bCs/>
          <w:color w:val="000000"/>
          <w:sz w:val="28"/>
          <w:szCs w:val="28"/>
        </w:rPr>
        <w:t xml:space="preserve"> гормон (ЛГ), или </w:t>
      </w:r>
      <w:proofErr w:type="spellStart"/>
      <w:r w:rsidR="00A6042A">
        <w:rPr>
          <w:b/>
          <w:bCs/>
          <w:color w:val="000000"/>
          <w:sz w:val="28"/>
          <w:szCs w:val="28"/>
        </w:rPr>
        <w:t>лютропин</w:t>
      </w:r>
      <w:proofErr w:type="spellEnd"/>
      <w:r w:rsidR="00A6042A">
        <w:rPr>
          <w:b/>
          <w:bCs/>
          <w:color w:val="000000"/>
          <w:sz w:val="28"/>
          <w:szCs w:val="28"/>
        </w:rPr>
        <w:t xml:space="preserve"> </w:t>
      </w:r>
      <w:r w:rsidR="00D70C86" w:rsidRPr="003A083A">
        <w:rPr>
          <w:color w:val="000000"/>
          <w:sz w:val="28"/>
          <w:szCs w:val="28"/>
          <w:shd w:val="clear" w:color="auto" w:fill="FFFFFF"/>
        </w:rPr>
        <w:t xml:space="preserve">способствует разрыву оболочки созревшего фолликула, т.е. овуляции и образованию желтого тела. ЛГ стимулирует образование женских половых гормонов — эстрогенов. </w:t>
      </w:r>
    </w:p>
    <w:p w:rsidR="00D70C86" w:rsidRDefault="00D70C86"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У мужчин этот гормон способствует образованию мужских половых гормонов — андрогенов.</w:t>
      </w:r>
      <w:r w:rsidR="00A6042A" w:rsidRPr="003A083A">
        <w:rPr>
          <w:color w:val="000000"/>
          <w:sz w:val="28"/>
          <w:szCs w:val="28"/>
        </w:rPr>
        <w:t xml:space="preserve"> </w:t>
      </w:r>
      <w:r w:rsidRPr="003A083A">
        <w:rPr>
          <w:color w:val="000000"/>
          <w:sz w:val="28"/>
          <w:szCs w:val="28"/>
          <w:shd w:val="clear" w:color="auto" w:fill="FFFFFF"/>
        </w:rPr>
        <w:t xml:space="preserve">Секреция ФСГ и ЛС регулируется </w:t>
      </w:r>
      <w:proofErr w:type="spellStart"/>
      <w:r w:rsidRPr="003A083A">
        <w:rPr>
          <w:color w:val="000000"/>
          <w:sz w:val="28"/>
          <w:szCs w:val="28"/>
          <w:shd w:val="clear" w:color="auto" w:fill="FFFFFF"/>
        </w:rPr>
        <w:t>гонадолиберином</w:t>
      </w:r>
      <w:proofErr w:type="spellEnd"/>
      <w:r w:rsidRPr="003A083A">
        <w:rPr>
          <w:color w:val="000000"/>
          <w:sz w:val="28"/>
          <w:szCs w:val="28"/>
          <w:shd w:val="clear" w:color="auto" w:fill="FFFFFF"/>
        </w:rPr>
        <w:t xml:space="preserve"> гипоталамуса. Гормон аденогипофиза пролактин угнетает продукцию гонадотропных гормонов. Тормозное действие на выделение ЛГ оказывают </w:t>
      </w:r>
      <w:proofErr w:type="spellStart"/>
      <w:r w:rsidRPr="003A083A">
        <w:rPr>
          <w:color w:val="000000"/>
          <w:sz w:val="28"/>
          <w:szCs w:val="28"/>
          <w:shd w:val="clear" w:color="auto" w:fill="FFFFFF"/>
        </w:rPr>
        <w:t>глюкокортикоиды</w:t>
      </w:r>
      <w:proofErr w:type="spellEnd"/>
      <w:r w:rsidRPr="003A083A">
        <w:rPr>
          <w:color w:val="000000"/>
          <w:sz w:val="28"/>
          <w:szCs w:val="28"/>
          <w:shd w:val="clear" w:color="auto" w:fill="FFFFFF"/>
        </w:rPr>
        <w:t>.</w:t>
      </w:r>
      <w:r w:rsidRPr="003A083A">
        <w:rPr>
          <w:color w:val="000000"/>
          <w:sz w:val="28"/>
          <w:szCs w:val="28"/>
        </w:rPr>
        <w:br/>
      </w:r>
      <w:r w:rsidR="00587F62">
        <w:rPr>
          <w:b/>
          <w:bCs/>
          <w:color w:val="000000"/>
          <w:sz w:val="28"/>
          <w:szCs w:val="28"/>
        </w:rPr>
        <w:t xml:space="preserve">          В) </w:t>
      </w:r>
      <w:r w:rsidRPr="00D70C86">
        <w:rPr>
          <w:b/>
          <w:bCs/>
          <w:color w:val="000000"/>
          <w:sz w:val="28"/>
          <w:szCs w:val="28"/>
        </w:rPr>
        <w:t>Пролактин</w:t>
      </w:r>
      <w:r w:rsidRPr="00D70C86">
        <w:rPr>
          <w:color w:val="000000"/>
          <w:sz w:val="28"/>
          <w:szCs w:val="28"/>
          <w:shd w:val="clear" w:color="auto" w:fill="FFFFFF"/>
        </w:rPr>
        <w:t> стимулирует рост молочных желез и способствует образованию молока.</w:t>
      </w:r>
      <w:r w:rsidR="00A6042A">
        <w:rPr>
          <w:color w:val="000000"/>
          <w:sz w:val="28"/>
          <w:szCs w:val="28"/>
          <w:shd w:val="clear" w:color="auto" w:fill="FFFFFF"/>
        </w:rPr>
        <w:t xml:space="preserve"> </w:t>
      </w:r>
      <w:r w:rsidRPr="00D70C86">
        <w:rPr>
          <w:color w:val="000000"/>
          <w:sz w:val="28"/>
          <w:szCs w:val="28"/>
          <w:shd w:val="clear" w:color="auto" w:fill="FFFFFF"/>
        </w:rPr>
        <w:t>Гормон стимулирует синтез белка — </w:t>
      </w:r>
      <w:proofErr w:type="spellStart"/>
      <w:r w:rsidRPr="00D70C86">
        <w:rPr>
          <w:b/>
          <w:bCs/>
          <w:color w:val="000000"/>
          <w:sz w:val="28"/>
          <w:szCs w:val="28"/>
        </w:rPr>
        <w:t>лактальбумина</w:t>
      </w:r>
      <w:proofErr w:type="spellEnd"/>
      <w:r w:rsidRPr="00D70C86">
        <w:rPr>
          <w:color w:val="000000"/>
          <w:sz w:val="28"/>
          <w:szCs w:val="28"/>
          <w:shd w:val="clear" w:color="auto" w:fill="FFFFFF"/>
        </w:rPr>
        <w:t>, жиров и углеводов молока. Пролактин стимулирует также образование желтого тела и выработку им прогестерона. Влияет на водно-солевой обмен организма, задерживая воду и натрий в организме, усиливает эффекты альдостерона и вазопрессина, повышает образование жира из углеводов.</w:t>
      </w:r>
      <w:r w:rsidRPr="00D70C86">
        <w:rPr>
          <w:color w:val="000000"/>
          <w:sz w:val="28"/>
          <w:szCs w:val="28"/>
        </w:rPr>
        <w:br/>
      </w:r>
      <w:r w:rsidRPr="00D70C86">
        <w:rPr>
          <w:color w:val="000000"/>
          <w:sz w:val="28"/>
          <w:szCs w:val="28"/>
          <w:shd w:val="clear" w:color="auto" w:fill="FFFFFF"/>
        </w:rPr>
        <w:t>Избыток пролактина наблюдается при доброкачественной аденоме гипофиза (</w:t>
      </w:r>
      <w:proofErr w:type="spellStart"/>
      <w:r w:rsidRPr="00D70C86">
        <w:rPr>
          <w:color w:val="000000"/>
          <w:sz w:val="28"/>
          <w:szCs w:val="28"/>
          <w:shd w:val="clear" w:color="auto" w:fill="FFFFFF"/>
        </w:rPr>
        <w:t>гиперпролактинемическая</w:t>
      </w:r>
      <w:proofErr w:type="spellEnd"/>
      <w:r w:rsidRPr="00D70C86">
        <w:rPr>
          <w:color w:val="000000"/>
          <w:sz w:val="28"/>
          <w:szCs w:val="28"/>
          <w:shd w:val="clear" w:color="auto" w:fill="FFFFFF"/>
        </w:rPr>
        <w:t xml:space="preserve"> аменорея), при менингитах, энцефалитах, травмах мозга, избытке эстрогенов, при применении некоторых противозачаточных средств. К его проявлениям относятся выделение молока у </w:t>
      </w:r>
      <w:proofErr w:type="spellStart"/>
      <w:r w:rsidRPr="00D70C86">
        <w:rPr>
          <w:color w:val="000000"/>
          <w:sz w:val="28"/>
          <w:szCs w:val="28"/>
          <w:shd w:val="clear" w:color="auto" w:fill="FFFFFF"/>
        </w:rPr>
        <w:t>некормящих</w:t>
      </w:r>
      <w:proofErr w:type="spellEnd"/>
      <w:r w:rsidRPr="00D70C86">
        <w:rPr>
          <w:color w:val="000000"/>
          <w:sz w:val="28"/>
          <w:szCs w:val="28"/>
          <w:shd w:val="clear" w:color="auto" w:fill="FFFFFF"/>
        </w:rPr>
        <w:t xml:space="preserve"> женщин (</w:t>
      </w:r>
      <w:proofErr w:type="spellStart"/>
      <w:r w:rsidRPr="00D70C86">
        <w:rPr>
          <w:color w:val="000000"/>
          <w:sz w:val="28"/>
          <w:szCs w:val="28"/>
          <w:shd w:val="clear" w:color="auto" w:fill="FFFFFF"/>
        </w:rPr>
        <w:t>галакторея</w:t>
      </w:r>
      <w:proofErr w:type="spellEnd"/>
      <w:r w:rsidRPr="00D70C86">
        <w:rPr>
          <w:color w:val="000000"/>
          <w:sz w:val="28"/>
          <w:szCs w:val="28"/>
          <w:shd w:val="clear" w:color="auto" w:fill="FFFFFF"/>
        </w:rPr>
        <w:t xml:space="preserve">) и аменорея. </w:t>
      </w:r>
    </w:p>
    <w:p w:rsidR="008F1CB2" w:rsidRPr="003A083A" w:rsidRDefault="00587F62" w:rsidP="00587F62">
      <w:pPr>
        <w:pStyle w:val="a3"/>
        <w:spacing w:before="0" w:beforeAutospacing="0" w:after="0" w:afterAutospacing="0" w:line="360" w:lineRule="auto"/>
        <w:ind w:firstLine="709"/>
        <w:jc w:val="both"/>
        <w:rPr>
          <w:b/>
          <w:color w:val="000000"/>
          <w:sz w:val="28"/>
          <w:szCs w:val="28"/>
        </w:rPr>
      </w:pPr>
      <w:r w:rsidRPr="00587F62">
        <w:rPr>
          <w:b/>
          <w:iCs/>
          <w:color w:val="000000"/>
          <w:sz w:val="28"/>
          <w:szCs w:val="28"/>
        </w:rPr>
        <w:t>1.6</w:t>
      </w:r>
      <w:r>
        <w:rPr>
          <w:b/>
          <w:i/>
          <w:iCs/>
          <w:color w:val="000000"/>
          <w:sz w:val="28"/>
          <w:szCs w:val="28"/>
        </w:rPr>
        <w:t xml:space="preserve"> </w:t>
      </w:r>
      <w:r w:rsidR="008F1CB2" w:rsidRPr="003A083A">
        <w:rPr>
          <w:b/>
          <w:i/>
          <w:iCs/>
          <w:color w:val="000000"/>
          <w:sz w:val="28"/>
          <w:szCs w:val="28"/>
        </w:rPr>
        <w:t>Гормоны промежуточной части гипофиза</w:t>
      </w:r>
    </w:p>
    <w:p w:rsidR="008F1CB2" w:rsidRPr="003A083A"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 xml:space="preserve">В клетках промежуточной части гипофиза продуцируется </w:t>
      </w:r>
      <w:r w:rsidRPr="00A6042A">
        <w:rPr>
          <w:b/>
          <w:color w:val="000000"/>
          <w:sz w:val="28"/>
          <w:szCs w:val="28"/>
        </w:rPr>
        <w:t>меланоцитостимулирующий гормон</w:t>
      </w:r>
      <w:r w:rsidRPr="003A083A">
        <w:rPr>
          <w:color w:val="000000"/>
          <w:sz w:val="28"/>
          <w:szCs w:val="28"/>
        </w:rPr>
        <w:t>, связанный с пигментным обменом.</w:t>
      </w:r>
    </w:p>
    <w:p w:rsidR="00A6042A"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 xml:space="preserve">У некоторых рыб и амфибий (лягушка) гормон стимулирует </w:t>
      </w:r>
      <w:proofErr w:type="spellStart"/>
      <w:r w:rsidRPr="003A083A">
        <w:rPr>
          <w:color w:val="000000"/>
          <w:sz w:val="28"/>
          <w:szCs w:val="28"/>
        </w:rPr>
        <w:t>пигментообразование</w:t>
      </w:r>
      <w:proofErr w:type="spellEnd"/>
      <w:r w:rsidRPr="003A083A">
        <w:rPr>
          <w:color w:val="000000"/>
          <w:sz w:val="28"/>
          <w:szCs w:val="28"/>
        </w:rPr>
        <w:t xml:space="preserve"> и распределение пигментных зернышек в цитоплазме. Одновременно происходит расширение пигментных клеток кожи </w:t>
      </w:r>
      <w:r w:rsidRPr="003A083A">
        <w:rPr>
          <w:color w:val="000000"/>
          <w:sz w:val="28"/>
          <w:szCs w:val="28"/>
        </w:rPr>
        <w:lastRenderedPageBreak/>
        <w:t>(</w:t>
      </w:r>
      <w:proofErr w:type="spellStart"/>
      <w:r w:rsidRPr="003A083A">
        <w:rPr>
          <w:color w:val="000000"/>
          <w:sz w:val="28"/>
          <w:szCs w:val="28"/>
        </w:rPr>
        <w:t>меланофоров</w:t>
      </w:r>
      <w:proofErr w:type="spellEnd"/>
      <w:r w:rsidRPr="003A083A">
        <w:rPr>
          <w:color w:val="000000"/>
          <w:sz w:val="28"/>
          <w:szCs w:val="28"/>
        </w:rPr>
        <w:t xml:space="preserve">). В результате этого цвет кожи изменяется и </w:t>
      </w:r>
      <w:r w:rsidR="00A6042A" w:rsidRPr="003A083A">
        <w:rPr>
          <w:color w:val="000000"/>
          <w:sz w:val="28"/>
          <w:szCs w:val="28"/>
        </w:rPr>
        <w:t>приближается</w:t>
      </w:r>
      <w:r w:rsidRPr="003A083A">
        <w:rPr>
          <w:color w:val="000000"/>
          <w:sz w:val="28"/>
          <w:szCs w:val="28"/>
        </w:rPr>
        <w:t xml:space="preserve"> к цвету окружающей среды. </w:t>
      </w:r>
    </w:p>
    <w:p w:rsidR="00275E78"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 xml:space="preserve">Секреция </w:t>
      </w:r>
      <w:proofErr w:type="spellStart"/>
      <w:r w:rsidRPr="003A083A">
        <w:rPr>
          <w:color w:val="000000"/>
          <w:sz w:val="28"/>
          <w:szCs w:val="28"/>
        </w:rPr>
        <w:t>меланостимулирующего</w:t>
      </w:r>
      <w:proofErr w:type="spellEnd"/>
      <w:r w:rsidRPr="003A083A">
        <w:rPr>
          <w:color w:val="000000"/>
          <w:sz w:val="28"/>
          <w:szCs w:val="28"/>
        </w:rPr>
        <w:t xml:space="preserve"> гормона происходит непрерывно. В периоды наибольшей освещенности секреция гормона уменьшается в результате действия света на сетчатку глаз. </w:t>
      </w:r>
    </w:p>
    <w:p w:rsidR="008F1CB2" w:rsidRPr="003A083A"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 xml:space="preserve">При </w:t>
      </w:r>
      <w:proofErr w:type="spellStart"/>
      <w:r w:rsidRPr="003A083A">
        <w:rPr>
          <w:color w:val="000000"/>
          <w:sz w:val="28"/>
          <w:szCs w:val="28"/>
        </w:rPr>
        <w:t>гипофизэктомии</w:t>
      </w:r>
      <w:proofErr w:type="spellEnd"/>
      <w:r w:rsidRPr="003A083A">
        <w:rPr>
          <w:color w:val="000000"/>
          <w:sz w:val="28"/>
          <w:szCs w:val="28"/>
        </w:rPr>
        <w:t xml:space="preserve"> пигментные зернышки собираются в центральной части клеток и кожные покровы бледнеют. У женщин к концу беременности содержание меланоцитостимулирующего гормона в плазме крови увеличивается. Возможно, меланоцитостимулирующий гормон регулирует пигментацию кожных покровов у человека, поскольку введение его </w:t>
      </w:r>
      <w:proofErr w:type="spellStart"/>
      <w:r w:rsidRPr="003A083A">
        <w:rPr>
          <w:color w:val="000000"/>
          <w:sz w:val="28"/>
          <w:szCs w:val="28"/>
        </w:rPr>
        <w:t>внутрикожно</w:t>
      </w:r>
      <w:proofErr w:type="spellEnd"/>
      <w:r w:rsidRPr="003A083A">
        <w:rPr>
          <w:color w:val="000000"/>
          <w:sz w:val="28"/>
          <w:szCs w:val="28"/>
        </w:rPr>
        <w:t xml:space="preserve"> в белые участки кожи (лишенные пигмента) больным, страдающим витилиго (песью), приводит к постепенному их потемнению. Существует мнение, что меланоцитостимулирующий гормон активирует световоспринимающий аппарат глаза.</w:t>
      </w:r>
    </w:p>
    <w:p w:rsidR="008F1CB2" w:rsidRPr="003A083A" w:rsidRDefault="008F1CB2" w:rsidP="00587F62">
      <w:pPr>
        <w:pStyle w:val="a3"/>
        <w:spacing w:before="0" w:beforeAutospacing="0" w:after="0" w:afterAutospacing="0" w:line="360" w:lineRule="auto"/>
        <w:ind w:firstLine="709"/>
        <w:jc w:val="both"/>
        <w:rPr>
          <w:color w:val="000000"/>
          <w:sz w:val="28"/>
          <w:szCs w:val="28"/>
        </w:rPr>
      </w:pPr>
      <w:proofErr w:type="spellStart"/>
      <w:r w:rsidRPr="003A083A">
        <w:rPr>
          <w:color w:val="000000"/>
          <w:sz w:val="28"/>
          <w:szCs w:val="28"/>
        </w:rPr>
        <w:t>Гиперпродукция</w:t>
      </w:r>
      <w:proofErr w:type="spellEnd"/>
      <w:r w:rsidRPr="003A083A">
        <w:rPr>
          <w:color w:val="000000"/>
          <w:sz w:val="28"/>
          <w:szCs w:val="28"/>
        </w:rPr>
        <w:t xml:space="preserve"> интермедина наблюдается при </w:t>
      </w:r>
      <w:proofErr w:type="spellStart"/>
      <w:r w:rsidRPr="003A083A">
        <w:rPr>
          <w:color w:val="000000"/>
          <w:sz w:val="28"/>
          <w:szCs w:val="28"/>
        </w:rPr>
        <w:t>Аддисоновой</w:t>
      </w:r>
      <w:proofErr w:type="spellEnd"/>
      <w:r w:rsidRPr="003A083A">
        <w:rPr>
          <w:color w:val="000000"/>
          <w:sz w:val="28"/>
          <w:szCs w:val="28"/>
        </w:rPr>
        <w:t xml:space="preserve"> болезни, акромегалии, болезни Иценко-</w:t>
      </w:r>
      <w:proofErr w:type="spellStart"/>
      <w:r w:rsidRPr="003A083A">
        <w:rPr>
          <w:color w:val="000000"/>
          <w:sz w:val="28"/>
          <w:szCs w:val="28"/>
        </w:rPr>
        <w:t>Кушиига</w:t>
      </w:r>
      <w:proofErr w:type="spellEnd"/>
      <w:r w:rsidRPr="003A083A">
        <w:rPr>
          <w:color w:val="000000"/>
          <w:sz w:val="28"/>
          <w:szCs w:val="28"/>
        </w:rPr>
        <w:t>.</w:t>
      </w:r>
    </w:p>
    <w:p w:rsidR="008F1CB2" w:rsidRPr="003A083A" w:rsidRDefault="00587F62" w:rsidP="00587F62">
      <w:pPr>
        <w:pStyle w:val="a3"/>
        <w:spacing w:before="0" w:beforeAutospacing="0" w:after="0" w:afterAutospacing="0" w:line="360" w:lineRule="auto"/>
        <w:ind w:firstLine="709"/>
        <w:jc w:val="both"/>
        <w:rPr>
          <w:b/>
          <w:color w:val="000000"/>
          <w:sz w:val="28"/>
          <w:szCs w:val="28"/>
        </w:rPr>
      </w:pPr>
      <w:r w:rsidRPr="00587F62">
        <w:rPr>
          <w:b/>
          <w:iCs/>
          <w:color w:val="000000"/>
          <w:sz w:val="28"/>
          <w:szCs w:val="28"/>
        </w:rPr>
        <w:t>1.7</w:t>
      </w:r>
      <w:r>
        <w:rPr>
          <w:b/>
          <w:i/>
          <w:iCs/>
          <w:color w:val="000000"/>
          <w:sz w:val="28"/>
          <w:szCs w:val="28"/>
        </w:rPr>
        <w:t xml:space="preserve"> </w:t>
      </w:r>
      <w:r w:rsidR="008F1CB2" w:rsidRPr="003A083A">
        <w:rPr>
          <w:b/>
          <w:i/>
          <w:iCs/>
          <w:color w:val="000000"/>
          <w:sz w:val="28"/>
          <w:szCs w:val="28"/>
        </w:rPr>
        <w:t>Гормоны задней доли гипофиза</w:t>
      </w:r>
    </w:p>
    <w:p w:rsidR="008F1CB2" w:rsidRDefault="008F1CB2"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rPr>
        <w:t xml:space="preserve">В задней доли гипофиза накапливаются два гормона: </w:t>
      </w:r>
      <w:r w:rsidRPr="00D70C86">
        <w:rPr>
          <w:i/>
          <w:color w:val="000000"/>
          <w:sz w:val="28"/>
          <w:szCs w:val="28"/>
        </w:rPr>
        <w:t>вазопрессин и окситоцин,</w:t>
      </w:r>
      <w:r w:rsidRPr="003A083A">
        <w:rPr>
          <w:color w:val="000000"/>
          <w:sz w:val="28"/>
          <w:szCs w:val="28"/>
        </w:rPr>
        <w:t xml:space="preserve"> которые вырабатываются в </w:t>
      </w:r>
      <w:proofErr w:type="spellStart"/>
      <w:r w:rsidRPr="003A083A">
        <w:rPr>
          <w:color w:val="000000"/>
          <w:sz w:val="28"/>
          <w:szCs w:val="28"/>
        </w:rPr>
        <w:t>нейросекркторных</w:t>
      </w:r>
      <w:proofErr w:type="spellEnd"/>
      <w:r w:rsidRPr="003A083A">
        <w:rPr>
          <w:color w:val="000000"/>
          <w:sz w:val="28"/>
          <w:szCs w:val="28"/>
        </w:rPr>
        <w:t xml:space="preserve"> клетках </w:t>
      </w:r>
      <w:proofErr w:type="spellStart"/>
      <w:r w:rsidRPr="003A083A">
        <w:rPr>
          <w:color w:val="000000"/>
          <w:sz w:val="28"/>
          <w:szCs w:val="28"/>
        </w:rPr>
        <w:t>супраоптического</w:t>
      </w:r>
      <w:proofErr w:type="spellEnd"/>
      <w:r w:rsidRPr="003A083A">
        <w:rPr>
          <w:color w:val="000000"/>
          <w:sz w:val="28"/>
          <w:szCs w:val="28"/>
        </w:rPr>
        <w:t xml:space="preserve"> и </w:t>
      </w:r>
      <w:proofErr w:type="spellStart"/>
      <w:r w:rsidRPr="003A083A">
        <w:rPr>
          <w:color w:val="000000"/>
          <w:sz w:val="28"/>
          <w:szCs w:val="28"/>
        </w:rPr>
        <w:t>ппаравентрикулярного</w:t>
      </w:r>
      <w:proofErr w:type="spellEnd"/>
      <w:r w:rsidRPr="003A083A">
        <w:rPr>
          <w:color w:val="000000"/>
          <w:sz w:val="28"/>
          <w:szCs w:val="28"/>
        </w:rPr>
        <w:t xml:space="preserve"> ядер переднего гипоталамуса и по аксонам смещаются в гипофиз.</w:t>
      </w:r>
    </w:p>
    <w:p w:rsidR="00587F62" w:rsidRDefault="00D70C86" w:rsidP="00587F62">
      <w:pPr>
        <w:pStyle w:val="a3"/>
        <w:spacing w:before="0" w:beforeAutospacing="0" w:after="0" w:afterAutospacing="0" w:line="360" w:lineRule="auto"/>
        <w:ind w:firstLine="709"/>
        <w:jc w:val="both"/>
        <w:rPr>
          <w:color w:val="000000"/>
          <w:sz w:val="28"/>
          <w:szCs w:val="28"/>
          <w:shd w:val="clear" w:color="auto" w:fill="FFFFFF"/>
        </w:rPr>
      </w:pPr>
      <w:r w:rsidRPr="003A083A">
        <w:rPr>
          <w:b/>
          <w:bCs/>
          <w:color w:val="000000"/>
          <w:sz w:val="28"/>
          <w:szCs w:val="28"/>
        </w:rPr>
        <w:t>Антидиуретический гормон (АДГ), или вазопрессин,</w:t>
      </w:r>
      <w:r w:rsidRPr="003A083A">
        <w:rPr>
          <w:color w:val="000000"/>
          <w:sz w:val="28"/>
          <w:szCs w:val="28"/>
          <w:shd w:val="clear" w:color="auto" w:fill="FFFFFF"/>
        </w:rPr>
        <w:t xml:space="preserve"> осуществляет в организме 2 основные функции. </w:t>
      </w:r>
    </w:p>
    <w:p w:rsidR="002F6789" w:rsidRDefault="00D70C86"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 xml:space="preserve">Первая функция заключается в его антидиуретическом действии, которое выражается в стимуляции </w:t>
      </w:r>
      <w:proofErr w:type="spellStart"/>
      <w:r w:rsidRPr="003A083A">
        <w:rPr>
          <w:color w:val="000000"/>
          <w:sz w:val="28"/>
          <w:szCs w:val="28"/>
          <w:shd w:val="clear" w:color="auto" w:fill="FFFFFF"/>
        </w:rPr>
        <w:t>реабсорбции</w:t>
      </w:r>
      <w:proofErr w:type="spellEnd"/>
      <w:r w:rsidRPr="003A083A">
        <w:rPr>
          <w:color w:val="000000"/>
          <w:sz w:val="28"/>
          <w:szCs w:val="28"/>
          <w:shd w:val="clear" w:color="auto" w:fill="FFFFFF"/>
        </w:rPr>
        <w:t xml:space="preserve"> воды в дистальном отделе нефрона. Это действие осуществляется благодаря взаимодействию гормона с </w:t>
      </w:r>
      <w:proofErr w:type="spellStart"/>
      <w:r w:rsidRPr="003A083A">
        <w:rPr>
          <w:color w:val="000000"/>
          <w:sz w:val="28"/>
          <w:szCs w:val="28"/>
          <w:shd w:val="clear" w:color="auto" w:fill="FFFFFF"/>
        </w:rPr>
        <w:t>вазопрессиновыми</w:t>
      </w:r>
      <w:proofErr w:type="spellEnd"/>
      <w:r w:rsidRPr="003A083A">
        <w:rPr>
          <w:color w:val="000000"/>
          <w:sz w:val="28"/>
          <w:szCs w:val="28"/>
          <w:shd w:val="clear" w:color="auto" w:fill="FFFFFF"/>
        </w:rPr>
        <w:t xml:space="preserve"> рецепторами типа V-2, что приводит к повышению проницаемости стенки канальцев и собирательных трубочек для воды, ее </w:t>
      </w:r>
      <w:proofErr w:type="spellStart"/>
      <w:r w:rsidRPr="003A083A">
        <w:rPr>
          <w:color w:val="000000"/>
          <w:sz w:val="28"/>
          <w:szCs w:val="28"/>
          <w:shd w:val="clear" w:color="auto" w:fill="FFFFFF"/>
        </w:rPr>
        <w:t>реабсорбции</w:t>
      </w:r>
      <w:proofErr w:type="spellEnd"/>
      <w:r w:rsidRPr="003A083A">
        <w:rPr>
          <w:color w:val="000000"/>
          <w:sz w:val="28"/>
          <w:szCs w:val="28"/>
          <w:shd w:val="clear" w:color="auto" w:fill="FFFFFF"/>
        </w:rPr>
        <w:t xml:space="preserve"> и концентрированию мочи.</w:t>
      </w:r>
      <w:r w:rsidR="00587F62" w:rsidRPr="003A083A">
        <w:rPr>
          <w:color w:val="000000"/>
          <w:sz w:val="28"/>
          <w:szCs w:val="28"/>
          <w:shd w:val="clear" w:color="auto" w:fill="FFFFFF"/>
        </w:rPr>
        <w:t xml:space="preserve"> </w:t>
      </w:r>
    </w:p>
    <w:p w:rsidR="00A6042A" w:rsidRDefault="00D70C86" w:rsidP="00587F62">
      <w:pPr>
        <w:pStyle w:val="a3"/>
        <w:spacing w:before="0" w:beforeAutospacing="0" w:after="0" w:afterAutospacing="0" w:line="360" w:lineRule="auto"/>
        <w:ind w:firstLine="709"/>
        <w:jc w:val="both"/>
        <w:rPr>
          <w:color w:val="000000"/>
          <w:sz w:val="28"/>
          <w:szCs w:val="28"/>
        </w:rPr>
      </w:pPr>
      <w:r w:rsidRPr="003A083A">
        <w:rPr>
          <w:color w:val="000000"/>
          <w:sz w:val="28"/>
          <w:szCs w:val="28"/>
          <w:shd w:val="clear" w:color="auto" w:fill="FFFFFF"/>
        </w:rPr>
        <w:lastRenderedPageBreak/>
        <w:t xml:space="preserve">В клетках канальцев происходит также активация </w:t>
      </w:r>
      <w:proofErr w:type="spellStart"/>
      <w:r w:rsidRPr="003A083A">
        <w:rPr>
          <w:color w:val="000000"/>
          <w:sz w:val="28"/>
          <w:szCs w:val="28"/>
          <w:shd w:val="clear" w:color="auto" w:fill="FFFFFF"/>
        </w:rPr>
        <w:t>гиалуронидазы</w:t>
      </w:r>
      <w:proofErr w:type="spellEnd"/>
      <w:r w:rsidRPr="003A083A">
        <w:rPr>
          <w:color w:val="000000"/>
          <w:sz w:val="28"/>
          <w:szCs w:val="28"/>
          <w:shd w:val="clear" w:color="auto" w:fill="FFFFFF"/>
        </w:rPr>
        <w:t xml:space="preserve">, что приводит к усилению деполимеризации </w:t>
      </w:r>
      <w:proofErr w:type="spellStart"/>
      <w:r w:rsidRPr="003A083A">
        <w:rPr>
          <w:color w:val="000000"/>
          <w:sz w:val="28"/>
          <w:szCs w:val="28"/>
          <w:shd w:val="clear" w:color="auto" w:fill="FFFFFF"/>
        </w:rPr>
        <w:t>гиалуроновой</w:t>
      </w:r>
      <w:proofErr w:type="spellEnd"/>
      <w:r w:rsidRPr="003A083A">
        <w:rPr>
          <w:color w:val="000000"/>
          <w:sz w:val="28"/>
          <w:szCs w:val="28"/>
          <w:shd w:val="clear" w:color="auto" w:fill="FFFFFF"/>
        </w:rPr>
        <w:t xml:space="preserve"> кислоты, в результате чего повышается </w:t>
      </w:r>
      <w:proofErr w:type="spellStart"/>
      <w:r w:rsidRPr="003A083A">
        <w:rPr>
          <w:color w:val="000000"/>
          <w:sz w:val="28"/>
          <w:szCs w:val="28"/>
          <w:shd w:val="clear" w:color="auto" w:fill="FFFFFF"/>
        </w:rPr>
        <w:t>реабсорбция</w:t>
      </w:r>
      <w:proofErr w:type="spellEnd"/>
      <w:r w:rsidRPr="003A083A">
        <w:rPr>
          <w:color w:val="000000"/>
          <w:sz w:val="28"/>
          <w:szCs w:val="28"/>
          <w:shd w:val="clear" w:color="auto" w:fill="FFFFFF"/>
        </w:rPr>
        <w:t xml:space="preserve"> воды и увеличивается объем циркулирующей жидкости. В больших дозах (фармакологических) АДГ суживает артериолы, в результате чего повышается артериальное давление. Поэтому его также называют вазопрессином.</w:t>
      </w:r>
      <w:r w:rsidR="00A6042A" w:rsidRPr="003A083A">
        <w:rPr>
          <w:color w:val="000000"/>
          <w:sz w:val="28"/>
          <w:szCs w:val="28"/>
        </w:rPr>
        <w:t xml:space="preserve"> </w:t>
      </w:r>
    </w:p>
    <w:p w:rsidR="001C79E5" w:rsidRDefault="00D70C86"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В обычных условиях при его физиологических концентрациях в крови это действие не имеет существенного значения. Однако при кровопотере, болевом шоке происходит увеличение выброса АДГ. Сужение сосудов в этих случаях может иметь адаптивное значение. Образование АДГ усиливается при повышении осмотического давления крови, уменьшении объема внеклеточной и внутриклеточной жидкости, снижении артериального давления, при активации ренин-</w:t>
      </w:r>
      <w:proofErr w:type="spellStart"/>
      <w:r w:rsidRPr="003A083A">
        <w:rPr>
          <w:color w:val="000000"/>
          <w:sz w:val="28"/>
          <w:szCs w:val="28"/>
          <w:shd w:val="clear" w:color="auto" w:fill="FFFFFF"/>
        </w:rPr>
        <w:t>ангиотензиновой</w:t>
      </w:r>
      <w:proofErr w:type="spellEnd"/>
      <w:r w:rsidRPr="003A083A">
        <w:rPr>
          <w:color w:val="000000"/>
          <w:sz w:val="28"/>
          <w:szCs w:val="28"/>
          <w:shd w:val="clear" w:color="auto" w:fill="FFFFFF"/>
        </w:rPr>
        <w:t xml:space="preserve"> системы и симпатической нервной системы. </w:t>
      </w:r>
    </w:p>
    <w:p w:rsidR="00D70C86" w:rsidRDefault="00D70C86" w:rsidP="00587F62">
      <w:pPr>
        <w:pStyle w:val="a3"/>
        <w:spacing w:before="0" w:beforeAutospacing="0" w:after="0" w:afterAutospacing="0" w:line="360" w:lineRule="auto"/>
        <w:jc w:val="both"/>
        <w:rPr>
          <w:color w:val="000000"/>
          <w:sz w:val="28"/>
          <w:szCs w:val="28"/>
        </w:rPr>
      </w:pPr>
      <w:r w:rsidRPr="003A083A">
        <w:rPr>
          <w:b/>
          <w:bCs/>
          <w:color w:val="000000"/>
          <w:sz w:val="28"/>
          <w:szCs w:val="28"/>
        </w:rPr>
        <w:t>Окситоцин</w:t>
      </w:r>
      <w:r w:rsidRPr="003A083A">
        <w:rPr>
          <w:color w:val="000000"/>
          <w:sz w:val="28"/>
          <w:szCs w:val="28"/>
        </w:rPr>
        <w:br/>
      </w:r>
      <w:proofErr w:type="spellStart"/>
      <w:r w:rsidRPr="003A083A">
        <w:rPr>
          <w:b/>
          <w:bCs/>
          <w:color w:val="000000"/>
          <w:sz w:val="28"/>
          <w:szCs w:val="28"/>
        </w:rPr>
        <w:t>Окситоцин</w:t>
      </w:r>
      <w:proofErr w:type="spellEnd"/>
      <w:r w:rsidRPr="003A083A">
        <w:rPr>
          <w:color w:val="000000"/>
          <w:sz w:val="28"/>
          <w:szCs w:val="28"/>
          <w:shd w:val="clear" w:color="auto" w:fill="FFFFFF"/>
        </w:rPr>
        <w:t xml:space="preserve"> избирательно действует на гладкую мускулатуру матки, вызывая ее сокращения при родах. На поверхностной мембране клеток существуют специальные </w:t>
      </w:r>
      <w:proofErr w:type="spellStart"/>
      <w:r w:rsidRPr="003A083A">
        <w:rPr>
          <w:color w:val="000000"/>
          <w:sz w:val="28"/>
          <w:szCs w:val="28"/>
          <w:shd w:val="clear" w:color="auto" w:fill="FFFFFF"/>
        </w:rPr>
        <w:t>окситоциновые</w:t>
      </w:r>
      <w:proofErr w:type="spellEnd"/>
      <w:r w:rsidRPr="003A083A">
        <w:rPr>
          <w:color w:val="000000"/>
          <w:sz w:val="28"/>
          <w:szCs w:val="28"/>
          <w:shd w:val="clear" w:color="auto" w:fill="FFFFFF"/>
        </w:rPr>
        <w:t xml:space="preserve"> рецепторы. Во время беременности окситоцин не повышает сократительную активность матки, но перед родами под влиянием высоких концентраций эстрогенов резко возрастает чувствительность матки к окситоцину.</w:t>
      </w:r>
      <w:r w:rsidRPr="003A083A">
        <w:rPr>
          <w:color w:val="000000"/>
          <w:sz w:val="28"/>
          <w:szCs w:val="28"/>
        </w:rPr>
        <w:br/>
      </w:r>
      <w:r w:rsidRPr="003A083A">
        <w:rPr>
          <w:color w:val="000000"/>
          <w:sz w:val="28"/>
          <w:szCs w:val="28"/>
          <w:shd w:val="clear" w:color="auto" w:fill="FFFFFF"/>
        </w:rPr>
        <w:t xml:space="preserve">Окситоцин участвует в процессе лактации. Усиливая сокращения миоэпителиальных клеток в молочных железах, он способствует выделению молока. Увеличение секреции окситоцина происходит под влиянием импульсов от рецепторов шейки матки, а также </w:t>
      </w:r>
      <w:proofErr w:type="spellStart"/>
      <w:r w:rsidRPr="003A083A">
        <w:rPr>
          <w:color w:val="000000"/>
          <w:sz w:val="28"/>
          <w:szCs w:val="28"/>
          <w:shd w:val="clear" w:color="auto" w:fill="FFFFFF"/>
        </w:rPr>
        <w:t>механорецепторов</w:t>
      </w:r>
      <w:proofErr w:type="spellEnd"/>
      <w:r w:rsidRPr="003A083A">
        <w:rPr>
          <w:color w:val="000000"/>
          <w:sz w:val="28"/>
          <w:szCs w:val="28"/>
          <w:shd w:val="clear" w:color="auto" w:fill="FFFFFF"/>
        </w:rPr>
        <w:t xml:space="preserve"> сосков грудной железы при кормлении грудью. Эстрогены усиливают секрецию окситоцина. Функции окситоцина в мужском организме изучены не достаточно. Считают, что он является антагонистом АДГ. Недостаток продукции окситоцина вызывает слабость родовой </w:t>
      </w:r>
      <w:proofErr w:type="gramStart"/>
      <w:r w:rsidRPr="003A083A">
        <w:rPr>
          <w:color w:val="000000"/>
          <w:sz w:val="28"/>
          <w:szCs w:val="28"/>
          <w:shd w:val="clear" w:color="auto" w:fill="FFFFFF"/>
        </w:rPr>
        <w:t>деятельности</w:t>
      </w:r>
      <w:r w:rsidR="006D2A78">
        <w:rPr>
          <w:color w:val="000000"/>
          <w:sz w:val="28"/>
          <w:szCs w:val="28"/>
          <w:shd w:val="clear" w:color="auto" w:fill="FFFFFF"/>
        </w:rPr>
        <w:t>.[</w:t>
      </w:r>
      <w:proofErr w:type="gramEnd"/>
      <w:r w:rsidR="006D2A78">
        <w:rPr>
          <w:color w:val="000000"/>
          <w:sz w:val="28"/>
          <w:szCs w:val="28"/>
          <w:shd w:val="clear" w:color="auto" w:fill="FFFFFF"/>
        </w:rPr>
        <w:t>3]</w:t>
      </w:r>
    </w:p>
    <w:p w:rsidR="00275E78" w:rsidRDefault="00275E78" w:rsidP="00587F62">
      <w:pPr>
        <w:pStyle w:val="a3"/>
        <w:spacing w:before="0" w:beforeAutospacing="0" w:after="0" w:afterAutospacing="0" w:line="360" w:lineRule="auto"/>
        <w:ind w:firstLine="709"/>
        <w:jc w:val="both"/>
        <w:rPr>
          <w:b/>
          <w:i/>
          <w:iCs/>
          <w:color w:val="000000"/>
          <w:sz w:val="28"/>
          <w:szCs w:val="28"/>
        </w:rPr>
      </w:pPr>
    </w:p>
    <w:p w:rsidR="00A6042A" w:rsidRPr="00A6042A" w:rsidRDefault="00587F62" w:rsidP="00587F62">
      <w:pPr>
        <w:spacing w:after="0" w:line="360" w:lineRule="auto"/>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4. </w:t>
      </w:r>
      <w:r w:rsidR="00A6042A" w:rsidRPr="00A6042A">
        <w:rPr>
          <w:rFonts w:ascii="Times New Roman" w:eastAsia="Times New Roman" w:hAnsi="Times New Roman" w:cs="Times New Roman"/>
          <w:b/>
          <w:color w:val="000000"/>
          <w:sz w:val="28"/>
          <w:szCs w:val="28"/>
          <w:lang w:eastAsia="ru-RU"/>
        </w:rPr>
        <w:t>Рецепторы гормонов.</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bookmarkStart w:id="0" w:name="553"/>
      <w:bookmarkEnd w:id="0"/>
      <w:r w:rsidRPr="00516C89">
        <w:rPr>
          <w:rFonts w:ascii="Times New Roman" w:eastAsia="Times New Roman" w:hAnsi="Times New Roman" w:cs="Times New Roman"/>
          <w:b/>
          <w:bCs/>
          <w:color w:val="000000"/>
          <w:sz w:val="28"/>
          <w:szCs w:val="28"/>
          <w:lang w:eastAsia="ru-RU"/>
        </w:rPr>
        <w:t>Рецепторы</w:t>
      </w:r>
      <w:r w:rsidRPr="00516C89">
        <w:rPr>
          <w:rFonts w:ascii="Times New Roman" w:eastAsia="Times New Roman" w:hAnsi="Times New Roman" w:cs="Times New Roman"/>
          <w:color w:val="000000"/>
          <w:sz w:val="28"/>
          <w:szCs w:val="28"/>
          <w:lang w:eastAsia="ru-RU"/>
        </w:rPr>
        <w:t> – это специфические структуры клетки, обладающие высоким сродством по отношению к одному определенному гормону.</w:t>
      </w:r>
    </w:p>
    <w:p w:rsidR="00A6042A"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Рецепторы по химической природе являются, сложными белками (гликопротеинами). Рецепторы пептидных гормонов и адреналина располагаются на поверхности мембраны и содержат три домена. </w:t>
      </w:r>
    </w:p>
    <w:p w:rsidR="00E37FEB" w:rsidRDefault="00E37FEB" w:rsidP="00587F62">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В структуре мембранных рецепторов можно выделить 3 функционально разных участка. </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Рецепторы стероидных и </w:t>
      </w:r>
      <w:proofErr w:type="spellStart"/>
      <w:r w:rsidRPr="00516C89">
        <w:rPr>
          <w:rFonts w:ascii="Times New Roman" w:eastAsia="Times New Roman" w:hAnsi="Times New Roman" w:cs="Times New Roman"/>
          <w:color w:val="000000"/>
          <w:sz w:val="28"/>
          <w:szCs w:val="28"/>
          <w:lang w:eastAsia="ru-RU"/>
        </w:rPr>
        <w:t>тиреоидных</w:t>
      </w:r>
      <w:proofErr w:type="spellEnd"/>
      <w:r w:rsidRPr="00516C89">
        <w:rPr>
          <w:rFonts w:ascii="Times New Roman" w:eastAsia="Times New Roman" w:hAnsi="Times New Roman" w:cs="Times New Roman"/>
          <w:color w:val="000000"/>
          <w:sz w:val="28"/>
          <w:szCs w:val="28"/>
          <w:lang w:eastAsia="ru-RU"/>
        </w:rPr>
        <w:t xml:space="preserve"> гормонов содержат три функциональные области:</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домен узнавания и связывания гормона;</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домен связывания с ДНК;</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домен, отвечающий за связывание с другими белками, вместе с которыми участвует в регуляции транскрипции.</w:t>
      </w:r>
    </w:p>
    <w:p w:rsidR="00516C89" w:rsidRPr="00516C89" w:rsidRDefault="00516C89" w:rsidP="00587F62">
      <w:pPr>
        <w:spacing w:after="0" w:line="360" w:lineRule="auto"/>
        <w:ind w:firstLine="709"/>
        <w:jc w:val="both"/>
        <w:rPr>
          <w:rFonts w:ascii="Times New Roman" w:eastAsia="Times New Roman" w:hAnsi="Times New Roman" w:cs="Times New Roman"/>
          <w:b/>
          <w:color w:val="000000"/>
          <w:sz w:val="28"/>
          <w:szCs w:val="28"/>
          <w:lang w:eastAsia="ru-RU"/>
        </w:rPr>
      </w:pPr>
      <w:r w:rsidRPr="00516C89">
        <w:rPr>
          <w:rFonts w:ascii="Times New Roman" w:eastAsia="Times New Roman" w:hAnsi="Times New Roman" w:cs="Times New Roman"/>
          <w:b/>
          <w:color w:val="000000"/>
          <w:sz w:val="28"/>
          <w:szCs w:val="28"/>
          <w:lang w:eastAsia="ru-RU"/>
        </w:rPr>
        <w:t>Механизм передачи гормональных сигналов через мембранные рецепторы</w:t>
      </w:r>
    </w:p>
    <w:p w:rsid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Гормоны (первичные посредники) связываются с рецепторами на поверхности клеточной мембраны и образуют комплекс гормон-рецептор. Этот комплекс трансформирует сигнал первичного посредника путем изменения концентрации внутри клетки вторичных посредников. Вторичными посредниками являются: циклический АМФ (</w:t>
      </w:r>
      <w:proofErr w:type="spellStart"/>
      <w:r w:rsidRPr="00516C89">
        <w:rPr>
          <w:rFonts w:ascii="Times New Roman" w:eastAsia="Times New Roman" w:hAnsi="Times New Roman" w:cs="Times New Roman"/>
          <w:color w:val="000000"/>
          <w:sz w:val="28"/>
          <w:szCs w:val="28"/>
          <w:lang w:eastAsia="ru-RU"/>
        </w:rPr>
        <w:t>цАМФ</w:t>
      </w:r>
      <w:proofErr w:type="spellEnd"/>
      <w:r w:rsidRPr="00516C89">
        <w:rPr>
          <w:rFonts w:ascii="Times New Roman" w:eastAsia="Times New Roman" w:hAnsi="Times New Roman" w:cs="Times New Roman"/>
          <w:color w:val="000000"/>
          <w:sz w:val="28"/>
          <w:szCs w:val="28"/>
          <w:lang w:eastAsia="ru-RU"/>
        </w:rPr>
        <w:t xml:space="preserve">), </w:t>
      </w:r>
      <w:proofErr w:type="spellStart"/>
      <w:r w:rsidRPr="00516C89">
        <w:rPr>
          <w:rFonts w:ascii="Times New Roman" w:eastAsia="Times New Roman" w:hAnsi="Times New Roman" w:cs="Times New Roman"/>
          <w:color w:val="000000"/>
          <w:sz w:val="28"/>
          <w:szCs w:val="28"/>
          <w:lang w:eastAsia="ru-RU"/>
        </w:rPr>
        <w:t>цГМФ</w:t>
      </w:r>
      <w:proofErr w:type="spellEnd"/>
      <w:r w:rsidRPr="00516C89">
        <w:rPr>
          <w:rFonts w:ascii="Times New Roman" w:eastAsia="Times New Roman" w:hAnsi="Times New Roman" w:cs="Times New Roman"/>
          <w:color w:val="000000"/>
          <w:sz w:val="28"/>
          <w:szCs w:val="28"/>
          <w:lang w:eastAsia="ru-RU"/>
        </w:rPr>
        <w:t xml:space="preserve">, </w:t>
      </w:r>
      <w:proofErr w:type="spellStart"/>
      <w:r w:rsidRPr="00516C89">
        <w:rPr>
          <w:rFonts w:ascii="Times New Roman" w:eastAsia="Times New Roman" w:hAnsi="Times New Roman" w:cs="Times New Roman"/>
          <w:color w:val="000000"/>
          <w:sz w:val="28"/>
          <w:szCs w:val="28"/>
          <w:lang w:eastAsia="ru-RU"/>
        </w:rPr>
        <w:t>инозитолтрифосфат</w:t>
      </w:r>
      <w:proofErr w:type="spellEnd"/>
      <w:r w:rsidRPr="00516C89">
        <w:rPr>
          <w:rFonts w:ascii="Times New Roman" w:eastAsia="Times New Roman" w:hAnsi="Times New Roman" w:cs="Times New Roman"/>
          <w:color w:val="000000"/>
          <w:sz w:val="28"/>
          <w:szCs w:val="28"/>
          <w:lang w:eastAsia="ru-RU"/>
        </w:rPr>
        <w:t xml:space="preserve"> (ИФ</w:t>
      </w:r>
      <w:r w:rsidRPr="00516C89">
        <w:rPr>
          <w:rFonts w:ascii="Times New Roman" w:eastAsia="Times New Roman" w:hAnsi="Times New Roman" w:cs="Times New Roman"/>
          <w:color w:val="000000"/>
          <w:sz w:val="28"/>
          <w:szCs w:val="28"/>
          <w:vertAlign w:val="subscript"/>
          <w:lang w:eastAsia="ru-RU"/>
        </w:rPr>
        <w:t>3</w:t>
      </w:r>
      <w:r w:rsidRPr="00516C89">
        <w:rPr>
          <w:rFonts w:ascii="Times New Roman" w:eastAsia="Times New Roman" w:hAnsi="Times New Roman" w:cs="Times New Roman"/>
          <w:color w:val="000000"/>
          <w:sz w:val="28"/>
          <w:szCs w:val="28"/>
          <w:lang w:eastAsia="ru-RU"/>
        </w:rPr>
        <w:t xml:space="preserve">), </w:t>
      </w:r>
      <w:proofErr w:type="spellStart"/>
      <w:r w:rsidRPr="00516C89">
        <w:rPr>
          <w:rFonts w:ascii="Times New Roman" w:eastAsia="Times New Roman" w:hAnsi="Times New Roman" w:cs="Times New Roman"/>
          <w:color w:val="000000"/>
          <w:sz w:val="28"/>
          <w:szCs w:val="28"/>
          <w:lang w:eastAsia="ru-RU"/>
        </w:rPr>
        <w:t>диацилглицерол</w:t>
      </w:r>
      <w:proofErr w:type="spellEnd"/>
      <w:r w:rsidRPr="00516C89">
        <w:rPr>
          <w:rFonts w:ascii="Times New Roman" w:eastAsia="Times New Roman" w:hAnsi="Times New Roman" w:cs="Times New Roman"/>
          <w:color w:val="000000"/>
          <w:sz w:val="28"/>
          <w:szCs w:val="28"/>
          <w:lang w:eastAsia="ru-RU"/>
        </w:rPr>
        <w:t xml:space="preserve"> (ДАГ); Са</w:t>
      </w:r>
      <w:r w:rsidRPr="00516C89">
        <w:rPr>
          <w:rFonts w:ascii="Times New Roman" w:eastAsia="Times New Roman" w:hAnsi="Times New Roman" w:cs="Times New Roman"/>
          <w:color w:val="000000"/>
          <w:sz w:val="28"/>
          <w:szCs w:val="28"/>
          <w:vertAlign w:val="superscript"/>
          <w:lang w:eastAsia="ru-RU"/>
        </w:rPr>
        <w:t>2+</w:t>
      </w:r>
      <w:r w:rsidRPr="00516C89">
        <w:rPr>
          <w:rFonts w:ascii="Times New Roman" w:eastAsia="Times New Roman" w:hAnsi="Times New Roman" w:cs="Times New Roman"/>
          <w:color w:val="000000"/>
          <w:sz w:val="28"/>
          <w:szCs w:val="28"/>
          <w:lang w:eastAsia="ru-RU"/>
        </w:rPr>
        <w:t>, NO (оксид азота II).</w:t>
      </w:r>
    </w:p>
    <w:p w:rsidR="00516C89" w:rsidRPr="00587F62" w:rsidRDefault="00516C89" w:rsidP="00587F62">
      <w:pPr>
        <w:spacing w:after="0" w:line="360" w:lineRule="auto"/>
        <w:ind w:firstLine="709"/>
        <w:jc w:val="both"/>
        <w:rPr>
          <w:rFonts w:ascii="Times New Roman" w:eastAsia="Times New Roman" w:hAnsi="Times New Roman" w:cs="Times New Roman"/>
          <w:b/>
          <w:color w:val="000000"/>
          <w:sz w:val="28"/>
          <w:szCs w:val="28"/>
          <w:lang w:eastAsia="ru-RU"/>
        </w:rPr>
      </w:pPr>
      <w:proofErr w:type="spellStart"/>
      <w:r w:rsidRPr="00587F62">
        <w:rPr>
          <w:rFonts w:ascii="Times New Roman" w:eastAsia="Times New Roman" w:hAnsi="Times New Roman" w:cs="Times New Roman"/>
          <w:b/>
          <w:color w:val="000000"/>
          <w:sz w:val="28"/>
          <w:szCs w:val="28"/>
          <w:lang w:eastAsia="ru-RU"/>
        </w:rPr>
        <w:t>Аденилатциклазная</w:t>
      </w:r>
      <w:proofErr w:type="spellEnd"/>
      <w:r w:rsidRPr="00587F62">
        <w:rPr>
          <w:rFonts w:ascii="Times New Roman" w:eastAsia="Times New Roman" w:hAnsi="Times New Roman" w:cs="Times New Roman"/>
          <w:b/>
          <w:color w:val="000000"/>
          <w:sz w:val="28"/>
          <w:szCs w:val="28"/>
          <w:lang w:eastAsia="ru-RU"/>
        </w:rPr>
        <w:t xml:space="preserve"> система.</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Гормоны, взаимодействие которых с рецептором клетки-мишени приводит к образованию </w:t>
      </w:r>
      <w:proofErr w:type="spellStart"/>
      <w:r w:rsidRPr="00516C89">
        <w:rPr>
          <w:rFonts w:ascii="Times New Roman" w:eastAsia="Times New Roman" w:hAnsi="Times New Roman" w:cs="Times New Roman"/>
          <w:color w:val="000000"/>
          <w:sz w:val="28"/>
          <w:szCs w:val="28"/>
          <w:lang w:eastAsia="ru-RU"/>
        </w:rPr>
        <w:t>цАМФ</w:t>
      </w:r>
      <w:proofErr w:type="spellEnd"/>
      <w:r w:rsidRPr="00516C89">
        <w:rPr>
          <w:rFonts w:ascii="Times New Roman" w:eastAsia="Times New Roman" w:hAnsi="Times New Roman" w:cs="Times New Roman"/>
          <w:color w:val="000000"/>
          <w:sz w:val="28"/>
          <w:szCs w:val="28"/>
          <w:lang w:eastAsia="ru-RU"/>
        </w:rPr>
        <w:t xml:space="preserve"> действуют через систему, включающую: белок-рецептор, G-белок и фермент </w:t>
      </w:r>
      <w:proofErr w:type="spellStart"/>
      <w:r w:rsidRPr="00516C89">
        <w:rPr>
          <w:rFonts w:ascii="Times New Roman" w:eastAsia="Times New Roman" w:hAnsi="Times New Roman" w:cs="Times New Roman"/>
          <w:color w:val="000000"/>
          <w:sz w:val="28"/>
          <w:szCs w:val="28"/>
          <w:lang w:eastAsia="ru-RU"/>
        </w:rPr>
        <w:t>аденилатциклазу</w:t>
      </w:r>
      <w:proofErr w:type="spellEnd"/>
      <w:r w:rsidRPr="00516C89">
        <w:rPr>
          <w:rFonts w:ascii="Times New Roman" w:eastAsia="Times New Roman" w:hAnsi="Times New Roman" w:cs="Times New Roman"/>
          <w:color w:val="000000"/>
          <w:sz w:val="28"/>
          <w:szCs w:val="28"/>
          <w:lang w:eastAsia="ru-RU"/>
        </w:rPr>
        <w:t>.</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Известно более 200 различных G-белков. В отсутствие гормона G-белок связан с ГДФ и неактивен. Образование комплекса гормон-рецептор приводит к конформационным изменениям G-белка, замене ГДФ на ГТФ и активации </w:t>
      </w:r>
      <w:r w:rsidRPr="00516C89">
        <w:rPr>
          <w:rFonts w:ascii="Times New Roman" w:eastAsia="Times New Roman" w:hAnsi="Times New Roman" w:cs="Times New Roman"/>
          <w:color w:val="000000"/>
          <w:sz w:val="28"/>
          <w:szCs w:val="28"/>
          <w:lang w:eastAsia="ru-RU"/>
        </w:rPr>
        <w:lastRenderedPageBreak/>
        <w:t>G-белка. Существуют G</w:t>
      </w:r>
      <w:r w:rsidRPr="00516C89">
        <w:rPr>
          <w:rFonts w:ascii="Times New Roman" w:eastAsia="Times New Roman" w:hAnsi="Times New Roman" w:cs="Times New Roman"/>
          <w:color w:val="000000"/>
          <w:sz w:val="28"/>
          <w:szCs w:val="28"/>
          <w:vertAlign w:val="subscript"/>
          <w:lang w:eastAsia="ru-RU"/>
        </w:rPr>
        <w:t>S</w:t>
      </w:r>
      <w:r w:rsidRPr="00516C89">
        <w:rPr>
          <w:rFonts w:ascii="Times New Roman" w:eastAsia="Times New Roman" w:hAnsi="Times New Roman" w:cs="Times New Roman"/>
          <w:color w:val="000000"/>
          <w:sz w:val="28"/>
          <w:szCs w:val="28"/>
          <w:lang w:eastAsia="ru-RU"/>
        </w:rPr>
        <w:t>-стимулирующий и G</w:t>
      </w:r>
      <w:r w:rsidRPr="00516C89">
        <w:rPr>
          <w:rFonts w:ascii="Times New Roman" w:eastAsia="Times New Roman" w:hAnsi="Times New Roman" w:cs="Times New Roman"/>
          <w:color w:val="000000"/>
          <w:sz w:val="28"/>
          <w:szCs w:val="28"/>
          <w:vertAlign w:val="subscript"/>
          <w:lang w:eastAsia="ru-RU"/>
        </w:rPr>
        <w:t>I</w:t>
      </w:r>
      <w:r w:rsidRPr="00516C89">
        <w:rPr>
          <w:rFonts w:ascii="Times New Roman" w:eastAsia="Times New Roman" w:hAnsi="Times New Roman" w:cs="Times New Roman"/>
          <w:color w:val="000000"/>
          <w:sz w:val="28"/>
          <w:szCs w:val="28"/>
          <w:lang w:eastAsia="ru-RU"/>
        </w:rPr>
        <w:t xml:space="preserve">-ингибирующий </w:t>
      </w:r>
      <w:proofErr w:type="spellStart"/>
      <w:r w:rsidRPr="00516C89">
        <w:rPr>
          <w:rFonts w:ascii="Times New Roman" w:eastAsia="Times New Roman" w:hAnsi="Times New Roman" w:cs="Times New Roman"/>
          <w:color w:val="000000"/>
          <w:sz w:val="28"/>
          <w:szCs w:val="28"/>
          <w:lang w:eastAsia="ru-RU"/>
        </w:rPr>
        <w:t>аденилатциклазу</w:t>
      </w:r>
      <w:proofErr w:type="spellEnd"/>
      <w:r w:rsidRPr="00516C89">
        <w:rPr>
          <w:rFonts w:ascii="Times New Roman" w:eastAsia="Times New Roman" w:hAnsi="Times New Roman" w:cs="Times New Roman"/>
          <w:color w:val="000000"/>
          <w:sz w:val="28"/>
          <w:szCs w:val="28"/>
          <w:lang w:eastAsia="ru-RU"/>
        </w:rPr>
        <w:t xml:space="preserve"> белки.</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Последовательность событий, приводящих к изменению активности </w:t>
      </w:r>
      <w:proofErr w:type="spellStart"/>
      <w:r w:rsidRPr="00516C89">
        <w:rPr>
          <w:rFonts w:ascii="Times New Roman" w:eastAsia="Times New Roman" w:hAnsi="Times New Roman" w:cs="Times New Roman"/>
          <w:color w:val="000000"/>
          <w:sz w:val="28"/>
          <w:szCs w:val="28"/>
          <w:lang w:eastAsia="ru-RU"/>
        </w:rPr>
        <w:t>аденилатциклазы</w:t>
      </w:r>
      <w:proofErr w:type="spellEnd"/>
      <w:r w:rsidRPr="00516C89">
        <w:rPr>
          <w:rFonts w:ascii="Times New Roman" w:eastAsia="Times New Roman" w:hAnsi="Times New Roman" w:cs="Times New Roman"/>
          <w:color w:val="000000"/>
          <w:sz w:val="28"/>
          <w:szCs w:val="28"/>
          <w:lang w:eastAsia="ru-RU"/>
        </w:rPr>
        <w:t>:</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связывание гормона с рецептором;</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 комплекс гормон-рецептор взаимодействует с G-белком, изменяя его </w:t>
      </w:r>
      <w:proofErr w:type="spellStart"/>
      <w:r w:rsidRPr="00516C89">
        <w:rPr>
          <w:rFonts w:ascii="Times New Roman" w:eastAsia="Times New Roman" w:hAnsi="Times New Roman" w:cs="Times New Roman"/>
          <w:color w:val="000000"/>
          <w:sz w:val="28"/>
          <w:szCs w:val="28"/>
          <w:lang w:eastAsia="ru-RU"/>
        </w:rPr>
        <w:t>конформацию</w:t>
      </w:r>
      <w:proofErr w:type="spellEnd"/>
      <w:r w:rsidRPr="00516C89">
        <w:rPr>
          <w:rFonts w:ascii="Times New Roman" w:eastAsia="Times New Roman" w:hAnsi="Times New Roman" w:cs="Times New Roman"/>
          <w:color w:val="000000"/>
          <w:sz w:val="28"/>
          <w:szCs w:val="28"/>
          <w:lang w:eastAsia="ru-RU"/>
        </w:rPr>
        <w:t>;</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 вследствие изменения </w:t>
      </w:r>
      <w:proofErr w:type="spellStart"/>
      <w:r w:rsidRPr="00516C89">
        <w:rPr>
          <w:rFonts w:ascii="Times New Roman" w:eastAsia="Times New Roman" w:hAnsi="Times New Roman" w:cs="Times New Roman"/>
          <w:color w:val="000000"/>
          <w:sz w:val="28"/>
          <w:szCs w:val="28"/>
          <w:lang w:eastAsia="ru-RU"/>
        </w:rPr>
        <w:t>конформации</w:t>
      </w:r>
      <w:proofErr w:type="spellEnd"/>
      <w:r w:rsidRPr="00516C89">
        <w:rPr>
          <w:rFonts w:ascii="Times New Roman" w:eastAsia="Times New Roman" w:hAnsi="Times New Roman" w:cs="Times New Roman"/>
          <w:color w:val="000000"/>
          <w:sz w:val="28"/>
          <w:szCs w:val="28"/>
          <w:lang w:eastAsia="ru-RU"/>
        </w:rPr>
        <w:t xml:space="preserve"> G-белка происходит замена ГДФ на ГТФ;</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комплекс G</w:t>
      </w:r>
      <w:r w:rsidRPr="00516C89">
        <w:rPr>
          <w:rFonts w:ascii="Times New Roman" w:eastAsia="Times New Roman" w:hAnsi="Times New Roman" w:cs="Times New Roman"/>
          <w:color w:val="000000"/>
          <w:sz w:val="28"/>
          <w:szCs w:val="28"/>
          <w:vertAlign w:val="subscript"/>
          <w:lang w:eastAsia="ru-RU"/>
        </w:rPr>
        <w:t>S</w:t>
      </w:r>
      <w:r w:rsidRPr="00516C89">
        <w:rPr>
          <w:rFonts w:ascii="Times New Roman" w:eastAsia="Times New Roman" w:hAnsi="Times New Roman" w:cs="Times New Roman"/>
          <w:color w:val="000000"/>
          <w:sz w:val="28"/>
          <w:szCs w:val="28"/>
          <w:lang w:eastAsia="ru-RU"/>
        </w:rPr>
        <w:t xml:space="preserve">-белок • ГТФ активирует </w:t>
      </w:r>
      <w:proofErr w:type="spellStart"/>
      <w:r w:rsidRPr="00516C89">
        <w:rPr>
          <w:rFonts w:ascii="Times New Roman" w:eastAsia="Times New Roman" w:hAnsi="Times New Roman" w:cs="Times New Roman"/>
          <w:color w:val="000000"/>
          <w:sz w:val="28"/>
          <w:szCs w:val="28"/>
          <w:lang w:eastAsia="ru-RU"/>
        </w:rPr>
        <w:t>аденилатциклазу</w:t>
      </w:r>
      <w:proofErr w:type="spellEnd"/>
      <w:r w:rsidRPr="00516C89">
        <w:rPr>
          <w:rFonts w:ascii="Times New Roman" w:eastAsia="Times New Roman" w:hAnsi="Times New Roman" w:cs="Times New Roman"/>
          <w:color w:val="000000"/>
          <w:sz w:val="28"/>
          <w:szCs w:val="28"/>
          <w:lang w:eastAsia="ru-RU"/>
        </w:rPr>
        <w:t xml:space="preserve"> (комплекс G</w:t>
      </w:r>
      <w:r w:rsidRPr="00516C89">
        <w:rPr>
          <w:rFonts w:ascii="Times New Roman" w:eastAsia="Times New Roman" w:hAnsi="Times New Roman" w:cs="Times New Roman"/>
          <w:color w:val="000000"/>
          <w:sz w:val="28"/>
          <w:szCs w:val="28"/>
          <w:vertAlign w:val="subscript"/>
          <w:lang w:eastAsia="ru-RU"/>
        </w:rPr>
        <w:t>I</w:t>
      </w:r>
      <w:r w:rsidRPr="00516C89">
        <w:rPr>
          <w:rFonts w:ascii="Times New Roman" w:eastAsia="Times New Roman" w:hAnsi="Times New Roman" w:cs="Times New Roman"/>
          <w:color w:val="000000"/>
          <w:sz w:val="28"/>
          <w:szCs w:val="28"/>
          <w:lang w:eastAsia="ru-RU"/>
        </w:rPr>
        <w:t xml:space="preserve">-белок • ГТФ ингибирует </w:t>
      </w:r>
      <w:proofErr w:type="spellStart"/>
      <w:r w:rsidRPr="00516C89">
        <w:rPr>
          <w:rFonts w:ascii="Times New Roman" w:eastAsia="Times New Roman" w:hAnsi="Times New Roman" w:cs="Times New Roman"/>
          <w:color w:val="000000"/>
          <w:sz w:val="28"/>
          <w:szCs w:val="28"/>
          <w:lang w:eastAsia="ru-RU"/>
        </w:rPr>
        <w:t>аденилатциклазу</w:t>
      </w:r>
      <w:proofErr w:type="spellEnd"/>
      <w:r w:rsidRPr="00516C89">
        <w:rPr>
          <w:rFonts w:ascii="Times New Roman" w:eastAsia="Times New Roman" w:hAnsi="Times New Roman" w:cs="Times New Roman"/>
          <w:color w:val="000000"/>
          <w:sz w:val="28"/>
          <w:szCs w:val="28"/>
          <w:lang w:eastAsia="ru-RU"/>
        </w:rPr>
        <w:t>);</w:t>
      </w:r>
    </w:p>
    <w:p w:rsidR="00516C89" w:rsidRP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 активация </w:t>
      </w:r>
      <w:proofErr w:type="spellStart"/>
      <w:r w:rsidRPr="00516C89">
        <w:rPr>
          <w:rFonts w:ascii="Times New Roman" w:eastAsia="Times New Roman" w:hAnsi="Times New Roman" w:cs="Times New Roman"/>
          <w:color w:val="000000"/>
          <w:sz w:val="28"/>
          <w:szCs w:val="28"/>
          <w:lang w:eastAsia="ru-RU"/>
        </w:rPr>
        <w:t>аденилатциклазы</w:t>
      </w:r>
      <w:proofErr w:type="spellEnd"/>
      <w:r w:rsidRPr="00516C89">
        <w:rPr>
          <w:rFonts w:ascii="Times New Roman" w:eastAsia="Times New Roman" w:hAnsi="Times New Roman" w:cs="Times New Roman"/>
          <w:color w:val="000000"/>
          <w:sz w:val="28"/>
          <w:szCs w:val="28"/>
          <w:lang w:eastAsia="ru-RU"/>
        </w:rPr>
        <w:t xml:space="preserve"> приводит к увеличению скорости образования </w:t>
      </w:r>
      <w:proofErr w:type="spellStart"/>
      <w:r w:rsidRPr="00516C89">
        <w:rPr>
          <w:rFonts w:ascii="Times New Roman" w:eastAsia="Times New Roman" w:hAnsi="Times New Roman" w:cs="Times New Roman"/>
          <w:color w:val="000000"/>
          <w:sz w:val="28"/>
          <w:szCs w:val="28"/>
          <w:lang w:eastAsia="ru-RU"/>
        </w:rPr>
        <w:t>цАМФ</w:t>
      </w:r>
      <w:proofErr w:type="spellEnd"/>
      <w:r w:rsidRPr="00516C89">
        <w:rPr>
          <w:rFonts w:ascii="Times New Roman" w:eastAsia="Times New Roman" w:hAnsi="Times New Roman" w:cs="Times New Roman"/>
          <w:color w:val="000000"/>
          <w:sz w:val="28"/>
          <w:szCs w:val="28"/>
          <w:lang w:eastAsia="ru-RU"/>
        </w:rPr>
        <w:t xml:space="preserve"> из АТФ.</w:t>
      </w:r>
    </w:p>
    <w:p w:rsidR="00587F62"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Далее образовавшийся под действием </w:t>
      </w:r>
      <w:proofErr w:type="spellStart"/>
      <w:r w:rsidRPr="00516C89">
        <w:rPr>
          <w:rFonts w:ascii="Times New Roman" w:eastAsia="Times New Roman" w:hAnsi="Times New Roman" w:cs="Times New Roman"/>
          <w:color w:val="000000"/>
          <w:sz w:val="28"/>
          <w:szCs w:val="28"/>
          <w:lang w:eastAsia="ru-RU"/>
        </w:rPr>
        <w:t>аденилатциклазы</w:t>
      </w:r>
      <w:proofErr w:type="spellEnd"/>
      <w:r w:rsidRPr="00516C89">
        <w:rPr>
          <w:rFonts w:ascii="Times New Roman" w:eastAsia="Times New Roman" w:hAnsi="Times New Roman" w:cs="Times New Roman"/>
          <w:color w:val="000000"/>
          <w:sz w:val="28"/>
          <w:szCs w:val="28"/>
          <w:lang w:eastAsia="ru-RU"/>
        </w:rPr>
        <w:t xml:space="preserve"> </w:t>
      </w:r>
      <w:proofErr w:type="spellStart"/>
      <w:r w:rsidRPr="00516C89">
        <w:rPr>
          <w:rFonts w:ascii="Times New Roman" w:eastAsia="Times New Roman" w:hAnsi="Times New Roman" w:cs="Times New Roman"/>
          <w:color w:val="000000"/>
          <w:sz w:val="28"/>
          <w:szCs w:val="28"/>
          <w:lang w:eastAsia="ru-RU"/>
        </w:rPr>
        <w:t>цАМФ</w:t>
      </w:r>
      <w:proofErr w:type="spellEnd"/>
      <w:r w:rsidRPr="00516C89">
        <w:rPr>
          <w:rFonts w:ascii="Times New Roman" w:eastAsia="Times New Roman" w:hAnsi="Times New Roman" w:cs="Times New Roman"/>
          <w:color w:val="000000"/>
          <w:sz w:val="28"/>
          <w:szCs w:val="28"/>
          <w:lang w:eastAsia="ru-RU"/>
        </w:rPr>
        <w:t xml:space="preserve"> активирует </w:t>
      </w:r>
      <w:proofErr w:type="spellStart"/>
      <w:r w:rsidRPr="00516C89">
        <w:rPr>
          <w:rFonts w:ascii="Times New Roman" w:eastAsia="Times New Roman" w:hAnsi="Times New Roman" w:cs="Times New Roman"/>
          <w:color w:val="000000"/>
          <w:sz w:val="28"/>
          <w:szCs w:val="28"/>
          <w:u w:val="single"/>
          <w:lang w:eastAsia="ru-RU"/>
        </w:rPr>
        <w:t>протеинкиназу</w:t>
      </w:r>
      <w:proofErr w:type="spellEnd"/>
      <w:r w:rsidRPr="00516C89">
        <w:rPr>
          <w:rFonts w:ascii="Times New Roman" w:eastAsia="Times New Roman" w:hAnsi="Times New Roman" w:cs="Times New Roman"/>
          <w:color w:val="000000"/>
          <w:sz w:val="28"/>
          <w:szCs w:val="28"/>
          <w:u w:val="single"/>
          <w:lang w:eastAsia="ru-RU"/>
        </w:rPr>
        <w:t xml:space="preserve"> А.</w:t>
      </w:r>
      <w:r w:rsidRPr="00516C89">
        <w:rPr>
          <w:rFonts w:ascii="Times New Roman" w:eastAsia="Times New Roman" w:hAnsi="Times New Roman" w:cs="Times New Roman"/>
          <w:color w:val="000000"/>
          <w:sz w:val="28"/>
          <w:szCs w:val="28"/>
          <w:lang w:eastAsia="ru-RU"/>
        </w:rPr>
        <w:t> </w:t>
      </w:r>
    </w:p>
    <w:p w:rsidR="00516C89" w:rsidRDefault="00516C89" w:rsidP="00587F62">
      <w:pPr>
        <w:spacing w:after="0" w:line="360" w:lineRule="auto"/>
        <w:ind w:firstLine="709"/>
        <w:jc w:val="both"/>
        <w:rPr>
          <w:rFonts w:ascii="Times New Roman" w:eastAsia="Times New Roman" w:hAnsi="Times New Roman" w:cs="Times New Roman"/>
          <w:color w:val="000000"/>
          <w:sz w:val="28"/>
          <w:szCs w:val="28"/>
          <w:lang w:eastAsia="ru-RU"/>
        </w:rPr>
      </w:pPr>
      <w:r w:rsidRPr="00516C89">
        <w:rPr>
          <w:rFonts w:ascii="Times New Roman" w:eastAsia="Times New Roman" w:hAnsi="Times New Roman" w:cs="Times New Roman"/>
          <w:color w:val="000000"/>
          <w:sz w:val="28"/>
          <w:szCs w:val="28"/>
          <w:lang w:eastAsia="ru-RU"/>
        </w:rPr>
        <w:t xml:space="preserve">Активированная </w:t>
      </w:r>
      <w:proofErr w:type="spellStart"/>
      <w:r w:rsidRPr="00516C89">
        <w:rPr>
          <w:rFonts w:ascii="Times New Roman" w:eastAsia="Times New Roman" w:hAnsi="Times New Roman" w:cs="Times New Roman"/>
          <w:color w:val="000000"/>
          <w:sz w:val="28"/>
          <w:szCs w:val="28"/>
          <w:lang w:eastAsia="ru-RU"/>
        </w:rPr>
        <w:t>протеинкиназа</w:t>
      </w:r>
      <w:proofErr w:type="spellEnd"/>
      <w:r w:rsidRPr="00516C89">
        <w:rPr>
          <w:rFonts w:ascii="Times New Roman" w:eastAsia="Times New Roman" w:hAnsi="Times New Roman" w:cs="Times New Roman"/>
          <w:color w:val="000000"/>
          <w:sz w:val="28"/>
          <w:szCs w:val="28"/>
          <w:lang w:eastAsia="ru-RU"/>
        </w:rPr>
        <w:t xml:space="preserve"> А </w:t>
      </w:r>
      <w:proofErr w:type="spellStart"/>
      <w:r w:rsidRPr="00516C89">
        <w:rPr>
          <w:rFonts w:ascii="Times New Roman" w:eastAsia="Times New Roman" w:hAnsi="Times New Roman" w:cs="Times New Roman"/>
          <w:color w:val="000000"/>
          <w:sz w:val="28"/>
          <w:szCs w:val="28"/>
          <w:lang w:eastAsia="ru-RU"/>
        </w:rPr>
        <w:t>фосфорилирует</w:t>
      </w:r>
      <w:proofErr w:type="spellEnd"/>
      <w:r w:rsidRPr="00516C89">
        <w:rPr>
          <w:rFonts w:ascii="Times New Roman" w:eastAsia="Times New Roman" w:hAnsi="Times New Roman" w:cs="Times New Roman"/>
          <w:color w:val="000000"/>
          <w:sz w:val="28"/>
          <w:szCs w:val="28"/>
          <w:lang w:eastAsia="ru-RU"/>
        </w:rPr>
        <w:t xml:space="preserve"> ферменты и другие белки, что сопровождается </w:t>
      </w:r>
      <w:r w:rsidRPr="00516C89">
        <w:rPr>
          <w:rFonts w:ascii="Times New Roman" w:eastAsia="Times New Roman" w:hAnsi="Times New Roman" w:cs="Times New Roman"/>
          <w:b/>
          <w:bCs/>
          <w:color w:val="000000"/>
          <w:sz w:val="28"/>
          <w:szCs w:val="28"/>
          <w:u w:val="single"/>
          <w:lang w:eastAsia="ru-RU"/>
        </w:rPr>
        <w:t>изменением функциональной активности белков-</w:t>
      </w:r>
      <w:proofErr w:type="gramStart"/>
      <w:r w:rsidRPr="00516C89">
        <w:rPr>
          <w:rFonts w:ascii="Times New Roman" w:eastAsia="Times New Roman" w:hAnsi="Times New Roman" w:cs="Times New Roman"/>
          <w:b/>
          <w:bCs/>
          <w:color w:val="000000"/>
          <w:sz w:val="28"/>
          <w:szCs w:val="28"/>
          <w:u w:val="single"/>
          <w:lang w:eastAsia="ru-RU"/>
        </w:rPr>
        <w:t>ферментов</w:t>
      </w:r>
      <w:r w:rsidRPr="00516C89">
        <w:rPr>
          <w:rFonts w:ascii="Times New Roman" w:eastAsia="Times New Roman" w:hAnsi="Times New Roman" w:cs="Times New Roman"/>
          <w:color w:val="000000"/>
          <w:sz w:val="28"/>
          <w:szCs w:val="28"/>
          <w:lang w:eastAsia="ru-RU"/>
        </w:rPr>
        <w:t>(</w:t>
      </w:r>
      <w:proofErr w:type="gramEnd"/>
      <w:r w:rsidRPr="00516C89">
        <w:rPr>
          <w:rFonts w:ascii="Times New Roman" w:eastAsia="Times New Roman" w:hAnsi="Times New Roman" w:cs="Times New Roman"/>
          <w:color w:val="000000"/>
          <w:sz w:val="28"/>
          <w:szCs w:val="28"/>
          <w:lang w:eastAsia="ru-RU"/>
        </w:rPr>
        <w:t>активацией или ингибированием).</w:t>
      </w:r>
      <w:r w:rsidR="006D2A78">
        <w:rPr>
          <w:rFonts w:ascii="Times New Roman" w:eastAsia="Times New Roman" w:hAnsi="Times New Roman" w:cs="Times New Roman"/>
          <w:color w:val="000000"/>
          <w:sz w:val="28"/>
          <w:szCs w:val="28"/>
          <w:lang w:eastAsia="ru-RU"/>
        </w:rPr>
        <w:t>[5]</w:t>
      </w:r>
    </w:p>
    <w:p w:rsidR="006B02AD" w:rsidRDefault="006B02AD" w:rsidP="00587F62">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p>
    <w:p w:rsidR="003A083A" w:rsidRPr="00587F62" w:rsidRDefault="00587F62" w:rsidP="002F6789">
      <w:pPr>
        <w:pStyle w:val="a5"/>
        <w:numPr>
          <w:ilvl w:val="0"/>
          <w:numId w:val="38"/>
        </w:numPr>
        <w:spacing w:after="0" w:line="360" w:lineRule="auto"/>
        <w:jc w:val="both"/>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Заболевания гипофиза </w:t>
      </w:r>
    </w:p>
    <w:tbl>
      <w:tblPr>
        <w:tblW w:w="9614" w:type="dxa"/>
        <w:jc w:val="center"/>
        <w:tblCellSpacing w:w="7" w:type="dxa"/>
        <w:tblCellMar>
          <w:top w:w="15" w:type="dxa"/>
          <w:left w:w="15" w:type="dxa"/>
          <w:bottom w:w="15" w:type="dxa"/>
          <w:right w:w="15" w:type="dxa"/>
        </w:tblCellMar>
        <w:tblLook w:val="04A0" w:firstRow="1" w:lastRow="0" w:firstColumn="1" w:lastColumn="0" w:noHBand="0" w:noVBand="1"/>
      </w:tblPr>
      <w:tblGrid>
        <w:gridCol w:w="3834"/>
        <w:gridCol w:w="2701"/>
        <w:gridCol w:w="3079"/>
      </w:tblGrid>
      <w:tr w:rsidR="00CB1CDE" w:rsidRPr="003A083A" w:rsidTr="006B02AD">
        <w:trPr>
          <w:trHeight w:val="127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r>
            <w:r w:rsidRPr="003A083A">
              <w:rPr>
                <w:rFonts w:ascii="Times New Roman" w:eastAsia="Times New Roman" w:hAnsi="Times New Roman" w:cs="Times New Roman"/>
                <w:b/>
                <w:bCs/>
                <w:sz w:val="28"/>
                <w:szCs w:val="28"/>
                <w:lang w:eastAsia="ru-RU"/>
              </w:rPr>
              <w:t>Гормон</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r>
            <w:proofErr w:type="gramStart"/>
            <w:r w:rsidRPr="003A083A">
              <w:rPr>
                <w:rFonts w:ascii="Times New Roman" w:eastAsia="Times New Roman" w:hAnsi="Times New Roman" w:cs="Times New Roman"/>
                <w:b/>
                <w:bCs/>
                <w:sz w:val="28"/>
                <w:szCs w:val="28"/>
                <w:lang w:eastAsia="ru-RU"/>
              </w:rPr>
              <w:t>при</w:t>
            </w:r>
            <w:proofErr w:type="gramEnd"/>
            <w:r w:rsidRPr="003A083A">
              <w:rPr>
                <w:rFonts w:ascii="Times New Roman" w:eastAsia="Times New Roman" w:hAnsi="Times New Roman" w:cs="Times New Roman"/>
                <w:b/>
                <w:bCs/>
                <w:sz w:val="28"/>
                <w:szCs w:val="28"/>
                <w:lang w:eastAsia="ru-RU"/>
              </w:rPr>
              <w:t xml:space="preserve"> избытке гормона</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r>
            <w:proofErr w:type="gramStart"/>
            <w:r w:rsidRPr="003A083A">
              <w:rPr>
                <w:rFonts w:ascii="Times New Roman" w:eastAsia="Times New Roman" w:hAnsi="Times New Roman" w:cs="Times New Roman"/>
                <w:b/>
                <w:bCs/>
                <w:sz w:val="28"/>
                <w:szCs w:val="28"/>
                <w:lang w:eastAsia="ru-RU"/>
              </w:rPr>
              <w:t>при</w:t>
            </w:r>
            <w:proofErr w:type="gramEnd"/>
            <w:r w:rsidRPr="003A083A">
              <w:rPr>
                <w:rFonts w:ascii="Times New Roman" w:eastAsia="Times New Roman" w:hAnsi="Times New Roman" w:cs="Times New Roman"/>
                <w:b/>
                <w:bCs/>
                <w:sz w:val="28"/>
                <w:szCs w:val="28"/>
                <w:lang w:eastAsia="ru-RU"/>
              </w:rPr>
              <w:t xml:space="preserve"> недостаточности гормона</w:t>
            </w:r>
          </w:p>
        </w:tc>
      </w:tr>
      <w:tr w:rsidR="00CB1CDE" w:rsidRPr="003A083A" w:rsidTr="006B02AD">
        <w:trPr>
          <w:trHeight w:val="1285"/>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Гормон роста</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Акромегалия (чрезмерный рост)</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Карликовость (низкорослость)</w:t>
            </w:r>
          </w:p>
        </w:tc>
      </w:tr>
      <w:tr w:rsidR="00CB1CDE" w:rsidRPr="003A083A" w:rsidTr="006B02AD">
        <w:trPr>
          <w:trHeight w:val="127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Кортикотропин (АКТГ)</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 xml:space="preserve">Синдром Иценко - </w:t>
            </w:r>
            <w:proofErr w:type="spellStart"/>
            <w:r w:rsidRPr="003A083A">
              <w:rPr>
                <w:rFonts w:ascii="Times New Roman" w:eastAsia="Times New Roman" w:hAnsi="Times New Roman" w:cs="Times New Roman"/>
                <w:sz w:val="28"/>
                <w:szCs w:val="28"/>
                <w:lang w:eastAsia="ru-RU"/>
              </w:rPr>
              <w:t>Кушинга</w:t>
            </w:r>
            <w:proofErr w:type="spellEnd"/>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Вторичная гипофункция коры надпочечников</w:t>
            </w:r>
          </w:p>
        </w:tc>
      </w:tr>
      <w:tr w:rsidR="00CB1CDE" w:rsidRPr="003A083A" w:rsidTr="006B02AD">
        <w:trPr>
          <w:trHeight w:val="85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lastRenderedPageBreak/>
              <w:br/>
            </w:r>
            <w:proofErr w:type="spellStart"/>
            <w:r w:rsidRPr="003A083A">
              <w:rPr>
                <w:rFonts w:ascii="Times New Roman" w:eastAsia="Times New Roman" w:hAnsi="Times New Roman" w:cs="Times New Roman"/>
                <w:sz w:val="28"/>
                <w:szCs w:val="28"/>
                <w:lang w:eastAsia="ru-RU"/>
              </w:rPr>
              <w:t>Тиротропин</w:t>
            </w:r>
            <w:proofErr w:type="spellEnd"/>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Гипертиреоз</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Вторичный гипотиреоз</w:t>
            </w:r>
          </w:p>
        </w:tc>
      </w:tr>
      <w:tr w:rsidR="00CB1CDE" w:rsidRPr="003A083A" w:rsidTr="006B02AD">
        <w:trPr>
          <w:trHeight w:val="1705"/>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Пролактин</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 xml:space="preserve">Аменорея, бесплодие, </w:t>
            </w:r>
            <w:proofErr w:type="spellStart"/>
            <w:r w:rsidRPr="003A083A">
              <w:rPr>
                <w:rFonts w:ascii="Times New Roman" w:eastAsia="Times New Roman" w:hAnsi="Times New Roman" w:cs="Times New Roman"/>
                <w:sz w:val="28"/>
                <w:szCs w:val="28"/>
                <w:lang w:eastAsia="ru-RU"/>
              </w:rPr>
              <w:t>галакторея</w:t>
            </w:r>
            <w:proofErr w:type="spellEnd"/>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Отсутствие лактации</w:t>
            </w:r>
          </w:p>
        </w:tc>
      </w:tr>
      <w:tr w:rsidR="00CB1CDE" w:rsidRPr="003A083A" w:rsidTr="006B02AD">
        <w:trPr>
          <w:trHeight w:val="1705"/>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Фолликулостимулирующий гормон (</w:t>
            </w:r>
            <w:proofErr w:type="spellStart"/>
            <w:r w:rsidRPr="003A083A">
              <w:rPr>
                <w:rFonts w:ascii="Times New Roman" w:eastAsia="Times New Roman" w:hAnsi="Times New Roman" w:cs="Times New Roman"/>
                <w:sz w:val="28"/>
                <w:szCs w:val="28"/>
                <w:lang w:eastAsia="ru-RU"/>
              </w:rPr>
              <w:t>фоллитропин</w:t>
            </w:r>
            <w:proofErr w:type="spellEnd"/>
            <w:r w:rsidRPr="003A083A">
              <w:rPr>
                <w:rFonts w:ascii="Times New Roman" w:eastAsia="Times New Roman" w:hAnsi="Times New Roman" w:cs="Times New Roman"/>
                <w:sz w:val="28"/>
                <w:szCs w:val="28"/>
                <w:lang w:eastAsia="ru-RU"/>
              </w:rPr>
              <w:t>)</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Преждевременное половое созревание</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Вторичная гипофункция половых желез; бесплодие</w:t>
            </w:r>
          </w:p>
        </w:tc>
      </w:tr>
      <w:tr w:rsidR="00CB1CDE" w:rsidRPr="003A083A" w:rsidTr="006B02AD">
        <w:trPr>
          <w:trHeight w:val="127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r>
            <w:proofErr w:type="spellStart"/>
            <w:r w:rsidRPr="003A083A">
              <w:rPr>
                <w:rFonts w:ascii="Times New Roman" w:eastAsia="Times New Roman" w:hAnsi="Times New Roman" w:cs="Times New Roman"/>
                <w:sz w:val="28"/>
                <w:szCs w:val="28"/>
                <w:lang w:eastAsia="ru-RU"/>
              </w:rPr>
              <w:t>Лютеинизирующий</w:t>
            </w:r>
            <w:proofErr w:type="spellEnd"/>
            <w:r w:rsidRPr="003A083A">
              <w:rPr>
                <w:rFonts w:ascii="Times New Roman" w:eastAsia="Times New Roman" w:hAnsi="Times New Roman" w:cs="Times New Roman"/>
                <w:sz w:val="28"/>
                <w:szCs w:val="28"/>
                <w:lang w:eastAsia="ru-RU"/>
              </w:rPr>
              <w:t xml:space="preserve"> гормон (</w:t>
            </w:r>
            <w:proofErr w:type="spellStart"/>
            <w:r w:rsidRPr="003A083A">
              <w:rPr>
                <w:rFonts w:ascii="Times New Roman" w:eastAsia="Times New Roman" w:hAnsi="Times New Roman" w:cs="Times New Roman"/>
                <w:sz w:val="28"/>
                <w:szCs w:val="28"/>
                <w:lang w:eastAsia="ru-RU"/>
              </w:rPr>
              <w:t>лютропин</w:t>
            </w:r>
            <w:proofErr w:type="spellEnd"/>
            <w:r w:rsidRPr="003A083A">
              <w:rPr>
                <w:rFonts w:ascii="Times New Roman" w:eastAsia="Times New Roman" w:hAnsi="Times New Roman" w:cs="Times New Roman"/>
                <w:sz w:val="28"/>
                <w:szCs w:val="28"/>
                <w:lang w:eastAsia="ru-RU"/>
              </w:rPr>
              <w:t>)</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То же</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То же</w:t>
            </w:r>
          </w:p>
        </w:tc>
      </w:tr>
      <w:tr w:rsidR="00CB1CDE" w:rsidRPr="003A083A" w:rsidTr="006B02AD">
        <w:trPr>
          <w:trHeight w:val="865"/>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r>
            <w:proofErr w:type="spellStart"/>
            <w:r w:rsidRPr="003A083A">
              <w:rPr>
                <w:rFonts w:ascii="Times New Roman" w:eastAsia="Times New Roman" w:hAnsi="Times New Roman" w:cs="Times New Roman"/>
                <w:sz w:val="28"/>
                <w:szCs w:val="28"/>
                <w:lang w:eastAsia="ru-RU"/>
              </w:rPr>
              <w:t>Липотропин</w:t>
            </w:r>
            <w:proofErr w:type="spellEnd"/>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Истощение</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Ожирение</w:t>
            </w:r>
          </w:p>
        </w:tc>
      </w:tr>
      <w:tr w:rsidR="00CB1CDE" w:rsidRPr="003A083A" w:rsidTr="006B02AD">
        <w:trPr>
          <w:trHeight w:val="85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Вазопрессин</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Несахарный диабет</w:t>
            </w:r>
          </w:p>
        </w:tc>
      </w:tr>
      <w:tr w:rsidR="00CB1CDE" w:rsidRPr="003A083A" w:rsidTr="006B02AD">
        <w:trPr>
          <w:trHeight w:val="852"/>
          <w:tblCellSpacing w:w="7" w:type="dxa"/>
          <w:jc w:val="center"/>
        </w:trPr>
        <w:tc>
          <w:tcPr>
            <w:tcW w:w="3813"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Окситоцин</w:t>
            </w:r>
          </w:p>
        </w:tc>
        <w:tc>
          <w:tcPr>
            <w:tcW w:w="2687"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w:t>
            </w:r>
          </w:p>
        </w:tc>
        <w:tc>
          <w:tcPr>
            <w:tcW w:w="3058" w:type="dxa"/>
            <w:vAlign w:val="center"/>
            <w:hideMark/>
          </w:tcPr>
          <w:p w:rsidR="00CB1CDE" w:rsidRPr="003A083A"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3A083A">
              <w:rPr>
                <w:rFonts w:ascii="Times New Roman" w:eastAsia="Times New Roman" w:hAnsi="Times New Roman" w:cs="Times New Roman"/>
                <w:sz w:val="28"/>
                <w:szCs w:val="28"/>
                <w:lang w:eastAsia="ru-RU"/>
              </w:rPr>
              <w:br/>
              <w:t>–</w:t>
            </w:r>
          </w:p>
        </w:tc>
      </w:tr>
    </w:tbl>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Акромегалия</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 xml:space="preserve">Болезнь Иценко — </w:t>
      </w:r>
      <w:proofErr w:type="spellStart"/>
      <w:r w:rsidRPr="003A083A">
        <w:rPr>
          <w:rFonts w:ascii="Times New Roman" w:eastAsia="Times New Roman" w:hAnsi="Times New Roman" w:cs="Times New Roman"/>
          <w:color w:val="000000"/>
          <w:sz w:val="28"/>
          <w:szCs w:val="28"/>
          <w:lang w:eastAsia="ru-RU"/>
        </w:rPr>
        <w:t>Кушинга</w:t>
      </w:r>
      <w:proofErr w:type="spellEnd"/>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Несахарный диабет</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Синдром Шихана</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Гипофизарный нанизм</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Гипофизарный гипотиреоз</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 xml:space="preserve">Гипофизарный </w:t>
      </w:r>
      <w:proofErr w:type="spellStart"/>
      <w:r w:rsidRPr="003A083A">
        <w:rPr>
          <w:rFonts w:ascii="Times New Roman" w:eastAsia="Times New Roman" w:hAnsi="Times New Roman" w:cs="Times New Roman"/>
          <w:color w:val="000000"/>
          <w:sz w:val="28"/>
          <w:szCs w:val="28"/>
          <w:lang w:eastAsia="ru-RU"/>
        </w:rPr>
        <w:t>гипогонадизм</w:t>
      </w:r>
      <w:proofErr w:type="spellEnd"/>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3A083A">
        <w:rPr>
          <w:rFonts w:ascii="Times New Roman" w:eastAsia="Times New Roman" w:hAnsi="Times New Roman" w:cs="Times New Roman"/>
          <w:color w:val="000000"/>
          <w:sz w:val="28"/>
          <w:szCs w:val="28"/>
          <w:lang w:eastAsia="ru-RU"/>
        </w:rPr>
        <w:t>Гиперпролактинемия</w:t>
      </w:r>
      <w:proofErr w:type="spellEnd"/>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Гипофизарный гипертиреоз</w:t>
      </w:r>
    </w:p>
    <w:p w:rsidR="00587F62" w:rsidRPr="003A083A" w:rsidRDefault="00587F62" w:rsidP="00587F62">
      <w:pPr>
        <w:numPr>
          <w:ilvl w:val="0"/>
          <w:numId w:val="3"/>
        </w:numPr>
        <w:spacing w:after="0" w:line="360" w:lineRule="auto"/>
        <w:ind w:left="0" w:firstLine="709"/>
        <w:jc w:val="both"/>
        <w:rPr>
          <w:rFonts w:ascii="Times New Roman" w:eastAsia="Times New Roman" w:hAnsi="Times New Roman" w:cs="Times New Roman"/>
          <w:color w:val="000000"/>
          <w:sz w:val="28"/>
          <w:szCs w:val="28"/>
          <w:lang w:eastAsia="ru-RU"/>
        </w:rPr>
      </w:pPr>
      <w:r w:rsidRPr="003A083A">
        <w:rPr>
          <w:rFonts w:ascii="Times New Roman" w:eastAsia="Times New Roman" w:hAnsi="Times New Roman" w:cs="Times New Roman"/>
          <w:color w:val="000000"/>
          <w:sz w:val="28"/>
          <w:szCs w:val="28"/>
          <w:lang w:eastAsia="ru-RU"/>
        </w:rPr>
        <w:t>Гигантизм</w:t>
      </w:r>
    </w:p>
    <w:p w:rsidR="00587F62" w:rsidRDefault="00587F62" w:rsidP="00587F62">
      <w:pPr>
        <w:spacing w:after="0" w:line="360" w:lineRule="auto"/>
        <w:ind w:firstLine="709"/>
        <w:jc w:val="both"/>
        <w:outlineLvl w:val="1"/>
        <w:rPr>
          <w:rFonts w:ascii="Times New Roman" w:eastAsia="Times New Roman" w:hAnsi="Times New Roman" w:cs="Times New Roman"/>
          <w:color w:val="000000"/>
          <w:sz w:val="28"/>
          <w:szCs w:val="28"/>
          <w:lang w:eastAsia="ru-RU"/>
        </w:rPr>
      </w:pPr>
    </w:p>
    <w:p w:rsidR="00CB1CDE" w:rsidRPr="00083358" w:rsidRDefault="00CB1CDE" w:rsidP="00587F62">
      <w:pPr>
        <w:spacing w:after="0" w:line="360" w:lineRule="auto"/>
        <w:ind w:firstLine="709"/>
        <w:jc w:val="both"/>
        <w:outlineLvl w:val="1"/>
        <w:rPr>
          <w:rFonts w:ascii="Times New Roman" w:eastAsia="Times New Roman" w:hAnsi="Times New Roman" w:cs="Times New Roman"/>
          <w:b/>
          <w:bCs/>
          <w:sz w:val="28"/>
          <w:szCs w:val="28"/>
          <w:lang w:eastAsia="ru-RU"/>
        </w:rPr>
      </w:pPr>
      <w:r w:rsidRPr="00083358">
        <w:rPr>
          <w:rFonts w:ascii="Times New Roman" w:eastAsia="Times New Roman" w:hAnsi="Times New Roman" w:cs="Times New Roman"/>
          <w:b/>
          <w:bCs/>
          <w:sz w:val="28"/>
          <w:szCs w:val="28"/>
          <w:lang w:eastAsia="ru-RU"/>
        </w:rPr>
        <w:lastRenderedPageBreak/>
        <w:t>Недостаток гормонов гипофиза</w:t>
      </w:r>
    </w:p>
    <w:p w:rsidR="00CB1CDE" w:rsidRPr="00083358"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b/>
          <w:bCs/>
          <w:sz w:val="28"/>
          <w:szCs w:val="28"/>
          <w:lang w:eastAsia="ru-RU"/>
        </w:rPr>
        <w:t>Недостаток гормонов гипофиза приводит:</w:t>
      </w:r>
    </w:p>
    <w:p w:rsidR="00CB1CDE" w:rsidRPr="00083358" w:rsidRDefault="00CB1CDE" w:rsidP="00587F62">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К вторичному недостатку гормонов других эндокринных желез, например к вторичному гипотиреозу — дефициту гормонов щитовидной железы.</w:t>
      </w:r>
    </w:p>
    <w:p w:rsidR="00CB1CDE" w:rsidRPr="00083358" w:rsidRDefault="00CB1CDE" w:rsidP="00587F62">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Кроме того, нехватка самих гормонов гипофиза вызывает тяжелые физические нарушения. Так, дефицит соматотропного гормона (СТГ) в детстве приводит к карликовости.</w:t>
      </w:r>
    </w:p>
    <w:p w:rsidR="00CB1CDE" w:rsidRPr="00083358" w:rsidRDefault="00CB1CDE" w:rsidP="00587F62">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b/>
          <w:bCs/>
          <w:sz w:val="28"/>
          <w:szCs w:val="28"/>
          <w:lang w:eastAsia="ru-RU"/>
        </w:rPr>
        <w:t>Несахарный диабет</w:t>
      </w:r>
      <w:r w:rsidRPr="00083358">
        <w:rPr>
          <w:rFonts w:ascii="Times New Roman" w:eastAsia="Times New Roman" w:hAnsi="Times New Roman" w:cs="Times New Roman"/>
          <w:sz w:val="28"/>
          <w:szCs w:val="28"/>
          <w:lang w:eastAsia="ru-RU"/>
        </w:rPr>
        <w:t> — при недостатке антидиуретического гормона (АДГ вырабатывается в гипоталамусе, затем поступает в гипофиз, откуда выделяется в кровь)</w:t>
      </w:r>
    </w:p>
    <w:p w:rsidR="00CB1CDE" w:rsidRDefault="00CB1CDE" w:rsidP="00587F62">
      <w:pPr>
        <w:numPr>
          <w:ilvl w:val="0"/>
          <w:numId w:val="11"/>
        </w:numPr>
        <w:spacing w:after="0" w:line="360" w:lineRule="auto"/>
        <w:ind w:left="0" w:firstLine="709"/>
        <w:jc w:val="both"/>
        <w:rPr>
          <w:rFonts w:ascii="Times New Roman" w:eastAsia="Times New Roman" w:hAnsi="Times New Roman" w:cs="Times New Roman"/>
          <w:sz w:val="28"/>
          <w:szCs w:val="28"/>
          <w:lang w:eastAsia="ru-RU"/>
        </w:rPr>
      </w:pPr>
      <w:proofErr w:type="spellStart"/>
      <w:r w:rsidRPr="00587F62">
        <w:rPr>
          <w:rFonts w:ascii="Times New Roman" w:eastAsia="Times New Roman" w:hAnsi="Times New Roman" w:cs="Times New Roman"/>
          <w:b/>
          <w:sz w:val="28"/>
          <w:szCs w:val="28"/>
          <w:lang w:eastAsia="ru-RU"/>
        </w:rPr>
        <w:t>Гипопитуитаризм</w:t>
      </w:r>
      <w:proofErr w:type="spellEnd"/>
      <w:r w:rsidRPr="00083358">
        <w:rPr>
          <w:rFonts w:ascii="Times New Roman" w:eastAsia="Times New Roman" w:hAnsi="Times New Roman" w:cs="Times New Roman"/>
          <w:sz w:val="28"/>
          <w:szCs w:val="28"/>
          <w:lang w:eastAsia="ru-RU"/>
        </w:rPr>
        <w:t xml:space="preserve"> — недостаток всех гормонов гипофиза - у детей может проявляться задержкой полового развития, а у взрослых — половыми расстройствами. В целом, </w:t>
      </w:r>
      <w:proofErr w:type="spellStart"/>
      <w:r w:rsidRPr="00083358">
        <w:rPr>
          <w:rFonts w:ascii="Times New Roman" w:eastAsia="Times New Roman" w:hAnsi="Times New Roman" w:cs="Times New Roman"/>
          <w:sz w:val="28"/>
          <w:szCs w:val="28"/>
          <w:lang w:eastAsia="ru-RU"/>
        </w:rPr>
        <w:t>гипопитуитаризм</w:t>
      </w:r>
      <w:proofErr w:type="spellEnd"/>
      <w:r w:rsidRPr="00083358">
        <w:rPr>
          <w:rFonts w:ascii="Times New Roman" w:eastAsia="Times New Roman" w:hAnsi="Times New Roman" w:cs="Times New Roman"/>
          <w:sz w:val="28"/>
          <w:szCs w:val="28"/>
          <w:lang w:eastAsia="ru-RU"/>
        </w:rPr>
        <w:t xml:space="preserve"> ведет к тяжелым нарушениям обмена веществ, которые затрагивают все системы организма.</w:t>
      </w:r>
    </w:p>
    <w:p w:rsidR="00CB1CDE" w:rsidRPr="00083358" w:rsidRDefault="00CB1CDE" w:rsidP="00587F62">
      <w:pPr>
        <w:spacing w:after="0" w:line="360" w:lineRule="auto"/>
        <w:ind w:firstLine="709"/>
        <w:jc w:val="both"/>
        <w:outlineLvl w:val="1"/>
        <w:rPr>
          <w:rFonts w:ascii="Times New Roman" w:eastAsia="Times New Roman" w:hAnsi="Times New Roman" w:cs="Times New Roman"/>
          <w:b/>
          <w:bCs/>
          <w:sz w:val="28"/>
          <w:szCs w:val="28"/>
          <w:lang w:eastAsia="ru-RU"/>
        </w:rPr>
      </w:pPr>
      <w:r w:rsidRPr="00083358">
        <w:rPr>
          <w:rFonts w:ascii="Times New Roman" w:eastAsia="Times New Roman" w:hAnsi="Times New Roman" w:cs="Times New Roman"/>
          <w:b/>
          <w:bCs/>
          <w:sz w:val="28"/>
          <w:szCs w:val="28"/>
          <w:lang w:eastAsia="ru-RU"/>
        </w:rPr>
        <w:t>Избыток гормонов гипофиза</w:t>
      </w:r>
    </w:p>
    <w:p w:rsidR="00CB1CDE" w:rsidRPr="00083358"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Избыток гормонов гипофиза дает яркую клиническую картину, причем проявления болезни сильно отличаются в зависимости от того, какой или какие гормоны превышают норму.</w:t>
      </w:r>
    </w:p>
    <w:p w:rsidR="00CB1CDE" w:rsidRPr="00083358"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b/>
          <w:bCs/>
          <w:sz w:val="28"/>
          <w:szCs w:val="28"/>
          <w:lang w:eastAsia="ru-RU"/>
        </w:rPr>
        <w:t>При переизбытке гормонов гипофиза:</w:t>
      </w:r>
    </w:p>
    <w:p w:rsidR="00CB1CDE" w:rsidRPr="00083358" w:rsidRDefault="006B02AD" w:rsidP="00587F6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Высокий уровень пролактина (</w:t>
      </w:r>
      <w:proofErr w:type="spellStart"/>
      <w:r w:rsidR="00CB1CDE" w:rsidRPr="00083358">
        <w:rPr>
          <w:rFonts w:ascii="Times New Roman" w:eastAsia="Times New Roman" w:hAnsi="Times New Roman" w:cs="Times New Roman"/>
          <w:sz w:val="28"/>
          <w:szCs w:val="28"/>
          <w:lang w:eastAsia="ru-RU"/>
        </w:rPr>
        <w:t>гиперпр</w:t>
      </w:r>
      <w:r>
        <w:rPr>
          <w:rFonts w:ascii="Times New Roman" w:eastAsia="Times New Roman" w:hAnsi="Times New Roman" w:cs="Times New Roman"/>
          <w:sz w:val="28"/>
          <w:szCs w:val="28"/>
          <w:lang w:eastAsia="ru-RU"/>
        </w:rPr>
        <w:t>олактинемия</w:t>
      </w:r>
      <w:proofErr w:type="spellEnd"/>
      <w:r w:rsidR="00CB1CDE" w:rsidRPr="00083358">
        <w:rPr>
          <w:rFonts w:ascii="Times New Roman" w:eastAsia="Times New Roman" w:hAnsi="Times New Roman" w:cs="Times New Roman"/>
          <w:sz w:val="28"/>
          <w:szCs w:val="28"/>
          <w:lang w:eastAsia="ru-RU"/>
        </w:rPr>
        <w:t xml:space="preserve">) у женщин проявляется нарушением менструального цикла, бесплодием, лактацией (набуханием молочных желез и секрецией молока). У мужчин </w:t>
      </w:r>
      <w:proofErr w:type="spellStart"/>
      <w:r w:rsidR="00CB1CDE" w:rsidRPr="00083358">
        <w:rPr>
          <w:rFonts w:ascii="Times New Roman" w:eastAsia="Times New Roman" w:hAnsi="Times New Roman" w:cs="Times New Roman"/>
          <w:sz w:val="28"/>
          <w:szCs w:val="28"/>
          <w:lang w:eastAsia="ru-RU"/>
        </w:rPr>
        <w:t>гиперпролактинемия</w:t>
      </w:r>
      <w:proofErr w:type="spellEnd"/>
      <w:r w:rsidR="00CB1CDE" w:rsidRPr="00083358">
        <w:rPr>
          <w:rFonts w:ascii="Times New Roman" w:eastAsia="Times New Roman" w:hAnsi="Times New Roman" w:cs="Times New Roman"/>
          <w:sz w:val="28"/>
          <w:szCs w:val="28"/>
          <w:lang w:eastAsia="ru-RU"/>
        </w:rPr>
        <w:t xml:space="preserve"> ведет к снижению полового влечения, импотенции.</w:t>
      </w:r>
    </w:p>
    <w:p w:rsidR="00587F62" w:rsidRDefault="00CB1CDE" w:rsidP="00587F6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083358">
        <w:rPr>
          <w:rFonts w:ascii="Times New Roman" w:eastAsia="Times New Roman" w:hAnsi="Times New Roman" w:cs="Times New Roman"/>
          <w:sz w:val="28"/>
          <w:szCs w:val="28"/>
          <w:lang w:eastAsia="ru-RU"/>
        </w:rPr>
        <w:t>збыток соматотропного гормона (СТГ) дал миру великанов. Если заболевание начинается в раннем возрасте, то возникает </w:t>
      </w:r>
      <w:proofErr w:type="gramStart"/>
      <w:r w:rsidRPr="00083358">
        <w:rPr>
          <w:rFonts w:ascii="Times New Roman" w:eastAsia="Times New Roman" w:hAnsi="Times New Roman" w:cs="Times New Roman"/>
          <w:b/>
          <w:bCs/>
          <w:sz w:val="28"/>
          <w:szCs w:val="28"/>
          <w:lang w:eastAsia="ru-RU"/>
        </w:rPr>
        <w:t>гигантизм</w:t>
      </w:r>
      <w:r w:rsidRPr="00083358">
        <w:rPr>
          <w:rFonts w:ascii="Times New Roman" w:eastAsia="Times New Roman" w:hAnsi="Times New Roman" w:cs="Times New Roman"/>
          <w:sz w:val="28"/>
          <w:szCs w:val="28"/>
          <w:lang w:eastAsia="ru-RU"/>
        </w:rPr>
        <w:t> ,</w:t>
      </w:r>
      <w:proofErr w:type="gramEnd"/>
      <w:r w:rsidRPr="00083358">
        <w:rPr>
          <w:rFonts w:ascii="Times New Roman" w:eastAsia="Times New Roman" w:hAnsi="Times New Roman" w:cs="Times New Roman"/>
          <w:sz w:val="28"/>
          <w:szCs w:val="28"/>
          <w:lang w:eastAsia="ru-RU"/>
        </w:rPr>
        <w:t xml:space="preserve"> если в зрелом - </w:t>
      </w:r>
      <w:r w:rsidRPr="00083358">
        <w:rPr>
          <w:rFonts w:ascii="Times New Roman" w:eastAsia="Times New Roman" w:hAnsi="Times New Roman" w:cs="Times New Roman"/>
          <w:b/>
          <w:bCs/>
          <w:sz w:val="28"/>
          <w:szCs w:val="28"/>
          <w:lang w:eastAsia="ru-RU"/>
        </w:rPr>
        <w:t>акромегалия</w:t>
      </w:r>
      <w:r w:rsidRPr="00083358">
        <w:rPr>
          <w:rFonts w:ascii="Times New Roman" w:eastAsia="Times New Roman" w:hAnsi="Times New Roman" w:cs="Times New Roman"/>
          <w:sz w:val="28"/>
          <w:szCs w:val="28"/>
          <w:lang w:eastAsia="ru-RU"/>
        </w:rPr>
        <w:t xml:space="preserve">. Согласно Книге рекордов </w:t>
      </w:r>
      <w:proofErr w:type="spellStart"/>
      <w:r w:rsidRPr="00083358">
        <w:rPr>
          <w:rFonts w:ascii="Times New Roman" w:eastAsia="Times New Roman" w:hAnsi="Times New Roman" w:cs="Times New Roman"/>
          <w:sz w:val="28"/>
          <w:szCs w:val="28"/>
          <w:lang w:eastAsia="ru-RU"/>
        </w:rPr>
        <w:t>Гинесса</w:t>
      </w:r>
      <w:proofErr w:type="spellEnd"/>
      <w:r w:rsidRPr="00083358">
        <w:rPr>
          <w:rFonts w:ascii="Times New Roman" w:eastAsia="Times New Roman" w:hAnsi="Times New Roman" w:cs="Times New Roman"/>
          <w:sz w:val="28"/>
          <w:szCs w:val="28"/>
          <w:lang w:eastAsia="ru-RU"/>
        </w:rPr>
        <w:t xml:space="preserve">, самым высоким мужчиной был Роберт Першинг </w:t>
      </w:r>
      <w:proofErr w:type="spellStart"/>
      <w:r w:rsidRPr="00083358">
        <w:rPr>
          <w:rFonts w:ascii="Times New Roman" w:eastAsia="Times New Roman" w:hAnsi="Times New Roman" w:cs="Times New Roman"/>
          <w:sz w:val="28"/>
          <w:szCs w:val="28"/>
          <w:lang w:eastAsia="ru-RU"/>
        </w:rPr>
        <w:t>Уодлоу</w:t>
      </w:r>
      <w:proofErr w:type="spellEnd"/>
      <w:r w:rsidRPr="00083358">
        <w:rPr>
          <w:rFonts w:ascii="Times New Roman" w:eastAsia="Times New Roman" w:hAnsi="Times New Roman" w:cs="Times New Roman"/>
          <w:sz w:val="28"/>
          <w:szCs w:val="28"/>
          <w:lang w:eastAsia="ru-RU"/>
        </w:rPr>
        <w:t xml:space="preserve">, родившийся в 1918 году в США. </w:t>
      </w:r>
    </w:p>
    <w:p w:rsidR="002F6789"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 xml:space="preserve">Его рост составлял 272 сантиметра (размах рук 288 сантиметров). </w:t>
      </w:r>
    </w:p>
    <w:p w:rsidR="00CB1CDE"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lastRenderedPageBreak/>
        <w:t>Однако, по данным отечественной книги рекордов Диво, самым высоким в мировой истории был российский гражданин Федор Махов. Его рост составлял 2 метра 85 сантиметров при весе 182 килограмма.</w:t>
      </w:r>
    </w:p>
    <w:p w:rsidR="00CB1CDE" w:rsidRPr="00083358"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 xml:space="preserve"> При акромегалии у больного утолщаются кисти рук и ступней, черты лица становятся крупными, увеличиваются внутренние органы. Это сопровождается нарушениями работы сердца, неврологическими расстройствами.</w:t>
      </w:r>
    </w:p>
    <w:p w:rsidR="00CB1CDE" w:rsidRDefault="00CB1CDE"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 xml:space="preserve">Повышение уровня адренокортикотропного гормона (АКТГ) приводит к </w:t>
      </w:r>
      <w:r w:rsidRPr="00587F62">
        <w:rPr>
          <w:rFonts w:ascii="Times New Roman" w:eastAsia="Times New Roman" w:hAnsi="Times New Roman" w:cs="Times New Roman"/>
          <w:b/>
          <w:sz w:val="28"/>
          <w:szCs w:val="28"/>
          <w:lang w:eastAsia="ru-RU"/>
        </w:rPr>
        <w:t>болезни Иценко-</w:t>
      </w:r>
      <w:proofErr w:type="spellStart"/>
      <w:r w:rsidRPr="00587F62">
        <w:rPr>
          <w:rFonts w:ascii="Times New Roman" w:eastAsia="Times New Roman" w:hAnsi="Times New Roman" w:cs="Times New Roman"/>
          <w:b/>
          <w:sz w:val="28"/>
          <w:szCs w:val="28"/>
          <w:lang w:eastAsia="ru-RU"/>
        </w:rPr>
        <w:t>Кушинга</w:t>
      </w:r>
      <w:proofErr w:type="spellEnd"/>
      <w:r w:rsidRPr="00587F62">
        <w:rPr>
          <w:rFonts w:ascii="Times New Roman" w:eastAsia="Times New Roman" w:hAnsi="Times New Roman" w:cs="Times New Roman"/>
          <w:b/>
          <w:sz w:val="28"/>
          <w:szCs w:val="28"/>
          <w:lang w:eastAsia="ru-RU"/>
        </w:rPr>
        <w:t>.</w:t>
      </w:r>
      <w:r w:rsidRPr="00083358">
        <w:rPr>
          <w:rFonts w:ascii="Times New Roman" w:eastAsia="Times New Roman" w:hAnsi="Times New Roman" w:cs="Times New Roman"/>
          <w:sz w:val="28"/>
          <w:szCs w:val="28"/>
          <w:lang w:eastAsia="ru-RU"/>
        </w:rPr>
        <w:t xml:space="preserve"> Это тяжелое заболевание проявляется остеопорозом, повышением артериального давления, развитием сахарного диабета, психическими нарушениями. Болезнь сопровождается характерными изменениями внешности: похуданием ног и рук, ожирением в области живота, плеч, а также лица.</w:t>
      </w:r>
    </w:p>
    <w:p w:rsidR="00CB1CDE" w:rsidRDefault="00CB1CDE" w:rsidP="00587F62">
      <w:pPr>
        <w:pStyle w:val="a3"/>
        <w:spacing w:before="0" w:beforeAutospacing="0" w:after="0" w:afterAutospacing="0" w:line="360" w:lineRule="auto"/>
        <w:ind w:firstLine="709"/>
        <w:jc w:val="both"/>
        <w:rPr>
          <w:color w:val="000000"/>
          <w:sz w:val="28"/>
          <w:szCs w:val="28"/>
          <w:shd w:val="clear" w:color="auto" w:fill="FFFFFF"/>
        </w:rPr>
      </w:pPr>
      <w:r w:rsidRPr="003A083A">
        <w:rPr>
          <w:color w:val="000000"/>
          <w:sz w:val="28"/>
          <w:szCs w:val="28"/>
          <w:shd w:val="clear" w:color="auto" w:fill="FFFFFF"/>
        </w:rPr>
        <w:t xml:space="preserve">Недостаток гормона ведет к уменьшению продукции </w:t>
      </w:r>
      <w:proofErr w:type="spellStart"/>
      <w:r w:rsidRPr="003A083A">
        <w:rPr>
          <w:color w:val="000000"/>
          <w:sz w:val="28"/>
          <w:szCs w:val="28"/>
          <w:shd w:val="clear" w:color="auto" w:fill="FFFFFF"/>
        </w:rPr>
        <w:t>глюкокортикоидов</w:t>
      </w:r>
      <w:proofErr w:type="spellEnd"/>
      <w:r w:rsidRPr="003A083A">
        <w:rPr>
          <w:color w:val="000000"/>
          <w:sz w:val="28"/>
          <w:szCs w:val="28"/>
          <w:shd w:val="clear" w:color="auto" w:fill="FFFFFF"/>
        </w:rPr>
        <w:t>, что проявляется нарушением метаболизма и снижением устойчивости организма к различным влияниям среды</w:t>
      </w:r>
    </w:p>
    <w:p w:rsidR="00E37FEB" w:rsidRDefault="006B02AD" w:rsidP="00587F62">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Нарушения в выделении гормонов</w:t>
      </w:r>
      <w:r w:rsidR="00516C89" w:rsidRPr="003A083A">
        <w:rPr>
          <w:rFonts w:ascii="Times New Roman" w:hAnsi="Times New Roman" w:cs="Times New Roman"/>
          <w:b/>
          <w:bCs/>
          <w:color w:val="000000"/>
          <w:sz w:val="28"/>
          <w:szCs w:val="28"/>
        </w:rPr>
        <w:t xml:space="preserve"> задней доли гипофиза</w:t>
      </w:r>
      <w:r w:rsidR="00E37FEB">
        <w:rPr>
          <w:rFonts w:ascii="Times New Roman" w:hAnsi="Times New Roman" w:cs="Times New Roman"/>
          <w:color w:val="000000"/>
          <w:sz w:val="28"/>
          <w:szCs w:val="28"/>
        </w:rPr>
        <w:t xml:space="preserve">. Нарушения </w:t>
      </w:r>
      <w:r w:rsidR="00516C89" w:rsidRPr="003A083A">
        <w:rPr>
          <w:rFonts w:ascii="Times New Roman" w:hAnsi="Times New Roman" w:cs="Times New Roman"/>
          <w:color w:val="000000"/>
          <w:sz w:val="28"/>
          <w:szCs w:val="28"/>
        </w:rPr>
        <w:t>секреции</w:t>
      </w:r>
      <w:r w:rsidR="00E37FEB">
        <w:rPr>
          <w:rFonts w:ascii="Times New Roman" w:hAnsi="Times New Roman" w:cs="Times New Roman"/>
          <w:color w:val="000000"/>
          <w:sz w:val="28"/>
          <w:szCs w:val="28"/>
        </w:rPr>
        <w:t xml:space="preserve"> </w:t>
      </w:r>
      <w:proofErr w:type="spellStart"/>
      <w:r w:rsidR="00E37FEB">
        <w:rPr>
          <w:rFonts w:ascii="Times New Roman" w:hAnsi="Times New Roman" w:cs="Times New Roman"/>
          <w:color w:val="000000"/>
          <w:sz w:val="28"/>
          <w:szCs w:val="28"/>
        </w:rPr>
        <w:t>лактоматина</w:t>
      </w:r>
      <w:proofErr w:type="spellEnd"/>
      <w:r w:rsidR="00516C89" w:rsidRPr="003A083A">
        <w:rPr>
          <w:rFonts w:ascii="Times New Roman" w:hAnsi="Times New Roman" w:cs="Times New Roman"/>
          <w:color w:val="000000"/>
          <w:sz w:val="28"/>
          <w:szCs w:val="28"/>
        </w:rPr>
        <w:t xml:space="preserve"> достаточно редки и не имеют большого клинического значения. Этого нельзя сказать о вазопрессине – жизненно важном гормоне.</w:t>
      </w:r>
      <w:r w:rsidR="00E37FEB" w:rsidRPr="003A083A">
        <w:rPr>
          <w:rFonts w:ascii="Times New Roman" w:hAnsi="Times New Roman" w:cs="Times New Roman"/>
          <w:color w:val="000000"/>
          <w:sz w:val="28"/>
          <w:szCs w:val="28"/>
        </w:rPr>
        <w:t xml:space="preserve"> </w:t>
      </w:r>
    </w:p>
    <w:p w:rsidR="00587F62" w:rsidRDefault="00516C89" w:rsidP="00587F62">
      <w:pPr>
        <w:spacing w:after="0" w:line="360" w:lineRule="auto"/>
        <w:ind w:firstLine="709"/>
        <w:jc w:val="both"/>
        <w:rPr>
          <w:rFonts w:ascii="Times New Roman" w:hAnsi="Times New Roman" w:cs="Times New Roman"/>
          <w:color w:val="000000"/>
          <w:sz w:val="28"/>
          <w:szCs w:val="28"/>
        </w:rPr>
      </w:pPr>
      <w:r w:rsidRPr="003A083A">
        <w:rPr>
          <w:rFonts w:ascii="Times New Roman" w:hAnsi="Times New Roman" w:cs="Times New Roman"/>
          <w:b/>
          <w:bCs/>
          <w:color w:val="000000"/>
          <w:sz w:val="28"/>
          <w:szCs w:val="28"/>
        </w:rPr>
        <w:t>Вазопрессин</w:t>
      </w:r>
      <w:r w:rsidRPr="003A083A">
        <w:rPr>
          <w:rFonts w:ascii="Times New Roman" w:hAnsi="Times New Roman" w:cs="Times New Roman"/>
          <w:color w:val="000000"/>
          <w:sz w:val="28"/>
          <w:szCs w:val="28"/>
        </w:rPr>
        <w:t xml:space="preserve">. Избыточная секреция гормона приводит к </w:t>
      </w:r>
      <w:proofErr w:type="spellStart"/>
      <w:r w:rsidRPr="003A083A">
        <w:rPr>
          <w:rFonts w:ascii="Times New Roman" w:hAnsi="Times New Roman" w:cs="Times New Roman"/>
          <w:color w:val="000000"/>
          <w:sz w:val="28"/>
          <w:szCs w:val="28"/>
        </w:rPr>
        <w:t>дилюционной</w:t>
      </w:r>
      <w:proofErr w:type="spellEnd"/>
      <w:r w:rsidRPr="003A083A">
        <w:rPr>
          <w:rFonts w:ascii="Times New Roman" w:hAnsi="Times New Roman" w:cs="Times New Roman"/>
          <w:color w:val="000000"/>
          <w:sz w:val="28"/>
          <w:szCs w:val="28"/>
        </w:rPr>
        <w:t xml:space="preserve"> </w:t>
      </w:r>
      <w:proofErr w:type="spellStart"/>
      <w:r w:rsidRPr="003A083A">
        <w:rPr>
          <w:rFonts w:ascii="Times New Roman" w:hAnsi="Times New Roman" w:cs="Times New Roman"/>
          <w:color w:val="000000"/>
          <w:sz w:val="28"/>
          <w:szCs w:val="28"/>
        </w:rPr>
        <w:t>гипонатриемии</w:t>
      </w:r>
      <w:proofErr w:type="spellEnd"/>
      <w:r w:rsidRPr="003A083A">
        <w:rPr>
          <w:rFonts w:ascii="Times New Roman" w:hAnsi="Times New Roman" w:cs="Times New Roman"/>
          <w:color w:val="000000"/>
          <w:sz w:val="28"/>
          <w:szCs w:val="28"/>
        </w:rPr>
        <w:t xml:space="preserve">, при которой возникает риск водной интоксикации. Снижение секреции сопровождается развитием несахарного диабета, при котором происходит нерегулируемая экскреция воды, наиболее опасным ее последствием является дегидратация организма. Синдромы избыточной секреции вазопрессина часто наблюдаются при состояниях, которые не оказывают непосредственного влияния на гипофиз. </w:t>
      </w:r>
    </w:p>
    <w:p w:rsidR="00E37FEB" w:rsidRDefault="00516C89" w:rsidP="00587F62">
      <w:pPr>
        <w:spacing w:after="0" w:line="360" w:lineRule="auto"/>
        <w:ind w:firstLine="709"/>
        <w:jc w:val="both"/>
        <w:rPr>
          <w:rFonts w:ascii="Times New Roman" w:hAnsi="Times New Roman" w:cs="Times New Roman"/>
          <w:color w:val="000000"/>
          <w:sz w:val="28"/>
          <w:szCs w:val="28"/>
        </w:rPr>
      </w:pPr>
      <w:r w:rsidRPr="003A083A">
        <w:rPr>
          <w:rFonts w:ascii="Times New Roman" w:hAnsi="Times New Roman" w:cs="Times New Roman"/>
          <w:color w:val="000000"/>
          <w:sz w:val="28"/>
          <w:szCs w:val="28"/>
        </w:rPr>
        <w:t>В отличие от них несахарный диабет обычно вызван заболеванием гипофиза или гипоталамуса, хотя может быть следствием неспособности почек реагировать на гормон (</w:t>
      </w:r>
      <w:proofErr w:type="spellStart"/>
      <w:r w:rsidRPr="003A083A">
        <w:rPr>
          <w:rFonts w:ascii="Times New Roman" w:hAnsi="Times New Roman" w:cs="Times New Roman"/>
          <w:color w:val="000000"/>
          <w:sz w:val="28"/>
          <w:szCs w:val="28"/>
        </w:rPr>
        <w:t>нефрогенный</w:t>
      </w:r>
      <w:proofErr w:type="spellEnd"/>
      <w:r w:rsidRPr="003A083A">
        <w:rPr>
          <w:rFonts w:ascii="Times New Roman" w:hAnsi="Times New Roman" w:cs="Times New Roman"/>
          <w:color w:val="000000"/>
          <w:sz w:val="28"/>
          <w:szCs w:val="28"/>
        </w:rPr>
        <w:t xml:space="preserve"> несахарный диабет).</w:t>
      </w:r>
      <w:r w:rsidR="00E37FEB" w:rsidRPr="003A083A">
        <w:rPr>
          <w:rFonts w:ascii="Times New Roman" w:hAnsi="Times New Roman" w:cs="Times New Roman"/>
          <w:color w:val="000000"/>
          <w:sz w:val="28"/>
          <w:szCs w:val="28"/>
        </w:rPr>
        <w:t xml:space="preserve"> </w:t>
      </w:r>
    </w:p>
    <w:p w:rsidR="00E37FEB" w:rsidRDefault="00516C89" w:rsidP="00587F62">
      <w:pPr>
        <w:spacing w:after="0" w:line="360" w:lineRule="auto"/>
        <w:ind w:firstLine="709"/>
        <w:jc w:val="both"/>
        <w:rPr>
          <w:rFonts w:ascii="Times New Roman" w:hAnsi="Times New Roman" w:cs="Times New Roman"/>
          <w:color w:val="000000"/>
          <w:sz w:val="28"/>
          <w:szCs w:val="28"/>
        </w:rPr>
      </w:pPr>
      <w:r w:rsidRPr="003A083A">
        <w:rPr>
          <w:rFonts w:ascii="Times New Roman" w:hAnsi="Times New Roman" w:cs="Times New Roman"/>
          <w:color w:val="000000"/>
          <w:sz w:val="28"/>
          <w:szCs w:val="28"/>
        </w:rPr>
        <w:lastRenderedPageBreak/>
        <w:t xml:space="preserve">При несахарном диабете дефицит вазопрессина приводит к жажде и полиурии. Если гипоталамический центр жажды не поврежден, происходит усиленное потребление воды (полидипсия). Дифференциальная диагностика проводится с заболеваниями, вызывающими полиурию и полидипсию- сахарный диабет, хроническая почечная недостаточность, </w:t>
      </w:r>
      <w:proofErr w:type="spellStart"/>
      <w:r w:rsidRPr="003A083A">
        <w:rPr>
          <w:rFonts w:ascii="Times New Roman" w:hAnsi="Times New Roman" w:cs="Times New Roman"/>
          <w:color w:val="000000"/>
          <w:sz w:val="28"/>
          <w:szCs w:val="28"/>
        </w:rPr>
        <w:t>гиперкальциемия</w:t>
      </w:r>
      <w:proofErr w:type="spellEnd"/>
      <w:r w:rsidRPr="003A083A">
        <w:rPr>
          <w:rFonts w:ascii="Times New Roman" w:hAnsi="Times New Roman" w:cs="Times New Roman"/>
          <w:color w:val="000000"/>
          <w:sz w:val="28"/>
          <w:szCs w:val="28"/>
        </w:rPr>
        <w:t xml:space="preserve"> и </w:t>
      </w:r>
      <w:proofErr w:type="spellStart"/>
      <w:r w:rsidRPr="003A083A">
        <w:rPr>
          <w:rFonts w:ascii="Times New Roman" w:hAnsi="Times New Roman" w:cs="Times New Roman"/>
          <w:color w:val="000000"/>
          <w:sz w:val="28"/>
          <w:szCs w:val="28"/>
        </w:rPr>
        <w:t>гипокалиемия</w:t>
      </w:r>
      <w:proofErr w:type="spellEnd"/>
      <w:r w:rsidRPr="003A083A">
        <w:rPr>
          <w:rFonts w:ascii="Times New Roman" w:hAnsi="Times New Roman" w:cs="Times New Roman"/>
          <w:color w:val="000000"/>
          <w:sz w:val="28"/>
          <w:szCs w:val="28"/>
        </w:rPr>
        <w:t>. </w:t>
      </w:r>
      <w:r w:rsidR="006D2A78">
        <w:rPr>
          <w:rFonts w:ascii="Times New Roman" w:hAnsi="Times New Roman" w:cs="Times New Roman"/>
          <w:color w:val="000000"/>
          <w:sz w:val="28"/>
          <w:szCs w:val="28"/>
        </w:rPr>
        <w:t>[3]</w:t>
      </w:r>
    </w:p>
    <w:p w:rsidR="00083358" w:rsidRDefault="00083358" w:rsidP="00587F62">
      <w:pPr>
        <w:spacing w:after="0" w:line="360" w:lineRule="auto"/>
        <w:ind w:firstLine="709"/>
        <w:jc w:val="both"/>
        <w:rPr>
          <w:rFonts w:ascii="Times New Roman" w:eastAsia="Times New Roman" w:hAnsi="Times New Roman" w:cs="Times New Roman"/>
          <w:b/>
          <w:bCs/>
          <w:sz w:val="28"/>
          <w:szCs w:val="28"/>
          <w:lang w:eastAsia="ru-RU"/>
        </w:rPr>
      </w:pPr>
      <w:r w:rsidRPr="00083358">
        <w:rPr>
          <w:rFonts w:ascii="Times New Roman" w:eastAsia="Times New Roman" w:hAnsi="Times New Roman" w:cs="Times New Roman"/>
          <w:b/>
          <w:bCs/>
          <w:sz w:val="28"/>
          <w:szCs w:val="28"/>
          <w:lang w:eastAsia="ru-RU"/>
        </w:rPr>
        <w:t>Причины</w:t>
      </w:r>
    </w:p>
    <w:p w:rsidR="00083358" w:rsidRPr="00083358"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Чтобы понять причины заболеваний гипофиза, необходимо помнить, что он является частью головного мозга. Над ним проходят зрительные нервы, с боковых сторон — крупные мозговые сосуды и глазодвигательные нервы.</w:t>
      </w:r>
    </w:p>
    <w:p w:rsidR="006B02AD"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Причиной </w:t>
      </w:r>
      <w:r w:rsidRPr="00083358">
        <w:rPr>
          <w:rFonts w:ascii="Times New Roman" w:eastAsia="Times New Roman" w:hAnsi="Times New Roman" w:cs="Times New Roman"/>
          <w:b/>
          <w:bCs/>
          <w:sz w:val="28"/>
          <w:szCs w:val="28"/>
          <w:lang w:eastAsia="ru-RU"/>
        </w:rPr>
        <w:t>избытка гормонов гипофиза</w:t>
      </w:r>
      <w:r w:rsidRPr="00083358">
        <w:rPr>
          <w:rFonts w:ascii="Times New Roman" w:eastAsia="Times New Roman" w:hAnsi="Times New Roman" w:cs="Times New Roman"/>
          <w:sz w:val="28"/>
          <w:szCs w:val="28"/>
          <w:lang w:eastAsia="ru-RU"/>
        </w:rPr>
        <w:t xml:space="preserve"> в большинстве случаев является опухоль самого гипофиза — аденома. При этом повышается уровень того гормона или гормонов, которые производят клетки аденомы, тогда как уровень всех остальных гормонов может значительно снижаться из-за сдавления оставшейся части гипофиза. </w:t>
      </w:r>
    </w:p>
    <w:p w:rsidR="00083358" w:rsidRPr="00083358"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Растущая аденома опасна еще и тем, что сдавливает расположенные рядом зрительные нервы, сосуды и структуры мозга. Практически у всех больных с аденомой бывают головные боли, часто встречаются зрительные расстройства.</w:t>
      </w:r>
    </w:p>
    <w:p w:rsidR="00083358" w:rsidRPr="00083358" w:rsidRDefault="00083358" w:rsidP="00587F62">
      <w:pPr>
        <w:spacing w:after="0" w:line="360" w:lineRule="auto"/>
        <w:ind w:firstLine="709"/>
        <w:jc w:val="both"/>
        <w:outlineLvl w:val="1"/>
        <w:rPr>
          <w:rFonts w:ascii="Times New Roman" w:eastAsia="Times New Roman" w:hAnsi="Times New Roman" w:cs="Times New Roman"/>
          <w:b/>
          <w:bCs/>
          <w:sz w:val="28"/>
          <w:szCs w:val="28"/>
          <w:lang w:eastAsia="ru-RU"/>
        </w:rPr>
      </w:pPr>
      <w:r w:rsidRPr="00083358">
        <w:rPr>
          <w:rFonts w:ascii="Times New Roman" w:eastAsia="Times New Roman" w:hAnsi="Times New Roman" w:cs="Times New Roman"/>
          <w:b/>
          <w:bCs/>
          <w:sz w:val="28"/>
          <w:szCs w:val="28"/>
          <w:lang w:eastAsia="ru-RU"/>
        </w:rPr>
        <w:t>Диагностика заболеваний гипофиза</w:t>
      </w:r>
    </w:p>
    <w:p w:rsidR="00587F62"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 xml:space="preserve">Диагностикой и лечением заболеваний гипофиза занимается врач-эндокринолог. При первом обращении врач соберет анамнез (жалобы, информацию о перенесенных заболеваниях и наследственной предрасположенности) и на основании этого назначит необходимое исследование гормонального профиля (анализ крови на гормоны), тест с </w:t>
      </w:r>
      <w:proofErr w:type="spellStart"/>
      <w:r w:rsidRPr="00083358">
        <w:rPr>
          <w:rFonts w:ascii="Times New Roman" w:eastAsia="Times New Roman" w:hAnsi="Times New Roman" w:cs="Times New Roman"/>
          <w:sz w:val="28"/>
          <w:szCs w:val="28"/>
          <w:lang w:eastAsia="ru-RU"/>
        </w:rPr>
        <w:t>тиролиберином</w:t>
      </w:r>
      <w:proofErr w:type="spellEnd"/>
      <w:r w:rsidRPr="00083358">
        <w:rPr>
          <w:rFonts w:ascii="Times New Roman" w:eastAsia="Times New Roman" w:hAnsi="Times New Roman" w:cs="Times New Roman"/>
          <w:sz w:val="28"/>
          <w:szCs w:val="28"/>
          <w:lang w:eastAsia="ru-RU"/>
        </w:rPr>
        <w:t xml:space="preserve">, тест с </w:t>
      </w:r>
      <w:proofErr w:type="spellStart"/>
      <w:r w:rsidRPr="00083358">
        <w:rPr>
          <w:rFonts w:ascii="Times New Roman" w:eastAsia="Times New Roman" w:hAnsi="Times New Roman" w:cs="Times New Roman"/>
          <w:sz w:val="28"/>
          <w:szCs w:val="28"/>
          <w:lang w:eastAsia="ru-RU"/>
        </w:rPr>
        <w:t>синактеном</w:t>
      </w:r>
      <w:proofErr w:type="spellEnd"/>
      <w:r w:rsidRPr="00083358">
        <w:rPr>
          <w:rFonts w:ascii="Times New Roman" w:eastAsia="Times New Roman" w:hAnsi="Times New Roman" w:cs="Times New Roman"/>
          <w:sz w:val="28"/>
          <w:szCs w:val="28"/>
          <w:lang w:eastAsia="ru-RU"/>
        </w:rPr>
        <w:t xml:space="preserve"> и т.д. </w:t>
      </w:r>
    </w:p>
    <w:p w:rsidR="00083358" w:rsidRPr="00083358"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При необходимости может быть назначена компьютерная томография головного мозга, магнитно-резонансная томография головного мозга и др.</w:t>
      </w:r>
    </w:p>
    <w:p w:rsidR="002F6789" w:rsidRDefault="002F6789" w:rsidP="00587F62">
      <w:pPr>
        <w:spacing w:after="0" w:line="360" w:lineRule="auto"/>
        <w:ind w:firstLine="709"/>
        <w:jc w:val="both"/>
        <w:outlineLvl w:val="1"/>
        <w:rPr>
          <w:rFonts w:ascii="Times New Roman" w:eastAsia="Times New Roman" w:hAnsi="Times New Roman" w:cs="Times New Roman"/>
          <w:b/>
          <w:bCs/>
          <w:sz w:val="28"/>
          <w:szCs w:val="28"/>
          <w:lang w:eastAsia="ru-RU"/>
        </w:rPr>
      </w:pPr>
    </w:p>
    <w:p w:rsidR="002F6789" w:rsidRDefault="002F6789" w:rsidP="00587F62">
      <w:pPr>
        <w:spacing w:after="0" w:line="360" w:lineRule="auto"/>
        <w:ind w:firstLine="709"/>
        <w:jc w:val="both"/>
        <w:outlineLvl w:val="1"/>
        <w:rPr>
          <w:rFonts w:ascii="Times New Roman" w:eastAsia="Times New Roman" w:hAnsi="Times New Roman" w:cs="Times New Roman"/>
          <w:b/>
          <w:bCs/>
          <w:sz w:val="28"/>
          <w:szCs w:val="28"/>
          <w:lang w:eastAsia="ru-RU"/>
        </w:rPr>
      </w:pPr>
    </w:p>
    <w:p w:rsidR="00083358" w:rsidRPr="00083358" w:rsidRDefault="00083358" w:rsidP="00587F62">
      <w:pPr>
        <w:spacing w:after="0" w:line="360" w:lineRule="auto"/>
        <w:ind w:firstLine="709"/>
        <w:jc w:val="both"/>
        <w:outlineLvl w:val="1"/>
        <w:rPr>
          <w:rFonts w:ascii="Times New Roman" w:eastAsia="Times New Roman" w:hAnsi="Times New Roman" w:cs="Times New Roman"/>
          <w:b/>
          <w:bCs/>
          <w:sz w:val="28"/>
          <w:szCs w:val="28"/>
          <w:lang w:eastAsia="ru-RU"/>
        </w:rPr>
      </w:pPr>
      <w:r w:rsidRPr="00083358">
        <w:rPr>
          <w:rFonts w:ascii="Times New Roman" w:eastAsia="Times New Roman" w:hAnsi="Times New Roman" w:cs="Times New Roman"/>
          <w:b/>
          <w:bCs/>
          <w:sz w:val="28"/>
          <w:szCs w:val="28"/>
          <w:lang w:eastAsia="ru-RU"/>
        </w:rPr>
        <w:lastRenderedPageBreak/>
        <w:t>Лечение заболеваний гипофиза</w:t>
      </w:r>
    </w:p>
    <w:p w:rsidR="00E37FEB"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 xml:space="preserve">Лечение заболеваний гипофиза направлено на нормализацию уровня гормонов в крови, а в случае аденомы — уменьшение давления опухоли на окружающие структуры мозга. При недостатке гормонов гипофиза применяется заместительная гормональная терапия: человеку дают лекарства-аналоги нужных гормонов. </w:t>
      </w:r>
    </w:p>
    <w:p w:rsidR="00083358" w:rsidRPr="00083358"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Такое лечение часто длится пожизненно. К счастью, опухоли гипофиза крайне редко бывают злокачественными. Тем не менее, их лечение — трудная задача для врача.</w:t>
      </w:r>
    </w:p>
    <w:p w:rsidR="00083358" w:rsidRPr="00083358" w:rsidRDefault="00083358" w:rsidP="00587F62">
      <w:pPr>
        <w:spacing w:after="0" w:line="360" w:lineRule="auto"/>
        <w:ind w:firstLine="709"/>
        <w:jc w:val="both"/>
        <w:rPr>
          <w:rFonts w:ascii="Times New Roman" w:eastAsia="Times New Roman" w:hAnsi="Times New Roman" w:cs="Times New Roman"/>
          <w:sz w:val="28"/>
          <w:szCs w:val="28"/>
          <w:lang w:eastAsia="ru-RU"/>
        </w:rPr>
      </w:pPr>
      <w:r w:rsidRPr="00083358">
        <w:rPr>
          <w:rFonts w:ascii="Times New Roman" w:eastAsia="Times New Roman" w:hAnsi="Times New Roman" w:cs="Times New Roman"/>
          <w:sz w:val="28"/>
          <w:szCs w:val="28"/>
          <w:lang w:eastAsia="ru-RU"/>
        </w:rPr>
        <w:t>В лечении опухолей гипофиза используют следующие методы и их сочетание:</w:t>
      </w:r>
    </w:p>
    <w:p w:rsidR="00083358" w:rsidRPr="00083358" w:rsidRDefault="00083358" w:rsidP="00587F62">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gramStart"/>
      <w:r w:rsidRPr="00083358">
        <w:rPr>
          <w:rFonts w:ascii="Times New Roman" w:eastAsia="Times New Roman" w:hAnsi="Times New Roman" w:cs="Times New Roman"/>
          <w:sz w:val="28"/>
          <w:szCs w:val="28"/>
          <w:lang w:eastAsia="ru-RU"/>
        </w:rPr>
        <w:t>лекарственная</w:t>
      </w:r>
      <w:proofErr w:type="gramEnd"/>
      <w:r w:rsidRPr="00083358">
        <w:rPr>
          <w:rFonts w:ascii="Times New Roman" w:eastAsia="Times New Roman" w:hAnsi="Times New Roman" w:cs="Times New Roman"/>
          <w:sz w:val="28"/>
          <w:szCs w:val="28"/>
          <w:lang w:eastAsia="ru-RU"/>
        </w:rPr>
        <w:t xml:space="preserve"> терапия;</w:t>
      </w:r>
    </w:p>
    <w:p w:rsidR="00083358" w:rsidRPr="00083358" w:rsidRDefault="00083358" w:rsidP="00587F62">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gramStart"/>
      <w:r w:rsidRPr="00083358">
        <w:rPr>
          <w:rFonts w:ascii="Times New Roman" w:eastAsia="Times New Roman" w:hAnsi="Times New Roman" w:cs="Times New Roman"/>
          <w:sz w:val="28"/>
          <w:szCs w:val="28"/>
          <w:lang w:eastAsia="ru-RU"/>
        </w:rPr>
        <w:t>хирургическое</w:t>
      </w:r>
      <w:proofErr w:type="gramEnd"/>
      <w:r w:rsidRPr="00083358">
        <w:rPr>
          <w:rFonts w:ascii="Times New Roman" w:eastAsia="Times New Roman" w:hAnsi="Times New Roman" w:cs="Times New Roman"/>
          <w:sz w:val="28"/>
          <w:szCs w:val="28"/>
          <w:lang w:eastAsia="ru-RU"/>
        </w:rPr>
        <w:t xml:space="preserve"> лечение — удаление опухоли;</w:t>
      </w:r>
    </w:p>
    <w:p w:rsidR="00083358" w:rsidRDefault="00083358" w:rsidP="00587F62">
      <w:pPr>
        <w:numPr>
          <w:ilvl w:val="0"/>
          <w:numId w:val="14"/>
        </w:numPr>
        <w:spacing w:after="0" w:line="360" w:lineRule="auto"/>
        <w:ind w:left="0" w:firstLine="709"/>
        <w:jc w:val="both"/>
        <w:rPr>
          <w:rFonts w:ascii="Times New Roman" w:eastAsia="Times New Roman" w:hAnsi="Times New Roman" w:cs="Times New Roman"/>
          <w:sz w:val="28"/>
          <w:szCs w:val="28"/>
          <w:lang w:eastAsia="ru-RU"/>
        </w:rPr>
      </w:pPr>
      <w:proofErr w:type="gramStart"/>
      <w:r w:rsidRPr="00083358">
        <w:rPr>
          <w:rFonts w:ascii="Times New Roman" w:eastAsia="Times New Roman" w:hAnsi="Times New Roman" w:cs="Times New Roman"/>
          <w:sz w:val="28"/>
          <w:szCs w:val="28"/>
          <w:lang w:eastAsia="ru-RU"/>
        </w:rPr>
        <w:t>методы</w:t>
      </w:r>
      <w:proofErr w:type="gramEnd"/>
      <w:r w:rsidRPr="00083358">
        <w:rPr>
          <w:rFonts w:ascii="Times New Roman" w:eastAsia="Times New Roman" w:hAnsi="Times New Roman" w:cs="Times New Roman"/>
          <w:sz w:val="28"/>
          <w:szCs w:val="28"/>
          <w:lang w:eastAsia="ru-RU"/>
        </w:rPr>
        <w:t xml:space="preserve"> лучевой терапии.</w:t>
      </w:r>
    </w:p>
    <w:p w:rsidR="00CB1CDE" w:rsidRDefault="00CB1CDE"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2F6789" w:rsidRDefault="002F6789" w:rsidP="00587F62">
      <w:pPr>
        <w:spacing w:after="0" w:line="360" w:lineRule="auto"/>
        <w:ind w:firstLine="709"/>
        <w:jc w:val="both"/>
        <w:rPr>
          <w:rFonts w:ascii="Times New Roman" w:eastAsia="Times New Roman" w:hAnsi="Times New Roman" w:cs="Times New Roman"/>
          <w:b/>
          <w:sz w:val="28"/>
          <w:szCs w:val="28"/>
          <w:lang w:eastAsia="ru-RU"/>
        </w:rPr>
      </w:pPr>
    </w:p>
    <w:p w:rsidR="00E37FEB" w:rsidRPr="00083358" w:rsidRDefault="00E37FEB" w:rsidP="002F6789">
      <w:pPr>
        <w:spacing w:after="0" w:line="360" w:lineRule="auto"/>
        <w:ind w:firstLine="709"/>
        <w:jc w:val="center"/>
        <w:rPr>
          <w:rFonts w:ascii="Times New Roman" w:eastAsia="Times New Roman" w:hAnsi="Times New Roman" w:cs="Times New Roman"/>
          <w:b/>
          <w:sz w:val="28"/>
          <w:szCs w:val="28"/>
          <w:lang w:eastAsia="ru-RU"/>
        </w:rPr>
      </w:pPr>
      <w:r w:rsidRPr="00E37FEB">
        <w:rPr>
          <w:rFonts w:ascii="Times New Roman" w:eastAsia="Times New Roman" w:hAnsi="Times New Roman" w:cs="Times New Roman"/>
          <w:b/>
          <w:sz w:val="28"/>
          <w:szCs w:val="28"/>
          <w:lang w:eastAsia="ru-RU"/>
        </w:rPr>
        <w:lastRenderedPageBreak/>
        <w:t>Заключение</w:t>
      </w:r>
      <w:bookmarkStart w:id="1" w:name="_GoBack"/>
      <w:bookmarkEnd w:id="1"/>
    </w:p>
    <w:p w:rsidR="00E37FEB" w:rsidRDefault="005D7BE2" w:rsidP="00587F62">
      <w:pPr>
        <w:spacing w:after="0" w:line="360" w:lineRule="auto"/>
        <w:ind w:firstLine="709"/>
        <w:jc w:val="both"/>
        <w:rPr>
          <w:rFonts w:ascii="Times New Roman" w:hAnsi="Times New Roman" w:cs="Times New Roman"/>
          <w:sz w:val="28"/>
          <w:szCs w:val="28"/>
        </w:rPr>
      </w:pPr>
      <w:r w:rsidRPr="00E37FEB">
        <w:rPr>
          <w:rFonts w:ascii="Times New Roman" w:hAnsi="Times New Roman" w:cs="Times New Roman"/>
          <w:sz w:val="28"/>
          <w:szCs w:val="28"/>
        </w:rPr>
        <w:t>В нормальном состоянии существует гармоничный баланс между активностью эндокринных желез, состоянием нервной системы и ответом тканей-мишеней (тканей, на которые направлено воздействие). Любое нарушение в каждом из этих звеньев быстро приводит к отклонениям от нормы. Избыточная или недостаточная продукция гормонов служит причиной различных заболеваний, сопровождающихся глубокими химическими изменениями в организме. </w:t>
      </w:r>
      <w:r w:rsidR="00E37FEB" w:rsidRPr="00E37FEB">
        <w:rPr>
          <w:rFonts w:ascii="Times New Roman" w:hAnsi="Times New Roman" w:cs="Times New Roman"/>
          <w:sz w:val="28"/>
          <w:szCs w:val="28"/>
        </w:rPr>
        <w:t xml:space="preserve"> </w:t>
      </w:r>
    </w:p>
    <w:p w:rsidR="005D7BE2" w:rsidRPr="00E37FEB"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r w:rsidRPr="00E37FEB">
        <w:rPr>
          <w:rFonts w:ascii="Times New Roman" w:hAnsi="Times New Roman" w:cs="Times New Roman"/>
          <w:sz w:val="28"/>
          <w:szCs w:val="28"/>
        </w:rPr>
        <w:t>Изучением роли гормонов в жизнедеятельности организма и нормальной и патологической физиологией желез внутренней секреции занимается эндокринология.</w:t>
      </w:r>
      <w:r w:rsidR="00E37FEB" w:rsidRPr="00E37FEB">
        <w:rPr>
          <w:rFonts w:ascii="Times New Roman" w:hAnsi="Times New Roman" w:cs="Times New Roman"/>
          <w:sz w:val="28"/>
          <w:szCs w:val="28"/>
        </w:rPr>
        <w:t xml:space="preserve"> </w:t>
      </w:r>
    </w:p>
    <w:p w:rsidR="005D7BE2" w:rsidRPr="00E37FEB"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Pr="00E37FEB"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1C79E5" w:rsidRDefault="001C79E5"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1C79E5" w:rsidRDefault="001C79E5"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1C79E5" w:rsidRDefault="001C79E5"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1C79E5" w:rsidRDefault="001C79E5"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1C79E5" w:rsidRDefault="001C79E5"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D7BE2" w:rsidRDefault="005D7BE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6B02AD" w:rsidP="006B02AD">
      <w:pPr>
        <w:spacing w:after="0" w:line="360" w:lineRule="auto"/>
        <w:ind w:firstLine="709"/>
        <w:jc w:val="center"/>
        <w:rPr>
          <w:rFonts w:ascii="Times New Roman" w:eastAsia="Times New Roman" w:hAnsi="Times New Roman" w:cs="Times New Roman"/>
          <w:b/>
          <w:color w:val="000000"/>
          <w:sz w:val="28"/>
          <w:szCs w:val="28"/>
          <w:lang w:eastAsia="ru-RU"/>
        </w:rPr>
      </w:pPr>
      <w:r w:rsidRPr="006B02AD">
        <w:rPr>
          <w:rFonts w:ascii="Times New Roman" w:eastAsia="Times New Roman" w:hAnsi="Times New Roman" w:cs="Times New Roman"/>
          <w:b/>
          <w:color w:val="000000"/>
          <w:sz w:val="28"/>
          <w:szCs w:val="28"/>
          <w:lang w:eastAsia="ru-RU"/>
        </w:rPr>
        <w:lastRenderedPageBreak/>
        <w:t>Список литературы</w:t>
      </w:r>
    </w:p>
    <w:p w:rsidR="006B02AD" w:rsidRDefault="006B02AD" w:rsidP="006B02AD">
      <w:pPr>
        <w:spacing w:after="0" w:line="360" w:lineRule="auto"/>
        <w:ind w:firstLine="709"/>
        <w:jc w:val="center"/>
        <w:rPr>
          <w:rFonts w:ascii="Times New Roman" w:eastAsia="Times New Roman" w:hAnsi="Times New Roman" w:cs="Times New Roman"/>
          <w:b/>
          <w:color w:val="000000"/>
          <w:sz w:val="28"/>
          <w:szCs w:val="28"/>
          <w:lang w:eastAsia="ru-RU"/>
        </w:rPr>
      </w:pPr>
    </w:p>
    <w:p w:rsidR="006B02AD" w:rsidRDefault="006B02AD" w:rsidP="006B02AD">
      <w:pPr>
        <w:pStyle w:val="a5"/>
        <w:numPr>
          <w:ilvl w:val="0"/>
          <w:numId w:val="28"/>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Физиология человека / Г.И Косицкий. – М.: Медицина, 1985. – 544 с.</w:t>
      </w:r>
    </w:p>
    <w:p w:rsidR="006B02AD" w:rsidRPr="006B02AD" w:rsidRDefault="00F31E03" w:rsidP="006B02AD">
      <w:pPr>
        <w:pStyle w:val="a5"/>
        <w:numPr>
          <w:ilvl w:val="0"/>
          <w:numId w:val="28"/>
        </w:numPr>
        <w:spacing w:after="0" w:line="360" w:lineRule="auto"/>
        <w:rPr>
          <w:rFonts w:ascii="Times New Roman" w:eastAsia="Times New Roman" w:hAnsi="Times New Roman" w:cs="Times New Roman"/>
          <w:color w:val="000000"/>
          <w:sz w:val="28"/>
          <w:szCs w:val="28"/>
          <w:lang w:eastAsia="ru-RU"/>
        </w:rPr>
      </w:pPr>
      <w:hyperlink r:id="rId8" w:history="1">
        <w:r w:rsidR="006B02AD" w:rsidRPr="006B02AD">
          <w:rPr>
            <w:rStyle w:val="a4"/>
            <w:rFonts w:ascii="Times New Roman" w:eastAsia="Times New Roman" w:hAnsi="Times New Roman" w:cs="Times New Roman"/>
            <w:sz w:val="28"/>
            <w:szCs w:val="28"/>
            <w:lang w:eastAsia="ru-RU"/>
          </w:rPr>
          <w:t>https://studfiles.net/preview/1148076/</w:t>
        </w:r>
      </w:hyperlink>
    </w:p>
    <w:p w:rsidR="006B02AD" w:rsidRDefault="00F31E03" w:rsidP="006B02AD">
      <w:pPr>
        <w:pStyle w:val="a5"/>
        <w:numPr>
          <w:ilvl w:val="0"/>
          <w:numId w:val="28"/>
        </w:numPr>
        <w:spacing w:after="0" w:line="360" w:lineRule="auto"/>
        <w:rPr>
          <w:rFonts w:ascii="Times New Roman" w:eastAsia="Times New Roman" w:hAnsi="Times New Roman" w:cs="Times New Roman"/>
          <w:color w:val="000000"/>
          <w:sz w:val="28"/>
          <w:szCs w:val="28"/>
          <w:lang w:eastAsia="ru-RU"/>
        </w:rPr>
      </w:pPr>
      <w:hyperlink r:id="rId9" w:history="1">
        <w:r w:rsidR="006B02AD" w:rsidRPr="00DB25C3">
          <w:rPr>
            <w:rStyle w:val="a4"/>
            <w:rFonts w:ascii="Times New Roman" w:eastAsia="Times New Roman" w:hAnsi="Times New Roman" w:cs="Times New Roman"/>
            <w:sz w:val="28"/>
            <w:szCs w:val="28"/>
            <w:lang w:eastAsia="ru-RU"/>
          </w:rPr>
          <w:t>http://medportal.ru/enc/endocrinology/gipofiz/2/</w:t>
        </w:r>
      </w:hyperlink>
    </w:p>
    <w:p w:rsidR="006B02AD" w:rsidRDefault="00F31E03" w:rsidP="006B02AD">
      <w:pPr>
        <w:pStyle w:val="a5"/>
        <w:numPr>
          <w:ilvl w:val="0"/>
          <w:numId w:val="28"/>
        </w:numPr>
        <w:spacing w:after="0" w:line="360" w:lineRule="auto"/>
        <w:rPr>
          <w:rFonts w:ascii="Times New Roman" w:eastAsia="Times New Roman" w:hAnsi="Times New Roman" w:cs="Times New Roman"/>
          <w:color w:val="000000"/>
          <w:sz w:val="28"/>
          <w:szCs w:val="28"/>
          <w:lang w:eastAsia="ru-RU"/>
        </w:rPr>
      </w:pPr>
      <w:hyperlink r:id="rId10" w:history="1">
        <w:r w:rsidR="006B02AD" w:rsidRPr="00DB25C3">
          <w:rPr>
            <w:rStyle w:val="a4"/>
            <w:rFonts w:ascii="Times New Roman" w:eastAsia="Times New Roman" w:hAnsi="Times New Roman" w:cs="Times New Roman"/>
            <w:sz w:val="28"/>
            <w:szCs w:val="28"/>
            <w:lang w:eastAsia="ru-RU"/>
          </w:rPr>
          <w:t>https://anatomus.ru/sistema-zhelez/gipofiz.html</w:t>
        </w:r>
      </w:hyperlink>
    </w:p>
    <w:p w:rsidR="006B02AD" w:rsidRDefault="00F31E03" w:rsidP="006D2A78">
      <w:pPr>
        <w:pStyle w:val="a5"/>
        <w:numPr>
          <w:ilvl w:val="0"/>
          <w:numId w:val="28"/>
        </w:numPr>
        <w:spacing w:after="0" w:line="360" w:lineRule="auto"/>
        <w:rPr>
          <w:rFonts w:ascii="Times New Roman" w:eastAsia="Times New Roman" w:hAnsi="Times New Roman" w:cs="Times New Roman"/>
          <w:color w:val="000000"/>
          <w:sz w:val="28"/>
          <w:szCs w:val="28"/>
          <w:lang w:eastAsia="ru-RU"/>
        </w:rPr>
      </w:pPr>
      <w:hyperlink r:id="rId11" w:history="1">
        <w:r w:rsidR="006D2A78" w:rsidRPr="00DB25C3">
          <w:rPr>
            <w:rStyle w:val="a4"/>
            <w:rFonts w:ascii="Times New Roman" w:eastAsia="Times New Roman" w:hAnsi="Times New Roman" w:cs="Times New Roman"/>
            <w:sz w:val="28"/>
            <w:szCs w:val="28"/>
            <w:lang w:eastAsia="ru-RU"/>
          </w:rPr>
          <w:t>https://studfiles.net/preview/1779166/page:42/</w:t>
        </w:r>
      </w:hyperlink>
    </w:p>
    <w:p w:rsidR="006B02AD" w:rsidRDefault="006B02AD" w:rsidP="006B02AD">
      <w:pPr>
        <w:spacing w:after="0" w:line="360" w:lineRule="auto"/>
        <w:rPr>
          <w:rFonts w:ascii="Times New Roman" w:eastAsia="Times New Roman" w:hAnsi="Times New Roman" w:cs="Times New Roman"/>
          <w:b/>
          <w:color w:val="000000"/>
          <w:sz w:val="28"/>
          <w:szCs w:val="28"/>
          <w:lang w:eastAsia="ru-RU"/>
        </w:rPr>
      </w:pPr>
    </w:p>
    <w:p w:rsidR="006B02AD" w:rsidRPr="006B02AD" w:rsidRDefault="006B02AD" w:rsidP="006B02AD">
      <w:pPr>
        <w:spacing w:after="0" w:line="360" w:lineRule="auto"/>
        <w:jc w:val="center"/>
        <w:rPr>
          <w:rFonts w:ascii="Times New Roman" w:eastAsia="Times New Roman" w:hAnsi="Times New Roman" w:cs="Times New Roman"/>
          <w:b/>
          <w:color w:val="000000"/>
          <w:sz w:val="28"/>
          <w:szCs w:val="28"/>
          <w:lang w:eastAsia="ru-RU"/>
        </w:rPr>
      </w:pPr>
    </w:p>
    <w:p w:rsidR="006B02AD" w:rsidRDefault="006B02AD" w:rsidP="006B02AD">
      <w:pPr>
        <w:spacing w:after="0" w:line="360" w:lineRule="auto"/>
        <w:ind w:firstLine="709"/>
        <w:jc w:val="center"/>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p w:rsidR="00587F62" w:rsidRDefault="00587F62" w:rsidP="00587F62">
      <w:pPr>
        <w:spacing w:after="0" w:line="360" w:lineRule="auto"/>
        <w:ind w:firstLine="709"/>
        <w:jc w:val="both"/>
        <w:rPr>
          <w:rFonts w:ascii="Times New Roman" w:eastAsia="Times New Roman" w:hAnsi="Times New Roman" w:cs="Times New Roman"/>
          <w:color w:val="000000"/>
          <w:sz w:val="28"/>
          <w:szCs w:val="28"/>
          <w:lang w:eastAsia="ru-RU"/>
        </w:rPr>
      </w:pPr>
    </w:p>
    <w:sectPr w:rsidR="00587F62" w:rsidSect="00FD58A1">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E03" w:rsidRDefault="00F31E03" w:rsidP="00245B8C">
      <w:pPr>
        <w:spacing w:after="0" w:line="240" w:lineRule="auto"/>
      </w:pPr>
      <w:r>
        <w:separator/>
      </w:r>
    </w:p>
  </w:endnote>
  <w:endnote w:type="continuationSeparator" w:id="0">
    <w:p w:rsidR="00F31E03" w:rsidRDefault="00F31E03" w:rsidP="00245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043346"/>
      <w:docPartObj>
        <w:docPartGallery w:val="Page Numbers (Bottom of Page)"/>
        <w:docPartUnique/>
      </w:docPartObj>
    </w:sdtPr>
    <w:sdtEndPr/>
    <w:sdtContent>
      <w:p w:rsidR="00BB7278" w:rsidRDefault="00BB7278">
        <w:pPr>
          <w:pStyle w:val="aa"/>
          <w:jc w:val="center"/>
        </w:pPr>
        <w:r>
          <w:fldChar w:fldCharType="begin"/>
        </w:r>
        <w:r>
          <w:instrText>PAGE   \* MERGEFORMAT</w:instrText>
        </w:r>
        <w:r>
          <w:fldChar w:fldCharType="separate"/>
        </w:r>
        <w:r w:rsidR="002F6789">
          <w:rPr>
            <w:noProof/>
          </w:rPr>
          <w:t>20</w:t>
        </w:r>
        <w:r>
          <w:fldChar w:fldCharType="end"/>
        </w:r>
      </w:p>
    </w:sdtContent>
  </w:sdt>
  <w:p w:rsidR="00BB7278" w:rsidRDefault="00BB7278">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E03" w:rsidRDefault="00F31E03" w:rsidP="00245B8C">
      <w:pPr>
        <w:spacing w:after="0" w:line="240" w:lineRule="auto"/>
      </w:pPr>
      <w:r>
        <w:separator/>
      </w:r>
    </w:p>
  </w:footnote>
  <w:footnote w:type="continuationSeparator" w:id="0">
    <w:p w:rsidR="00F31E03" w:rsidRDefault="00F31E03" w:rsidP="00245B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03F23"/>
    <w:multiLevelType w:val="hybridMultilevel"/>
    <w:tmpl w:val="6D3C0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D2171"/>
    <w:multiLevelType w:val="multilevel"/>
    <w:tmpl w:val="468C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E2079"/>
    <w:multiLevelType w:val="multilevel"/>
    <w:tmpl w:val="15AE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50E0E"/>
    <w:multiLevelType w:val="multilevel"/>
    <w:tmpl w:val="A65CC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A90FFB"/>
    <w:multiLevelType w:val="hybridMultilevel"/>
    <w:tmpl w:val="ED1A9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BC7C64"/>
    <w:multiLevelType w:val="multilevel"/>
    <w:tmpl w:val="D00015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AE1C11"/>
    <w:multiLevelType w:val="multilevel"/>
    <w:tmpl w:val="E9F8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2E0246"/>
    <w:multiLevelType w:val="multilevel"/>
    <w:tmpl w:val="0218A99C"/>
    <w:lvl w:ilvl="0">
      <w:start w:val="1"/>
      <w:numFmt w:val="decimal"/>
      <w:lvlText w:val="%1."/>
      <w:lvlJc w:val="left"/>
      <w:pPr>
        <w:ind w:left="1069" w:hanging="360"/>
      </w:pPr>
      <w:rPr>
        <w:rFonts w:hint="default"/>
      </w:rPr>
    </w:lvl>
    <w:lvl w:ilvl="1">
      <w:start w:val="4"/>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188A1B3A"/>
    <w:multiLevelType w:val="multilevel"/>
    <w:tmpl w:val="64E2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9465DE"/>
    <w:multiLevelType w:val="multilevel"/>
    <w:tmpl w:val="766C6A22"/>
    <w:lvl w:ilvl="0">
      <w:start w:val="5"/>
      <w:numFmt w:val="decimal"/>
      <w:lvlText w:val="%1"/>
      <w:lvlJc w:val="left"/>
      <w:pPr>
        <w:ind w:left="375" w:hanging="375"/>
      </w:pPr>
      <w:rPr>
        <w:rFonts w:hint="default"/>
      </w:rPr>
    </w:lvl>
    <w:lvl w:ilvl="1">
      <w:start w:val="2"/>
      <w:numFmt w:val="decimal"/>
      <w:lvlText w:val="%1.%2"/>
      <w:lvlJc w:val="left"/>
      <w:pPr>
        <w:ind w:left="1950" w:hanging="375"/>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805" w:hanging="108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9315" w:hanging="144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825" w:hanging="1800"/>
      </w:pPr>
      <w:rPr>
        <w:rFonts w:hint="default"/>
      </w:rPr>
    </w:lvl>
    <w:lvl w:ilvl="8">
      <w:start w:val="1"/>
      <w:numFmt w:val="decimal"/>
      <w:lvlText w:val="%1.%2.%3.%4.%5.%6.%7.%8.%9"/>
      <w:lvlJc w:val="left"/>
      <w:pPr>
        <w:ind w:left="14760" w:hanging="2160"/>
      </w:pPr>
      <w:rPr>
        <w:rFonts w:hint="default"/>
      </w:rPr>
    </w:lvl>
  </w:abstractNum>
  <w:abstractNum w:abstractNumId="10">
    <w:nsid w:val="1FD9036F"/>
    <w:multiLevelType w:val="multilevel"/>
    <w:tmpl w:val="D2BA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4F3CEA"/>
    <w:multiLevelType w:val="multilevel"/>
    <w:tmpl w:val="385A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AF6E1C"/>
    <w:multiLevelType w:val="hybridMultilevel"/>
    <w:tmpl w:val="C6900EC8"/>
    <w:lvl w:ilvl="0" w:tplc="A9CA593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5811119"/>
    <w:multiLevelType w:val="multilevel"/>
    <w:tmpl w:val="D2BA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8504EF"/>
    <w:multiLevelType w:val="multilevel"/>
    <w:tmpl w:val="D2BA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ED464C"/>
    <w:multiLevelType w:val="multilevel"/>
    <w:tmpl w:val="D2BA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F67153"/>
    <w:multiLevelType w:val="multilevel"/>
    <w:tmpl w:val="8B7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845DA8"/>
    <w:multiLevelType w:val="multilevel"/>
    <w:tmpl w:val="5EE6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017BB8"/>
    <w:multiLevelType w:val="multilevel"/>
    <w:tmpl w:val="D2BA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0213AD"/>
    <w:multiLevelType w:val="multilevel"/>
    <w:tmpl w:val="F718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7A05CA"/>
    <w:multiLevelType w:val="multilevel"/>
    <w:tmpl w:val="869C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0770FE1"/>
    <w:multiLevelType w:val="hybridMultilevel"/>
    <w:tmpl w:val="56545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4429E2"/>
    <w:multiLevelType w:val="multilevel"/>
    <w:tmpl w:val="DD50BFBC"/>
    <w:lvl w:ilvl="0">
      <w:start w:val="5"/>
      <w:numFmt w:val="decimal"/>
      <w:lvlText w:val="%1"/>
      <w:lvlJc w:val="left"/>
      <w:pPr>
        <w:ind w:left="375" w:hanging="375"/>
      </w:pPr>
      <w:rPr>
        <w:rFonts w:hint="default"/>
      </w:rPr>
    </w:lvl>
    <w:lvl w:ilvl="1">
      <w:start w:val="2"/>
      <w:numFmt w:val="decimal"/>
      <w:lvlText w:val="%1.%2"/>
      <w:lvlJc w:val="left"/>
      <w:pPr>
        <w:ind w:left="1950" w:hanging="375"/>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805" w:hanging="108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9315" w:hanging="144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825" w:hanging="1800"/>
      </w:pPr>
      <w:rPr>
        <w:rFonts w:hint="default"/>
      </w:rPr>
    </w:lvl>
    <w:lvl w:ilvl="8">
      <w:start w:val="1"/>
      <w:numFmt w:val="decimal"/>
      <w:lvlText w:val="%1.%2.%3.%4.%5.%6.%7.%8.%9"/>
      <w:lvlJc w:val="left"/>
      <w:pPr>
        <w:ind w:left="14760" w:hanging="2160"/>
      </w:pPr>
      <w:rPr>
        <w:rFonts w:hint="default"/>
      </w:rPr>
    </w:lvl>
  </w:abstractNum>
  <w:abstractNum w:abstractNumId="23">
    <w:nsid w:val="347363EF"/>
    <w:multiLevelType w:val="multilevel"/>
    <w:tmpl w:val="4D6E0DCA"/>
    <w:lvl w:ilvl="0">
      <w:start w:val="5"/>
      <w:numFmt w:val="decimal"/>
      <w:lvlText w:val="%1"/>
      <w:lvlJc w:val="left"/>
      <w:pPr>
        <w:ind w:left="375" w:hanging="375"/>
      </w:pPr>
      <w:rPr>
        <w:rFonts w:hint="default"/>
      </w:rPr>
    </w:lvl>
    <w:lvl w:ilvl="1">
      <w:start w:val="3"/>
      <w:numFmt w:val="decimal"/>
      <w:lvlText w:val="%1.%2"/>
      <w:lvlJc w:val="left"/>
      <w:pPr>
        <w:ind w:left="1909" w:hanging="375"/>
      </w:pPr>
      <w:rPr>
        <w:rFonts w:hint="default"/>
      </w:rPr>
    </w:lvl>
    <w:lvl w:ilvl="2">
      <w:start w:val="1"/>
      <w:numFmt w:val="decimal"/>
      <w:lvlText w:val="%1.%2.%3"/>
      <w:lvlJc w:val="left"/>
      <w:pPr>
        <w:ind w:left="3788" w:hanging="720"/>
      </w:pPr>
      <w:rPr>
        <w:rFonts w:hint="default"/>
      </w:rPr>
    </w:lvl>
    <w:lvl w:ilvl="3">
      <w:start w:val="1"/>
      <w:numFmt w:val="decimal"/>
      <w:lvlText w:val="%1.%2.%3.%4"/>
      <w:lvlJc w:val="left"/>
      <w:pPr>
        <w:ind w:left="5682" w:hanging="1080"/>
      </w:pPr>
      <w:rPr>
        <w:rFonts w:hint="default"/>
      </w:rPr>
    </w:lvl>
    <w:lvl w:ilvl="4">
      <w:start w:val="1"/>
      <w:numFmt w:val="decimal"/>
      <w:lvlText w:val="%1.%2.%3.%4.%5"/>
      <w:lvlJc w:val="left"/>
      <w:pPr>
        <w:ind w:left="7216" w:hanging="1080"/>
      </w:pPr>
      <w:rPr>
        <w:rFonts w:hint="default"/>
      </w:rPr>
    </w:lvl>
    <w:lvl w:ilvl="5">
      <w:start w:val="1"/>
      <w:numFmt w:val="decimal"/>
      <w:lvlText w:val="%1.%2.%3.%4.%5.%6"/>
      <w:lvlJc w:val="left"/>
      <w:pPr>
        <w:ind w:left="9110" w:hanging="1440"/>
      </w:pPr>
      <w:rPr>
        <w:rFonts w:hint="default"/>
      </w:rPr>
    </w:lvl>
    <w:lvl w:ilvl="6">
      <w:start w:val="1"/>
      <w:numFmt w:val="decimal"/>
      <w:lvlText w:val="%1.%2.%3.%4.%5.%6.%7"/>
      <w:lvlJc w:val="left"/>
      <w:pPr>
        <w:ind w:left="10644" w:hanging="1440"/>
      </w:pPr>
      <w:rPr>
        <w:rFonts w:hint="default"/>
      </w:rPr>
    </w:lvl>
    <w:lvl w:ilvl="7">
      <w:start w:val="1"/>
      <w:numFmt w:val="decimal"/>
      <w:lvlText w:val="%1.%2.%3.%4.%5.%6.%7.%8"/>
      <w:lvlJc w:val="left"/>
      <w:pPr>
        <w:ind w:left="12538" w:hanging="1800"/>
      </w:pPr>
      <w:rPr>
        <w:rFonts w:hint="default"/>
      </w:rPr>
    </w:lvl>
    <w:lvl w:ilvl="8">
      <w:start w:val="1"/>
      <w:numFmt w:val="decimal"/>
      <w:lvlText w:val="%1.%2.%3.%4.%5.%6.%7.%8.%9"/>
      <w:lvlJc w:val="left"/>
      <w:pPr>
        <w:ind w:left="14432" w:hanging="2160"/>
      </w:pPr>
      <w:rPr>
        <w:rFonts w:hint="default"/>
      </w:rPr>
    </w:lvl>
  </w:abstractNum>
  <w:abstractNum w:abstractNumId="24">
    <w:nsid w:val="3BE33151"/>
    <w:multiLevelType w:val="multilevel"/>
    <w:tmpl w:val="462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1E1F5F"/>
    <w:multiLevelType w:val="hybridMultilevel"/>
    <w:tmpl w:val="4E184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480D02"/>
    <w:multiLevelType w:val="multilevel"/>
    <w:tmpl w:val="A5AE905E"/>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nsid w:val="47066B84"/>
    <w:multiLevelType w:val="hybridMultilevel"/>
    <w:tmpl w:val="71961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456960"/>
    <w:multiLevelType w:val="multilevel"/>
    <w:tmpl w:val="B58E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2B34D9"/>
    <w:multiLevelType w:val="hybridMultilevel"/>
    <w:tmpl w:val="C1CE7726"/>
    <w:lvl w:ilvl="0" w:tplc="80FCA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0AB7A24"/>
    <w:multiLevelType w:val="multilevel"/>
    <w:tmpl w:val="20CE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75B05F8"/>
    <w:multiLevelType w:val="multilevel"/>
    <w:tmpl w:val="4ACA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81A73E6"/>
    <w:multiLevelType w:val="hybridMultilevel"/>
    <w:tmpl w:val="169C9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30443F"/>
    <w:multiLevelType w:val="multilevel"/>
    <w:tmpl w:val="D40A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723D13"/>
    <w:multiLevelType w:val="multilevel"/>
    <w:tmpl w:val="671E6ED4"/>
    <w:lvl w:ilvl="0">
      <w:start w:val="5"/>
      <w:numFmt w:val="decimal"/>
      <w:lvlText w:val="%1"/>
      <w:lvlJc w:val="left"/>
      <w:pPr>
        <w:ind w:left="375" w:hanging="375"/>
      </w:pPr>
      <w:rPr>
        <w:rFonts w:hint="default"/>
      </w:rPr>
    </w:lvl>
    <w:lvl w:ilvl="1">
      <w:start w:val="2"/>
      <w:numFmt w:val="decimal"/>
      <w:lvlText w:val="%1.%2"/>
      <w:lvlJc w:val="left"/>
      <w:pPr>
        <w:ind w:left="2250" w:hanging="375"/>
      </w:pPr>
      <w:rPr>
        <w:rFonts w:hint="default"/>
      </w:rPr>
    </w:lvl>
    <w:lvl w:ilvl="2">
      <w:start w:val="1"/>
      <w:numFmt w:val="decimal"/>
      <w:lvlText w:val="%1.%2.%3"/>
      <w:lvlJc w:val="left"/>
      <w:pPr>
        <w:ind w:left="4470" w:hanging="720"/>
      </w:pPr>
      <w:rPr>
        <w:rFonts w:hint="default"/>
      </w:rPr>
    </w:lvl>
    <w:lvl w:ilvl="3">
      <w:start w:val="1"/>
      <w:numFmt w:val="decimal"/>
      <w:lvlText w:val="%1.%2.%3.%4"/>
      <w:lvlJc w:val="left"/>
      <w:pPr>
        <w:ind w:left="6705" w:hanging="1080"/>
      </w:pPr>
      <w:rPr>
        <w:rFonts w:hint="default"/>
      </w:rPr>
    </w:lvl>
    <w:lvl w:ilvl="4">
      <w:start w:val="1"/>
      <w:numFmt w:val="decimal"/>
      <w:lvlText w:val="%1.%2.%3.%4.%5"/>
      <w:lvlJc w:val="left"/>
      <w:pPr>
        <w:ind w:left="8580" w:hanging="1080"/>
      </w:pPr>
      <w:rPr>
        <w:rFonts w:hint="default"/>
      </w:rPr>
    </w:lvl>
    <w:lvl w:ilvl="5">
      <w:start w:val="1"/>
      <w:numFmt w:val="decimal"/>
      <w:lvlText w:val="%1.%2.%3.%4.%5.%6"/>
      <w:lvlJc w:val="left"/>
      <w:pPr>
        <w:ind w:left="10815" w:hanging="1440"/>
      </w:pPr>
      <w:rPr>
        <w:rFonts w:hint="default"/>
      </w:rPr>
    </w:lvl>
    <w:lvl w:ilvl="6">
      <w:start w:val="1"/>
      <w:numFmt w:val="decimal"/>
      <w:lvlText w:val="%1.%2.%3.%4.%5.%6.%7"/>
      <w:lvlJc w:val="left"/>
      <w:pPr>
        <w:ind w:left="12690" w:hanging="1440"/>
      </w:pPr>
      <w:rPr>
        <w:rFonts w:hint="default"/>
      </w:rPr>
    </w:lvl>
    <w:lvl w:ilvl="7">
      <w:start w:val="1"/>
      <w:numFmt w:val="decimal"/>
      <w:lvlText w:val="%1.%2.%3.%4.%5.%6.%7.%8"/>
      <w:lvlJc w:val="left"/>
      <w:pPr>
        <w:ind w:left="14925" w:hanging="1800"/>
      </w:pPr>
      <w:rPr>
        <w:rFonts w:hint="default"/>
      </w:rPr>
    </w:lvl>
    <w:lvl w:ilvl="8">
      <w:start w:val="1"/>
      <w:numFmt w:val="decimal"/>
      <w:lvlText w:val="%1.%2.%3.%4.%5.%6.%7.%8.%9"/>
      <w:lvlJc w:val="left"/>
      <w:pPr>
        <w:ind w:left="17160" w:hanging="2160"/>
      </w:pPr>
      <w:rPr>
        <w:rFonts w:hint="default"/>
      </w:rPr>
    </w:lvl>
  </w:abstractNum>
  <w:abstractNum w:abstractNumId="35">
    <w:nsid w:val="75200F40"/>
    <w:multiLevelType w:val="multilevel"/>
    <w:tmpl w:val="8AB849E0"/>
    <w:lvl w:ilvl="0">
      <w:start w:val="5"/>
      <w:numFmt w:val="decimal"/>
      <w:lvlText w:val="%1"/>
      <w:lvlJc w:val="left"/>
      <w:pPr>
        <w:ind w:left="375" w:hanging="375"/>
      </w:pPr>
      <w:rPr>
        <w:rFonts w:hint="default"/>
      </w:rPr>
    </w:lvl>
    <w:lvl w:ilvl="1">
      <w:start w:val="2"/>
      <w:numFmt w:val="decimal"/>
      <w:lvlText w:val="%1.%2"/>
      <w:lvlJc w:val="left"/>
      <w:pPr>
        <w:ind w:left="1875" w:hanging="375"/>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4160" w:hanging="2160"/>
      </w:pPr>
      <w:rPr>
        <w:rFonts w:hint="default"/>
      </w:rPr>
    </w:lvl>
  </w:abstractNum>
  <w:abstractNum w:abstractNumId="36">
    <w:nsid w:val="75661C00"/>
    <w:multiLevelType w:val="multilevel"/>
    <w:tmpl w:val="ADB0D7C2"/>
    <w:lvl w:ilvl="0">
      <w:start w:val="1"/>
      <w:numFmt w:val="decimal"/>
      <w:lvlText w:val="%1"/>
      <w:lvlJc w:val="left"/>
      <w:pPr>
        <w:ind w:left="375" w:hanging="375"/>
      </w:pPr>
      <w:rPr>
        <w:rFonts w:hint="default"/>
        <w:b/>
      </w:rPr>
    </w:lvl>
    <w:lvl w:ilvl="1">
      <w:start w:val="6"/>
      <w:numFmt w:val="decimal"/>
      <w:lvlText w:val="%1.%2"/>
      <w:lvlJc w:val="left"/>
      <w:pPr>
        <w:ind w:left="1084" w:hanging="375"/>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37">
    <w:nsid w:val="7BF77DCB"/>
    <w:multiLevelType w:val="multilevel"/>
    <w:tmpl w:val="3B2A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1"/>
  </w:num>
  <w:num w:numId="4">
    <w:abstractNumId w:val="14"/>
  </w:num>
  <w:num w:numId="5">
    <w:abstractNumId w:val="33"/>
  </w:num>
  <w:num w:numId="6">
    <w:abstractNumId w:val="24"/>
  </w:num>
  <w:num w:numId="7">
    <w:abstractNumId w:val="3"/>
  </w:num>
  <w:num w:numId="8">
    <w:abstractNumId w:val="16"/>
  </w:num>
  <w:num w:numId="9">
    <w:abstractNumId w:val="11"/>
  </w:num>
  <w:num w:numId="10">
    <w:abstractNumId w:val="30"/>
  </w:num>
  <w:num w:numId="11">
    <w:abstractNumId w:val="6"/>
  </w:num>
  <w:num w:numId="12">
    <w:abstractNumId w:val="20"/>
  </w:num>
  <w:num w:numId="13">
    <w:abstractNumId w:val="2"/>
  </w:num>
  <w:num w:numId="14">
    <w:abstractNumId w:val="19"/>
  </w:num>
  <w:num w:numId="15">
    <w:abstractNumId w:val="31"/>
  </w:num>
  <w:num w:numId="16">
    <w:abstractNumId w:val="28"/>
  </w:num>
  <w:num w:numId="17">
    <w:abstractNumId w:val="37"/>
  </w:num>
  <w:num w:numId="18">
    <w:abstractNumId w:val="15"/>
  </w:num>
  <w:num w:numId="19">
    <w:abstractNumId w:val="18"/>
  </w:num>
  <w:num w:numId="20">
    <w:abstractNumId w:val="13"/>
  </w:num>
  <w:num w:numId="21">
    <w:abstractNumId w:val="10"/>
  </w:num>
  <w:num w:numId="22">
    <w:abstractNumId w:val="32"/>
  </w:num>
  <w:num w:numId="23">
    <w:abstractNumId w:val="0"/>
  </w:num>
  <w:num w:numId="24">
    <w:abstractNumId w:val="26"/>
  </w:num>
  <w:num w:numId="25">
    <w:abstractNumId w:val="7"/>
  </w:num>
  <w:num w:numId="26">
    <w:abstractNumId w:val="36"/>
  </w:num>
  <w:num w:numId="27">
    <w:abstractNumId w:val="29"/>
  </w:num>
  <w:num w:numId="28">
    <w:abstractNumId w:val="4"/>
  </w:num>
  <w:num w:numId="29">
    <w:abstractNumId w:val="17"/>
  </w:num>
  <w:num w:numId="30">
    <w:abstractNumId w:val="25"/>
  </w:num>
  <w:num w:numId="31">
    <w:abstractNumId w:val="35"/>
  </w:num>
  <w:num w:numId="32">
    <w:abstractNumId w:val="34"/>
  </w:num>
  <w:num w:numId="33">
    <w:abstractNumId w:val="9"/>
  </w:num>
  <w:num w:numId="34">
    <w:abstractNumId w:val="23"/>
  </w:num>
  <w:num w:numId="35">
    <w:abstractNumId w:val="22"/>
  </w:num>
  <w:num w:numId="36">
    <w:abstractNumId w:val="21"/>
  </w:num>
  <w:num w:numId="37">
    <w:abstractNumId w:val="27"/>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CB2"/>
    <w:rsid w:val="00083358"/>
    <w:rsid w:val="00140521"/>
    <w:rsid w:val="001C79E5"/>
    <w:rsid w:val="00245B8C"/>
    <w:rsid w:val="00275E78"/>
    <w:rsid w:val="002F6789"/>
    <w:rsid w:val="003A083A"/>
    <w:rsid w:val="00516C89"/>
    <w:rsid w:val="0053219F"/>
    <w:rsid w:val="00587F62"/>
    <w:rsid w:val="005D7BE2"/>
    <w:rsid w:val="00624358"/>
    <w:rsid w:val="0067190D"/>
    <w:rsid w:val="006B02AD"/>
    <w:rsid w:val="006D0DF0"/>
    <w:rsid w:val="006D2A78"/>
    <w:rsid w:val="00742905"/>
    <w:rsid w:val="008B1D4B"/>
    <w:rsid w:val="008F1CB2"/>
    <w:rsid w:val="00A6042A"/>
    <w:rsid w:val="00BB7278"/>
    <w:rsid w:val="00BC4C61"/>
    <w:rsid w:val="00CB1CDE"/>
    <w:rsid w:val="00D70C86"/>
    <w:rsid w:val="00E36DC6"/>
    <w:rsid w:val="00E37FEB"/>
    <w:rsid w:val="00F31E03"/>
    <w:rsid w:val="00F76D5A"/>
    <w:rsid w:val="00FD5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1E3AE-01F7-406F-9770-6DD1B18D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CB2"/>
    <w:pPr>
      <w:spacing w:line="256" w:lineRule="auto"/>
    </w:pPr>
  </w:style>
  <w:style w:type="paragraph" w:styleId="2">
    <w:name w:val="heading 2"/>
    <w:basedOn w:val="a"/>
    <w:link w:val="20"/>
    <w:uiPriority w:val="9"/>
    <w:qFormat/>
    <w:rsid w:val="008F1CB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1C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F1CB2"/>
    <w:rPr>
      <w:color w:val="0000FF"/>
      <w:u w:val="single"/>
    </w:rPr>
  </w:style>
  <w:style w:type="paragraph" w:styleId="a5">
    <w:name w:val="List Paragraph"/>
    <w:basedOn w:val="a"/>
    <w:uiPriority w:val="34"/>
    <w:qFormat/>
    <w:rsid w:val="008F1CB2"/>
    <w:pPr>
      <w:ind w:left="720"/>
      <w:contextualSpacing/>
    </w:pPr>
  </w:style>
  <w:style w:type="character" w:customStyle="1" w:styleId="20">
    <w:name w:val="Заголовок 2 Знак"/>
    <w:basedOn w:val="a0"/>
    <w:link w:val="2"/>
    <w:uiPriority w:val="9"/>
    <w:rsid w:val="008F1CB2"/>
    <w:rPr>
      <w:rFonts w:ascii="Times New Roman" w:eastAsia="Times New Roman" w:hAnsi="Times New Roman" w:cs="Times New Roman"/>
      <w:b/>
      <w:bCs/>
      <w:sz w:val="36"/>
      <w:szCs w:val="36"/>
      <w:lang w:eastAsia="ru-RU"/>
    </w:rPr>
  </w:style>
  <w:style w:type="character" w:styleId="a6">
    <w:name w:val="Strong"/>
    <w:basedOn w:val="a0"/>
    <w:uiPriority w:val="22"/>
    <w:qFormat/>
    <w:rsid w:val="008F1CB2"/>
    <w:rPr>
      <w:b/>
      <w:bCs/>
    </w:rPr>
  </w:style>
  <w:style w:type="paragraph" w:customStyle="1" w:styleId="ipara">
    <w:name w:val="ipara"/>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subheader">
    <w:name w:val="lsubheader"/>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ft">
    <w:name w:val="left"/>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516C89"/>
    <w:rPr>
      <w:i/>
      <w:iCs/>
    </w:rPr>
  </w:style>
  <w:style w:type="paragraph" w:customStyle="1" w:styleId="pagenumber">
    <w:name w:val="pagenumber"/>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para">
    <w:name w:val="nipara"/>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work">
    <w:name w:val="artwork"/>
    <w:basedOn w:val="a"/>
    <w:rsid w:val="00516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245B8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45B8C"/>
  </w:style>
  <w:style w:type="paragraph" w:styleId="aa">
    <w:name w:val="footer"/>
    <w:basedOn w:val="a"/>
    <w:link w:val="ab"/>
    <w:uiPriority w:val="99"/>
    <w:unhideWhenUsed/>
    <w:rsid w:val="00245B8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45B8C"/>
  </w:style>
  <w:style w:type="character" w:styleId="ac">
    <w:name w:val="FollowedHyperlink"/>
    <w:basedOn w:val="a0"/>
    <w:uiPriority w:val="99"/>
    <w:semiHidden/>
    <w:unhideWhenUsed/>
    <w:rsid w:val="006D2A78"/>
    <w:rPr>
      <w:color w:val="954F72" w:themeColor="followedHyperlink"/>
      <w:u w:val="single"/>
    </w:rPr>
  </w:style>
  <w:style w:type="paragraph" w:styleId="ad">
    <w:name w:val="Balloon Text"/>
    <w:basedOn w:val="a"/>
    <w:link w:val="ae"/>
    <w:uiPriority w:val="99"/>
    <w:semiHidden/>
    <w:unhideWhenUsed/>
    <w:rsid w:val="002F678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F67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440">
      <w:bodyDiv w:val="1"/>
      <w:marLeft w:val="0"/>
      <w:marRight w:val="0"/>
      <w:marTop w:val="0"/>
      <w:marBottom w:val="0"/>
      <w:divBdr>
        <w:top w:val="none" w:sz="0" w:space="0" w:color="auto"/>
        <w:left w:val="none" w:sz="0" w:space="0" w:color="auto"/>
        <w:bottom w:val="none" w:sz="0" w:space="0" w:color="auto"/>
        <w:right w:val="none" w:sz="0" w:space="0" w:color="auto"/>
      </w:divBdr>
    </w:div>
    <w:div w:id="208614037">
      <w:bodyDiv w:val="1"/>
      <w:marLeft w:val="0"/>
      <w:marRight w:val="0"/>
      <w:marTop w:val="0"/>
      <w:marBottom w:val="0"/>
      <w:divBdr>
        <w:top w:val="none" w:sz="0" w:space="0" w:color="auto"/>
        <w:left w:val="none" w:sz="0" w:space="0" w:color="auto"/>
        <w:bottom w:val="none" w:sz="0" w:space="0" w:color="auto"/>
        <w:right w:val="none" w:sz="0" w:space="0" w:color="auto"/>
      </w:divBdr>
    </w:div>
    <w:div w:id="436995062">
      <w:bodyDiv w:val="1"/>
      <w:marLeft w:val="0"/>
      <w:marRight w:val="0"/>
      <w:marTop w:val="0"/>
      <w:marBottom w:val="0"/>
      <w:divBdr>
        <w:top w:val="none" w:sz="0" w:space="0" w:color="auto"/>
        <w:left w:val="none" w:sz="0" w:space="0" w:color="auto"/>
        <w:bottom w:val="none" w:sz="0" w:space="0" w:color="auto"/>
        <w:right w:val="none" w:sz="0" w:space="0" w:color="auto"/>
      </w:divBdr>
    </w:div>
    <w:div w:id="471604805">
      <w:bodyDiv w:val="1"/>
      <w:marLeft w:val="0"/>
      <w:marRight w:val="0"/>
      <w:marTop w:val="0"/>
      <w:marBottom w:val="0"/>
      <w:divBdr>
        <w:top w:val="none" w:sz="0" w:space="0" w:color="auto"/>
        <w:left w:val="none" w:sz="0" w:space="0" w:color="auto"/>
        <w:bottom w:val="none" w:sz="0" w:space="0" w:color="auto"/>
        <w:right w:val="none" w:sz="0" w:space="0" w:color="auto"/>
      </w:divBdr>
    </w:div>
    <w:div w:id="549540150">
      <w:bodyDiv w:val="1"/>
      <w:marLeft w:val="0"/>
      <w:marRight w:val="0"/>
      <w:marTop w:val="0"/>
      <w:marBottom w:val="0"/>
      <w:divBdr>
        <w:top w:val="none" w:sz="0" w:space="0" w:color="auto"/>
        <w:left w:val="none" w:sz="0" w:space="0" w:color="auto"/>
        <w:bottom w:val="none" w:sz="0" w:space="0" w:color="auto"/>
        <w:right w:val="none" w:sz="0" w:space="0" w:color="auto"/>
      </w:divBdr>
    </w:div>
    <w:div w:id="759909940">
      <w:bodyDiv w:val="1"/>
      <w:marLeft w:val="0"/>
      <w:marRight w:val="0"/>
      <w:marTop w:val="0"/>
      <w:marBottom w:val="0"/>
      <w:divBdr>
        <w:top w:val="none" w:sz="0" w:space="0" w:color="auto"/>
        <w:left w:val="none" w:sz="0" w:space="0" w:color="auto"/>
        <w:bottom w:val="none" w:sz="0" w:space="0" w:color="auto"/>
        <w:right w:val="none" w:sz="0" w:space="0" w:color="auto"/>
      </w:divBdr>
    </w:div>
    <w:div w:id="770469575">
      <w:bodyDiv w:val="1"/>
      <w:marLeft w:val="0"/>
      <w:marRight w:val="0"/>
      <w:marTop w:val="0"/>
      <w:marBottom w:val="0"/>
      <w:divBdr>
        <w:top w:val="none" w:sz="0" w:space="0" w:color="auto"/>
        <w:left w:val="none" w:sz="0" w:space="0" w:color="auto"/>
        <w:bottom w:val="none" w:sz="0" w:space="0" w:color="auto"/>
        <w:right w:val="none" w:sz="0" w:space="0" w:color="auto"/>
      </w:divBdr>
    </w:div>
    <w:div w:id="861288755">
      <w:bodyDiv w:val="1"/>
      <w:marLeft w:val="0"/>
      <w:marRight w:val="0"/>
      <w:marTop w:val="0"/>
      <w:marBottom w:val="0"/>
      <w:divBdr>
        <w:top w:val="none" w:sz="0" w:space="0" w:color="auto"/>
        <w:left w:val="none" w:sz="0" w:space="0" w:color="auto"/>
        <w:bottom w:val="none" w:sz="0" w:space="0" w:color="auto"/>
        <w:right w:val="none" w:sz="0" w:space="0" w:color="auto"/>
      </w:divBdr>
    </w:div>
    <w:div w:id="947276107">
      <w:bodyDiv w:val="1"/>
      <w:marLeft w:val="0"/>
      <w:marRight w:val="0"/>
      <w:marTop w:val="0"/>
      <w:marBottom w:val="0"/>
      <w:divBdr>
        <w:top w:val="none" w:sz="0" w:space="0" w:color="auto"/>
        <w:left w:val="none" w:sz="0" w:space="0" w:color="auto"/>
        <w:bottom w:val="none" w:sz="0" w:space="0" w:color="auto"/>
        <w:right w:val="none" w:sz="0" w:space="0" w:color="auto"/>
      </w:divBdr>
    </w:div>
    <w:div w:id="971325444">
      <w:bodyDiv w:val="1"/>
      <w:marLeft w:val="0"/>
      <w:marRight w:val="0"/>
      <w:marTop w:val="0"/>
      <w:marBottom w:val="0"/>
      <w:divBdr>
        <w:top w:val="none" w:sz="0" w:space="0" w:color="auto"/>
        <w:left w:val="none" w:sz="0" w:space="0" w:color="auto"/>
        <w:bottom w:val="none" w:sz="0" w:space="0" w:color="auto"/>
        <w:right w:val="none" w:sz="0" w:space="0" w:color="auto"/>
      </w:divBdr>
      <w:divsChild>
        <w:div w:id="791555807">
          <w:marLeft w:val="0"/>
          <w:marRight w:val="0"/>
          <w:marTop w:val="0"/>
          <w:marBottom w:val="0"/>
          <w:divBdr>
            <w:top w:val="none" w:sz="0" w:space="0" w:color="auto"/>
            <w:left w:val="none" w:sz="0" w:space="0" w:color="auto"/>
            <w:bottom w:val="none" w:sz="0" w:space="0" w:color="auto"/>
            <w:right w:val="none" w:sz="0" w:space="0" w:color="auto"/>
          </w:divBdr>
          <w:divsChild>
            <w:div w:id="1698392087">
              <w:marLeft w:val="0"/>
              <w:marRight w:val="0"/>
              <w:marTop w:val="0"/>
              <w:marBottom w:val="0"/>
              <w:divBdr>
                <w:top w:val="none" w:sz="0" w:space="0" w:color="auto"/>
                <w:left w:val="none" w:sz="0" w:space="0" w:color="auto"/>
                <w:bottom w:val="none" w:sz="0" w:space="0" w:color="auto"/>
                <w:right w:val="none" w:sz="0" w:space="0" w:color="auto"/>
              </w:divBdr>
            </w:div>
            <w:div w:id="2028218302">
              <w:marLeft w:val="0"/>
              <w:marRight w:val="0"/>
              <w:marTop w:val="150"/>
              <w:marBottom w:val="150"/>
              <w:divBdr>
                <w:top w:val="none" w:sz="0" w:space="0" w:color="auto"/>
                <w:left w:val="none" w:sz="0" w:space="0" w:color="auto"/>
                <w:bottom w:val="none" w:sz="0" w:space="0" w:color="auto"/>
                <w:right w:val="none" w:sz="0" w:space="0" w:color="auto"/>
              </w:divBdr>
              <w:divsChild>
                <w:div w:id="179085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18957">
          <w:marLeft w:val="0"/>
          <w:marRight w:val="0"/>
          <w:marTop w:val="450"/>
          <w:marBottom w:val="0"/>
          <w:divBdr>
            <w:top w:val="none" w:sz="0" w:space="0" w:color="auto"/>
            <w:left w:val="none" w:sz="0" w:space="0" w:color="auto"/>
            <w:bottom w:val="none" w:sz="0" w:space="0" w:color="auto"/>
            <w:right w:val="none" w:sz="0" w:space="0" w:color="auto"/>
          </w:divBdr>
          <w:divsChild>
            <w:div w:id="1911307780">
              <w:marLeft w:val="0"/>
              <w:marRight w:val="0"/>
              <w:marTop w:val="0"/>
              <w:marBottom w:val="0"/>
              <w:divBdr>
                <w:top w:val="none" w:sz="0" w:space="0" w:color="auto"/>
                <w:left w:val="none" w:sz="0" w:space="0" w:color="auto"/>
                <w:bottom w:val="none" w:sz="0" w:space="0" w:color="auto"/>
                <w:right w:val="none" w:sz="0" w:space="0" w:color="auto"/>
              </w:divBdr>
              <w:divsChild>
                <w:div w:id="1538934121">
                  <w:marLeft w:val="0"/>
                  <w:marRight w:val="0"/>
                  <w:marTop w:val="0"/>
                  <w:marBottom w:val="0"/>
                  <w:divBdr>
                    <w:top w:val="none" w:sz="0" w:space="0" w:color="auto"/>
                    <w:left w:val="none" w:sz="0" w:space="0" w:color="auto"/>
                    <w:bottom w:val="none" w:sz="0" w:space="0" w:color="auto"/>
                    <w:right w:val="none" w:sz="0" w:space="0" w:color="auto"/>
                  </w:divBdr>
                  <w:divsChild>
                    <w:div w:id="103404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960706">
              <w:marLeft w:val="0"/>
              <w:marRight w:val="0"/>
              <w:marTop w:val="0"/>
              <w:marBottom w:val="0"/>
              <w:divBdr>
                <w:top w:val="none" w:sz="0" w:space="0" w:color="auto"/>
                <w:left w:val="none" w:sz="0" w:space="0" w:color="auto"/>
                <w:bottom w:val="none" w:sz="0" w:space="0" w:color="auto"/>
                <w:right w:val="none" w:sz="0" w:space="0" w:color="auto"/>
              </w:divBdr>
            </w:div>
          </w:divsChild>
        </w:div>
        <w:div w:id="812406498">
          <w:marLeft w:val="0"/>
          <w:marRight w:val="0"/>
          <w:marTop w:val="240"/>
          <w:marBottom w:val="240"/>
          <w:divBdr>
            <w:top w:val="none" w:sz="0" w:space="0" w:color="auto"/>
            <w:left w:val="none" w:sz="0" w:space="0" w:color="auto"/>
            <w:bottom w:val="none" w:sz="0" w:space="0" w:color="auto"/>
            <w:right w:val="none" w:sz="0" w:space="0" w:color="auto"/>
          </w:divBdr>
          <w:divsChild>
            <w:div w:id="841973186">
              <w:marLeft w:val="0"/>
              <w:marRight w:val="0"/>
              <w:marTop w:val="0"/>
              <w:marBottom w:val="0"/>
              <w:divBdr>
                <w:top w:val="none" w:sz="0" w:space="0" w:color="auto"/>
                <w:left w:val="none" w:sz="0" w:space="0" w:color="auto"/>
                <w:bottom w:val="none" w:sz="0" w:space="0" w:color="auto"/>
                <w:right w:val="none" w:sz="0" w:space="0" w:color="auto"/>
              </w:divBdr>
              <w:divsChild>
                <w:div w:id="2055542406">
                  <w:marLeft w:val="0"/>
                  <w:marRight w:val="0"/>
                  <w:marTop w:val="0"/>
                  <w:marBottom w:val="0"/>
                  <w:divBdr>
                    <w:top w:val="none" w:sz="0" w:space="0" w:color="auto"/>
                    <w:left w:val="none" w:sz="0" w:space="0" w:color="auto"/>
                    <w:bottom w:val="none" w:sz="0" w:space="0" w:color="auto"/>
                    <w:right w:val="none" w:sz="0" w:space="0" w:color="auto"/>
                  </w:divBdr>
                  <w:divsChild>
                    <w:div w:id="776174965">
                      <w:marLeft w:val="0"/>
                      <w:marRight w:val="450"/>
                      <w:marTop w:val="0"/>
                      <w:marBottom w:val="450"/>
                      <w:divBdr>
                        <w:top w:val="none" w:sz="0" w:space="0" w:color="auto"/>
                        <w:left w:val="none" w:sz="0" w:space="0" w:color="auto"/>
                        <w:bottom w:val="none" w:sz="0" w:space="0" w:color="auto"/>
                        <w:right w:val="none" w:sz="0" w:space="0" w:color="auto"/>
                      </w:divBdr>
                    </w:div>
                    <w:div w:id="605046214">
                      <w:marLeft w:val="0"/>
                      <w:marRight w:val="450"/>
                      <w:marTop w:val="0"/>
                      <w:marBottom w:val="450"/>
                      <w:divBdr>
                        <w:top w:val="single" w:sz="6" w:space="8" w:color="FAFAFA"/>
                        <w:left w:val="single" w:sz="6" w:space="8" w:color="FAFAFA"/>
                        <w:bottom w:val="single" w:sz="6" w:space="8" w:color="FAFAFA"/>
                        <w:right w:val="single" w:sz="6" w:space="8" w:color="FAFAFA"/>
                      </w:divBdr>
                    </w:div>
                    <w:div w:id="1233346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693411984">
          <w:marLeft w:val="0"/>
          <w:marRight w:val="0"/>
          <w:marTop w:val="450"/>
          <w:marBottom w:val="0"/>
          <w:divBdr>
            <w:top w:val="none" w:sz="0" w:space="0" w:color="auto"/>
            <w:left w:val="none" w:sz="0" w:space="0" w:color="auto"/>
            <w:bottom w:val="none" w:sz="0" w:space="0" w:color="auto"/>
            <w:right w:val="none" w:sz="0" w:space="0" w:color="auto"/>
          </w:divBdr>
          <w:divsChild>
            <w:div w:id="1056245761">
              <w:marLeft w:val="0"/>
              <w:marRight w:val="0"/>
              <w:marTop w:val="0"/>
              <w:marBottom w:val="0"/>
              <w:divBdr>
                <w:top w:val="none" w:sz="0" w:space="0" w:color="auto"/>
                <w:left w:val="none" w:sz="0" w:space="0" w:color="auto"/>
                <w:bottom w:val="none" w:sz="0" w:space="0" w:color="auto"/>
                <w:right w:val="none" w:sz="0" w:space="0" w:color="auto"/>
              </w:divBdr>
            </w:div>
            <w:div w:id="40005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2499">
      <w:bodyDiv w:val="1"/>
      <w:marLeft w:val="0"/>
      <w:marRight w:val="0"/>
      <w:marTop w:val="0"/>
      <w:marBottom w:val="0"/>
      <w:divBdr>
        <w:top w:val="none" w:sz="0" w:space="0" w:color="auto"/>
        <w:left w:val="none" w:sz="0" w:space="0" w:color="auto"/>
        <w:bottom w:val="none" w:sz="0" w:space="0" w:color="auto"/>
        <w:right w:val="none" w:sz="0" w:space="0" w:color="auto"/>
      </w:divBdr>
    </w:div>
    <w:div w:id="1551379378">
      <w:bodyDiv w:val="1"/>
      <w:marLeft w:val="0"/>
      <w:marRight w:val="0"/>
      <w:marTop w:val="0"/>
      <w:marBottom w:val="0"/>
      <w:divBdr>
        <w:top w:val="none" w:sz="0" w:space="0" w:color="auto"/>
        <w:left w:val="none" w:sz="0" w:space="0" w:color="auto"/>
        <w:bottom w:val="none" w:sz="0" w:space="0" w:color="auto"/>
        <w:right w:val="none" w:sz="0" w:space="0" w:color="auto"/>
      </w:divBdr>
    </w:div>
    <w:div w:id="1578244388">
      <w:bodyDiv w:val="1"/>
      <w:marLeft w:val="0"/>
      <w:marRight w:val="0"/>
      <w:marTop w:val="0"/>
      <w:marBottom w:val="0"/>
      <w:divBdr>
        <w:top w:val="none" w:sz="0" w:space="0" w:color="auto"/>
        <w:left w:val="none" w:sz="0" w:space="0" w:color="auto"/>
        <w:bottom w:val="none" w:sz="0" w:space="0" w:color="auto"/>
        <w:right w:val="none" w:sz="0" w:space="0" w:color="auto"/>
      </w:divBdr>
      <w:divsChild>
        <w:div w:id="2133404390">
          <w:marLeft w:val="0"/>
          <w:marRight w:val="0"/>
          <w:marTop w:val="0"/>
          <w:marBottom w:val="0"/>
          <w:divBdr>
            <w:top w:val="none" w:sz="0" w:space="0" w:color="auto"/>
            <w:left w:val="none" w:sz="0" w:space="0" w:color="auto"/>
            <w:bottom w:val="none" w:sz="0" w:space="0" w:color="auto"/>
            <w:right w:val="none" w:sz="0" w:space="0" w:color="auto"/>
          </w:divBdr>
        </w:div>
      </w:divsChild>
    </w:div>
    <w:div w:id="1598905802">
      <w:bodyDiv w:val="1"/>
      <w:marLeft w:val="0"/>
      <w:marRight w:val="0"/>
      <w:marTop w:val="0"/>
      <w:marBottom w:val="0"/>
      <w:divBdr>
        <w:top w:val="none" w:sz="0" w:space="0" w:color="auto"/>
        <w:left w:val="none" w:sz="0" w:space="0" w:color="auto"/>
        <w:bottom w:val="none" w:sz="0" w:space="0" w:color="auto"/>
        <w:right w:val="none" w:sz="0" w:space="0" w:color="auto"/>
      </w:divBdr>
    </w:div>
    <w:div w:id="1645547302">
      <w:bodyDiv w:val="1"/>
      <w:marLeft w:val="0"/>
      <w:marRight w:val="0"/>
      <w:marTop w:val="0"/>
      <w:marBottom w:val="0"/>
      <w:divBdr>
        <w:top w:val="none" w:sz="0" w:space="0" w:color="auto"/>
        <w:left w:val="none" w:sz="0" w:space="0" w:color="auto"/>
        <w:bottom w:val="none" w:sz="0" w:space="0" w:color="auto"/>
        <w:right w:val="none" w:sz="0" w:space="0" w:color="auto"/>
      </w:divBdr>
    </w:div>
    <w:div w:id="1704479149">
      <w:bodyDiv w:val="1"/>
      <w:marLeft w:val="0"/>
      <w:marRight w:val="0"/>
      <w:marTop w:val="0"/>
      <w:marBottom w:val="0"/>
      <w:divBdr>
        <w:top w:val="none" w:sz="0" w:space="0" w:color="auto"/>
        <w:left w:val="none" w:sz="0" w:space="0" w:color="auto"/>
        <w:bottom w:val="none" w:sz="0" w:space="0" w:color="auto"/>
        <w:right w:val="none" w:sz="0" w:space="0" w:color="auto"/>
      </w:divBdr>
      <w:divsChild>
        <w:div w:id="1146051162">
          <w:marLeft w:val="0"/>
          <w:marRight w:val="0"/>
          <w:marTop w:val="0"/>
          <w:marBottom w:val="240"/>
          <w:divBdr>
            <w:top w:val="none" w:sz="0" w:space="0" w:color="auto"/>
            <w:left w:val="none" w:sz="0" w:space="0" w:color="auto"/>
            <w:bottom w:val="none" w:sz="0" w:space="0" w:color="auto"/>
            <w:right w:val="none" w:sz="0" w:space="0" w:color="auto"/>
          </w:divBdr>
        </w:div>
        <w:div w:id="1320889379">
          <w:blockQuote w:val="1"/>
          <w:marLeft w:val="0"/>
          <w:marRight w:val="0"/>
          <w:marTop w:val="150"/>
          <w:marBottom w:val="150"/>
          <w:divBdr>
            <w:top w:val="single" w:sz="6" w:space="0" w:color="D6E8EF"/>
            <w:left w:val="single" w:sz="6" w:space="23" w:color="D6E8EF"/>
            <w:bottom w:val="single" w:sz="6" w:space="0" w:color="D6E8EF"/>
            <w:right w:val="single" w:sz="6" w:space="23" w:color="D6E8EF"/>
          </w:divBdr>
        </w:div>
      </w:divsChild>
    </w:div>
    <w:div w:id="1719233932">
      <w:bodyDiv w:val="1"/>
      <w:marLeft w:val="0"/>
      <w:marRight w:val="0"/>
      <w:marTop w:val="0"/>
      <w:marBottom w:val="0"/>
      <w:divBdr>
        <w:top w:val="none" w:sz="0" w:space="0" w:color="auto"/>
        <w:left w:val="none" w:sz="0" w:space="0" w:color="auto"/>
        <w:bottom w:val="none" w:sz="0" w:space="0" w:color="auto"/>
        <w:right w:val="none" w:sz="0" w:space="0" w:color="auto"/>
      </w:divBdr>
    </w:div>
    <w:div w:id="1727679401">
      <w:bodyDiv w:val="1"/>
      <w:marLeft w:val="0"/>
      <w:marRight w:val="0"/>
      <w:marTop w:val="0"/>
      <w:marBottom w:val="0"/>
      <w:divBdr>
        <w:top w:val="none" w:sz="0" w:space="0" w:color="auto"/>
        <w:left w:val="none" w:sz="0" w:space="0" w:color="auto"/>
        <w:bottom w:val="none" w:sz="0" w:space="0" w:color="auto"/>
        <w:right w:val="none" w:sz="0" w:space="0" w:color="auto"/>
      </w:divBdr>
    </w:div>
    <w:div w:id="1782335934">
      <w:bodyDiv w:val="1"/>
      <w:marLeft w:val="0"/>
      <w:marRight w:val="0"/>
      <w:marTop w:val="0"/>
      <w:marBottom w:val="0"/>
      <w:divBdr>
        <w:top w:val="none" w:sz="0" w:space="0" w:color="auto"/>
        <w:left w:val="none" w:sz="0" w:space="0" w:color="auto"/>
        <w:bottom w:val="none" w:sz="0" w:space="0" w:color="auto"/>
        <w:right w:val="none" w:sz="0" w:space="0" w:color="auto"/>
      </w:divBdr>
    </w:div>
    <w:div w:id="1816026104">
      <w:bodyDiv w:val="1"/>
      <w:marLeft w:val="0"/>
      <w:marRight w:val="0"/>
      <w:marTop w:val="0"/>
      <w:marBottom w:val="0"/>
      <w:divBdr>
        <w:top w:val="none" w:sz="0" w:space="0" w:color="auto"/>
        <w:left w:val="none" w:sz="0" w:space="0" w:color="auto"/>
        <w:bottom w:val="none" w:sz="0" w:space="0" w:color="auto"/>
        <w:right w:val="none" w:sz="0" w:space="0" w:color="auto"/>
      </w:divBdr>
    </w:div>
    <w:div w:id="1836846290">
      <w:bodyDiv w:val="1"/>
      <w:marLeft w:val="0"/>
      <w:marRight w:val="0"/>
      <w:marTop w:val="0"/>
      <w:marBottom w:val="0"/>
      <w:divBdr>
        <w:top w:val="none" w:sz="0" w:space="0" w:color="auto"/>
        <w:left w:val="none" w:sz="0" w:space="0" w:color="auto"/>
        <w:bottom w:val="none" w:sz="0" w:space="0" w:color="auto"/>
        <w:right w:val="none" w:sz="0" w:space="0" w:color="auto"/>
      </w:divBdr>
    </w:div>
    <w:div w:id="1842313832">
      <w:bodyDiv w:val="1"/>
      <w:marLeft w:val="0"/>
      <w:marRight w:val="0"/>
      <w:marTop w:val="0"/>
      <w:marBottom w:val="0"/>
      <w:divBdr>
        <w:top w:val="none" w:sz="0" w:space="0" w:color="auto"/>
        <w:left w:val="none" w:sz="0" w:space="0" w:color="auto"/>
        <w:bottom w:val="none" w:sz="0" w:space="0" w:color="auto"/>
        <w:right w:val="none" w:sz="0" w:space="0" w:color="auto"/>
      </w:divBdr>
    </w:div>
    <w:div w:id="1920214937">
      <w:bodyDiv w:val="1"/>
      <w:marLeft w:val="0"/>
      <w:marRight w:val="0"/>
      <w:marTop w:val="0"/>
      <w:marBottom w:val="0"/>
      <w:divBdr>
        <w:top w:val="none" w:sz="0" w:space="0" w:color="auto"/>
        <w:left w:val="none" w:sz="0" w:space="0" w:color="auto"/>
        <w:bottom w:val="none" w:sz="0" w:space="0" w:color="auto"/>
        <w:right w:val="none" w:sz="0" w:space="0" w:color="auto"/>
      </w:divBdr>
    </w:div>
    <w:div w:id="199533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files.net/preview/114807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files.net/preview/1779166/page:42/" TargetMode="External"/><Relationship Id="rId5" Type="http://schemas.openxmlformats.org/officeDocument/2006/relationships/webSettings" Target="webSettings.xml"/><Relationship Id="rId10" Type="http://schemas.openxmlformats.org/officeDocument/2006/relationships/hyperlink" Target="https://anatomus.ru/sistema-zhelez/gipofiz.html" TargetMode="External"/><Relationship Id="rId4" Type="http://schemas.openxmlformats.org/officeDocument/2006/relationships/settings" Target="settings.xml"/><Relationship Id="rId9" Type="http://schemas.openxmlformats.org/officeDocument/2006/relationships/hyperlink" Target="http://medportal.ru/enc/endocrinology/gipofiz/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DDB38-705B-4763-8531-1E965482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20</Pages>
  <Words>3224</Words>
  <Characters>22665</Characters>
  <Application>Microsoft Office Word</Application>
  <DocSecurity>0</DocSecurity>
  <Lines>462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2017-12-21T21:26:00Z</cp:lastPrinted>
  <dcterms:created xsi:type="dcterms:W3CDTF">2017-12-21T15:53:00Z</dcterms:created>
  <dcterms:modified xsi:type="dcterms:W3CDTF">2017-12-21T21:28:00Z</dcterms:modified>
</cp:coreProperties>
</file>