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35F" w:rsidRPr="0076635F" w:rsidRDefault="0076635F" w:rsidP="0076635F">
      <w:pPr>
        <w:jc w:val="center"/>
        <w:rPr>
          <w:rFonts w:ascii="Times New Roman" w:hAnsi="Times New Roman" w:cs="Times New Roman"/>
          <w:sz w:val="28"/>
          <w:szCs w:val="28"/>
        </w:rPr>
      </w:pPr>
      <w:r w:rsidRPr="0076635F">
        <w:rPr>
          <w:rFonts w:ascii="Times New Roman" w:hAnsi="Times New Roman" w:cs="Times New Roman"/>
          <w:sz w:val="28"/>
          <w:szCs w:val="28"/>
        </w:rPr>
        <w:t>ФГБОУ ВО «Пензенский государственный университет»</w:t>
      </w:r>
    </w:p>
    <w:p w:rsidR="002070BA" w:rsidRDefault="0076635F" w:rsidP="0076635F">
      <w:pPr>
        <w:jc w:val="center"/>
        <w:rPr>
          <w:rFonts w:ascii="Times New Roman" w:hAnsi="Times New Roman" w:cs="Times New Roman"/>
          <w:sz w:val="28"/>
          <w:szCs w:val="28"/>
        </w:rPr>
      </w:pPr>
      <w:r w:rsidRPr="0076635F">
        <w:rPr>
          <w:rFonts w:ascii="Times New Roman" w:hAnsi="Times New Roman" w:cs="Times New Roman"/>
          <w:sz w:val="28"/>
          <w:szCs w:val="28"/>
        </w:rPr>
        <w:t xml:space="preserve">Медицинский институт </w:t>
      </w:r>
    </w:p>
    <w:p w:rsidR="0076635F" w:rsidRPr="0076635F" w:rsidRDefault="0076635F" w:rsidP="0076635F">
      <w:pPr>
        <w:jc w:val="center"/>
        <w:rPr>
          <w:rFonts w:ascii="Times New Roman" w:hAnsi="Times New Roman" w:cs="Times New Roman"/>
          <w:sz w:val="28"/>
          <w:szCs w:val="28"/>
        </w:rPr>
      </w:pPr>
      <w:r w:rsidRPr="0076635F">
        <w:rPr>
          <w:rFonts w:ascii="Times New Roman" w:hAnsi="Times New Roman" w:cs="Times New Roman"/>
          <w:sz w:val="28"/>
          <w:szCs w:val="28"/>
        </w:rPr>
        <w:t xml:space="preserve"> Кафедра «Челюстно-лицевая хирургия»</w:t>
      </w: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r w:rsidRPr="0076635F">
        <w:rPr>
          <w:rFonts w:ascii="Times New Roman" w:hAnsi="Times New Roman" w:cs="Times New Roman"/>
          <w:sz w:val="28"/>
          <w:szCs w:val="28"/>
        </w:rPr>
        <w:t>Курсовая работа</w:t>
      </w:r>
    </w:p>
    <w:p w:rsidR="0076635F" w:rsidRPr="0076635F" w:rsidRDefault="0076635F" w:rsidP="0076635F">
      <w:pPr>
        <w:jc w:val="center"/>
        <w:rPr>
          <w:rFonts w:ascii="Times New Roman" w:hAnsi="Times New Roman" w:cs="Times New Roman"/>
          <w:sz w:val="28"/>
          <w:szCs w:val="28"/>
        </w:rPr>
      </w:pPr>
    </w:p>
    <w:p w:rsidR="002070BA" w:rsidRDefault="0076635F" w:rsidP="0076635F">
      <w:pPr>
        <w:jc w:val="center"/>
        <w:rPr>
          <w:rFonts w:ascii="Times New Roman" w:hAnsi="Times New Roman" w:cs="Times New Roman"/>
          <w:sz w:val="28"/>
          <w:szCs w:val="28"/>
        </w:rPr>
      </w:pPr>
      <w:r w:rsidRPr="0076635F">
        <w:rPr>
          <w:rFonts w:ascii="Times New Roman" w:hAnsi="Times New Roman" w:cs="Times New Roman"/>
          <w:sz w:val="28"/>
          <w:szCs w:val="28"/>
        </w:rPr>
        <w:t>по дисциплине «Стоматология (Местное обезболивание  и анестезиология в стом</w:t>
      </w:r>
      <w:r w:rsidR="002070BA">
        <w:rPr>
          <w:rFonts w:ascii="Times New Roman" w:hAnsi="Times New Roman" w:cs="Times New Roman"/>
          <w:sz w:val="28"/>
          <w:szCs w:val="28"/>
        </w:rPr>
        <w:t xml:space="preserve">атологии)» </w:t>
      </w:r>
    </w:p>
    <w:p w:rsidR="0076635F" w:rsidRPr="0076635F" w:rsidRDefault="002070BA" w:rsidP="0076635F">
      <w:pPr>
        <w:jc w:val="center"/>
        <w:rPr>
          <w:rFonts w:ascii="Times New Roman" w:hAnsi="Times New Roman" w:cs="Times New Roman"/>
          <w:sz w:val="28"/>
          <w:szCs w:val="28"/>
        </w:rPr>
      </w:pPr>
      <w:r>
        <w:rPr>
          <w:rFonts w:ascii="Times New Roman" w:hAnsi="Times New Roman" w:cs="Times New Roman"/>
          <w:sz w:val="28"/>
          <w:szCs w:val="28"/>
        </w:rPr>
        <w:t>на тему: «Стволовые анестезии.</w:t>
      </w:r>
      <w:r w:rsidR="007F3E12">
        <w:rPr>
          <w:rFonts w:ascii="Times New Roman" w:hAnsi="Times New Roman" w:cs="Times New Roman"/>
          <w:sz w:val="28"/>
          <w:szCs w:val="28"/>
        </w:rPr>
        <w:t xml:space="preserve"> </w:t>
      </w:r>
      <w:r>
        <w:rPr>
          <w:rFonts w:ascii="Times New Roman" w:hAnsi="Times New Roman" w:cs="Times New Roman"/>
          <w:sz w:val="28"/>
          <w:szCs w:val="28"/>
        </w:rPr>
        <w:t>(Топографическая анатомия 2 и 3 ветвей тройничного нерва. Показания и противопоказания. Анестезия у круглого отверстия, анестезия у овального отверстия. Особенности проведения. Возможные осложнения.)</w:t>
      </w:r>
      <w:r w:rsidR="0076635F" w:rsidRPr="0076635F">
        <w:rPr>
          <w:rFonts w:ascii="Times New Roman" w:hAnsi="Times New Roman" w:cs="Times New Roman"/>
          <w:sz w:val="28"/>
          <w:szCs w:val="28"/>
        </w:rPr>
        <w:t>»</w:t>
      </w: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p>
    <w:p w:rsidR="0076635F" w:rsidRPr="0076635F" w:rsidRDefault="0076635F" w:rsidP="0076635F">
      <w:pPr>
        <w:jc w:val="center"/>
        <w:rPr>
          <w:rFonts w:ascii="Times New Roman" w:hAnsi="Times New Roman" w:cs="Times New Roman"/>
          <w:sz w:val="28"/>
          <w:szCs w:val="28"/>
        </w:rPr>
      </w:pPr>
    </w:p>
    <w:p w:rsidR="002070BA" w:rsidRDefault="0076635F" w:rsidP="0076635F">
      <w:pPr>
        <w:jc w:val="right"/>
        <w:rPr>
          <w:rFonts w:ascii="Times New Roman" w:hAnsi="Times New Roman" w:cs="Times New Roman"/>
          <w:sz w:val="28"/>
          <w:szCs w:val="28"/>
        </w:rPr>
      </w:pPr>
      <w:r w:rsidRPr="0076635F">
        <w:rPr>
          <w:rFonts w:ascii="Times New Roman" w:hAnsi="Times New Roman" w:cs="Times New Roman"/>
          <w:sz w:val="28"/>
          <w:szCs w:val="28"/>
        </w:rPr>
        <w:t>Выполнил: студент</w:t>
      </w:r>
      <w:r w:rsidR="002070BA">
        <w:rPr>
          <w:rFonts w:ascii="Times New Roman" w:hAnsi="Times New Roman" w:cs="Times New Roman"/>
          <w:sz w:val="28"/>
          <w:szCs w:val="28"/>
        </w:rPr>
        <w:t xml:space="preserve">ка </w:t>
      </w:r>
      <w:r w:rsidRPr="0076635F">
        <w:rPr>
          <w:rFonts w:ascii="Times New Roman" w:hAnsi="Times New Roman" w:cs="Times New Roman"/>
          <w:sz w:val="28"/>
          <w:szCs w:val="28"/>
        </w:rPr>
        <w:t xml:space="preserve">группы </w:t>
      </w:r>
      <w:r w:rsidR="002070BA">
        <w:rPr>
          <w:rFonts w:ascii="Times New Roman" w:hAnsi="Times New Roman" w:cs="Times New Roman"/>
          <w:sz w:val="28"/>
          <w:szCs w:val="28"/>
        </w:rPr>
        <w:t>18лс1</w:t>
      </w:r>
      <w:r w:rsidRPr="0076635F">
        <w:rPr>
          <w:rFonts w:ascii="Times New Roman" w:hAnsi="Times New Roman" w:cs="Times New Roman"/>
          <w:sz w:val="28"/>
          <w:szCs w:val="28"/>
        </w:rPr>
        <w:t xml:space="preserve"> курса </w:t>
      </w:r>
    </w:p>
    <w:p w:rsidR="002070BA" w:rsidRDefault="002070BA" w:rsidP="0076635F">
      <w:pPr>
        <w:jc w:val="right"/>
        <w:rPr>
          <w:rFonts w:ascii="Times New Roman" w:hAnsi="Times New Roman" w:cs="Times New Roman"/>
          <w:sz w:val="28"/>
          <w:szCs w:val="28"/>
        </w:rPr>
      </w:pPr>
      <w:r>
        <w:rPr>
          <w:rFonts w:ascii="Times New Roman" w:hAnsi="Times New Roman" w:cs="Times New Roman"/>
          <w:sz w:val="28"/>
          <w:szCs w:val="28"/>
        </w:rPr>
        <w:t>Ведяшкина Анастасия Антоновна</w:t>
      </w:r>
    </w:p>
    <w:p w:rsidR="009378B0" w:rsidRDefault="0076635F" w:rsidP="0076635F">
      <w:pPr>
        <w:jc w:val="right"/>
        <w:rPr>
          <w:rFonts w:ascii="Times New Roman" w:hAnsi="Times New Roman" w:cs="Times New Roman"/>
          <w:sz w:val="28"/>
          <w:szCs w:val="28"/>
        </w:rPr>
      </w:pPr>
      <w:r w:rsidRPr="0076635F">
        <w:rPr>
          <w:rFonts w:ascii="Times New Roman" w:hAnsi="Times New Roman" w:cs="Times New Roman"/>
          <w:sz w:val="28"/>
          <w:szCs w:val="28"/>
        </w:rPr>
        <w:t>Проверил</w:t>
      </w:r>
      <w:r w:rsidR="009378B0">
        <w:rPr>
          <w:rFonts w:ascii="Times New Roman" w:hAnsi="Times New Roman" w:cs="Times New Roman"/>
          <w:sz w:val="28"/>
          <w:szCs w:val="28"/>
        </w:rPr>
        <w:t>: ассистент кафедры челюстно-лицевой хирургии</w:t>
      </w:r>
    </w:p>
    <w:p w:rsidR="0076635F" w:rsidRPr="0076635F" w:rsidRDefault="009378B0" w:rsidP="0076635F">
      <w:pPr>
        <w:jc w:val="right"/>
        <w:rPr>
          <w:rFonts w:ascii="Times New Roman" w:hAnsi="Times New Roman" w:cs="Times New Roman"/>
          <w:sz w:val="28"/>
          <w:szCs w:val="28"/>
        </w:rPr>
      </w:pPr>
      <w:r>
        <w:rPr>
          <w:rFonts w:ascii="Times New Roman" w:hAnsi="Times New Roman" w:cs="Times New Roman"/>
          <w:sz w:val="28"/>
          <w:szCs w:val="28"/>
        </w:rPr>
        <w:t xml:space="preserve"> Маркова Ольга Владимировна</w:t>
      </w:r>
    </w:p>
    <w:p w:rsidR="002070BA" w:rsidRDefault="002070BA" w:rsidP="0076635F">
      <w:pPr>
        <w:jc w:val="center"/>
        <w:rPr>
          <w:rFonts w:ascii="Times New Roman" w:hAnsi="Times New Roman" w:cs="Times New Roman"/>
          <w:sz w:val="28"/>
          <w:szCs w:val="28"/>
        </w:rPr>
      </w:pPr>
    </w:p>
    <w:p w:rsidR="002070BA" w:rsidRDefault="002070BA">
      <w:pPr>
        <w:rPr>
          <w:rFonts w:ascii="Times New Roman" w:hAnsi="Times New Roman" w:cs="Times New Roman"/>
          <w:sz w:val="28"/>
          <w:szCs w:val="28"/>
        </w:rPr>
      </w:pPr>
      <w:r>
        <w:rPr>
          <w:rFonts w:ascii="Times New Roman" w:hAnsi="Times New Roman" w:cs="Times New Roman"/>
          <w:sz w:val="28"/>
          <w:szCs w:val="28"/>
        </w:rPr>
        <w:br w:type="page"/>
      </w:r>
    </w:p>
    <w:p w:rsidR="002070BA" w:rsidRDefault="002070BA" w:rsidP="002070BA">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5C02AB" w:rsidRDefault="002070BA" w:rsidP="001564B7">
      <w:pPr>
        <w:rPr>
          <w:rFonts w:ascii="Times New Roman" w:hAnsi="Times New Roman" w:cs="Times New Roman"/>
          <w:sz w:val="28"/>
          <w:szCs w:val="28"/>
        </w:rPr>
      </w:pPr>
      <w:r>
        <w:rPr>
          <w:rFonts w:ascii="Times New Roman" w:hAnsi="Times New Roman" w:cs="Times New Roman"/>
          <w:sz w:val="28"/>
          <w:szCs w:val="28"/>
        </w:rPr>
        <w:t>1.</w:t>
      </w:r>
      <w:r w:rsidR="00232AE3">
        <w:rPr>
          <w:rFonts w:ascii="Times New Roman" w:hAnsi="Times New Roman" w:cs="Times New Roman"/>
          <w:sz w:val="28"/>
          <w:szCs w:val="28"/>
        </w:rPr>
        <w:t>Стволовая анестезия.</w:t>
      </w:r>
      <w:r w:rsidR="005C02AB">
        <w:rPr>
          <w:rFonts w:ascii="Times New Roman" w:hAnsi="Times New Roman" w:cs="Times New Roman"/>
          <w:sz w:val="28"/>
          <w:szCs w:val="28"/>
        </w:rPr>
        <w:t xml:space="preserve"> Вид</w:t>
      </w:r>
      <w:r w:rsidR="00942D4A">
        <w:rPr>
          <w:rFonts w:ascii="Times New Roman" w:hAnsi="Times New Roman" w:cs="Times New Roman"/>
          <w:sz w:val="28"/>
          <w:szCs w:val="28"/>
        </w:rPr>
        <w:t>ы стволовой анестезии……………………...4-5</w:t>
      </w:r>
    </w:p>
    <w:p w:rsidR="001564B7" w:rsidRDefault="00232AE3" w:rsidP="005C02AB">
      <w:pPr>
        <w:rPr>
          <w:rFonts w:ascii="Times New Roman" w:hAnsi="Times New Roman" w:cs="Times New Roman"/>
          <w:sz w:val="28"/>
          <w:szCs w:val="28"/>
        </w:rPr>
      </w:pPr>
      <w:r>
        <w:rPr>
          <w:rFonts w:ascii="Times New Roman" w:hAnsi="Times New Roman" w:cs="Times New Roman"/>
          <w:sz w:val="28"/>
          <w:szCs w:val="28"/>
        </w:rPr>
        <w:t xml:space="preserve"> </w:t>
      </w:r>
      <w:r w:rsidR="001564B7">
        <w:rPr>
          <w:rFonts w:ascii="Times New Roman" w:hAnsi="Times New Roman" w:cs="Times New Roman"/>
          <w:sz w:val="28"/>
          <w:szCs w:val="28"/>
        </w:rPr>
        <w:t>2.</w:t>
      </w:r>
      <w:r w:rsidR="005C02AB" w:rsidRPr="005C02AB">
        <w:rPr>
          <w:rFonts w:ascii="Times New Roman" w:hAnsi="Times New Roman" w:cs="Times New Roman"/>
          <w:sz w:val="28"/>
          <w:szCs w:val="28"/>
        </w:rPr>
        <w:t xml:space="preserve"> </w:t>
      </w:r>
      <w:r w:rsidR="005C02AB">
        <w:rPr>
          <w:rFonts w:ascii="Times New Roman" w:hAnsi="Times New Roman" w:cs="Times New Roman"/>
          <w:sz w:val="28"/>
          <w:szCs w:val="28"/>
        </w:rPr>
        <w:t>Тройничный нерв. Топография 2-й и 3-й ветвей…………………</w:t>
      </w:r>
      <w:r w:rsidR="00942D4A">
        <w:rPr>
          <w:rFonts w:ascii="Times New Roman" w:hAnsi="Times New Roman" w:cs="Times New Roman"/>
          <w:sz w:val="28"/>
          <w:szCs w:val="28"/>
        </w:rPr>
        <w:t>.</w:t>
      </w:r>
      <w:r w:rsidR="005C02AB">
        <w:rPr>
          <w:rFonts w:ascii="Times New Roman" w:hAnsi="Times New Roman" w:cs="Times New Roman"/>
          <w:sz w:val="28"/>
          <w:szCs w:val="28"/>
        </w:rPr>
        <w:t>…..</w:t>
      </w:r>
      <w:r w:rsidR="00942D4A">
        <w:rPr>
          <w:rFonts w:ascii="Times New Roman" w:hAnsi="Times New Roman" w:cs="Times New Roman"/>
          <w:sz w:val="28"/>
          <w:szCs w:val="28"/>
        </w:rPr>
        <w:t>5-8</w:t>
      </w:r>
    </w:p>
    <w:p w:rsidR="005C02AB" w:rsidRDefault="001564B7" w:rsidP="005C02AB">
      <w:pPr>
        <w:rPr>
          <w:rFonts w:ascii="Times New Roman" w:hAnsi="Times New Roman" w:cs="Times New Roman"/>
          <w:b/>
          <w:sz w:val="28"/>
          <w:szCs w:val="28"/>
        </w:rPr>
      </w:pPr>
      <w:r w:rsidRPr="005C02AB">
        <w:rPr>
          <w:rFonts w:ascii="Times New Roman" w:hAnsi="Times New Roman" w:cs="Times New Roman"/>
          <w:sz w:val="28"/>
          <w:szCs w:val="28"/>
        </w:rPr>
        <w:t>3.</w:t>
      </w:r>
      <w:r w:rsidR="005C02AB" w:rsidRPr="005C02AB">
        <w:rPr>
          <w:rFonts w:ascii="Times New Roman" w:hAnsi="Times New Roman" w:cs="Times New Roman"/>
          <w:sz w:val="28"/>
          <w:szCs w:val="28"/>
        </w:rPr>
        <w:t xml:space="preserve"> Показания и противопоказания к проведению анестезии.</w:t>
      </w:r>
      <w:r w:rsidR="005C02AB" w:rsidRPr="005C02AB">
        <w:rPr>
          <w:rFonts w:ascii="Times New Roman" w:hAnsi="Times New Roman" w:cs="Times New Roman"/>
          <w:b/>
          <w:sz w:val="28"/>
          <w:szCs w:val="28"/>
        </w:rPr>
        <w:t xml:space="preserve"> </w:t>
      </w:r>
    </w:p>
    <w:p w:rsidR="001564B7" w:rsidRPr="005C02AB" w:rsidRDefault="005C02AB" w:rsidP="005C02AB">
      <w:pPr>
        <w:rPr>
          <w:rFonts w:ascii="Times New Roman" w:hAnsi="Times New Roman" w:cs="Times New Roman"/>
          <w:sz w:val="28"/>
          <w:szCs w:val="28"/>
        </w:rPr>
      </w:pPr>
      <w:r w:rsidRPr="005C02AB">
        <w:rPr>
          <w:rFonts w:ascii="Times New Roman" w:hAnsi="Times New Roman" w:cs="Times New Roman"/>
          <w:sz w:val="28"/>
          <w:szCs w:val="28"/>
        </w:rPr>
        <w:t>Преимущества и недостатки</w:t>
      </w:r>
      <w:r w:rsidR="00942D4A">
        <w:rPr>
          <w:rFonts w:ascii="Times New Roman" w:hAnsi="Times New Roman" w:cs="Times New Roman"/>
          <w:sz w:val="28"/>
          <w:szCs w:val="28"/>
        </w:rPr>
        <w:t>…………………………………………....…9-10</w:t>
      </w:r>
    </w:p>
    <w:p w:rsidR="005C02AB" w:rsidRDefault="005C02AB" w:rsidP="001564B7">
      <w:pPr>
        <w:rPr>
          <w:rFonts w:ascii="Times New Roman" w:hAnsi="Times New Roman" w:cs="Times New Roman"/>
          <w:sz w:val="28"/>
          <w:szCs w:val="28"/>
        </w:rPr>
      </w:pPr>
      <w:r>
        <w:rPr>
          <w:rFonts w:ascii="Times New Roman" w:hAnsi="Times New Roman" w:cs="Times New Roman"/>
          <w:sz w:val="28"/>
          <w:szCs w:val="28"/>
        </w:rPr>
        <w:t>4</w:t>
      </w:r>
      <w:r w:rsidR="001564B7">
        <w:rPr>
          <w:rFonts w:ascii="Times New Roman" w:hAnsi="Times New Roman" w:cs="Times New Roman"/>
          <w:sz w:val="28"/>
          <w:szCs w:val="28"/>
        </w:rPr>
        <w:t>.</w:t>
      </w:r>
      <w:r>
        <w:rPr>
          <w:rFonts w:ascii="Times New Roman" w:hAnsi="Times New Roman" w:cs="Times New Roman"/>
          <w:sz w:val="28"/>
          <w:szCs w:val="28"/>
        </w:rPr>
        <w:t>1</w:t>
      </w:r>
      <w:r w:rsidR="001564B7">
        <w:rPr>
          <w:rFonts w:ascii="Times New Roman" w:hAnsi="Times New Roman" w:cs="Times New Roman"/>
          <w:sz w:val="28"/>
          <w:szCs w:val="28"/>
        </w:rPr>
        <w:t>Анестезия у круглого отверстия</w:t>
      </w:r>
      <w:r w:rsidRPr="005C02AB">
        <w:rPr>
          <w:rStyle w:val="aa"/>
          <w:b w:val="0"/>
          <w:bCs w:val="0"/>
          <w:sz w:val="30"/>
          <w:szCs w:val="30"/>
          <w:bdr w:val="none" w:sz="0" w:space="0" w:color="auto" w:frame="1"/>
        </w:rPr>
        <w:t xml:space="preserve"> </w:t>
      </w:r>
      <w:r w:rsidRPr="005C02AB">
        <w:rPr>
          <w:rStyle w:val="aa"/>
          <w:rFonts w:ascii="Times New Roman" w:hAnsi="Times New Roman" w:cs="Times New Roman"/>
          <w:b w:val="0"/>
          <w:bCs w:val="0"/>
          <w:sz w:val="28"/>
          <w:szCs w:val="28"/>
          <w:bdr w:val="none" w:sz="0" w:space="0" w:color="auto" w:frame="1"/>
        </w:rPr>
        <w:t>по С.Н. Вайсблату</w:t>
      </w:r>
      <w:r>
        <w:rPr>
          <w:rFonts w:ascii="Times New Roman" w:hAnsi="Times New Roman" w:cs="Times New Roman"/>
          <w:sz w:val="28"/>
          <w:szCs w:val="28"/>
        </w:rPr>
        <w:t>. Особенности проведения. Возможные осложнения……………………………………</w:t>
      </w:r>
      <w:r w:rsidR="00942D4A">
        <w:rPr>
          <w:rFonts w:ascii="Times New Roman" w:hAnsi="Times New Roman" w:cs="Times New Roman"/>
          <w:sz w:val="28"/>
          <w:szCs w:val="28"/>
        </w:rPr>
        <w:t>10-11</w:t>
      </w:r>
    </w:p>
    <w:p w:rsidR="005C02AB" w:rsidRDefault="005C02AB" w:rsidP="001564B7">
      <w:pPr>
        <w:rPr>
          <w:rFonts w:ascii="Times New Roman" w:hAnsi="Times New Roman" w:cs="Times New Roman"/>
          <w:sz w:val="28"/>
          <w:szCs w:val="28"/>
        </w:rPr>
      </w:pPr>
      <w:r>
        <w:rPr>
          <w:rFonts w:ascii="Times New Roman" w:hAnsi="Times New Roman" w:cs="Times New Roman"/>
          <w:sz w:val="28"/>
          <w:szCs w:val="28"/>
        </w:rPr>
        <w:t>4.2Крылонёб</w:t>
      </w:r>
      <w:r w:rsidR="00942D4A">
        <w:rPr>
          <w:rFonts w:ascii="Times New Roman" w:hAnsi="Times New Roman" w:cs="Times New Roman"/>
          <w:sz w:val="28"/>
          <w:szCs w:val="28"/>
        </w:rPr>
        <w:t>ная анестезия………………………………………………..11-14</w:t>
      </w:r>
    </w:p>
    <w:p w:rsidR="005C02AB" w:rsidRDefault="005C02AB" w:rsidP="001564B7">
      <w:pPr>
        <w:rPr>
          <w:rFonts w:ascii="Times New Roman" w:hAnsi="Times New Roman" w:cs="Times New Roman"/>
          <w:sz w:val="28"/>
          <w:szCs w:val="28"/>
        </w:rPr>
      </w:pPr>
      <w:r>
        <w:rPr>
          <w:rFonts w:ascii="Times New Roman" w:hAnsi="Times New Roman" w:cs="Times New Roman"/>
          <w:sz w:val="28"/>
          <w:szCs w:val="28"/>
        </w:rPr>
        <w:t>5</w:t>
      </w:r>
      <w:r w:rsidR="001564B7">
        <w:rPr>
          <w:rFonts w:ascii="Times New Roman" w:hAnsi="Times New Roman" w:cs="Times New Roman"/>
          <w:sz w:val="28"/>
          <w:szCs w:val="28"/>
        </w:rPr>
        <w:t>.</w:t>
      </w:r>
      <w:r>
        <w:rPr>
          <w:rFonts w:ascii="Times New Roman" w:hAnsi="Times New Roman" w:cs="Times New Roman"/>
          <w:sz w:val="28"/>
          <w:szCs w:val="28"/>
        </w:rPr>
        <w:t>Анестезия у овального отверстия. Особенности проведения. Преимущества. Возможные осложнения…………………………………………………..</w:t>
      </w:r>
      <w:r w:rsidR="00942D4A">
        <w:rPr>
          <w:rFonts w:ascii="Times New Roman" w:hAnsi="Times New Roman" w:cs="Times New Roman"/>
          <w:sz w:val="28"/>
          <w:szCs w:val="28"/>
        </w:rPr>
        <w:t>14-18</w:t>
      </w:r>
    </w:p>
    <w:p w:rsidR="001564B7" w:rsidRDefault="005C02AB" w:rsidP="001564B7">
      <w:pPr>
        <w:rPr>
          <w:rFonts w:ascii="Times New Roman" w:hAnsi="Times New Roman" w:cs="Times New Roman"/>
          <w:sz w:val="28"/>
          <w:szCs w:val="28"/>
        </w:rPr>
      </w:pPr>
      <w:r>
        <w:rPr>
          <w:rFonts w:ascii="Times New Roman" w:hAnsi="Times New Roman" w:cs="Times New Roman"/>
          <w:sz w:val="28"/>
          <w:szCs w:val="28"/>
        </w:rPr>
        <w:t>6.Заключение………………………………………………………………</w:t>
      </w:r>
      <w:r w:rsidR="00942D4A">
        <w:rPr>
          <w:rFonts w:ascii="Times New Roman" w:hAnsi="Times New Roman" w:cs="Times New Roman"/>
          <w:sz w:val="28"/>
          <w:szCs w:val="28"/>
        </w:rPr>
        <w:t>…</w:t>
      </w:r>
      <w:r>
        <w:rPr>
          <w:rFonts w:ascii="Times New Roman" w:hAnsi="Times New Roman" w:cs="Times New Roman"/>
          <w:sz w:val="28"/>
          <w:szCs w:val="28"/>
        </w:rPr>
        <w:t>.</w:t>
      </w:r>
      <w:r w:rsidR="00942D4A">
        <w:rPr>
          <w:rFonts w:ascii="Times New Roman" w:hAnsi="Times New Roman" w:cs="Times New Roman"/>
          <w:sz w:val="28"/>
          <w:szCs w:val="28"/>
        </w:rPr>
        <w:t>19</w:t>
      </w:r>
    </w:p>
    <w:p w:rsidR="001564B7" w:rsidRDefault="005C02AB" w:rsidP="001564B7">
      <w:pPr>
        <w:rPr>
          <w:rFonts w:ascii="Times New Roman" w:hAnsi="Times New Roman" w:cs="Times New Roman"/>
          <w:sz w:val="28"/>
          <w:szCs w:val="28"/>
        </w:rPr>
      </w:pPr>
      <w:r>
        <w:rPr>
          <w:rFonts w:ascii="Times New Roman" w:hAnsi="Times New Roman" w:cs="Times New Roman"/>
          <w:sz w:val="28"/>
          <w:szCs w:val="28"/>
        </w:rPr>
        <w:t>7</w:t>
      </w:r>
      <w:r w:rsidR="001564B7">
        <w:rPr>
          <w:rFonts w:ascii="Times New Roman" w:hAnsi="Times New Roman" w:cs="Times New Roman"/>
          <w:sz w:val="28"/>
          <w:szCs w:val="28"/>
        </w:rPr>
        <w:t>.Список литературы</w:t>
      </w:r>
      <w:r>
        <w:rPr>
          <w:rFonts w:ascii="Times New Roman" w:hAnsi="Times New Roman" w:cs="Times New Roman"/>
          <w:sz w:val="28"/>
          <w:szCs w:val="28"/>
        </w:rPr>
        <w:t>…………………………………………………………</w:t>
      </w:r>
      <w:r w:rsidR="00942D4A">
        <w:rPr>
          <w:rFonts w:ascii="Times New Roman" w:hAnsi="Times New Roman" w:cs="Times New Roman"/>
          <w:sz w:val="28"/>
          <w:szCs w:val="28"/>
        </w:rPr>
        <w:t>20</w:t>
      </w:r>
    </w:p>
    <w:p w:rsidR="001564B7" w:rsidRDefault="001564B7" w:rsidP="001564B7">
      <w:pPr>
        <w:rPr>
          <w:rFonts w:ascii="Times New Roman" w:hAnsi="Times New Roman" w:cs="Times New Roman"/>
          <w:sz w:val="28"/>
          <w:szCs w:val="28"/>
        </w:rPr>
      </w:pPr>
    </w:p>
    <w:p w:rsidR="002070BA" w:rsidRDefault="002070BA" w:rsidP="002070BA">
      <w:pPr>
        <w:spacing w:before="100" w:beforeAutospacing="1" w:after="240"/>
        <w:ind w:left="-709" w:right="113" w:hanging="198"/>
        <w:jc w:val="center"/>
        <w:rPr>
          <w:rFonts w:ascii="Times New Roman" w:hAnsi="Times New Roman" w:cs="Times New Roman"/>
          <w:sz w:val="28"/>
          <w:szCs w:val="28"/>
        </w:rPr>
      </w:pPr>
    </w:p>
    <w:p w:rsidR="002070BA" w:rsidRDefault="002070BA">
      <w:pPr>
        <w:rPr>
          <w:rFonts w:ascii="Times New Roman" w:hAnsi="Times New Roman" w:cs="Times New Roman"/>
          <w:sz w:val="28"/>
          <w:szCs w:val="28"/>
        </w:rPr>
      </w:pPr>
      <w:r>
        <w:rPr>
          <w:rFonts w:ascii="Times New Roman" w:hAnsi="Times New Roman" w:cs="Times New Roman"/>
          <w:sz w:val="28"/>
          <w:szCs w:val="28"/>
        </w:rPr>
        <w:br w:type="page"/>
      </w:r>
    </w:p>
    <w:p w:rsidR="00ED3614" w:rsidRDefault="002C6F64" w:rsidP="002C6F64">
      <w:pPr>
        <w:ind w:left="-142"/>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232AE3" w:rsidRPr="00232AE3" w:rsidRDefault="00232AE3" w:rsidP="00232AE3">
      <w:pPr>
        <w:pStyle w:val="a4"/>
        <w:shd w:val="clear" w:color="auto" w:fill="FFFFFF"/>
        <w:spacing w:before="0" w:beforeAutospacing="0" w:after="0" w:afterAutospacing="0"/>
        <w:jc w:val="both"/>
        <w:rPr>
          <w:color w:val="000000"/>
          <w:sz w:val="28"/>
          <w:szCs w:val="28"/>
        </w:rPr>
      </w:pPr>
      <w:r w:rsidRPr="00232AE3">
        <w:rPr>
          <w:color w:val="000000"/>
          <w:sz w:val="28"/>
          <w:szCs w:val="28"/>
        </w:rPr>
        <w:t>Под анестезией понимают уменьшение или полное исчезновение чувствительности во всем теле или в отдельных его областях. В большинстве случаев это достигается посредством введения медикаментозных препаратов, нарушающих передачу болевого импульса в головной мозг из области проведения вмешательства.</w:t>
      </w:r>
    </w:p>
    <w:p w:rsidR="00232AE3" w:rsidRPr="00232AE3" w:rsidRDefault="00232AE3" w:rsidP="00232AE3">
      <w:pPr>
        <w:pStyle w:val="a4"/>
        <w:shd w:val="clear" w:color="auto" w:fill="FFFFFF"/>
        <w:spacing w:before="0" w:beforeAutospacing="0" w:after="0" w:afterAutospacing="0"/>
        <w:jc w:val="both"/>
        <w:rPr>
          <w:color w:val="000000"/>
          <w:sz w:val="28"/>
          <w:szCs w:val="28"/>
        </w:rPr>
      </w:pPr>
      <w:r w:rsidRPr="00232AE3">
        <w:rPr>
          <w:color w:val="000000"/>
          <w:sz w:val="28"/>
          <w:szCs w:val="28"/>
        </w:rPr>
        <w:t>Анестезия в стоматологии необхо</w:t>
      </w:r>
      <w:r>
        <w:rPr>
          <w:color w:val="000000"/>
          <w:sz w:val="28"/>
          <w:szCs w:val="28"/>
        </w:rPr>
        <w:t xml:space="preserve">дима для того, чтобы пациент не </w:t>
      </w:r>
      <w:r w:rsidRPr="00232AE3">
        <w:rPr>
          <w:color w:val="000000"/>
          <w:sz w:val="28"/>
          <w:szCs w:val="28"/>
        </w:rPr>
        <w:t>испытывал боли при лечении зубов. Спокойное поведение больного дает врачу возможность провести терапевтические или хирургические манипуляции достаточно быстро, качественно и в необходимом объеме.</w:t>
      </w:r>
    </w:p>
    <w:p w:rsidR="00232AE3" w:rsidRPr="00232AE3" w:rsidRDefault="00232AE3" w:rsidP="00232AE3">
      <w:pPr>
        <w:pStyle w:val="a4"/>
        <w:shd w:val="clear" w:color="auto" w:fill="FFFFFF"/>
        <w:spacing w:before="0" w:beforeAutospacing="0" w:after="0" w:afterAutospacing="0"/>
        <w:jc w:val="both"/>
        <w:rPr>
          <w:color w:val="000000"/>
          <w:sz w:val="28"/>
          <w:szCs w:val="28"/>
        </w:rPr>
      </w:pPr>
      <w:r w:rsidRPr="00232AE3">
        <w:rPr>
          <w:color w:val="000000"/>
          <w:sz w:val="28"/>
          <w:szCs w:val="28"/>
          <w:shd w:val="clear" w:color="auto" w:fill="FFFFFF"/>
        </w:rPr>
        <w:t xml:space="preserve"> </w:t>
      </w:r>
      <w:r w:rsidRPr="00232AE3">
        <w:rPr>
          <w:color w:val="000000"/>
          <w:sz w:val="28"/>
          <w:szCs w:val="28"/>
        </w:rPr>
        <w:t>В настоящее время во всех клиниках и стоматологических кабинетах врачи осуществляют лечение зубов без боли, для чего используются различные виды анестезии.</w:t>
      </w:r>
    </w:p>
    <w:p w:rsidR="00232AE3" w:rsidRPr="00232AE3" w:rsidRDefault="00232AE3" w:rsidP="00232AE3">
      <w:pPr>
        <w:pStyle w:val="a4"/>
        <w:shd w:val="clear" w:color="auto" w:fill="FFFFFF"/>
        <w:spacing w:before="0" w:beforeAutospacing="0" w:after="0" w:afterAutospacing="0"/>
        <w:jc w:val="both"/>
        <w:rPr>
          <w:color w:val="000000"/>
          <w:sz w:val="28"/>
          <w:szCs w:val="28"/>
        </w:rPr>
      </w:pPr>
      <w:r w:rsidRPr="00232AE3">
        <w:rPr>
          <w:color w:val="000000"/>
          <w:sz w:val="28"/>
          <w:szCs w:val="28"/>
        </w:rPr>
        <w:t>Одним из видов анестезии в стоматологии является стволовая анестезия.</w:t>
      </w:r>
    </w:p>
    <w:p w:rsidR="00410C79" w:rsidRPr="00232AE3" w:rsidRDefault="00232AE3" w:rsidP="00232AE3">
      <w:pPr>
        <w:jc w:val="both"/>
        <w:rPr>
          <w:rFonts w:ascii="Times New Roman" w:hAnsi="Times New Roman" w:cs="Times New Roman"/>
          <w:color w:val="000000"/>
          <w:sz w:val="28"/>
          <w:szCs w:val="28"/>
          <w:shd w:val="clear" w:color="auto" w:fill="FFFFFF"/>
        </w:rPr>
      </w:pPr>
      <w:r w:rsidRPr="00232AE3">
        <w:rPr>
          <w:rFonts w:ascii="Times New Roman" w:hAnsi="Times New Roman" w:cs="Times New Roman"/>
          <w:color w:val="000000"/>
          <w:sz w:val="28"/>
          <w:szCs w:val="28"/>
          <w:shd w:val="clear" w:color="auto" w:fill="FFFFFF"/>
        </w:rPr>
        <w:t xml:space="preserve"> </w:t>
      </w:r>
      <w:r w:rsidR="00410C79" w:rsidRPr="00232AE3">
        <w:rPr>
          <w:rFonts w:ascii="Times New Roman" w:hAnsi="Times New Roman" w:cs="Times New Roman"/>
          <w:color w:val="000000"/>
          <w:sz w:val="28"/>
          <w:szCs w:val="28"/>
          <w:shd w:val="clear" w:color="auto" w:fill="FFFFFF"/>
        </w:rPr>
        <w:br w:type="page"/>
      </w:r>
    </w:p>
    <w:p w:rsidR="00410C79" w:rsidRPr="005C02AB" w:rsidRDefault="00410C79" w:rsidP="00410C79">
      <w:pPr>
        <w:ind w:left="-284" w:firstLine="284"/>
        <w:jc w:val="center"/>
        <w:rPr>
          <w:rFonts w:ascii="Times New Roman" w:hAnsi="Times New Roman" w:cs="Times New Roman"/>
          <w:b/>
          <w:sz w:val="28"/>
          <w:szCs w:val="28"/>
        </w:rPr>
      </w:pPr>
      <w:r w:rsidRPr="005C02AB">
        <w:rPr>
          <w:rFonts w:ascii="Times New Roman" w:hAnsi="Times New Roman" w:cs="Times New Roman"/>
          <w:b/>
          <w:sz w:val="28"/>
          <w:szCs w:val="28"/>
        </w:rPr>
        <w:lastRenderedPageBreak/>
        <w:t>1.</w:t>
      </w:r>
      <w:r w:rsidR="00544CD5" w:rsidRPr="005C02AB">
        <w:rPr>
          <w:rFonts w:ascii="Times New Roman" w:hAnsi="Times New Roman" w:cs="Times New Roman"/>
          <w:b/>
          <w:sz w:val="28"/>
          <w:szCs w:val="28"/>
        </w:rPr>
        <w:t>Стволовая а</w:t>
      </w:r>
      <w:r w:rsidRPr="005C02AB">
        <w:rPr>
          <w:rFonts w:ascii="Times New Roman" w:hAnsi="Times New Roman" w:cs="Times New Roman"/>
          <w:b/>
          <w:sz w:val="28"/>
          <w:szCs w:val="28"/>
        </w:rPr>
        <w:t>нестезия.</w:t>
      </w:r>
    </w:p>
    <w:p w:rsidR="00ED114B" w:rsidRPr="00ED114B" w:rsidRDefault="00ED114B" w:rsidP="00ED114B">
      <w:pPr>
        <w:pStyle w:val="a4"/>
        <w:shd w:val="clear" w:color="auto" w:fill="FFFFFF"/>
        <w:spacing w:before="0" w:beforeAutospacing="0" w:after="0" w:afterAutospacing="0"/>
        <w:jc w:val="both"/>
        <w:rPr>
          <w:color w:val="000000"/>
          <w:sz w:val="28"/>
          <w:szCs w:val="28"/>
        </w:rPr>
      </w:pPr>
      <w:r w:rsidRPr="00ED114B">
        <w:rPr>
          <w:color w:val="000000"/>
          <w:sz w:val="28"/>
          <w:szCs w:val="28"/>
        </w:rPr>
        <w:t>Стволовая анестезия – это самый сильный и продолжительный вид обезболивания. Применяется стволовая анестезия, как правило, только в условиях стационара.</w:t>
      </w:r>
    </w:p>
    <w:p w:rsidR="00ED114B" w:rsidRPr="00ED114B" w:rsidRDefault="00ED114B" w:rsidP="00ED114B">
      <w:pPr>
        <w:pStyle w:val="a4"/>
        <w:shd w:val="clear" w:color="auto" w:fill="FFFFFF"/>
        <w:spacing w:before="0" w:beforeAutospacing="0" w:after="0" w:afterAutospacing="0"/>
        <w:jc w:val="both"/>
        <w:rPr>
          <w:color w:val="000000"/>
          <w:sz w:val="28"/>
          <w:szCs w:val="28"/>
        </w:rPr>
      </w:pPr>
      <w:r w:rsidRPr="00ED114B">
        <w:rPr>
          <w:color w:val="000000"/>
          <w:sz w:val="28"/>
          <w:szCs w:val="28"/>
        </w:rPr>
        <w:t>Показаниями к ее проведению могут служить боли высокой степени интенсивности, невралгия (в частности – лицевого нерва), а также серьезные травмы челюстей и скуловой кости. Данный вид обезболивания практикуется также перед началом хирургических вмешательств.</w:t>
      </w:r>
    </w:p>
    <w:p w:rsidR="00ED114B" w:rsidRDefault="00ED114B" w:rsidP="00ED114B">
      <w:pPr>
        <w:pStyle w:val="a4"/>
        <w:shd w:val="clear" w:color="auto" w:fill="FFFFFF"/>
        <w:spacing w:before="0" w:beforeAutospacing="0" w:after="0" w:afterAutospacing="0"/>
        <w:jc w:val="both"/>
        <w:rPr>
          <w:color w:val="000000"/>
          <w:sz w:val="28"/>
          <w:szCs w:val="28"/>
        </w:rPr>
      </w:pPr>
      <w:r w:rsidRPr="00ED114B">
        <w:rPr>
          <w:color w:val="000000"/>
          <w:sz w:val="28"/>
          <w:szCs w:val="28"/>
        </w:rPr>
        <w:t>Инъекция анестетика проводится в области основания черепа, что позволяет отключить сразу верхне- и нижнечелюстной нервы. Эффект от стволового обезболивания характеризуется мощностью и большой продолжительностью.</w:t>
      </w:r>
    </w:p>
    <w:p w:rsidR="005C02AB" w:rsidRDefault="005C02AB" w:rsidP="00ED114B">
      <w:pPr>
        <w:pStyle w:val="a4"/>
        <w:shd w:val="clear" w:color="auto" w:fill="FFFFFF"/>
        <w:spacing w:before="0" w:beforeAutospacing="0" w:after="0" w:afterAutospacing="0"/>
        <w:jc w:val="both"/>
        <w:rPr>
          <w:color w:val="000000"/>
          <w:sz w:val="28"/>
          <w:szCs w:val="28"/>
        </w:rPr>
      </w:pPr>
    </w:p>
    <w:p w:rsidR="005C02AB" w:rsidRPr="00942D4A" w:rsidRDefault="005C02AB" w:rsidP="005C02AB">
      <w:pPr>
        <w:pStyle w:val="a4"/>
        <w:shd w:val="clear" w:color="auto" w:fill="FFFFFF"/>
        <w:spacing w:before="0" w:beforeAutospacing="0" w:after="0" w:afterAutospacing="0"/>
        <w:jc w:val="both"/>
        <w:rPr>
          <w:color w:val="000000" w:themeColor="text1"/>
          <w:sz w:val="28"/>
          <w:szCs w:val="28"/>
          <w:lang w:val="en-US"/>
        </w:rPr>
      </w:pPr>
      <w:r w:rsidRPr="005C02AB">
        <w:rPr>
          <w:rStyle w:val="aa"/>
          <w:color w:val="000000" w:themeColor="text1"/>
          <w:sz w:val="28"/>
          <w:szCs w:val="28"/>
          <w:shd w:val="clear" w:color="auto" w:fill="FFFFFF"/>
        </w:rPr>
        <w:t>Обезболивание верхнечелюстного и нижнечелюстного нервов (стволовая анестезия).</w:t>
      </w:r>
      <w:r w:rsidRPr="005C02AB">
        <w:rPr>
          <w:color w:val="000000" w:themeColor="text1"/>
          <w:sz w:val="28"/>
          <w:szCs w:val="28"/>
          <w:shd w:val="clear" w:color="auto" w:fill="FFFFFF"/>
        </w:rPr>
        <w:t> При проведении травматических операций, требующих обезболивания в области тканей всей верхней или нижней челюсти, можно блокировать верхнечелюстной нерв у круглого отверстия в крыловидно-небной ямке и нижнечелюстной — у овального отверстия. Исследования С.Н.Вайсблата показали, что наиболее простым и доступным ориентиром при блокаде второй и третьей ветвей тройничного нерва является наружная пластинка крыловидного отростка клиновидной кости. Крыловидно-верх-нечелюстная щель, которой крыловидно-небная ямка открывается кнаружи, и овальное отверстие находятся в одной плоскости с наружной пластинкой крыловидного отростка. Вход в крыловидно-небную ямку расположен кпереди, а ов</w:t>
      </w:r>
      <w:r>
        <w:rPr>
          <w:color w:val="000000" w:themeColor="text1"/>
          <w:sz w:val="28"/>
          <w:szCs w:val="28"/>
          <w:shd w:val="clear" w:color="auto" w:fill="FFFFFF"/>
        </w:rPr>
        <w:t xml:space="preserve">альное отверстие — кзади от нее. </w:t>
      </w:r>
      <w:r w:rsidRPr="005C02AB">
        <w:rPr>
          <w:color w:val="000000" w:themeColor="text1"/>
          <w:sz w:val="28"/>
          <w:szCs w:val="28"/>
          <w:shd w:val="clear" w:color="auto" w:fill="FFFFFF"/>
        </w:rPr>
        <w:t>Для стволовой анестезии необходимо использовать иглу длиной 7—8 см.</w:t>
      </w:r>
      <w:r w:rsidR="00942D4A">
        <w:rPr>
          <w:color w:val="000000" w:themeColor="text1"/>
          <w:sz w:val="28"/>
          <w:szCs w:val="28"/>
          <w:shd w:val="clear" w:color="auto" w:fill="FFFFFF"/>
          <w:lang w:val="en-US"/>
        </w:rPr>
        <w:t>[1]</w:t>
      </w:r>
    </w:p>
    <w:p w:rsidR="005C02AB" w:rsidRDefault="005C02AB" w:rsidP="00ED114B">
      <w:pPr>
        <w:pStyle w:val="a4"/>
        <w:shd w:val="clear" w:color="auto" w:fill="FFFFFF"/>
        <w:spacing w:before="0" w:beforeAutospacing="0" w:after="0" w:afterAutospacing="0"/>
        <w:jc w:val="both"/>
        <w:rPr>
          <w:color w:val="000000"/>
          <w:sz w:val="28"/>
          <w:szCs w:val="28"/>
        </w:rPr>
      </w:pPr>
    </w:p>
    <w:p w:rsidR="005C02AB" w:rsidRPr="005C02AB" w:rsidRDefault="005C02AB" w:rsidP="005C02AB">
      <w:pPr>
        <w:pStyle w:val="a4"/>
        <w:shd w:val="clear" w:color="auto" w:fill="FFFFFF"/>
        <w:spacing w:before="0" w:beforeAutospacing="0" w:after="0" w:afterAutospacing="0"/>
        <w:jc w:val="center"/>
        <w:rPr>
          <w:b/>
          <w:color w:val="000000"/>
          <w:sz w:val="28"/>
          <w:szCs w:val="28"/>
        </w:rPr>
      </w:pPr>
      <w:r w:rsidRPr="005C02AB">
        <w:rPr>
          <w:b/>
          <w:color w:val="000000"/>
          <w:sz w:val="28"/>
          <w:szCs w:val="28"/>
        </w:rPr>
        <w:t>Виды стволовой анестезии.</w:t>
      </w:r>
    </w:p>
    <w:p w:rsid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Анестезия ствола второй ветви тройничного нерва (</w:t>
      </w:r>
      <w:r w:rsidRPr="005C02AB">
        <w:rPr>
          <w:color w:val="000000"/>
          <w:sz w:val="28"/>
          <w:szCs w:val="28"/>
          <w:lang w:val="en-US"/>
        </w:rPr>
        <w:t>n</w:t>
      </w:r>
      <w:r w:rsidRPr="005C02AB">
        <w:rPr>
          <w:color w:val="000000"/>
          <w:sz w:val="28"/>
          <w:szCs w:val="28"/>
        </w:rPr>
        <w:t xml:space="preserve">. maxillaris) </w:t>
      </w:r>
      <w:r w:rsidR="005C02AB">
        <w:rPr>
          <w:color w:val="000000"/>
          <w:sz w:val="28"/>
          <w:szCs w:val="28"/>
        </w:rPr>
        <w:t>в крылонёбной ямке (по Вайсблату)</w:t>
      </w:r>
    </w:p>
    <w:p w:rsidR="00445671" w:rsidRP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 xml:space="preserve">небный (палатинальный) путь </w:t>
      </w:r>
    </w:p>
    <w:p w:rsidR="00445671" w:rsidRP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бугорный (туберальный) путь</w:t>
      </w:r>
    </w:p>
    <w:p w:rsidR="00445671" w:rsidRP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 xml:space="preserve">глазничный (орбитальный) путь </w:t>
      </w:r>
    </w:p>
    <w:p w:rsidR="00445671" w:rsidRP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 xml:space="preserve"> подскуло-крыловидный путь</w:t>
      </w:r>
    </w:p>
    <w:p w:rsidR="00445671" w:rsidRPr="005C02AB" w:rsidRDefault="003365F3" w:rsidP="005C02AB">
      <w:pPr>
        <w:pStyle w:val="a4"/>
        <w:numPr>
          <w:ilvl w:val="0"/>
          <w:numId w:val="2"/>
        </w:numPr>
        <w:shd w:val="clear" w:color="auto" w:fill="FFFFFF"/>
        <w:spacing w:before="0" w:beforeAutospacing="0"/>
        <w:jc w:val="both"/>
        <w:rPr>
          <w:color w:val="000000"/>
          <w:sz w:val="28"/>
          <w:szCs w:val="28"/>
        </w:rPr>
      </w:pPr>
      <w:r w:rsidRPr="005C02AB">
        <w:rPr>
          <w:color w:val="000000"/>
          <w:sz w:val="28"/>
          <w:szCs w:val="28"/>
        </w:rPr>
        <w:t xml:space="preserve"> надскуловой путь</w:t>
      </w:r>
    </w:p>
    <w:p w:rsidR="00445671" w:rsidRPr="005C02AB" w:rsidRDefault="003365F3" w:rsidP="005C02AB">
      <w:pPr>
        <w:pStyle w:val="a4"/>
        <w:shd w:val="clear" w:color="auto" w:fill="FFFFFF"/>
        <w:spacing w:before="0" w:beforeAutospacing="0"/>
        <w:ind w:left="720"/>
        <w:jc w:val="both"/>
        <w:rPr>
          <w:color w:val="000000"/>
          <w:sz w:val="28"/>
          <w:szCs w:val="28"/>
        </w:rPr>
      </w:pPr>
      <w:r w:rsidRPr="005C02AB">
        <w:rPr>
          <w:color w:val="000000"/>
          <w:sz w:val="28"/>
          <w:szCs w:val="28"/>
        </w:rPr>
        <w:t>Анестезия ствола третьей ветви тройничного нерва (</w:t>
      </w:r>
      <w:r w:rsidRPr="005C02AB">
        <w:rPr>
          <w:color w:val="000000"/>
          <w:sz w:val="28"/>
          <w:szCs w:val="28"/>
          <w:lang w:val="en-US"/>
        </w:rPr>
        <w:t>n</w:t>
      </w:r>
      <w:r w:rsidRPr="005C02AB">
        <w:rPr>
          <w:color w:val="000000"/>
          <w:sz w:val="28"/>
          <w:szCs w:val="28"/>
        </w:rPr>
        <w:t>. mandibularis) у овального отверстия.</w:t>
      </w:r>
    </w:p>
    <w:p w:rsidR="00445671" w:rsidRPr="005C02AB" w:rsidRDefault="003365F3" w:rsidP="005C02AB">
      <w:pPr>
        <w:pStyle w:val="a4"/>
        <w:numPr>
          <w:ilvl w:val="0"/>
          <w:numId w:val="4"/>
        </w:numPr>
        <w:shd w:val="clear" w:color="auto" w:fill="FFFFFF"/>
        <w:spacing w:before="0" w:beforeAutospacing="0"/>
        <w:jc w:val="both"/>
        <w:rPr>
          <w:color w:val="000000"/>
          <w:sz w:val="28"/>
          <w:szCs w:val="28"/>
        </w:rPr>
      </w:pPr>
      <w:r w:rsidRPr="005C02AB">
        <w:rPr>
          <w:color w:val="000000"/>
          <w:sz w:val="28"/>
          <w:szCs w:val="28"/>
        </w:rPr>
        <w:t xml:space="preserve">Анестезия по Уварову. </w:t>
      </w:r>
    </w:p>
    <w:p w:rsidR="00445671" w:rsidRPr="005C02AB" w:rsidRDefault="003365F3" w:rsidP="005C02AB">
      <w:pPr>
        <w:pStyle w:val="a4"/>
        <w:numPr>
          <w:ilvl w:val="0"/>
          <w:numId w:val="4"/>
        </w:numPr>
        <w:shd w:val="clear" w:color="auto" w:fill="FFFFFF"/>
        <w:spacing w:before="0"/>
        <w:jc w:val="both"/>
        <w:rPr>
          <w:color w:val="000000"/>
          <w:sz w:val="28"/>
          <w:szCs w:val="28"/>
        </w:rPr>
      </w:pPr>
      <w:r w:rsidRPr="005C02AB">
        <w:rPr>
          <w:color w:val="000000"/>
          <w:sz w:val="28"/>
          <w:szCs w:val="28"/>
        </w:rPr>
        <w:t>Анестезия по Берше-Дубову.</w:t>
      </w:r>
    </w:p>
    <w:p w:rsidR="00445671" w:rsidRPr="005C02AB" w:rsidRDefault="003365F3" w:rsidP="005C02AB">
      <w:pPr>
        <w:pStyle w:val="a4"/>
        <w:numPr>
          <w:ilvl w:val="0"/>
          <w:numId w:val="4"/>
        </w:numPr>
        <w:shd w:val="clear" w:color="auto" w:fill="FFFFFF"/>
        <w:spacing w:before="0"/>
        <w:jc w:val="both"/>
        <w:rPr>
          <w:color w:val="000000"/>
          <w:sz w:val="28"/>
          <w:szCs w:val="28"/>
        </w:rPr>
      </w:pPr>
      <w:r w:rsidRPr="005C02AB">
        <w:rPr>
          <w:color w:val="000000"/>
          <w:sz w:val="28"/>
          <w:szCs w:val="28"/>
        </w:rPr>
        <w:t>Анестезии у овального отверстия по Вайсблату :</w:t>
      </w:r>
    </w:p>
    <w:p w:rsidR="00445671" w:rsidRPr="005C02AB" w:rsidRDefault="003365F3" w:rsidP="005C02AB">
      <w:pPr>
        <w:pStyle w:val="a4"/>
        <w:numPr>
          <w:ilvl w:val="0"/>
          <w:numId w:val="5"/>
        </w:numPr>
        <w:shd w:val="clear" w:color="auto" w:fill="FFFFFF"/>
        <w:spacing w:before="0"/>
        <w:jc w:val="both"/>
        <w:rPr>
          <w:color w:val="000000"/>
          <w:sz w:val="28"/>
          <w:szCs w:val="28"/>
        </w:rPr>
      </w:pPr>
      <w:r w:rsidRPr="005C02AB">
        <w:rPr>
          <w:color w:val="000000"/>
          <w:sz w:val="28"/>
          <w:szCs w:val="28"/>
        </w:rPr>
        <w:t>Подскуловой путь</w:t>
      </w:r>
    </w:p>
    <w:p w:rsidR="00445671" w:rsidRPr="005C02AB" w:rsidRDefault="003365F3" w:rsidP="005C02AB">
      <w:pPr>
        <w:pStyle w:val="a4"/>
        <w:numPr>
          <w:ilvl w:val="0"/>
          <w:numId w:val="5"/>
        </w:numPr>
        <w:shd w:val="clear" w:color="auto" w:fill="FFFFFF"/>
        <w:spacing w:before="0"/>
        <w:jc w:val="both"/>
        <w:rPr>
          <w:color w:val="000000"/>
          <w:sz w:val="28"/>
          <w:szCs w:val="28"/>
        </w:rPr>
      </w:pPr>
      <w:r w:rsidRPr="005C02AB">
        <w:rPr>
          <w:color w:val="000000"/>
          <w:sz w:val="28"/>
          <w:szCs w:val="28"/>
        </w:rPr>
        <w:t>Мандибулярный путь</w:t>
      </w:r>
    </w:p>
    <w:p w:rsidR="00445671" w:rsidRPr="005C02AB" w:rsidRDefault="003365F3" w:rsidP="005C02AB">
      <w:pPr>
        <w:pStyle w:val="a4"/>
        <w:numPr>
          <w:ilvl w:val="0"/>
          <w:numId w:val="5"/>
        </w:numPr>
        <w:shd w:val="clear" w:color="auto" w:fill="FFFFFF"/>
        <w:spacing w:before="0"/>
        <w:jc w:val="both"/>
        <w:rPr>
          <w:color w:val="000000"/>
          <w:sz w:val="28"/>
          <w:szCs w:val="28"/>
        </w:rPr>
      </w:pPr>
      <w:r w:rsidRPr="005C02AB">
        <w:rPr>
          <w:color w:val="000000"/>
          <w:sz w:val="28"/>
          <w:szCs w:val="28"/>
        </w:rPr>
        <w:lastRenderedPageBreak/>
        <w:t xml:space="preserve">Надскуловой  путь        </w:t>
      </w:r>
    </w:p>
    <w:p w:rsidR="00445671" w:rsidRPr="005C02AB" w:rsidRDefault="003365F3" w:rsidP="005C02AB">
      <w:pPr>
        <w:pStyle w:val="a4"/>
        <w:numPr>
          <w:ilvl w:val="0"/>
          <w:numId w:val="5"/>
        </w:numPr>
        <w:shd w:val="clear" w:color="auto" w:fill="FFFFFF"/>
        <w:spacing w:before="0"/>
        <w:jc w:val="both"/>
        <w:rPr>
          <w:color w:val="000000"/>
          <w:sz w:val="28"/>
          <w:szCs w:val="28"/>
        </w:rPr>
      </w:pPr>
      <w:r w:rsidRPr="005C02AB">
        <w:rPr>
          <w:color w:val="000000"/>
          <w:sz w:val="28"/>
          <w:szCs w:val="28"/>
        </w:rPr>
        <w:t xml:space="preserve">Глазничный  путь   </w:t>
      </w:r>
    </w:p>
    <w:p w:rsidR="00445671" w:rsidRPr="005C02AB" w:rsidRDefault="003365F3" w:rsidP="005C02AB">
      <w:pPr>
        <w:pStyle w:val="a4"/>
        <w:shd w:val="clear" w:color="auto" w:fill="FFFFFF"/>
        <w:spacing w:before="0"/>
        <w:ind w:left="720"/>
        <w:jc w:val="both"/>
        <w:rPr>
          <w:color w:val="000000"/>
          <w:sz w:val="28"/>
          <w:szCs w:val="28"/>
        </w:rPr>
      </w:pPr>
      <w:r w:rsidRPr="005C02AB">
        <w:rPr>
          <w:color w:val="000000"/>
          <w:sz w:val="28"/>
          <w:szCs w:val="28"/>
        </w:rPr>
        <w:t>Анестезия второй и третьей ветвей тройничного нерва.</w:t>
      </w:r>
    </w:p>
    <w:p w:rsidR="00445671" w:rsidRPr="005C02AB" w:rsidRDefault="003365F3" w:rsidP="005C02AB">
      <w:pPr>
        <w:pStyle w:val="a4"/>
        <w:numPr>
          <w:ilvl w:val="0"/>
          <w:numId w:val="7"/>
        </w:numPr>
        <w:shd w:val="clear" w:color="auto" w:fill="FFFFFF"/>
        <w:spacing w:before="0"/>
        <w:jc w:val="both"/>
        <w:rPr>
          <w:color w:val="000000"/>
          <w:sz w:val="28"/>
          <w:szCs w:val="28"/>
        </w:rPr>
      </w:pPr>
      <w:r w:rsidRPr="005C02AB">
        <w:rPr>
          <w:color w:val="000000"/>
          <w:sz w:val="28"/>
          <w:szCs w:val="28"/>
        </w:rPr>
        <w:t>Анестезия по Вишневскому в модификации Дубова.</w:t>
      </w:r>
    </w:p>
    <w:p w:rsidR="00445671" w:rsidRPr="005C02AB" w:rsidRDefault="003365F3" w:rsidP="005C02AB">
      <w:pPr>
        <w:pStyle w:val="a4"/>
        <w:numPr>
          <w:ilvl w:val="0"/>
          <w:numId w:val="7"/>
        </w:numPr>
        <w:shd w:val="clear" w:color="auto" w:fill="FFFFFF"/>
        <w:spacing w:before="0"/>
        <w:jc w:val="both"/>
        <w:rPr>
          <w:color w:val="000000"/>
          <w:sz w:val="28"/>
          <w:szCs w:val="28"/>
        </w:rPr>
      </w:pPr>
      <w:r w:rsidRPr="005C02AB">
        <w:rPr>
          <w:color w:val="000000"/>
          <w:sz w:val="28"/>
          <w:szCs w:val="28"/>
        </w:rPr>
        <w:t>Анестезия по Вайсблату.</w:t>
      </w:r>
    </w:p>
    <w:p w:rsidR="00445671" w:rsidRPr="005C02AB" w:rsidRDefault="003365F3" w:rsidP="005C02AB">
      <w:pPr>
        <w:pStyle w:val="a4"/>
        <w:shd w:val="clear" w:color="auto" w:fill="FFFFFF"/>
        <w:spacing w:before="0"/>
        <w:ind w:left="720"/>
        <w:jc w:val="both"/>
        <w:rPr>
          <w:color w:val="000000"/>
          <w:sz w:val="28"/>
          <w:szCs w:val="28"/>
        </w:rPr>
      </w:pPr>
      <w:r w:rsidRPr="005C02AB">
        <w:rPr>
          <w:color w:val="000000"/>
          <w:sz w:val="28"/>
          <w:szCs w:val="28"/>
        </w:rPr>
        <w:t xml:space="preserve">Блокада двигательных ветвей третьей ветви тройничного нерва </w:t>
      </w:r>
    </w:p>
    <w:p w:rsidR="00445671" w:rsidRPr="005C02AB" w:rsidRDefault="003365F3" w:rsidP="005C02AB">
      <w:pPr>
        <w:pStyle w:val="a4"/>
        <w:numPr>
          <w:ilvl w:val="0"/>
          <w:numId w:val="9"/>
        </w:numPr>
        <w:shd w:val="clear" w:color="auto" w:fill="FFFFFF"/>
        <w:spacing w:before="0"/>
        <w:jc w:val="both"/>
        <w:rPr>
          <w:color w:val="000000"/>
          <w:sz w:val="28"/>
          <w:szCs w:val="28"/>
        </w:rPr>
      </w:pPr>
      <w:r w:rsidRPr="005C02AB">
        <w:rPr>
          <w:color w:val="000000"/>
          <w:sz w:val="28"/>
          <w:szCs w:val="28"/>
        </w:rPr>
        <w:t xml:space="preserve"> Анестезия по Берше.</w:t>
      </w:r>
    </w:p>
    <w:p w:rsidR="00445671" w:rsidRPr="005C02AB" w:rsidRDefault="003365F3" w:rsidP="005C02AB">
      <w:pPr>
        <w:pStyle w:val="a4"/>
        <w:numPr>
          <w:ilvl w:val="0"/>
          <w:numId w:val="9"/>
        </w:numPr>
        <w:shd w:val="clear" w:color="auto" w:fill="FFFFFF"/>
        <w:spacing w:before="0"/>
        <w:jc w:val="both"/>
        <w:rPr>
          <w:color w:val="000000"/>
          <w:sz w:val="28"/>
          <w:szCs w:val="28"/>
        </w:rPr>
      </w:pPr>
      <w:r w:rsidRPr="005C02AB">
        <w:rPr>
          <w:color w:val="000000"/>
          <w:sz w:val="28"/>
          <w:szCs w:val="28"/>
        </w:rPr>
        <w:t>Анестезия по Егорову.</w:t>
      </w:r>
      <w:r w:rsidR="00942D4A">
        <w:rPr>
          <w:color w:val="000000"/>
          <w:sz w:val="28"/>
          <w:szCs w:val="28"/>
          <w:lang w:val="en-US"/>
        </w:rPr>
        <w:t>[2]</w:t>
      </w:r>
    </w:p>
    <w:p w:rsidR="005C02AB" w:rsidRDefault="005C02AB" w:rsidP="005C02AB">
      <w:pPr>
        <w:pStyle w:val="a4"/>
        <w:shd w:val="clear" w:color="auto" w:fill="FFFFFF"/>
        <w:spacing w:before="0"/>
        <w:jc w:val="center"/>
        <w:rPr>
          <w:b/>
          <w:sz w:val="28"/>
          <w:szCs w:val="28"/>
        </w:rPr>
      </w:pPr>
    </w:p>
    <w:p w:rsidR="005C02AB" w:rsidRPr="005C02AB" w:rsidRDefault="005C02AB" w:rsidP="005C02AB">
      <w:pPr>
        <w:pStyle w:val="a4"/>
        <w:shd w:val="clear" w:color="auto" w:fill="FFFFFF"/>
        <w:spacing w:before="0"/>
        <w:jc w:val="center"/>
        <w:rPr>
          <w:color w:val="000000"/>
          <w:sz w:val="28"/>
          <w:szCs w:val="28"/>
        </w:rPr>
      </w:pPr>
      <w:r w:rsidRPr="005C02AB">
        <w:rPr>
          <w:b/>
          <w:sz w:val="28"/>
          <w:szCs w:val="28"/>
        </w:rPr>
        <w:t>2. Тройничный нерв. Топография 2-й и 3-й ветвей.</w:t>
      </w:r>
    </w:p>
    <w:p w:rsidR="005C02AB" w:rsidRPr="005C02AB" w:rsidRDefault="005C02AB" w:rsidP="005C02AB">
      <w:pPr>
        <w:pStyle w:val="a4"/>
        <w:jc w:val="both"/>
        <w:rPr>
          <w:color w:val="000000"/>
          <w:sz w:val="28"/>
          <w:szCs w:val="28"/>
        </w:rPr>
      </w:pPr>
      <w:r w:rsidRPr="005C02AB">
        <w:rPr>
          <w:bCs/>
          <w:iCs/>
          <w:color w:val="000000"/>
          <w:sz w:val="28"/>
          <w:szCs w:val="28"/>
        </w:rPr>
        <w:t>Тройничный нерв, п. trigeminus, </w:t>
      </w:r>
      <w:r w:rsidRPr="005C02AB">
        <w:rPr>
          <w:color w:val="000000"/>
          <w:sz w:val="28"/>
          <w:szCs w:val="28"/>
        </w:rPr>
        <w:t>смешанный нерв. Двигатель</w:t>
      </w:r>
      <w:r w:rsidRPr="005C02AB">
        <w:rPr>
          <w:color w:val="000000"/>
          <w:sz w:val="28"/>
          <w:szCs w:val="28"/>
        </w:rPr>
        <w:softHyphen/>
        <w:t>ные волокна тройничного нерва начинаются из его двигательного ядра, лежащего в мосту. Чувствительные волокна этого нерва подходят к мостовому ядру, а также к ядрам среднемозгового и спинномозгового пути тройничного нерва. Этот нерв иннерви</w:t>
      </w:r>
      <w:r w:rsidRPr="005C02AB">
        <w:rPr>
          <w:color w:val="000000"/>
          <w:sz w:val="28"/>
          <w:szCs w:val="28"/>
        </w:rPr>
        <w:softHyphen/>
        <w:t>рует кожу лица, лобной и височной областей, слизистую оболоч</w:t>
      </w:r>
      <w:r w:rsidRPr="005C02AB">
        <w:rPr>
          <w:color w:val="000000"/>
          <w:sz w:val="28"/>
          <w:szCs w:val="28"/>
        </w:rPr>
        <w:softHyphen/>
        <w:t>ку полости носа и околоносовых пазух, рта, языка (</w:t>
      </w:r>
      <w:r w:rsidRPr="005C02AB">
        <w:rPr>
          <w:color w:val="000000"/>
          <w:sz w:val="28"/>
          <w:szCs w:val="28"/>
          <w:vertAlign w:val="superscript"/>
        </w:rPr>
        <w:t>2</w:t>
      </w:r>
      <w:r w:rsidRPr="005C02AB">
        <w:rPr>
          <w:color w:val="000000"/>
          <w:sz w:val="28"/>
          <w:szCs w:val="28"/>
        </w:rPr>
        <w:t>/з), зубы, конъюнктиву глаза, жевательные мышцы, мышцы дна полости рта (челюстно-подъязычная мышца и переднее брюшко дву брюшной мышцы), а также мышцы, напрягающие небную занавеску и барабанную перепонку. В области всех трех ветвей тройничного нерва располагаются вегетативные (автономные) узлы, которые образовались из клеток, выселившихся в процессе эмбриогенеза из ромбовидного мозга. Эти узлы по своему строе</w:t>
      </w:r>
      <w:r w:rsidRPr="005C02AB">
        <w:rPr>
          <w:color w:val="000000"/>
          <w:sz w:val="28"/>
          <w:szCs w:val="28"/>
        </w:rPr>
        <w:softHyphen/>
        <w:t>нию идентичны внутриорганным узлам парасимпатической части вегетативной нервной системы.</w:t>
      </w:r>
    </w:p>
    <w:p w:rsidR="005C02AB" w:rsidRPr="00942D4A" w:rsidRDefault="005C02AB" w:rsidP="005C02AB">
      <w:pPr>
        <w:pStyle w:val="a4"/>
        <w:jc w:val="both"/>
        <w:rPr>
          <w:color w:val="000000"/>
          <w:sz w:val="28"/>
          <w:szCs w:val="28"/>
        </w:rPr>
      </w:pPr>
      <w:r w:rsidRPr="005C02AB">
        <w:rPr>
          <w:color w:val="000000"/>
          <w:sz w:val="28"/>
          <w:szCs w:val="28"/>
        </w:rPr>
        <w:t>Тройничный нерв выходит на основание мозга двумя кореш</w:t>
      </w:r>
      <w:r w:rsidRPr="005C02AB">
        <w:rPr>
          <w:color w:val="000000"/>
          <w:sz w:val="28"/>
          <w:szCs w:val="28"/>
        </w:rPr>
        <w:softHyphen/>
        <w:t>ками (чувствитель</w:t>
      </w:r>
      <w:r>
        <w:rPr>
          <w:color w:val="000000"/>
          <w:sz w:val="28"/>
          <w:szCs w:val="28"/>
        </w:rPr>
        <w:t xml:space="preserve">ным и двигательным) в том месте </w:t>
      </w:r>
      <w:r w:rsidRPr="005C02AB">
        <w:rPr>
          <w:color w:val="000000"/>
          <w:sz w:val="28"/>
          <w:szCs w:val="28"/>
        </w:rPr>
        <w:t>где мост переходит в среднюю мозжечковую ножку. Чувствитель</w:t>
      </w:r>
      <w:r w:rsidRPr="005C02AB">
        <w:rPr>
          <w:color w:val="000000"/>
          <w:sz w:val="28"/>
          <w:szCs w:val="28"/>
        </w:rPr>
        <w:softHyphen/>
        <w:t>ный корешок, </w:t>
      </w:r>
      <w:r w:rsidRPr="005C02AB">
        <w:rPr>
          <w:iCs/>
          <w:color w:val="000000"/>
          <w:sz w:val="28"/>
          <w:szCs w:val="28"/>
        </w:rPr>
        <w:t>radix sensoria, </w:t>
      </w:r>
      <w:r w:rsidRPr="005C02AB">
        <w:rPr>
          <w:color w:val="000000"/>
          <w:sz w:val="28"/>
          <w:szCs w:val="28"/>
        </w:rPr>
        <w:t>значительно толще двига</w:t>
      </w:r>
      <w:r w:rsidRPr="005C02AB">
        <w:rPr>
          <w:color w:val="000000"/>
          <w:sz w:val="28"/>
          <w:szCs w:val="28"/>
        </w:rPr>
        <w:softHyphen/>
        <w:t>тельного корешка, </w:t>
      </w:r>
      <w:r w:rsidRPr="005C02AB">
        <w:rPr>
          <w:iCs/>
          <w:color w:val="000000"/>
          <w:sz w:val="28"/>
          <w:szCs w:val="28"/>
        </w:rPr>
        <w:t>radix motoria. </w:t>
      </w:r>
      <w:r w:rsidRPr="005C02AB">
        <w:rPr>
          <w:color w:val="000000"/>
          <w:sz w:val="28"/>
          <w:szCs w:val="28"/>
        </w:rPr>
        <w:t>Далее нерв идет впе</w:t>
      </w:r>
      <w:r w:rsidRPr="005C02AB">
        <w:rPr>
          <w:color w:val="000000"/>
          <w:sz w:val="28"/>
          <w:szCs w:val="28"/>
        </w:rPr>
        <w:softHyphen/>
        <w:t>ред и несколько латерально, вступает в расщепление твердой оболочки головного мозга — </w:t>
      </w:r>
      <w:r w:rsidRPr="005C02AB">
        <w:rPr>
          <w:iCs/>
          <w:color w:val="000000"/>
          <w:sz w:val="28"/>
          <w:szCs w:val="28"/>
        </w:rPr>
        <w:t>тройничную полость, cavum trigemi</w:t>
      </w:r>
      <w:r w:rsidRPr="005C02AB">
        <w:rPr>
          <w:iCs/>
          <w:color w:val="000000"/>
          <w:sz w:val="28"/>
          <w:szCs w:val="28"/>
        </w:rPr>
        <w:softHyphen/>
        <w:t>nale, лежащую </w:t>
      </w:r>
      <w:r w:rsidRPr="005C02AB">
        <w:rPr>
          <w:color w:val="000000"/>
          <w:sz w:val="28"/>
          <w:szCs w:val="28"/>
        </w:rPr>
        <w:t>в области тройничного вдавления на передней поверхности пирамиды височной кости. В этой полости находится утолщение тройничного нерва — тройничный узел, </w:t>
      </w:r>
      <w:r w:rsidRPr="005C02AB">
        <w:rPr>
          <w:iCs/>
          <w:color w:val="000000"/>
          <w:sz w:val="28"/>
          <w:szCs w:val="28"/>
        </w:rPr>
        <w:t>gang</w:t>
      </w:r>
      <w:r w:rsidRPr="005C02AB">
        <w:rPr>
          <w:iCs/>
          <w:color w:val="000000"/>
          <w:sz w:val="28"/>
          <w:szCs w:val="28"/>
        </w:rPr>
        <w:softHyphen/>
        <w:t>lion trigeminale </w:t>
      </w:r>
      <w:r w:rsidRPr="005C02AB">
        <w:rPr>
          <w:color w:val="000000"/>
          <w:sz w:val="28"/>
          <w:szCs w:val="28"/>
        </w:rPr>
        <w:t xml:space="preserve">(гассеров узел). Тройничный узел имеет форму полумесяца и представляет собой скопление псевдоуниполярных чувствительных нервных клеток, центральные отростки которых образуют чувствительный корешок и идут к его чувствительным ядрам. Периферические отростки этих клеток направляются в составе ветвей тройничного нерва и заканчиваются рецепторами в коже, слизистых </w:t>
      </w:r>
      <w:r w:rsidRPr="005C02AB">
        <w:rPr>
          <w:color w:val="000000"/>
          <w:sz w:val="28"/>
          <w:szCs w:val="28"/>
        </w:rPr>
        <w:lastRenderedPageBreak/>
        <w:t>оболочках и других органах головы. Двига</w:t>
      </w:r>
      <w:r w:rsidRPr="005C02AB">
        <w:rPr>
          <w:color w:val="000000"/>
          <w:sz w:val="28"/>
          <w:szCs w:val="28"/>
        </w:rPr>
        <w:softHyphen/>
        <w:t>тельный корешок тройничного нерва прилежит к тройничному узлу снизу, а его волокна участвуют в формировании третьей ветви этого нерва.</w:t>
      </w:r>
      <w:r w:rsidR="00942D4A" w:rsidRPr="00942D4A">
        <w:rPr>
          <w:color w:val="000000"/>
          <w:sz w:val="28"/>
          <w:szCs w:val="28"/>
        </w:rPr>
        <w:t>[3]</w:t>
      </w:r>
    </w:p>
    <w:p w:rsidR="00410C79" w:rsidRPr="005C02AB" w:rsidRDefault="005C02AB" w:rsidP="005C02AB">
      <w:pPr>
        <w:pStyle w:val="a4"/>
        <w:jc w:val="both"/>
        <w:rPr>
          <w:color w:val="000000"/>
          <w:sz w:val="28"/>
          <w:szCs w:val="28"/>
        </w:rPr>
      </w:pPr>
      <w:r w:rsidRPr="005C02AB">
        <w:rPr>
          <w:color w:val="000000"/>
          <w:sz w:val="28"/>
          <w:szCs w:val="28"/>
        </w:rPr>
        <w:t>От тройничного узла отходят три ветви тройничного нерва: 1) глазной нерв (первая ветвь); 2) верхнечелюстной нерв (вто</w:t>
      </w:r>
      <w:r w:rsidRPr="005C02AB">
        <w:rPr>
          <w:color w:val="000000"/>
          <w:sz w:val="28"/>
          <w:szCs w:val="28"/>
        </w:rPr>
        <w:softHyphen/>
        <w:t>рая ветвь); 3) нижнечелюстной нерв (третья ветвь). Глазной и верхнечелюстной нервы являются чувствительными, а нижнече</w:t>
      </w:r>
      <w:r w:rsidRPr="005C02AB">
        <w:rPr>
          <w:color w:val="000000"/>
          <w:sz w:val="28"/>
          <w:szCs w:val="28"/>
        </w:rPr>
        <w:softHyphen/>
        <w:t>люстной — смешанным, он содержит чувствительные и двига</w:t>
      </w:r>
      <w:r w:rsidRPr="005C02AB">
        <w:rPr>
          <w:color w:val="000000"/>
          <w:sz w:val="28"/>
          <w:szCs w:val="28"/>
        </w:rPr>
        <w:softHyphen/>
        <w:t>тельные волокна. Каждая из ветвей тройничного нерва у своего начала отдает чувствительную ветвь к твердой оболочке голов</w:t>
      </w:r>
      <w:r w:rsidRPr="005C02AB">
        <w:rPr>
          <w:color w:val="000000"/>
          <w:sz w:val="28"/>
          <w:szCs w:val="28"/>
        </w:rPr>
        <w:softHyphen/>
        <w:t>ного мозга.</w:t>
      </w:r>
    </w:p>
    <w:p w:rsidR="005C02AB" w:rsidRPr="005C02AB" w:rsidRDefault="005C02AB" w:rsidP="005C02AB">
      <w:pPr>
        <w:pStyle w:val="a4"/>
        <w:jc w:val="both"/>
        <w:rPr>
          <w:color w:val="000000"/>
          <w:sz w:val="28"/>
          <w:szCs w:val="28"/>
        </w:rPr>
      </w:pPr>
      <w:r w:rsidRPr="005C02AB">
        <w:rPr>
          <w:b/>
          <w:bCs/>
          <w:color w:val="000000"/>
          <w:sz w:val="28"/>
          <w:szCs w:val="28"/>
        </w:rPr>
        <w:t>Верхнечелюстной нерв, </w:t>
      </w:r>
      <w:r w:rsidRPr="005C02AB">
        <w:rPr>
          <w:i/>
          <w:iCs/>
          <w:color w:val="000000"/>
          <w:sz w:val="28"/>
          <w:szCs w:val="28"/>
        </w:rPr>
        <w:t>п. maxillaris, </w:t>
      </w:r>
      <w:r w:rsidRPr="005C02AB">
        <w:rPr>
          <w:color w:val="000000"/>
          <w:sz w:val="28"/>
          <w:szCs w:val="28"/>
        </w:rPr>
        <w:t>отходит от тройничного узла, направляется вперед, выходит из полости черепа через круглое отверстие в крыловидно-небную ямку.</w:t>
      </w:r>
    </w:p>
    <w:p w:rsidR="005C02AB" w:rsidRPr="005C02AB" w:rsidRDefault="005C02AB" w:rsidP="005C02AB">
      <w:pPr>
        <w:pStyle w:val="a4"/>
        <w:jc w:val="both"/>
        <w:rPr>
          <w:color w:val="000000"/>
          <w:sz w:val="28"/>
          <w:szCs w:val="28"/>
        </w:rPr>
      </w:pPr>
      <w:r w:rsidRPr="005C02AB">
        <w:rPr>
          <w:color w:val="000000"/>
          <w:sz w:val="28"/>
          <w:szCs w:val="28"/>
        </w:rPr>
        <w:t>Еще в полости черепа от верхнечелюстного нерва отходят </w:t>
      </w:r>
      <w:r w:rsidRPr="005C02AB">
        <w:rPr>
          <w:i/>
          <w:iCs/>
          <w:color w:val="000000"/>
          <w:sz w:val="28"/>
          <w:szCs w:val="28"/>
        </w:rPr>
        <w:t>менингеальная (средняя) ветвь, г. meningeus (medius), </w:t>
      </w:r>
      <w:r w:rsidRPr="005C02AB">
        <w:rPr>
          <w:color w:val="000000"/>
          <w:sz w:val="28"/>
          <w:szCs w:val="28"/>
        </w:rPr>
        <w:t>которая сопровождает переднюю ветвь средней менингеальной артерии и иннервирует твердую оболочку головного мозга в области сред</w:t>
      </w:r>
      <w:r w:rsidRPr="005C02AB">
        <w:rPr>
          <w:color w:val="000000"/>
          <w:sz w:val="28"/>
          <w:szCs w:val="28"/>
        </w:rPr>
        <w:softHyphen/>
        <w:t>ней черепной ямки. В крыловидно-небной ямке от верхнечелюст ного нерва отходят подглазничный и скуловой нервы и узловые ветви к крылонебному узлу.</w:t>
      </w:r>
    </w:p>
    <w:p w:rsidR="005C02AB" w:rsidRPr="005C02AB" w:rsidRDefault="005C02AB" w:rsidP="005C02AB">
      <w:pPr>
        <w:pStyle w:val="a4"/>
        <w:jc w:val="both"/>
        <w:rPr>
          <w:color w:val="000000" w:themeColor="text1"/>
          <w:sz w:val="28"/>
          <w:szCs w:val="28"/>
        </w:rPr>
      </w:pPr>
      <w:r w:rsidRPr="005C02AB">
        <w:rPr>
          <w:color w:val="000000"/>
          <w:sz w:val="28"/>
          <w:szCs w:val="28"/>
        </w:rPr>
        <w:t>1</w:t>
      </w:r>
      <w:r>
        <w:rPr>
          <w:color w:val="000000"/>
          <w:sz w:val="28"/>
          <w:szCs w:val="28"/>
        </w:rPr>
        <w:t>)</w:t>
      </w:r>
      <w:r w:rsidRPr="005C02AB">
        <w:rPr>
          <w:color w:val="000000"/>
          <w:sz w:val="28"/>
          <w:szCs w:val="28"/>
        </w:rPr>
        <w:t>Подглазничный нерв</w:t>
      </w:r>
      <w:r w:rsidRPr="005C02AB">
        <w:rPr>
          <w:color w:val="000000" w:themeColor="text1"/>
          <w:sz w:val="28"/>
          <w:szCs w:val="28"/>
        </w:rPr>
        <w:t>, </w:t>
      </w:r>
      <w:r w:rsidRPr="005C02AB">
        <w:rPr>
          <w:i/>
          <w:iCs/>
          <w:color w:val="000000" w:themeColor="text1"/>
          <w:sz w:val="28"/>
          <w:szCs w:val="28"/>
        </w:rPr>
        <w:t>п. infraorbitdlis,</w:t>
      </w:r>
      <w:r w:rsidRPr="005C02AB">
        <w:rPr>
          <w:i/>
          <w:iCs/>
          <w:color w:val="000000"/>
          <w:sz w:val="28"/>
          <w:szCs w:val="28"/>
        </w:rPr>
        <w:t> </w:t>
      </w:r>
      <w:r w:rsidRPr="005C02AB">
        <w:rPr>
          <w:color w:val="000000"/>
          <w:sz w:val="28"/>
          <w:szCs w:val="28"/>
        </w:rPr>
        <w:t>является прямым продолжением верхнечелюстного нерва. Через нижнюю глазничную щель этот нерв проникает в глазницу, проходит сначала в подглазничной борозде и входит в подглазничный ка</w:t>
      </w:r>
      <w:r w:rsidRPr="005C02AB">
        <w:rPr>
          <w:color w:val="000000"/>
          <w:sz w:val="28"/>
          <w:szCs w:val="28"/>
        </w:rPr>
        <w:softHyphen/>
        <w:t>нал верхней челюсти. Выйдя из канала через подглазничное от</w:t>
      </w:r>
      <w:r w:rsidRPr="005C02AB">
        <w:rPr>
          <w:color w:val="000000"/>
          <w:sz w:val="28"/>
          <w:szCs w:val="28"/>
        </w:rPr>
        <w:softHyphen/>
        <w:t>верстие на переднюю поверхность верхней челюсти, нерв делится на несколько ветвей: 1</w:t>
      </w:r>
      <w:r w:rsidRPr="005C02AB">
        <w:rPr>
          <w:color w:val="000000" w:themeColor="text1"/>
          <w:sz w:val="28"/>
          <w:szCs w:val="28"/>
        </w:rPr>
        <w:t>) </w:t>
      </w:r>
      <w:r w:rsidRPr="005C02AB">
        <w:rPr>
          <w:i/>
          <w:iCs/>
          <w:color w:val="000000" w:themeColor="text1"/>
          <w:sz w:val="28"/>
          <w:szCs w:val="28"/>
        </w:rPr>
        <w:t>нижние ветви век, rr. palpebrdles infe-riores, </w:t>
      </w:r>
      <w:r w:rsidRPr="005C02AB">
        <w:rPr>
          <w:color w:val="000000" w:themeColor="text1"/>
          <w:sz w:val="28"/>
          <w:szCs w:val="28"/>
        </w:rPr>
        <w:t>направляются к коже нижнего века; 2) </w:t>
      </w:r>
      <w:r w:rsidRPr="005C02AB">
        <w:rPr>
          <w:i/>
          <w:iCs/>
          <w:color w:val="000000" w:themeColor="text1"/>
          <w:sz w:val="28"/>
          <w:szCs w:val="28"/>
        </w:rPr>
        <w:t>наружные носовые ветви, rr. nasdles externi, </w:t>
      </w:r>
      <w:r w:rsidRPr="005C02AB">
        <w:rPr>
          <w:color w:val="000000" w:themeColor="text1"/>
          <w:sz w:val="28"/>
          <w:szCs w:val="28"/>
        </w:rPr>
        <w:t>разветвляются в коже наружного носа; 3) </w:t>
      </w:r>
      <w:r w:rsidRPr="005C02AB">
        <w:rPr>
          <w:i/>
          <w:iCs/>
          <w:color w:val="000000" w:themeColor="text1"/>
          <w:sz w:val="28"/>
          <w:szCs w:val="28"/>
        </w:rPr>
        <w:t>верхние губные ветви, rr. labiates superiores. </w:t>
      </w:r>
      <w:r w:rsidRPr="005C02AB">
        <w:rPr>
          <w:color w:val="000000" w:themeColor="text1"/>
          <w:sz w:val="28"/>
          <w:szCs w:val="28"/>
        </w:rPr>
        <w:t>Кроме того, на своем пути еще в подглазничной борозде и в канале подглазнич</w:t>
      </w:r>
      <w:r w:rsidRPr="005C02AB">
        <w:rPr>
          <w:color w:val="000000" w:themeColor="text1"/>
          <w:sz w:val="28"/>
          <w:szCs w:val="28"/>
        </w:rPr>
        <w:softHyphen/>
        <w:t>ный нерв отдает 4) </w:t>
      </w:r>
      <w:r w:rsidRPr="005C02AB">
        <w:rPr>
          <w:i/>
          <w:iCs/>
          <w:color w:val="000000" w:themeColor="text1"/>
          <w:sz w:val="28"/>
          <w:szCs w:val="28"/>
        </w:rPr>
        <w:t>верхние альвеолярные нервы, п. alveoldres superiores, </w:t>
      </w:r>
      <w:r w:rsidRPr="005C02AB">
        <w:rPr>
          <w:color w:val="000000" w:themeColor="text1"/>
          <w:sz w:val="28"/>
          <w:szCs w:val="28"/>
        </w:rPr>
        <w:t>и </w:t>
      </w:r>
      <w:r w:rsidRPr="005C02AB">
        <w:rPr>
          <w:i/>
          <w:iCs/>
          <w:color w:val="000000" w:themeColor="text1"/>
          <w:sz w:val="28"/>
          <w:szCs w:val="28"/>
        </w:rPr>
        <w:t>передние, среднюю и задние альвеолярные ветви, rr. alveoldres superiores anteriores, medius et posteridres, </w:t>
      </w:r>
      <w:r w:rsidRPr="005C02AB">
        <w:rPr>
          <w:color w:val="000000" w:themeColor="text1"/>
          <w:sz w:val="28"/>
          <w:szCs w:val="28"/>
        </w:rPr>
        <w:t>которые в толще верхней челюсти образуют </w:t>
      </w:r>
      <w:r w:rsidRPr="005C02AB">
        <w:rPr>
          <w:i/>
          <w:iCs/>
          <w:color w:val="000000" w:themeColor="text1"/>
          <w:sz w:val="28"/>
          <w:szCs w:val="28"/>
        </w:rPr>
        <w:t>верхнее зубное сплетение, plexus dentdlis superior. Верхние зубные ветви, rr. dentales superiores, </w:t>
      </w:r>
      <w:r w:rsidRPr="005C02AB">
        <w:rPr>
          <w:color w:val="000000" w:themeColor="text1"/>
          <w:sz w:val="28"/>
          <w:szCs w:val="28"/>
        </w:rPr>
        <w:t>этого сплетения иннервируют зубы верхней челюсти, а </w:t>
      </w:r>
      <w:r w:rsidRPr="005C02AB">
        <w:rPr>
          <w:i/>
          <w:iCs/>
          <w:color w:val="000000" w:themeColor="text1"/>
          <w:sz w:val="28"/>
          <w:szCs w:val="28"/>
        </w:rPr>
        <w:t>верхние десневые ветви, rr. gingivdles superiores, </w:t>
      </w:r>
      <w:r w:rsidRPr="005C02AB">
        <w:rPr>
          <w:color w:val="000000" w:themeColor="text1"/>
          <w:sz w:val="28"/>
          <w:szCs w:val="28"/>
        </w:rPr>
        <w:t>— десны; 5) </w:t>
      </w:r>
      <w:r w:rsidRPr="005C02AB">
        <w:rPr>
          <w:i/>
          <w:iCs/>
          <w:color w:val="000000" w:themeColor="text1"/>
          <w:sz w:val="28"/>
          <w:szCs w:val="28"/>
        </w:rPr>
        <w:t>внутренние носовые ветви, rr. nasdles interni, </w:t>
      </w:r>
      <w:r w:rsidRPr="005C02AB">
        <w:rPr>
          <w:color w:val="000000" w:themeColor="text1"/>
          <w:sz w:val="28"/>
          <w:szCs w:val="28"/>
        </w:rPr>
        <w:t>идут к слизистой оболочке передних отделов полости носа.</w:t>
      </w:r>
    </w:p>
    <w:p w:rsidR="005C02AB" w:rsidRPr="005C02AB" w:rsidRDefault="005C02AB" w:rsidP="005C02AB">
      <w:pPr>
        <w:pStyle w:val="a4"/>
        <w:jc w:val="both"/>
        <w:rPr>
          <w:color w:val="000000"/>
          <w:sz w:val="28"/>
          <w:szCs w:val="28"/>
        </w:rPr>
      </w:pPr>
      <w:r w:rsidRPr="005C02AB">
        <w:rPr>
          <w:color w:val="000000"/>
          <w:sz w:val="28"/>
          <w:szCs w:val="28"/>
        </w:rPr>
        <w:t>2</w:t>
      </w:r>
      <w:r>
        <w:rPr>
          <w:color w:val="000000"/>
          <w:sz w:val="28"/>
          <w:szCs w:val="28"/>
        </w:rPr>
        <w:t>)</w:t>
      </w:r>
      <w:r w:rsidRPr="005C02AB">
        <w:rPr>
          <w:color w:val="000000"/>
          <w:sz w:val="28"/>
          <w:szCs w:val="28"/>
        </w:rPr>
        <w:t>Скуловой нерв, </w:t>
      </w:r>
      <w:r w:rsidRPr="005C02AB">
        <w:rPr>
          <w:i/>
          <w:iCs/>
          <w:color w:val="000000"/>
          <w:sz w:val="28"/>
          <w:szCs w:val="28"/>
        </w:rPr>
        <w:t>п. zygomdticus, </w:t>
      </w:r>
      <w:r w:rsidRPr="005C02AB">
        <w:rPr>
          <w:color w:val="000000"/>
          <w:sz w:val="28"/>
          <w:szCs w:val="28"/>
        </w:rPr>
        <w:t>отходит от верхне</w:t>
      </w:r>
      <w:r w:rsidRPr="005C02AB">
        <w:rPr>
          <w:color w:val="000000"/>
          <w:sz w:val="28"/>
          <w:szCs w:val="28"/>
        </w:rPr>
        <w:softHyphen/>
        <w:t xml:space="preserve">челюстного нерва в крыловидно-небной ямке возле крылонебного узла и проникает в глазницу </w:t>
      </w:r>
      <w:r w:rsidRPr="005C02AB">
        <w:rPr>
          <w:color w:val="000000"/>
          <w:sz w:val="28"/>
          <w:szCs w:val="28"/>
        </w:rPr>
        <w:lastRenderedPageBreak/>
        <w:t>через нижнюю глазничную щель. В глазнице отдает соединительную ветвь, содержащую после-узловые парасимпатические волокна, от крылонебного узла к слезному нерву для секреторной иннервации слезной железы. Затем скуловой нерв входит в скулоглазничное отверстие скуло</w:t>
      </w:r>
      <w:r w:rsidRPr="005C02AB">
        <w:rPr>
          <w:color w:val="000000"/>
          <w:sz w:val="28"/>
          <w:szCs w:val="28"/>
        </w:rPr>
        <w:softHyphen/>
        <w:t>вой кости. В толще кости нерв делится на две ветви, одна из которых — </w:t>
      </w:r>
      <w:r w:rsidRPr="005C02AB">
        <w:rPr>
          <w:i/>
          <w:iCs/>
          <w:color w:val="000000"/>
          <w:sz w:val="28"/>
          <w:szCs w:val="28"/>
        </w:rPr>
        <w:t>скуловисочная ветвь, г. zygomaticotempordlis, </w:t>
      </w:r>
      <w:r w:rsidRPr="005C02AB">
        <w:rPr>
          <w:color w:val="000000"/>
          <w:sz w:val="28"/>
          <w:szCs w:val="28"/>
        </w:rPr>
        <w:t>выхо</w:t>
      </w:r>
      <w:r w:rsidRPr="005C02AB">
        <w:rPr>
          <w:color w:val="000000"/>
          <w:sz w:val="28"/>
          <w:szCs w:val="28"/>
        </w:rPr>
        <w:softHyphen/>
        <w:t>дит через одноименное отверстие в височную ямку и заканчи</w:t>
      </w:r>
      <w:r w:rsidRPr="005C02AB">
        <w:rPr>
          <w:color w:val="000000"/>
          <w:sz w:val="28"/>
          <w:szCs w:val="28"/>
        </w:rPr>
        <w:softHyphen/>
        <w:t>вается в коже височной области и латерального угла глаза. Дру</w:t>
      </w:r>
      <w:r w:rsidRPr="005C02AB">
        <w:rPr>
          <w:color w:val="000000"/>
          <w:sz w:val="28"/>
          <w:szCs w:val="28"/>
        </w:rPr>
        <w:softHyphen/>
        <w:t>гая ветвь — </w:t>
      </w:r>
      <w:r w:rsidRPr="005C02AB">
        <w:rPr>
          <w:i/>
          <w:iCs/>
          <w:color w:val="000000"/>
          <w:sz w:val="28"/>
          <w:szCs w:val="28"/>
        </w:rPr>
        <w:t>скулолицевая, г. zygomaticofacidlis, </w:t>
      </w:r>
      <w:r w:rsidRPr="005C02AB">
        <w:rPr>
          <w:color w:val="000000"/>
          <w:sz w:val="28"/>
          <w:szCs w:val="28"/>
        </w:rPr>
        <w:t>через отверстие на передней поверхности скуловой кости направляется к коже скуловой и щечной областей.</w:t>
      </w:r>
    </w:p>
    <w:p w:rsidR="005C02AB" w:rsidRPr="005C02AB" w:rsidRDefault="005C02AB" w:rsidP="005C02AB">
      <w:pPr>
        <w:pStyle w:val="a4"/>
        <w:jc w:val="both"/>
        <w:rPr>
          <w:color w:val="000000"/>
          <w:sz w:val="28"/>
          <w:szCs w:val="28"/>
        </w:rPr>
      </w:pPr>
      <w:r w:rsidRPr="005C02AB">
        <w:rPr>
          <w:color w:val="000000"/>
          <w:sz w:val="28"/>
          <w:szCs w:val="28"/>
        </w:rPr>
        <w:t>3</w:t>
      </w:r>
      <w:r>
        <w:rPr>
          <w:color w:val="000000"/>
          <w:sz w:val="28"/>
          <w:szCs w:val="28"/>
        </w:rPr>
        <w:t>)</w:t>
      </w:r>
      <w:r w:rsidRPr="005C02AB">
        <w:rPr>
          <w:color w:val="000000"/>
          <w:sz w:val="28"/>
          <w:szCs w:val="28"/>
        </w:rPr>
        <w:t>Узловые ветви, </w:t>
      </w:r>
      <w:r w:rsidRPr="005C02AB">
        <w:rPr>
          <w:i/>
          <w:iCs/>
          <w:color w:val="000000"/>
          <w:sz w:val="28"/>
          <w:szCs w:val="28"/>
        </w:rPr>
        <w:t>rr. gangliondres [ganglionici]</w:t>
      </w:r>
      <w:r w:rsidRPr="005C02AB">
        <w:rPr>
          <w:color w:val="000000"/>
          <w:sz w:val="28"/>
          <w:szCs w:val="28"/>
        </w:rPr>
        <w:t>, со</w:t>
      </w:r>
      <w:r w:rsidRPr="005C02AB">
        <w:rPr>
          <w:color w:val="000000"/>
          <w:sz w:val="28"/>
          <w:szCs w:val="28"/>
        </w:rPr>
        <w:softHyphen/>
        <w:t>держащие чувствительные волокна, идут от верхнечелюстного нерва (в крыловидно-небной ямке) к крылонебному узлу и к от</w:t>
      </w:r>
      <w:r w:rsidRPr="005C02AB">
        <w:rPr>
          <w:color w:val="000000"/>
          <w:sz w:val="28"/>
          <w:szCs w:val="28"/>
        </w:rPr>
        <w:softHyphen/>
        <w:t>ходящим от него ветвям.</w:t>
      </w:r>
    </w:p>
    <w:p w:rsidR="005C02AB" w:rsidRPr="005C02AB" w:rsidRDefault="005C02AB" w:rsidP="005C02AB">
      <w:pPr>
        <w:pStyle w:val="a4"/>
        <w:jc w:val="both"/>
        <w:rPr>
          <w:color w:val="000000"/>
          <w:sz w:val="28"/>
          <w:szCs w:val="28"/>
        </w:rPr>
      </w:pPr>
      <w:r w:rsidRPr="005C02AB">
        <w:rPr>
          <w:color w:val="000000"/>
          <w:sz w:val="28"/>
          <w:szCs w:val="28"/>
        </w:rPr>
        <w:t>Крылонебный узел, </w:t>
      </w:r>
      <w:r w:rsidRPr="005C02AB">
        <w:rPr>
          <w:i/>
          <w:iCs/>
          <w:color w:val="000000"/>
          <w:sz w:val="28"/>
          <w:szCs w:val="28"/>
        </w:rPr>
        <w:t>ganglion pterygopalatinum, </w:t>
      </w:r>
      <w:r w:rsidRPr="005C02AB">
        <w:rPr>
          <w:color w:val="000000"/>
          <w:sz w:val="28"/>
          <w:szCs w:val="28"/>
        </w:rPr>
        <w:t>относится к парасимпатической части вегетативной нервной системы. К этому узлу подходят: 1) </w:t>
      </w:r>
      <w:r w:rsidRPr="005C02AB">
        <w:rPr>
          <w:i/>
          <w:iCs/>
          <w:color w:val="000000"/>
          <w:sz w:val="28"/>
          <w:szCs w:val="28"/>
        </w:rPr>
        <w:t>узловые ветви (чувствительные </w:t>
      </w:r>
      <w:r w:rsidRPr="005C02AB">
        <w:rPr>
          <w:color w:val="000000"/>
          <w:sz w:val="28"/>
          <w:szCs w:val="28"/>
        </w:rPr>
        <w:t>— от верхне</w:t>
      </w:r>
      <w:r w:rsidRPr="005C02AB">
        <w:rPr>
          <w:color w:val="000000"/>
          <w:sz w:val="28"/>
          <w:szCs w:val="28"/>
        </w:rPr>
        <w:softHyphen/>
        <w:t>челюстного нерва), волокна которых проходят через узел тран</w:t>
      </w:r>
      <w:r w:rsidRPr="005C02AB">
        <w:rPr>
          <w:color w:val="000000"/>
          <w:sz w:val="28"/>
          <w:szCs w:val="28"/>
        </w:rPr>
        <w:softHyphen/>
        <w:t>зитом и входят в состав ветвей этого узла; 2) </w:t>
      </w:r>
      <w:r w:rsidRPr="005C02AB">
        <w:rPr>
          <w:i/>
          <w:iCs/>
          <w:color w:val="000000"/>
          <w:sz w:val="28"/>
          <w:szCs w:val="28"/>
        </w:rPr>
        <w:t>преганглионарные парасимпатические волокна </w:t>
      </w:r>
      <w:r w:rsidRPr="005C02AB">
        <w:rPr>
          <w:color w:val="000000"/>
          <w:sz w:val="28"/>
          <w:szCs w:val="28"/>
        </w:rPr>
        <w:t>от нерва крыловидного канала, которые заканчиваются в крылонебном узле на клетках второго нейрона. Отростки этих клеток выходят из узла в составе его ветвей; 3) </w:t>
      </w:r>
      <w:r w:rsidRPr="005C02AB">
        <w:rPr>
          <w:i/>
          <w:iCs/>
          <w:color w:val="000000"/>
          <w:sz w:val="28"/>
          <w:szCs w:val="28"/>
        </w:rPr>
        <w:t>постганглионарные симпатические волокна </w:t>
      </w:r>
      <w:r w:rsidRPr="005C02AB">
        <w:rPr>
          <w:color w:val="000000"/>
          <w:sz w:val="28"/>
          <w:szCs w:val="28"/>
        </w:rPr>
        <w:t>от нерва крыловидного канала, которые проходят через узел транзитом и входят в состав ветвей, выходящих из этого узла. Ветви крылонебного узла:</w:t>
      </w:r>
    </w:p>
    <w:p w:rsidR="005C02AB" w:rsidRPr="005C02AB" w:rsidRDefault="005C02AB" w:rsidP="005C02AB">
      <w:pPr>
        <w:pStyle w:val="a4"/>
        <w:jc w:val="both"/>
        <w:rPr>
          <w:color w:val="000000"/>
          <w:sz w:val="28"/>
          <w:szCs w:val="28"/>
        </w:rPr>
      </w:pPr>
      <w:r w:rsidRPr="005C02AB">
        <w:rPr>
          <w:color w:val="000000"/>
          <w:sz w:val="28"/>
          <w:szCs w:val="28"/>
        </w:rPr>
        <w:t>1</w:t>
      </w:r>
      <w:r>
        <w:rPr>
          <w:color w:val="000000"/>
          <w:sz w:val="28"/>
          <w:szCs w:val="28"/>
        </w:rPr>
        <w:t xml:space="preserve">) </w:t>
      </w:r>
      <w:r w:rsidRPr="005C02AB">
        <w:rPr>
          <w:i/>
          <w:iCs/>
          <w:color w:val="000000"/>
          <w:sz w:val="28"/>
          <w:szCs w:val="28"/>
        </w:rPr>
        <w:t>медиальные и латеральные верхние задние носовые ветви, rr. nasdles posteriores superiores medidles et laterdles, </w:t>
      </w:r>
      <w:r w:rsidRPr="005C02AB">
        <w:rPr>
          <w:color w:val="000000"/>
          <w:sz w:val="28"/>
          <w:szCs w:val="28"/>
        </w:rPr>
        <w:t>проникают через клиновидно-небное отверстие и иннервируют слизистую оболочку полости носа, в том числе ее железы. Наиболее крупная из верхних медиальных ветвей — </w:t>
      </w:r>
      <w:r w:rsidRPr="005C02AB">
        <w:rPr>
          <w:i/>
          <w:iCs/>
          <w:color w:val="000000"/>
          <w:sz w:val="28"/>
          <w:szCs w:val="28"/>
        </w:rPr>
        <w:t>носонебный нерв, п. nasopala-tinus (nasopalatini), </w:t>
      </w:r>
      <w:r w:rsidRPr="005C02AB">
        <w:rPr>
          <w:color w:val="000000"/>
          <w:sz w:val="28"/>
          <w:szCs w:val="28"/>
        </w:rPr>
        <w:t>ложится на перегородку носа, затем направ</w:t>
      </w:r>
      <w:r w:rsidRPr="005C02AB">
        <w:rPr>
          <w:color w:val="000000"/>
          <w:sz w:val="28"/>
          <w:szCs w:val="28"/>
        </w:rPr>
        <w:softHyphen/>
        <w:t>ляется через резцовый канал к слизистой оболочке твердого неба;</w:t>
      </w:r>
    </w:p>
    <w:p w:rsidR="005C02AB" w:rsidRPr="005C02AB" w:rsidRDefault="005C02AB" w:rsidP="005C02AB">
      <w:pPr>
        <w:pStyle w:val="a4"/>
        <w:jc w:val="both"/>
        <w:rPr>
          <w:color w:val="000000"/>
          <w:sz w:val="28"/>
          <w:szCs w:val="28"/>
        </w:rPr>
      </w:pPr>
      <w:r w:rsidRPr="005C02AB">
        <w:rPr>
          <w:color w:val="000000"/>
          <w:sz w:val="28"/>
          <w:szCs w:val="28"/>
        </w:rPr>
        <w:t>2</w:t>
      </w:r>
      <w:r>
        <w:rPr>
          <w:color w:val="000000"/>
          <w:sz w:val="28"/>
          <w:szCs w:val="28"/>
        </w:rPr>
        <w:t>)</w:t>
      </w:r>
      <w:r w:rsidRPr="005C02AB">
        <w:rPr>
          <w:i/>
          <w:iCs/>
          <w:color w:val="000000"/>
          <w:sz w:val="28"/>
          <w:szCs w:val="28"/>
        </w:rPr>
        <w:t>большой и малые небные нервы, п</w:t>
      </w:r>
      <w:r w:rsidRPr="005C02AB">
        <w:rPr>
          <w:i/>
          <w:iCs/>
          <w:color w:val="000000"/>
          <w:sz w:val="28"/>
          <w:szCs w:val="28"/>
          <w:vertAlign w:val="subscript"/>
        </w:rPr>
        <w:t>Л</w:t>
      </w:r>
      <w:r w:rsidRPr="005C02AB">
        <w:rPr>
          <w:i/>
          <w:iCs/>
          <w:color w:val="000000"/>
          <w:sz w:val="28"/>
          <w:szCs w:val="28"/>
        </w:rPr>
        <w:t> palatinus major et tin. palatini minores, </w:t>
      </w:r>
      <w:r w:rsidRPr="005C02AB">
        <w:rPr>
          <w:color w:val="000000"/>
          <w:sz w:val="28"/>
          <w:szCs w:val="28"/>
        </w:rPr>
        <w:t>через одноименные каналы следуют к сли</w:t>
      </w:r>
      <w:r w:rsidRPr="005C02AB">
        <w:rPr>
          <w:color w:val="000000"/>
          <w:sz w:val="28"/>
          <w:szCs w:val="28"/>
        </w:rPr>
        <w:softHyphen/>
        <w:t>зистой оболочке твердого и мягкого неба;</w:t>
      </w:r>
    </w:p>
    <w:p w:rsidR="005C02AB" w:rsidRPr="005C02AB" w:rsidRDefault="005C02AB" w:rsidP="005C02AB">
      <w:pPr>
        <w:pStyle w:val="a4"/>
        <w:jc w:val="both"/>
        <w:rPr>
          <w:color w:val="000000"/>
          <w:sz w:val="28"/>
          <w:szCs w:val="28"/>
        </w:rPr>
      </w:pPr>
      <w:r w:rsidRPr="005C02AB">
        <w:rPr>
          <w:color w:val="000000"/>
          <w:sz w:val="28"/>
          <w:szCs w:val="28"/>
        </w:rPr>
        <w:t>3</w:t>
      </w:r>
      <w:r w:rsidRPr="005C02AB">
        <w:rPr>
          <w:i/>
          <w:iCs/>
          <w:color w:val="000000"/>
          <w:sz w:val="28"/>
          <w:szCs w:val="28"/>
        </w:rPr>
        <w:t>нижние задние носовые ветви, rr. nasdles posteriores in-feriores, </w:t>
      </w:r>
      <w:r w:rsidRPr="005C02AB">
        <w:rPr>
          <w:color w:val="000000"/>
          <w:sz w:val="28"/>
          <w:szCs w:val="28"/>
        </w:rPr>
        <w:t>являются ветвями большого небного нерва, проходят в небном канале и иннервируют слизистую оболочку нижних отделов полости носа.</w:t>
      </w:r>
    </w:p>
    <w:p w:rsidR="005C02AB" w:rsidRPr="005C02AB" w:rsidRDefault="005C02AB" w:rsidP="005C02AB">
      <w:pPr>
        <w:pStyle w:val="a4"/>
        <w:jc w:val="both"/>
        <w:rPr>
          <w:color w:val="000000"/>
          <w:sz w:val="28"/>
          <w:szCs w:val="28"/>
        </w:rPr>
      </w:pPr>
      <w:r w:rsidRPr="005C02AB">
        <w:rPr>
          <w:b/>
          <w:bCs/>
          <w:color w:val="000000"/>
          <w:sz w:val="28"/>
          <w:szCs w:val="28"/>
        </w:rPr>
        <w:t>Нижнечелюстной нерв, </w:t>
      </w:r>
      <w:r w:rsidRPr="005C02AB">
        <w:rPr>
          <w:i/>
          <w:iCs/>
          <w:color w:val="000000"/>
          <w:sz w:val="28"/>
          <w:szCs w:val="28"/>
        </w:rPr>
        <w:t>п. mandibuldris, </w:t>
      </w:r>
      <w:r w:rsidRPr="005C02AB">
        <w:rPr>
          <w:color w:val="000000"/>
          <w:sz w:val="28"/>
          <w:szCs w:val="28"/>
        </w:rPr>
        <w:t>выходит из полости черепа через овальное отверстие. В его составе имеются двига</w:t>
      </w:r>
      <w:r w:rsidRPr="005C02AB">
        <w:rPr>
          <w:color w:val="000000"/>
          <w:sz w:val="28"/>
          <w:szCs w:val="28"/>
        </w:rPr>
        <w:softHyphen/>
        <w:t>тельные и чувствительные нервные волокна. При выходе из овального отверстия от нижнечелюстного нерва отходят двига</w:t>
      </w:r>
      <w:r w:rsidRPr="005C02AB">
        <w:rPr>
          <w:color w:val="000000"/>
          <w:sz w:val="28"/>
          <w:szCs w:val="28"/>
        </w:rPr>
        <w:softHyphen/>
        <w:t>тельные ветви к одноименным жевательным мышцам.</w:t>
      </w:r>
    </w:p>
    <w:p w:rsidR="005C02AB" w:rsidRDefault="005C02AB" w:rsidP="005C02AB">
      <w:pPr>
        <w:pStyle w:val="a4"/>
        <w:jc w:val="both"/>
        <w:rPr>
          <w:color w:val="000000"/>
          <w:sz w:val="28"/>
          <w:szCs w:val="28"/>
        </w:rPr>
      </w:pPr>
      <w:r w:rsidRPr="005C02AB">
        <w:rPr>
          <w:color w:val="000000"/>
          <w:sz w:val="28"/>
          <w:szCs w:val="28"/>
        </w:rPr>
        <w:lastRenderedPageBreak/>
        <w:t>Двигательные ветви: 1) </w:t>
      </w:r>
      <w:r w:rsidRPr="005C02AB">
        <w:rPr>
          <w:i/>
          <w:iCs/>
          <w:color w:val="000000"/>
          <w:sz w:val="28"/>
          <w:szCs w:val="28"/>
        </w:rPr>
        <w:t>жевательный нерв, п. mas-setericus; </w:t>
      </w:r>
      <w:r w:rsidRPr="005C02AB">
        <w:rPr>
          <w:color w:val="000000"/>
          <w:sz w:val="28"/>
          <w:szCs w:val="28"/>
        </w:rPr>
        <w:t>2) </w:t>
      </w:r>
      <w:r w:rsidRPr="005C02AB">
        <w:rPr>
          <w:i/>
          <w:iCs/>
          <w:color w:val="000000"/>
          <w:sz w:val="28"/>
          <w:szCs w:val="28"/>
        </w:rPr>
        <w:t>глубокие височные нервы, пп. tempordles profundi; </w:t>
      </w:r>
      <w:r w:rsidRPr="005C02AB">
        <w:rPr>
          <w:color w:val="000000"/>
          <w:sz w:val="28"/>
          <w:szCs w:val="28"/>
        </w:rPr>
        <w:t>3) </w:t>
      </w:r>
      <w:r w:rsidRPr="005C02AB">
        <w:rPr>
          <w:i/>
          <w:iCs/>
          <w:color w:val="000000"/>
          <w:sz w:val="28"/>
          <w:szCs w:val="28"/>
        </w:rPr>
        <w:t>латеральный и медиальный крыловидные нервы, пп. pterygoidei laterdlis et medidlis </w:t>
      </w:r>
      <w:r w:rsidRPr="005C02AB">
        <w:rPr>
          <w:color w:val="000000"/>
          <w:sz w:val="28"/>
          <w:szCs w:val="28"/>
        </w:rPr>
        <w:t>(рис. 175); 4) </w:t>
      </w:r>
      <w:r w:rsidRPr="005C02AB">
        <w:rPr>
          <w:i/>
          <w:iCs/>
          <w:color w:val="000000"/>
          <w:sz w:val="28"/>
          <w:szCs w:val="28"/>
        </w:rPr>
        <w:t>нерв мышцы, напрягающей небную занавеску, п. musculi tensoris veil palatini; </w:t>
      </w:r>
      <w:r w:rsidRPr="005C02AB">
        <w:rPr>
          <w:color w:val="000000"/>
          <w:sz w:val="28"/>
          <w:szCs w:val="28"/>
        </w:rPr>
        <w:t>5) </w:t>
      </w:r>
      <w:r w:rsidRPr="005C02AB">
        <w:rPr>
          <w:i/>
          <w:iCs/>
          <w:color w:val="000000"/>
          <w:sz w:val="28"/>
          <w:szCs w:val="28"/>
        </w:rPr>
        <w:t>нерв мышцы, напрягающей барабанную перепонку, п. musculi tensoris tympani.</w:t>
      </w:r>
    </w:p>
    <w:p w:rsidR="005C02AB" w:rsidRDefault="005C02AB" w:rsidP="005C02AB">
      <w:pPr>
        <w:pStyle w:val="a4"/>
        <w:jc w:val="both"/>
        <w:rPr>
          <w:color w:val="000000"/>
          <w:sz w:val="28"/>
          <w:szCs w:val="28"/>
        </w:rPr>
      </w:pPr>
    </w:p>
    <w:p w:rsidR="005C02AB" w:rsidRPr="005C02AB" w:rsidRDefault="005C02AB" w:rsidP="005C02AB">
      <w:pPr>
        <w:pStyle w:val="a4"/>
        <w:jc w:val="both"/>
        <w:rPr>
          <w:color w:val="000000"/>
          <w:sz w:val="28"/>
          <w:szCs w:val="28"/>
        </w:rPr>
      </w:pPr>
      <w:r w:rsidRPr="005C02AB">
        <w:rPr>
          <w:color w:val="000000"/>
          <w:sz w:val="28"/>
          <w:szCs w:val="28"/>
        </w:rPr>
        <w:t>Чувствительные ветви:</w:t>
      </w:r>
    </w:p>
    <w:p w:rsidR="005C02AB" w:rsidRPr="005C02AB" w:rsidRDefault="005C02AB" w:rsidP="005C02AB">
      <w:pPr>
        <w:pStyle w:val="a4"/>
        <w:jc w:val="both"/>
        <w:rPr>
          <w:color w:val="000000"/>
          <w:sz w:val="28"/>
          <w:szCs w:val="28"/>
        </w:rPr>
      </w:pPr>
      <w:r w:rsidRPr="005C02AB">
        <w:rPr>
          <w:color w:val="000000"/>
          <w:sz w:val="28"/>
          <w:szCs w:val="28"/>
        </w:rPr>
        <w:t>1</w:t>
      </w:r>
      <w:r>
        <w:rPr>
          <w:color w:val="000000"/>
          <w:sz w:val="28"/>
          <w:szCs w:val="28"/>
        </w:rPr>
        <w:t>)</w:t>
      </w:r>
      <w:r w:rsidRPr="005C02AB">
        <w:rPr>
          <w:color w:val="000000"/>
          <w:sz w:val="28"/>
          <w:szCs w:val="28"/>
        </w:rPr>
        <w:t>Менингеальная ветвь, </w:t>
      </w:r>
      <w:r w:rsidRPr="005C02AB">
        <w:rPr>
          <w:i/>
          <w:iCs/>
          <w:color w:val="000000"/>
          <w:sz w:val="28"/>
          <w:szCs w:val="28"/>
        </w:rPr>
        <w:t>г. meningeus, </w:t>
      </w:r>
      <w:r w:rsidRPr="005C02AB">
        <w:rPr>
          <w:color w:val="000000"/>
          <w:sz w:val="28"/>
          <w:szCs w:val="28"/>
        </w:rPr>
        <w:t>возвраща</w:t>
      </w:r>
      <w:r w:rsidRPr="005C02AB">
        <w:rPr>
          <w:color w:val="000000"/>
          <w:sz w:val="28"/>
          <w:szCs w:val="28"/>
        </w:rPr>
        <w:softHyphen/>
        <w:t>ется в полость черепа через остистое отверстие (сопровождает среднюю менингеальную артерию) для иннервации твердой обо</w:t>
      </w:r>
      <w:r w:rsidRPr="005C02AB">
        <w:rPr>
          <w:color w:val="000000"/>
          <w:sz w:val="28"/>
          <w:szCs w:val="28"/>
        </w:rPr>
        <w:softHyphen/>
        <w:t>лочки головного мозга в области средней черепной ямки;</w:t>
      </w:r>
    </w:p>
    <w:p w:rsidR="005C02AB" w:rsidRPr="005C02AB" w:rsidRDefault="005C02AB" w:rsidP="005C02AB">
      <w:pPr>
        <w:pStyle w:val="a4"/>
        <w:jc w:val="both"/>
        <w:rPr>
          <w:color w:val="000000"/>
          <w:sz w:val="28"/>
          <w:szCs w:val="28"/>
        </w:rPr>
      </w:pPr>
      <w:r w:rsidRPr="005C02AB">
        <w:rPr>
          <w:color w:val="000000"/>
          <w:sz w:val="28"/>
          <w:szCs w:val="28"/>
        </w:rPr>
        <w:t>2</w:t>
      </w:r>
      <w:r>
        <w:rPr>
          <w:color w:val="000000"/>
          <w:sz w:val="28"/>
          <w:szCs w:val="28"/>
        </w:rPr>
        <w:t>)</w:t>
      </w:r>
      <w:r w:rsidRPr="005C02AB">
        <w:rPr>
          <w:color w:val="000000"/>
          <w:sz w:val="28"/>
          <w:szCs w:val="28"/>
        </w:rPr>
        <w:t>Щечный нерв, «. </w:t>
      </w:r>
      <w:r w:rsidRPr="005C02AB">
        <w:rPr>
          <w:i/>
          <w:iCs/>
          <w:color w:val="000000"/>
          <w:sz w:val="28"/>
          <w:szCs w:val="28"/>
        </w:rPr>
        <w:t>buccdlis, </w:t>
      </w:r>
      <w:r w:rsidRPr="005C02AB">
        <w:rPr>
          <w:color w:val="000000"/>
          <w:sz w:val="28"/>
          <w:szCs w:val="28"/>
        </w:rPr>
        <w:t>вначале идет между голов</w:t>
      </w:r>
      <w:r w:rsidRPr="005C02AB">
        <w:rPr>
          <w:color w:val="000000"/>
          <w:sz w:val="28"/>
          <w:szCs w:val="28"/>
        </w:rPr>
        <w:softHyphen/>
        <w:t>ками латеральной крыловидной мышцы, затем выходит из-под переднего края жевательной мышцы, ложится на наружную по</w:t>
      </w:r>
      <w:r w:rsidRPr="005C02AB">
        <w:rPr>
          <w:color w:val="000000"/>
          <w:sz w:val="28"/>
          <w:szCs w:val="28"/>
        </w:rPr>
        <w:softHyphen/>
        <w:t>верхность щечной мышцы, прободает ее и заканчивается в сли</w:t>
      </w:r>
      <w:r w:rsidRPr="005C02AB">
        <w:rPr>
          <w:color w:val="000000"/>
          <w:sz w:val="28"/>
          <w:szCs w:val="28"/>
        </w:rPr>
        <w:softHyphen/>
        <w:t>зистой оболочке щеки, а также в коже угла рта.</w:t>
      </w:r>
    </w:p>
    <w:p w:rsidR="005C02AB" w:rsidRPr="00942D4A" w:rsidRDefault="005C02AB" w:rsidP="005C02AB">
      <w:pPr>
        <w:pStyle w:val="a4"/>
        <w:jc w:val="both"/>
        <w:rPr>
          <w:color w:val="000000"/>
          <w:sz w:val="28"/>
          <w:szCs w:val="28"/>
        </w:rPr>
      </w:pPr>
      <w:r w:rsidRPr="005C02AB">
        <w:rPr>
          <w:color w:val="000000"/>
          <w:sz w:val="28"/>
          <w:szCs w:val="28"/>
        </w:rPr>
        <w:t>3</w:t>
      </w:r>
      <w:r>
        <w:rPr>
          <w:color w:val="000000"/>
          <w:sz w:val="28"/>
          <w:szCs w:val="28"/>
        </w:rPr>
        <w:t>)</w:t>
      </w:r>
      <w:r w:rsidRPr="005C02AB">
        <w:rPr>
          <w:color w:val="000000"/>
          <w:sz w:val="28"/>
          <w:szCs w:val="28"/>
        </w:rPr>
        <w:t>Ушно-височный нерв, </w:t>
      </w:r>
      <w:r w:rsidRPr="005C02AB">
        <w:rPr>
          <w:i/>
          <w:iCs/>
          <w:color w:val="000000"/>
          <w:sz w:val="28"/>
          <w:szCs w:val="28"/>
        </w:rPr>
        <w:t>п. auriculotempordlis, </w:t>
      </w:r>
      <w:r w:rsidRPr="005C02AB">
        <w:rPr>
          <w:color w:val="000000"/>
          <w:sz w:val="28"/>
          <w:szCs w:val="28"/>
        </w:rPr>
        <w:t>на</w:t>
      </w:r>
      <w:r w:rsidRPr="005C02AB">
        <w:rPr>
          <w:color w:val="000000"/>
          <w:sz w:val="28"/>
          <w:szCs w:val="28"/>
        </w:rPr>
        <w:softHyphen/>
        <w:t>чинается двумя корешками, которые охватывают среднюю ме</w:t>
      </w:r>
      <w:r w:rsidRPr="005C02AB">
        <w:rPr>
          <w:color w:val="000000"/>
          <w:sz w:val="28"/>
          <w:szCs w:val="28"/>
        </w:rPr>
        <w:softHyphen/>
        <w:t>нингеальную артерию, а затем соединяются в один ствол. Пройдя по внутренней поверхности венечного отростка нижней челюсти, нерв обходит сзади ее шейку и поднимается кпереди от хряща наружного слухового прохода, сопровождая поверхностную ви</w:t>
      </w:r>
      <w:r w:rsidRPr="005C02AB">
        <w:rPr>
          <w:color w:val="000000"/>
          <w:sz w:val="28"/>
          <w:szCs w:val="28"/>
        </w:rPr>
        <w:softHyphen/>
        <w:t>сочную артерию. От ушно-височного нерва отходят </w:t>
      </w:r>
      <w:r w:rsidRPr="005C02AB">
        <w:rPr>
          <w:i/>
          <w:iCs/>
          <w:color w:val="000000"/>
          <w:sz w:val="28"/>
          <w:szCs w:val="28"/>
        </w:rPr>
        <w:t>передние ушные нервы, пп. auriculdres anteriores, </w:t>
      </w:r>
      <w:r w:rsidRPr="005C02AB">
        <w:rPr>
          <w:color w:val="000000"/>
          <w:sz w:val="28"/>
          <w:szCs w:val="28"/>
        </w:rPr>
        <w:t>к передней части ушной раковины; </w:t>
      </w:r>
      <w:r w:rsidRPr="005C02AB">
        <w:rPr>
          <w:i/>
          <w:iCs/>
          <w:color w:val="000000"/>
          <w:sz w:val="28"/>
          <w:szCs w:val="28"/>
        </w:rPr>
        <w:t>нервы наружного слухового прохода, п. medtus acustici externi; ветви барабанной перепонки, rr. Membrdnae tympani, </w:t>
      </w:r>
      <w:r w:rsidRPr="005C02AB">
        <w:rPr>
          <w:color w:val="000000"/>
          <w:sz w:val="28"/>
          <w:szCs w:val="28"/>
        </w:rPr>
        <w:t>к барабанной перепонке; </w:t>
      </w:r>
      <w:r w:rsidRPr="005C02AB">
        <w:rPr>
          <w:i/>
          <w:iCs/>
          <w:color w:val="000000"/>
          <w:sz w:val="28"/>
          <w:szCs w:val="28"/>
        </w:rPr>
        <w:t>поверхностные височные ветви [нервы], rr. [nn.] tempordles super fiddles, </w:t>
      </w:r>
      <w:r w:rsidRPr="005C02AB">
        <w:rPr>
          <w:color w:val="000000"/>
          <w:sz w:val="28"/>
          <w:szCs w:val="28"/>
        </w:rPr>
        <w:t>к коже височной об</w:t>
      </w:r>
      <w:r w:rsidRPr="005C02AB">
        <w:rPr>
          <w:color w:val="000000"/>
          <w:sz w:val="28"/>
          <w:szCs w:val="28"/>
        </w:rPr>
        <w:softHyphen/>
        <w:t>ласти; </w:t>
      </w:r>
      <w:r w:rsidRPr="005C02AB">
        <w:rPr>
          <w:i/>
          <w:iCs/>
          <w:color w:val="000000"/>
          <w:sz w:val="28"/>
          <w:szCs w:val="28"/>
        </w:rPr>
        <w:t>околоушные ветви, rr. parotidei, </w:t>
      </w:r>
      <w:r w:rsidRPr="005C02AB">
        <w:rPr>
          <w:color w:val="000000"/>
          <w:sz w:val="28"/>
          <w:szCs w:val="28"/>
        </w:rPr>
        <w:t>содержащие послеузловые парасимпатические секреторные нервные волокна к околоушной слюнной железе. Эти волокна присоединились к ушно-височному нерву в составе </w:t>
      </w:r>
      <w:r w:rsidRPr="005C02AB">
        <w:rPr>
          <w:i/>
          <w:iCs/>
          <w:color w:val="000000"/>
          <w:sz w:val="28"/>
          <w:szCs w:val="28"/>
        </w:rPr>
        <w:t>соединительной ветви (с ушно-височным нер</w:t>
      </w:r>
      <w:r w:rsidRPr="005C02AB">
        <w:rPr>
          <w:i/>
          <w:iCs/>
          <w:color w:val="000000"/>
          <w:sz w:val="28"/>
          <w:szCs w:val="28"/>
        </w:rPr>
        <w:softHyphen/>
        <w:t>вом), г. communicans (cum n. auriculotempordlis).</w:t>
      </w:r>
      <w:r w:rsidR="00942D4A" w:rsidRPr="00942D4A">
        <w:rPr>
          <w:iCs/>
          <w:color w:val="000000"/>
          <w:sz w:val="28"/>
          <w:szCs w:val="28"/>
        </w:rPr>
        <w:t>[4]</w:t>
      </w:r>
    </w:p>
    <w:p w:rsidR="00410C79" w:rsidRPr="005C02AB" w:rsidRDefault="00410C79" w:rsidP="005C02AB">
      <w:pPr>
        <w:jc w:val="both"/>
        <w:rPr>
          <w:rFonts w:ascii="Times New Roman" w:hAnsi="Times New Roman" w:cs="Times New Roman"/>
          <w:sz w:val="28"/>
          <w:szCs w:val="28"/>
        </w:rPr>
      </w:pPr>
    </w:p>
    <w:p w:rsidR="005C02AB" w:rsidRDefault="005C02AB" w:rsidP="005C02AB">
      <w:pPr>
        <w:pStyle w:val="a9"/>
        <w:rPr>
          <w:rFonts w:ascii="Times New Roman" w:hAnsi="Times New Roman" w:cs="Times New Roman"/>
          <w:b/>
          <w:sz w:val="28"/>
          <w:szCs w:val="28"/>
        </w:rPr>
      </w:pPr>
    </w:p>
    <w:p w:rsidR="005C02AB" w:rsidRDefault="005C02AB" w:rsidP="005C02AB">
      <w:pPr>
        <w:pStyle w:val="a9"/>
        <w:rPr>
          <w:rFonts w:ascii="Times New Roman" w:hAnsi="Times New Roman" w:cs="Times New Roman"/>
          <w:b/>
          <w:sz w:val="28"/>
          <w:szCs w:val="28"/>
        </w:rPr>
      </w:pPr>
    </w:p>
    <w:p w:rsidR="005C02AB" w:rsidRDefault="005C02AB" w:rsidP="005C02AB">
      <w:pPr>
        <w:pStyle w:val="a9"/>
        <w:rPr>
          <w:rFonts w:ascii="Times New Roman" w:hAnsi="Times New Roman" w:cs="Times New Roman"/>
          <w:b/>
          <w:sz w:val="28"/>
          <w:szCs w:val="28"/>
        </w:rPr>
      </w:pPr>
    </w:p>
    <w:p w:rsidR="005C02AB" w:rsidRDefault="005C02AB" w:rsidP="005C02AB">
      <w:pPr>
        <w:pStyle w:val="a9"/>
        <w:rPr>
          <w:rFonts w:ascii="Times New Roman" w:hAnsi="Times New Roman" w:cs="Times New Roman"/>
          <w:b/>
          <w:sz w:val="28"/>
          <w:szCs w:val="28"/>
        </w:rPr>
      </w:pPr>
    </w:p>
    <w:p w:rsidR="005C02AB" w:rsidRDefault="005C02AB" w:rsidP="005C02AB">
      <w:pPr>
        <w:pStyle w:val="a9"/>
        <w:rPr>
          <w:rFonts w:ascii="Times New Roman" w:hAnsi="Times New Roman" w:cs="Times New Roman"/>
          <w:b/>
          <w:sz w:val="28"/>
          <w:szCs w:val="28"/>
        </w:rPr>
      </w:pPr>
    </w:p>
    <w:p w:rsidR="005C02AB" w:rsidRDefault="005C02AB" w:rsidP="005C02AB">
      <w:pPr>
        <w:pStyle w:val="a9"/>
        <w:rPr>
          <w:rFonts w:ascii="Times New Roman" w:hAnsi="Times New Roman" w:cs="Times New Roman"/>
          <w:b/>
          <w:sz w:val="28"/>
          <w:szCs w:val="28"/>
        </w:rPr>
      </w:pPr>
    </w:p>
    <w:p w:rsidR="005C02AB" w:rsidRPr="005C02AB" w:rsidRDefault="005C02AB" w:rsidP="005C02AB">
      <w:pPr>
        <w:pStyle w:val="a9"/>
        <w:rPr>
          <w:rFonts w:ascii="Times New Roman" w:hAnsi="Times New Roman" w:cs="Times New Roman"/>
          <w:b/>
          <w:sz w:val="28"/>
          <w:szCs w:val="28"/>
        </w:rPr>
      </w:pPr>
      <w:r>
        <w:rPr>
          <w:rFonts w:ascii="Times New Roman" w:hAnsi="Times New Roman" w:cs="Times New Roman"/>
          <w:b/>
          <w:sz w:val="28"/>
          <w:szCs w:val="28"/>
        </w:rPr>
        <w:lastRenderedPageBreak/>
        <w:t>3.</w:t>
      </w:r>
      <w:r w:rsidRPr="005C02AB">
        <w:rPr>
          <w:rFonts w:ascii="Times New Roman" w:hAnsi="Times New Roman" w:cs="Times New Roman"/>
          <w:b/>
          <w:sz w:val="28"/>
          <w:szCs w:val="28"/>
        </w:rPr>
        <w:t>Показания и противопоказания к проведению анестезии.</w:t>
      </w:r>
    </w:p>
    <w:p w:rsidR="005C02AB" w:rsidRPr="005C02AB" w:rsidRDefault="005C02AB" w:rsidP="005C02AB">
      <w:pPr>
        <w:pStyle w:val="a9"/>
        <w:rPr>
          <w:rFonts w:ascii="Times New Roman" w:hAnsi="Times New Roman" w:cs="Times New Roman"/>
          <w:b/>
          <w:sz w:val="28"/>
          <w:szCs w:val="28"/>
        </w:rPr>
      </w:pPr>
      <w:r>
        <w:rPr>
          <w:rFonts w:ascii="Times New Roman" w:hAnsi="Times New Roman" w:cs="Times New Roman"/>
          <w:b/>
          <w:sz w:val="28"/>
          <w:szCs w:val="28"/>
        </w:rPr>
        <w:t xml:space="preserve">                         Преимущества и недостатки.</w:t>
      </w:r>
    </w:p>
    <w:p w:rsidR="00410C79" w:rsidRDefault="005C02AB" w:rsidP="005C02AB">
      <w:pPr>
        <w:jc w:val="both"/>
        <w:rPr>
          <w:rFonts w:ascii="Times New Roman" w:hAnsi="Times New Roman" w:cs="Times New Roman"/>
          <w:bCs/>
          <w:iCs/>
          <w:color w:val="000000"/>
          <w:sz w:val="28"/>
          <w:szCs w:val="28"/>
        </w:rPr>
      </w:pPr>
      <w:r w:rsidRPr="005C02AB">
        <w:rPr>
          <w:rFonts w:ascii="Times New Roman" w:hAnsi="Times New Roman" w:cs="Times New Roman"/>
          <w:bCs/>
          <w:iCs/>
          <w:color w:val="000000"/>
          <w:sz w:val="28"/>
          <w:szCs w:val="28"/>
        </w:rPr>
        <w:t>Для регионарной анестезии действует принцип: чем проксимальнее, тем эффективнее, чем дистальнее, тем безопаснее (Гилева В.М., 1995).</w:t>
      </w:r>
    </w:p>
    <w:p w:rsidR="005C02AB" w:rsidRPr="005C02AB" w:rsidRDefault="005C02AB" w:rsidP="005C02AB">
      <w:pPr>
        <w:pStyle w:val="a4"/>
        <w:shd w:val="clear" w:color="auto" w:fill="FFFFFF"/>
        <w:spacing w:before="188" w:beforeAutospacing="0" w:after="188" w:afterAutospacing="0"/>
        <w:jc w:val="both"/>
        <w:rPr>
          <w:color w:val="000000" w:themeColor="text1"/>
          <w:sz w:val="28"/>
          <w:szCs w:val="28"/>
        </w:rPr>
      </w:pPr>
      <w:r w:rsidRPr="005C02AB">
        <w:rPr>
          <w:color w:val="000000" w:themeColor="text1"/>
          <w:sz w:val="28"/>
          <w:szCs w:val="28"/>
        </w:rPr>
        <w:t>При выполнении проводникового обезболивания раствор анестетика подводят шприцем к ветвям тройничного нерва – в зависимости от области, которую требуется обезболить, а также объема вмешательства подведение анестетика проводится к 2 или 3 ветвям нерва, некоторым другим крупным нервам (верхнечелюстной, язычный, подбородочный и пр.), или же к более мелким периферическим веткам.</w:t>
      </w:r>
    </w:p>
    <w:p w:rsidR="005C02AB" w:rsidRPr="005C02AB" w:rsidRDefault="005C02AB" w:rsidP="005C02AB">
      <w:pPr>
        <w:pStyle w:val="a4"/>
        <w:shd w:val="clear" w:color="auto" w:fill="FFFFFF"/>
        <w:spacing w:before="0" w:beforeAutospacing="0" w:after="0" w:afterAutospacing="0"/>
        <w:jc w:val="both"/>
        <w:rPr>
          <w:color w:val="000000" w:themeColor="text1"/>
          <w:sz w:val="28"/>
          <w:szCs w:val="28"/>
        </w:rPr>
      </w:pPr>
      <w:r w:rsidRPr="005C02AB">
        <w:rPr>
          <w:rStyle w:val="aa"/>
          <w:color w:val="000000" w:themeColor="text1"/>
          <w:sz w:val="28"/>
          <w:szCs w:val="28"/>
        </w:rPr>
        <w:t>Существует два способа введения анестетика</w:t>
      </w:r>
      <w:r>
        <w:rPr>
          <w:color w:val="000000" w:themeColor="text1"/>
          <w:sz w:val="28"/>
          <w:szCs w:val="28"/>
        </w:rPr>
        <w:t> – пери</w:t>
      </w:r>
      <w:r w:rsidRPr="005C02AB">
        <w:rPr>
          <w:color w:val="000000" w:themeColor="text1"/>
          <w:sz w:val="28"/>
          <w:szCs w:val="28"/>
        </w:rPr>
        <w:t>невральный, при котором раствор вводится поблизости от нервных волокон и постепенно ими впитывается, и эн</w:t>
      </w:r>
      <w:r>
        <w:rPr>
          <w:color w:val="000000" w:themeColor="text1"/>
          <w:sz w:val="28"/>
          <w:szCs w:val="28"/>
        </w:rPr>
        <w:t>д</w:t>
      </w:r>
      <w:r w:rsidRPr="005C02AB">
        <w:rPr>
          <w:color w:val="000000" w:themeColor="text1"/>
          <w:sz w:val="28"/>
          <w:szCs w:val="28"/>
        </w:rPr>
        <w:t>оневральный, при котором раствор вводится в собственно нервный ствол (последний метод применяется намного реже первого).</w:t>
      </w:r>
    </w:p>
    <w:p w:rsidR="005C02AB" w:rsidRPr="00942D4A" w:rsidRDefault="005C02AB" w:rsidP="005C02AB">
      <w:pPr>
        <w:pStyle w:val="a4"/>
        <w:shd w:val="clear" w:color="auto" w:fill="FFFFFF"/>
        <w:spacing w:before="188" w:beforeAutospacing="0" w:after="188" w:afterAutospacing="0"/>
        <w:jc w:val="both"/>
        <w:rPr>
          <w:color w:val="000000" w:themeColor="text1"/>
          <w:sz w:val="28"/>
          <w:szCs w:val="28"/>
        </w:rPr>
      </w:pPr>
      <w:r w:rsidRPr="005C02AB">
        <w:rPr>
          <w:color w:val="000000" w:themeColor="text1"/>
          <w:sz w:val="28"/>
          <w:szCs w:val="28"/>
        </w:rPr>
        <w:t>Поскольку данная методика позволяет обезболить значительные участки челюсти и окружающих мягких тканей, проводниковая анестезия имеет показания и противопоказания, которые следует учитывать при выборе способа «отключить нервную чувствительность».</w:t>
      </w:r>
      <w:r w:rsidR="00942D4A" w:rsidRPr="00942D4A">
        <w:rPr>
          <w:color w:val="000000" w:themeColor="text1"/>
          <w:sz w:val="28"/>
          <w:szCs w:val="28"/>
        </w:rPr>
        <w:t>[5]</w:t>
      </w:r>
    </w:p>
    <w:p w:rsidR="005C02AB" w:rsidRPr="005C02AB" w:rsidRDefault="005C02AB" w:rsidP="005C02AB">
      <w:pPr>
        <w:shd w:val="clear" w:color="auto" w:fill="FFFFFF"/>
        <w:spacing w:before="501" w:after="250" w:line="240" w:lineRule="auto"/>
        <w:jc w:val="center"/>
        <w:outlineLvl w:val="1"/>
        <w:rPr>
          <w:rFonts w:ascii="Times New Roman" w:eastAsia="Times New Roman" w:hAnsi="Times New Roman" w:cs="Times New Roman"/>
          <w:b/>
          <w:color w:val="000000" w:themeColor="text1"/>
          <w:sz w:val="28"/>
          <w:szCs w:val="28"/>
        </w:rPr>
      </w:pPr>
      <w:r w:rsidRPr="005C02AB">
        <w:rPr>
          <w:rFonts w:ascii="Times New Roman" w:eastAsia="Times New Roman" w:hAnsi="Times New Roman" w:cs="Times New Roman"/>
          <w:b/>
          <w:color w:val="000000" w:themeColor="text1"/>
          <w:sz w:val="28"/>
          <w:szCs w:val="28"/>
        </w:rPr>
        <w:t>Показания к проведению.</w:t>
      </w:r>
    </w:p>
    <w:p w:rsidR="005C02AB" w:rsidRPr="005C02AB" w:rsidRDefault="005C02AB" w:rsidP="005C02AB">
      <w:pPr>
        <w:shd w:val="clear" w:color="auto" w:fill="FFFFFF"/>
        <w:spacing w:before="188" w:after="188" w:line="240" w:lineRule="auto"/>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Показаниями к выполнению проводникового обезболивания являются:</w:t>
      </w:r>
    </w:p>
    <w:p w:rsidR="005C02AB" w:rsidRPr="005C02AB" w:rsidRDefault="005C02AB" w:rsidP="005C02AB">
      <w:pPr>
        <w:numPr>
          <w:ilvl w:val="0"/>
          <w:numId w:val="10"/>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Удаление жевательных зубов нижней челюсти.</w:t>
      </w:r>
    </w:p>
    <w:p w:rsidR="005C02AB" w:rsidRPr="005C02AB" w:rsidRDefault="005C02AB" w:rsidP="005C02AB">
      <w:pPr>
        <w:numPr>
          <w:ilvl w:val="0"/>
          <w:numId w:val="10"/>
        </w:numPr>
        <w:shd w:val="clear" w:color="auto" w:fill="FFFFFF"/>
        <w:spacing w:after="0"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Множественное одновременное </w:t>
      </w:r>
      <w:hyperlink r:id="rId8" w:history="1">
        <w:r w:rsidRPr="005C02AB">
          <w:rPr>
            <w:rFonts w:ascii="Times New Roman" w:eastAsia="Times New Roman" w:hAnsi="Times New Roman" w:cs="Times New Roman"/>
            <w:color w:val="000000" w:themeColor="text1"/>
            <w:sz w:val="28"/>
            <w:szCs w:val="28"/>
          </w:rPr>
          <w:t>удаление зубов</w:t>
        </w:r>
      </w:hyperlink>
      <w:r w:rsidRPr="005C02AB">
        <w:rPr>
          <w:rFonts w:ascii="Times New Roman" w:eastAsia="Times New Roman" w:hAnsi="Times New Roman" w:cs="Times New Roman"/>
          <w:color w:val="000000" w:themeColor="text1"/>
          <w:sz w:val="28"/>
          <w:szCs w:val="28"/>
        </w:rPr>
        <w:t> на верхней челюсти.</w:t>
      </w:r>
    </w:p>
    <w:p w:rsidR="005C02AB" w:rsidRPr="005C02AB" w:rsidRDefault="005C02AB" w:rsidP="005C02AB">
      <w:pPr>
        <w:numPr>
          <w:ilvl w:val="0"/>
          <w:numId w:val="10"/>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Удаление новообразований в ротовой полости.</w:t>
      </w:r>
    </w:p>
    <w:p w:rsidR="005C02AB" w:rsidRPr="005C02AB" w:rsidRDefault="005C02AB" w:rsidP="005C02AB">
      <w:pPr>
        <w:numPr>
          <w:ilvl w:val="0"/>
          <w:numId w:val="10"/>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Вскрытие абсцессов при хроническом периодонтите и периостите.</w:t>
      </w:r>
    </w:p>
    <w:p w:rsidR="005C02AB" w:rsidRPr="005C02AB" w:rsidRDefault="005C02AB" w:rsidP="005C02AB">
      <w:pPr>
        <w:numPr>
          <w:ilvl w:val="0"/>
          <w:numId w:val="10"/>
        </w:numPr>
        <w:shd w:val="clear" w:color="auto" w:fill="FFFFFF"/>
        <w:spacing w:before="94" w:after="94" w:line="240" w:lineRule="auto"/>
        <w:ind w:left="0"/>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Дренирование гнойных очагов.</w:t>
      </w:r>
    </w:p>
    <w:p w:rsidR="005C02AB" w:rsidRPr="005C02AB" w:rsidRDefault="005C02AB" w:rsidP="005C02AB">
      <w:pPr>
        <w:numPr>
          <w:ilvl w:val="0"/>
          <w:numId w:val="10"/>
        </w:numPr>
        <w:shd w:val="clear" w:color="auto" w:fill="FFFFFF"/>
        <w:spacing w:before="94" w:after="94" w:line="240" w:lineRule="auto"/>
        <w:ind w:left="0"/>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Длительные манипуляции на альвеолярных отростках.</w:t>
      </w:r>
    </w:p>
    <w:p w:rsidR="005C02AB" w:rsidRPr="005C02AB" w:rsidRDefault="005C02AB" w:rsidP="005C02AB">
      <w:pPr>
        <w:numPr>
          <w:ilvl w:val="0"/>
          <w:numId w:val="10"/>
        </w:numPr>
        <w:shd w:val="clear" w:color="auto" w:fill="FFFFFF"/>
        <w:spacing w:before="94" w:after="94" w:line="240" w:lineRule="auto"/>
        <w:ind w:left="0"/>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Проведение некоторых челюстно-лицевых операций.</w:t>
      </w:r>
    </w:p>
    <w:p w:rsidR="005C02AB" w:rsidRPr="005C02AB" w:rsidRDefault="005C02AB" w:rsidP="005C02AB">
      <w:pPr>
        <w:shd w:val="clear" w:color="auto" w:fill="FFFFFF"/>
        <w:spacing w:before="501" w:after="250" w:line="240" w:lineRule="auto"/>
        <w:jc w:val="center"/>
        <w:outlineLvl w:val="1"/>
        <w:rPr>
          <w:rFonts w:ascii="Times New Roman" w:eastAsia="Times New Roman" w:hAnsi="Times New Roman" w:cs="Times New Roman"/>
          <w:b/>
          <w:color w:val="000000" w:themeColor="text1"/>
          <w:sz w:val="28"/>
          <w:szCs w:val="28"/>
        </w:rPr>
      </w:pPr>
      <w:r w:rsidRPr="005C02AB">
        <w:rPr>
          <w:rFonts w:ascii="Times New Roman" w:eastAsia="Times New Roman" w:hAnsi="Times New Roman" w:cs="Times New Roman"/>
          <w:b/>
          <w:color w:val="000000" w:themeColor="text1"/>
          <w:sz w:val="28"/>
          <w:szCs w:val="28"/>
        </w:rPr>
        <w:t>Противопоказания</w:t>
      </w:r>
      <w:r>
        <w:rPr>
          <w:rFonts w:ascii="Times New Roman" w:eastAsia="Times New Roman" w:hAnsi="Times New Roman" w:cs="Times New Roman"/>
          <w:b/>
          <w:color w:val="000000" w:themeColor="text1"/>
          <w:sz w:val="28"/>
          <w:szCs w:val="28"/>
        </w:rPr>
        <w:t>.</w:t>
      </w:r>
    </w:p>
    <w:p w:rsidR="005C02AB" w:rsidRPr="005C02AB" w:rsidRDefault="005C02AB" w:rsidP="005C02AB">
      <w:pPr>
        <w:shd w:val="clear" w:color="auto" w:fill="FFFFFF"/>
        <w:spacing w:before="188" w:after="188" w:line="240" w:lineRule="auto"/>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При выборе проводниковой анестезии учитывают и показания, и противопоказания – поскольку существуют ситуации, в которых вроде бы необходимо применить именно данный метод обезболивания, но конкретному пациенту он не подходит. Противопоказаниями являются:</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lastRenderedPageBreak/>
        <w:t>Аллергические реакции на анестетики (в некоторых случаях вопрос можно решить путем индивидуального подбора раствора анестетика, который не будет вызывать аллергию у пациента).</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Обширные и длительные хирургические вмешательства, требующие других методов обезболивания.</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Некоторые серьезные сердечно-сосудистые заболевания.</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Декомпенсированный сахарный диабет.</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Психические заболевания у пациента.</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Беременность.</w:t>
      </w:r>
    </w:p>
    <w:p w:rsidR="005C02AB" w:rsidRPr="005C02AB" w:rsidRDefault="005C02AB" w:rsidP="005C02AB">
      <w:pPr>
        <w:numPr>
          <w:ilvl w:val="0"/>
          <w:numId w:val="11"/>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Травмы челюстно-лицевого аппарата, которые привели к анатомическим и топографическим изменениям данной области.</w:t>
      </w:r>
      <w:r w:rsidR="00942D4A" w:rsidRPr="00942D4A">
        <w:rPr>
          <w:rFonts w:ascii="Times New Roman" w:eastAsia="Times New Roman" w:hAnsi="Times New Roman" w:cs="Times New Roman"/>
          <w:color w:val="000000" w:themeColor="text1"/>
          <w:sz w:val="28"/>
          <w:szCs w:val="28"/>
        </w:rPr>
        <w:t>[6]</w:t>
      </w:r>
    </w:p>
    <w:p w:rsidR="005C02AB" w:rsidRPr="005C02AB" w:rsidRDefault="005C02AB" w:rsidP="005C02AB">
      <w:pPr>
        <w:shd w:val="clear" w:color="auto" w:fill="FFFFFF"/>
        <w:spacing w:before="501" w:after="250" w:line="240" w:lineRule="auto"/>
        <w:jc w:val="center"/>
        <w:outlineLvl w:val="1"/>
        <w:rPr>
          <w:rFonts w:ascii="Times New Roman" w:eastAsia="Times New Roman" w:hAnsi="Times New Roman" w:cs="Times New Roman"/>
          <w:b/>
          <w:color w:val="000000" w:themeColor="text1"/>
          <w:sz w:val="28"/>
          <w:szCs w:val="28"/>
        </w:rPr>
      </w:pPr>
      <w:r w:rsidRPr="005C02AB">
        <w:rPr>
          <w:rFonts w:ascii="Times New Roman" w:eastAsia="Times New Roman" w:hAnsi="Times New Roman" w:cs="Times New Roman"/>
          <w:b/>
          <w:color w:val="000000" w:themeColor="text1"/>
          <w:sz w:val="28"/>
          <w:szCs w:val="28"/>
        </w:rPr>
        <w:t>Преимущества и недостатки.</w:t>
      </w:r>
    </w:p>
    <w:p w:rsidR="005C02AB" w:rsidRPr="005C02AB" w:rsidRDefault="005C02AB" w:rsidP="005C02AB">
      <w:pPr>
        <w:shd w:val="clear" w:color="auto" w:fill="FFFFFF"/>
        <w:spacing w:before="188" w:after="188" w:line="240" w:lineRule="auto"/>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Проводниковая анестезия имеет не только показания и противопоказания к проведению, но и собственные плюсы и минусы – как и лю</w:t>
      </w:r>
      <w:r>
        <w:rPr>
          <w:rFonts w:ascii="Times New Roman" w:eastAsia="Times New Roman" w:hAnsi="Times New Roman" w:cs="Times New Roman"/>
          <w:color w:val="000000" w:themeColor="text1"/>
          <w:sz w:val="28"/>
          <w:szCs w:val="28"/>
        </w:rPr>
        <w:t xml:space="preserve">бая лечебная методика. </w:t>
      </w:r>
      <w:r w:rsidRPr="005C02AB">
        <w:rPr>
          <w:rFonts w:ascii="Times New Roman" w:eastAsia="Times New Roman" w:hAnsi="Times New Roman" w:cs="Times New Roman"/>
          <w:color w:val="000000" w:themeColor="text1"/>
          <w:sz w:val="28"/>
          <w:szCs w:val="28"/>
        </w:rPr>
        <w:t>К преимуществам можно отнести следующие моменты:</w:t>
      </w:r>
    </w:p>
    <w:p w:rsidR="005C02AB" w:rsidRPr="005C02AB" w:rsidRDefault="005C02AB" w:rsidP="005C02AB">
      <w:pPr>
        <w:numPr>
          <w:ilvl w:val="0"/>
          <w:numId w:val="12"/>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Длительный срок обезболивания (около 2-3 часов).</w:t>
      </w:r>
    </w:p>
    <w:p w:rsidR="005C02AB" w:rsidRPr="005C02AB" w:rsidRDefault="005C02AB" w:rsidP="005C02AB">
      <w:pPr>
        <w:numPr>
          <w:ilvl w:val="0"/>
          <w:numId w:val="12"/>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Достаточно ввести небольшое количество раствора анестетика.</w:t>
      </w:r>
    </w:p>
    <w:p w:rsidR="005C02AB" w:rsidRPr="005C02AB" w:rsidRDefault="005C02AB" w:rsidP="005C02AB">
      <w:pPr>
        <w:numPr>
          <w:ilvl w:val="0"/>
          <w:numId w:val="12"/>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Понижение интенсивности слюноотделения – это позволит стоматологу выполнять манипуляции более четко и качественно.</w:t>
      </w:r>
    </w:p>
    <w:p w:rsidR="005C02AB" w:rsidRPr="005C02AB" w:rsidRDefault="005C02AB" w:rsidP="005C02AB">
      <w:pPr>
        <w:numPr>
          <w:ilvl w:val="0"/>
          <w:numId w:val="12"/>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Возможность обезболивать обширные области и глубоко расположенные ткани.</w:t>
      </w:r>
    </w:p>
    <w:p w:rsidR="005C02AB" w:rsidRPr="005C02AB" w:rsidRDefault="005C02AB" w:rsidP="005C02AB">
      <w:pPr>
        <w:numPr>
          <w:ilvl w:val="0"/>
          <w:numId w:val="12"/>
        </w:numPr>
        <w:shd w:val="clear" w:color="auto" w:fill="FFFFFF"/>
        <w:spacing w:before="94" w:after="94" w:line="240" w:lineRule="auto"/>
        <w:ind w:left="0"/>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Анестетик можно вводить вне воспалительного очага.</w:t>
      </w:r>
    </w:p>
    <w:p w:rsidR="005C02AB" w:rsidRPr="00942D4A" w:rsidRDefault="005C02AB" w:rsidP="005C02AB">
      <w:pPr>
        <w:shd w:val="clear" w:color="auto" w:fill="FFFFFF"/>
        <w:spacing w:before="188" w:after="188" w:line="240" w:lineRule="auto"/>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Недостатками методики являются достаточно сложная техника исполнения, требующая определенной квалификации от врача, а также возможность травмы кровеносных сосудов или нервов (в отдельных случаях возможно и внутрисосудистое введение раствора анестетика).</w:t>
      </w:r>
      <w:r w:rsidR="00942D4A" w:rsidRPr="00942D4A">
        <w:rPr>
          <w:rFonts w:ascii="Times New Roman" w:eastAsia="Times New Roman" w:hAnsi="Times New Roman" w:cs="Times New Roman"/>
          <w:color w:val="000000" w:themeColor="text1"/>
          <w:sz w:val="28"/>
          <w:szCs w:val="28"/>
        </w:rPr>
        <w:t>[7]</w:t>
      </w:r>
    </w:p>
    <w:p w:rsidR="005C02AB" w:rsidRDefault="005C02AB" w:rsidP="005C02AB">
      <w:pPr>
        <w:jc w:val="center"/>
        <w:rPr>
          <w:rFonts w:ascii="Times New Roman" w:hAnsi="Times New Roman" w:cs="Times New Roman"/>
          <w:b/>
          <w:sz w:val="28"/>
          <w:szCs w:val="28"/>
        </w:rPr>
      </w:pPr>
      <w:r w:rsidRPr="005C02AB">
        <w:rPr>
          <w:rFonts w:ascii="Times New Roman" w:hAnsi="Times New Roman" w:cs="Times New Roman"/>
          <w:b/>
          <w:sz w:val="28"/>
          <w:szCs w:val="28"/>
        </w:rPr>
        <w:t>4.</w:t>
      </w:r>
      <w:r>
        <w:rPr>
          <w:rFonts w:ascii="Times New Roman" w:hAnsi="Times New Roman" w:cs="Times New Roman"/>
          <w:b/>
          <w:sz w:val="28"/>
          <w:szCs w:val="28"/>
        </w:rPr>
        <w:t xml:space="preserve">Анестезия у круглого отверстия. Особенности её проведения. </w:t>
      </w:r>
    </w:p>
    <w:p w:rsidR="005C02AB" w:rsidRPr="005C02AB" w:rsidRDefault="005C02AB" w:rsidP="005C02AB">
      <w:pPr>
        <w:jc w:val="both"/>
        <w:rPr>
          <w:rFonts w:ascii="Times New Roman" w:hAnsi="Times New Roman" w:cs="Times New Roman"/>
          <w:b/>
          <w:sz w:val="28"/>
          <w:szCs w:val="28"/>
        </w:rPr>
      </w:pPr>
      <w:r w:rsidRPr="005C02AB">
        <w:rPr>
          <w:rFonts w:ascii="Times New Roman" w:hAnsi="Times New Roman" w:cs="Times New Roman"/>
          <w:sz w:val="28"/>
          <w:szCs w:val="28"/>
        </w:rPr>
        <w:t>При проведении операции вскрытия флегмон головы и шеи под местной анестезией используются различные методы проводниковой анестезии.</w:t>
      </w:r>
    </w:p>
    <w:p w:rsidR="005C02AB" w:rsidRPr="005C02AB" w:rsidRDefault="005C02AB" w:rsidP="005C02AB">
      <w:pPr>
        <w:pStyle w:val="2"/>
        <w:shd w:val="clear" w:color="auto" w:fill="FFFFFF"/>
        <w:spacing w:before="0" w:beforeAutospacing="0" w:after="0" w:afterAutospacing="0" w:line="360" w:lineRule="atLeast"/>
        <w:jc w:val="both"/>
        <w:rPr>
          <w:sz w:val="28"/>
          <w:szCs w:val="28"/>
        </w:rPr>
      </w:pPr>
      <w:r w:rsidRPr="005C02AB">
        <w:rPr>
          <w:rStyle w:val="aa"/>
          <w:b/>
          <w:bCs/>
          <w:sz w:val="28"/>
          <w:szCs w:val="28"/>
          <w:bdr w:val="none" w:sz="0" w:space="0" w:color="auto" w:frame="1"/>
        </w:rPr>
        <w:t>Методика проводниковой анестезии II ветви тройничного нерва (n. trigeminus) у круглого отверстия по С.Н. Вайсблату</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1. Положение больного лежа на операционном столе, голова повернута в сторону, противоположную стороне оперативного вмешательства.</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2. Кожу боковой поверхности лица обрабатывают спиртом и 5%-й йодной настойкой.</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lastRenderedPageBreak/>
        <w:t>3. Намечают место вкола инъекционной иглы со стороны кожных покровов под скуловой дугой в месте проекции наружной пластинки крыловидного отростка клиновидной кости (lamina lateralis processus pterygoidei). Для этого проводят линию, соединяющую козелок ушной раковины с нижненаружным углом глазницы. С помощью линейки находят середину этой линии и по ее проекции отмечают точку у нижнего края скуловой дуги.</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4. На инъекционную иглу длиной 6 см нанизывают стерильный маркер из резины или эластичной пластмассы в виде шайбы. В отмеченной точке под скуловой дугой производят вкол инъекционной иглы перпендикулярно поверхности кожи.</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5. Предпосылая раствор новокаина, продвигают иглу до соприкосновения ее с наружной пластинкой крыловидного отростка.</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6. Отметив с помощью маркера-шайбы глубину погружения иглы, ее выводят на половину этого расстояния  и, отклонив цилиндр шприца в сторону ушной раковины на 20-25°, вновь погружают до соприкосновения маркера-шайбы с кожным покровом. При этом конец иглы проникает в крылонёбную ямку.</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4. В область крылонёбной ямки вводят 8-9 мл 2%-ного раствора новокаина или другого анестетика.</w:t>
      </w:r>
    </w:p>
    <w:p w:rsidR="005C02AB" w:rsidRPr="00942D4A"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8. Через 5-6 мин наступает анестезия тканей в зоне иннервации II ветви тройничного нерва, т. е. в области верхней челюсти.</w:t>
      </w:r>
      <w:r w:rsidR="00942D4A" w:rsidRPr="00942D4A">
        <w:rPr>
          <w:sz w:val="28"/>
          <w:szCs w:val="28"/>
        </w:rPr>
        <w:t>[8]</w:t>
      </w:r>
    </w:p>
    <w:p w:rsidR="005C02AB" w:rsidRDefault="005C02AB" w:rsidP="005C02AB">
      <w:pPr>
        <w:pStyle w:val="a4"/>
        <w:shd w:val="clear" w:color="auto" w:fill="FFFFFF"/>
        <w:spacing w:before="0" w:beforeAutospacing="0" w:after="157" w:afterAutospacing="0" w:line="360" w:lineRule="atLeast"/>
        <w:jc w:val="center"/>
        <w:rPr>
          <w:b/>
          <w:color w:val="1E1E1E"/>
          <w:spacing w:val="2"/>
          <w:sz w:val="28"/>
          <w:szCs w:val="28"/>
        </w:rPr>
      </w:pPr>
    </w:p>
    <w:p w:rsidR="005C02AB" w:rsidRPr="005C02AB" w:rsidRDefault="005C02AB" w:rsidP="005C02AB">
      <w:pPr>
        <w:pStyle w:val="a4"/>
        <w:shd w:val="clear" w:color="auto" w:fill="FFFFFF"/>
        <w:spacing w:before="0" w:beforeAutospacing="0" w:after="157" w:afterAutospacing="0" w:line="360" w:lineRule="atLeast"/>
        <w:jc w:val="center"/>
        <w:rPr>
          <w:b/>
          <w:color w:val="000000" w:themeColor="text1"/>
          <w:spacing w:val="2"/>
          <w:sz w:val="28"/>
          <w:szCs w:val="28"/>
        </w:rPr>
      </w:pPr>
      <w:r>
        <w:rPr>
          <w:b/>
          <w:color w:val="000000" w:themeColor="text1"/>
          <w:spacing w:val="2"/>
          <w:sz w:val="28"/>
          <w:szCs w:val="28"/>
        </w:rPr>
        <w:t>4.2</w:t>
      </w:r>
      <w:r w:rsidRPr="005C02AB">
        <w:rPr>
          <w:b/>
          <w:color w:val="000000" w:themeColor="text1"/>
          <w:spacing w:val="2"/>
          <w:sz w:val="28"/>
          <w:szCs w:val="28"/>
        </w:rPr>
        <w:t>Крыло</w:t>
      </w:r>
      <w:r w:rsidR="007F3E12">
        <w:rPr>
          <w:b/>
          <w:color w:val="000000" w:themeColor="text1"/>
          <w:spacing w:val="2"/>
          <w:sz w:val="28"/>
          <w:szCs w:val="28"/>
        </w:rPr>
        <w:t>видно-</w:t>
      </w:r>
      <w:r w:rsidRPr="005C02AB">
        <w:rPr>
          <w:b/>
          <w:color w:val="000000" w:themeColor="text1"/>
          <w:spacing w:val="2"/>
          <w:sz w:val="28"/>
          <w:szCs w:val="28"/>
        </w:rPr>
        <w:t>нёбная анестезия</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 xml:space="preserve"> Крылонёбная ямка значительно больше круглого отверстия и поэтому, естественно, доступнее для попадания в нее инъекционной иглой. Проникновение инъекционной иглы к круглому отверстию, где выходит из черепа верхнечелюстной нерв, более опасно, чем в крылонёбную ямку. Крылонёбная ямка лежит кнутри от подвисочной и находится между верхней челюстью и крыловидным отростком клиновидной кости. Имеет вид серповидной щели.</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 xml:space="preserve"> Границы крылонёбной ямки: </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 xml:space="preserve">• передняя - задняя поверхность тела верхней челюсти и глазничный отросток нёбной кости; </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 задняя - нижняя поверхность большого крыла клиновидной кости и передняя поверхность крыловидного отростка этой же кости;</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 xml:space="preserve"> • внутренняя - перпендикулярная пластинка нёбной кости; </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lastRenderedPageBreak/>
        <w:t xml:space="preserve">• верхняя - нижняя поверхность тела и большого крыла клиновидной кости. </w:t>
      </w:r>
      <w:r>
        <w:rPr>
          <w:color w:val="000000" w:themeColor="text1"/>
          <w:spacing w:val="2"/>
          <w:sz w:val="28"/>
          <w:szCs w:val="28"/>
        </w:rPr>
        <w:t xml:space="preserve">     </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color w:val="000000" w:themeColor="text1"/>
          <w:spacing w:val="2"/>
          <w:sz w:val="28"/>
          <w:szCs w:val="28"/>
        </w:rPr>
        <w:t>Для проведения крылонёбной анестезии можно использовать пять путей: нёбный, бугорный, глазничный, по</w:t>
      </w:r>
      <w:r>
        <w:rPr>
          <w:color w:val="000000" w:themeColor="text1"/>
          <w:spacing w:val="2"/>
          <w:sz w:val="28"/>
          <w:szCs w:val="28"/>
        </w:rPr>
        <w:t>дскуло-крыловидный и надскуловой</w:t>
      </w:r>
      <w:r w:rsidRPr="005C02AB">
        <w:rPr>
          <w:color w:val="000000" w:themeColor="text1"/>
          <w:spacing w:val="2"/>
          <w:sz w:val="28"/>
          <w:szCs w:val="28"/>
        </w:rPr>
        <w:t xml:space="preserve">. </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i/>
          <w:color w:val="000000" w:themeColor="text1"/>
          <w:spacing w:val="2"/>
          <w:sz w:val="28"/>
          <w:szCs w:val="28"/>
        </w:rPr>
        <w:t>Нёбный (палатинальный) путь для анестезии.</w:t>
      </w:r>
      <w:r w:rsidRPr="005C02AB">
        <w:rPr>
          <w:color w:val="000000" w:themeColor="text1"/>
          <w:spacing w:val="2"/>
          <w:sz w:val="28"/>
          <w:szCs w:val="28"/>
        </w:rPr>
        <w:t xml:space="preserve"> О возможности подведения иглы к верхнечелюстному нерву через крыло-нёбный канал высказана мысль В.Ф. Войно-Ясенецким в 1915 г. В 1921 г. Саггеа опубликовал этот путь проведения анестезии. В 1924 г. С.Н. Вайсблат разработал и применил данный вид анестезии. Больной широко открывает рот. Иглу вводят через большое нёбное отверстие и продвигают по крыло-нёбному каналу на глубину 3 см. При прохождении через канал ощущается слабое сопротивление костных стено</w:t>
      </w:r>
      <w:r>
        <w:rPr>
          <w:color w:val="000000" w:themeColor="text1"/>
          <w:spacing w:val="2"/>
          <w:sz w:val="28"/>
          <w:szCs w:val="28"/>
        </w:rPr>
        <w:t>к. Выпускаем до 2 мл анестетика.</w:t>
      </w:r>
    </w:p>
    <w:p w:rsidR="005C02AB" w:rsidRPr="00942D4A"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lang w:val="en-US"/>
        </w:rPr>
      </w:pPr>
      <w:r w:rsidRPr="005C02AB">
        <w:rPr>
          <w:i/>
          <w:color w:val="000000" w:themeColor="text1"/>
          <w:spacing w:val="2"/>
          <w:sz w:val="28"/>
          <w:szCs w:val="28"/>
        </w:rPr>
        <w:t>Нёбный путь крылонёбной анестезии. Бугорный (туберальный) путь для анестезии.</w:t>
      </w:r>
      <w:r w:rsidRPr="005C02AB">
        <w:rPr>
          <w:color w:val="000000" w:themeColor="text1"/>
          <w:spacing w:val="2"/>
          <w:sz w:val="28"/>
          <w:szCs w:val="28"/>
        </w:rPr>
        <w:t xml:space="preserve"> Предложен был Матасом (1900 г.) и описан Брауном (1909 г.), усовершенствован С.Н. Вайсблатом (1929 г.). Этот путь обезболивания вначале следует проводить, как внеротовую туберальную анестезию. Подводят иглу к верхнечелюстному бугру. Затем, скользя иглой по кости, шприц отводят кнаружи и продолжают продвигать иглу кнутри и кзади на глубину до 4,0-4,5 см. </w:t>
      </w:r>
      <w:r w:rsidR="00942D4A">
        <w:rPr>
          <w:color w:val="000000" w:themeColor="text1"/>
          <w:spacing w:val="2"/>
          <w:sz w:val="28"/>
          <w:szCs w:val="28"/>
          <w:lang w:val="en-US"/>
        </w:rPr>
        <w:t>[9]</w:t>
      </w:r>
    </w:p>
    <w:p w:rsidR="005C02AB"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i/>
          <w:color w:val="000000" w:themeColor="text1"/>
          <w:spacing w:val="2"/>
          <w:sz w:val="28"/>
          <w:szCs w:val="28"/>
        </w:rPr>
        <w:t>Глазничный (орбитальный) путь для анестезии.</w:t>
      </w:r>
      <w:r w:rsidRPr="005C02AB">
        <w:rPr>
          <w:color w:val="000000" w:themeColor="text1"/>
          <w:spacing w:val="2"/>
          <w:sz w:val="28"/>
          <w:szCs w:val="28"/>
        </w:rPr>
        <w:t xml:space="preserve"> Предложен С.Н. Вайсблатом в 1930 г. Указательным пальцем левой руки следует нащупать нижнеглазничный край орбиты, этим же пальцем фиксируют место укола, которое должно находиться на несколько миллиметров медиальнее середины нижнеглазничного края. Указательный палец справа накладывается на наружную часть нижнеглазничного края, а слева - на внутреннюю ее часть. Прокалывают кожу над костным участком передней поверхности нижнеглазничного края. Выпускают немного анестетика. Затем конец иглы передвигают вверх и переходят ею через нижнеглазничный край, продвигают иглу по нижней стенке глазницы (строго следя за тесным контактом иглы и кости) на глубину 3-3,5 см и выпускают анестетик. </w:t>
      </w:r>
    </w:p>
    <w:p w:rsidR="005C02AB" w:rsidRPr="000170F5" w:rsidRDefault="005C02AB" w:rsidP="005C02AB">
      <w:pPr>
        <w:pStyle w:val="a4"/>
        <w:shd w:val="clear" w:color="auto" w:fill="FFFFFF"/>
        <w:spacing w:before="0" w:beforeAutospacing="0" w:after="157" w:afterAutospacing="0" w:line="360" w:lineRule="atLeast"/>
        <w:jc w:val="both"/>
        <w:rPr>
          <w:color w:val="000000" w:themeColor="text1"/>
          <w:spacing w:val="2"/>
          <w:sz w:val="28"/>
          <w:szCs w:val="28"/>
        </w:rPr>
      </w:pPr>
      <w:r w:rsidRPr="005C02AB">
        <w:rPr>
          <w:i/>
          <w:color w:val="000000" w:themeColor="text1"/>
          <w:spacing w:val="2"/>
          <w:sz w:val="28"/>
          <w:szCs w:val="28"/>
        </w:rPr>
        <w:t>Подскуло-крыловидный путь для анестезии.</w:t>
      </w:r>
      <w:r w:rsidRPr="005C02AB">
        <w:rPr>
          <w:color w:val="000000" w:themeColor="text1"/>
          <w:spacing w:val="2"/>
          <w:sz w:val="28"/>
          <w:szCs w:val="28"/>
        </w:rPr>
        <w:t xml:space="preserve"> Разработан С.Н. Вайсблатом в 1941 г. Автором доказано, что проекция наружной пластинки крыловидного отростка клиновидной кости находится на середине траго-орбитальной (козелково_глазничной) линии, которая проводится от козелка ушной раковины до наружного края глазницы. Вкол иглы проводят по середине траго-орбитальной линии у нижнего края скуловой дуги. Иглу продвигают строго перпендикулярно к кожным покровам до упора в наружную пластинку крыловидного отростка клиновидной кости. Пальцем отмечают глубину проникновения иглы (рис. 15_а,б). Рис. 15. Место вкола и </w:t>
      </w:r>
      <w:r w:rsidRPr="005C02AB">
        <w:rPr>
          <w:color w:val="000000" w:themeColor="text1"/>
          <w:spacing w:val="2"/>
          <w:sz w:val="28"/>
          <w:szCs w:val="28"/>
        </w:rPr>
        <w:lastRenderedPageBreak/>
        <w:t>направление иглы при проведении крылонёбной анестезии подскуло-крыловидным путем: а) справа; б) слева. Извлекают иглу несколько больше, чем наполовину. Поворачивают кончик иглы кпереди под углом 15-20° и снова погружают иглу в мягкие ткани на первоначальную (отмеченную) глубину. Попадают в крылонёбную ямку, вводят анестетик. В 1955 г. С.Н. Вайсблат усовершенствовал надскуловой путь крыло-нёбной анестезии. Вкол иглы осуществляют также по середине траго-орбитальной линии, но укол делают над скуловой дугой с незначительным уклоном вниз, что обеспечивает попадание иглы на наружную пластинку крыловидного отростка клиновидной кости. В дальнейшем этот путь проведения анестезии ничем не отличается от подскулового пути.</w:t>
      </w:r>
      <w:r w:rsidR="000170F5" w:rsidRPr="000170F5">
        <w:rPr>
          <w:color w:val="000000" w:themeColor="text1"/>
          <w:spacing w:val="2"/>
          <w:sz w:val="28"/>
          <w:szCs w:val="28"/>
        </w:rPr>
        <w:t>[19]</w:t>
      </w:r>
    </w:p>
    <w:p w:rsidR="005C02AB" w:rsidRPr="005C02AB" w:rsidRDefault="005C02AB" w:rsidP="005C02AB">
      <w:pPr>
        <w:pStyle w:val="a4"/>
        <w:shd w:val="clear" w:color="auto" w:fill="FFFFFF"/>
        <w:spacing w:before="0" w:beforeAutospacing="0" w:after="0" w:afterAutospacing="0" w:line="288" w:lineRule="atLeast"/>
        <w:ind w:right="-1"/>
        <w:jc w:val="both"/>
        <w:rPr>
          <w:color w:val="000000" w:themeColor="text1"/>
          <w:sz w:val="28"/>
          <w:szCs w:val="28"/>
        </w:rPr>
      </w:pPr>
      <w:r w:rsidRPr="005C02AB">
        <w:rPr>
          <w:color w:val="000000" w:themeColor="text1"/>
          <w:sz w:val="28"/>
          <w:szCs w:val="28"/>
        </w:rPr>
        <w:t>При крыло-небной анестезии обезболивающий раствор дово</w:t>
      </w:r>
      <w:r w:rsidRPr="005C02AB">
        <w:rPr>
          <w:color w:val="000000" w:themeColor="text1"/>
          <w:sz w:val="28"/>
          <w:szCs w:val="28"/>
        </w:rPr>
        <w:softHyphen/>
        <w:t>дится до крыло-небной ямки, омывает находящийся там наибо</w:t>
      </w:r>
      <w:r w:rsidRPr="005C02AB">
        <w:rPr>
          <w:color w:val="000000" w:themeColor="text1"/>
          <w:sz w:val="28"/>
          <w:szCs w:val="28"/>
        </w:rPr>
        <w:softHyphen/>
        <w:t>лее центральный отрезок верхнечелюстного нерва и обезболивает проводниковым путем всю соответствующую верхнюю челюсть.</w:t>
      </w: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 xml:space="preserve">С целью сделать невозможными </w:t>
      </w:r>
      <w:r w:rsidRPr="005C02AB">
        <w:rPr>
          <w:rFonts w:ascii="Times New Roman" w:eastAsia="Times New Roman" w:hAnsi="Times New Roman" w:cs="Times New Roman"/>
          <w:b/>
          <w:color w:val="000000" w:themeColor="text1"/>
          <w:sz w:val="28"/>
          <w:szCs w:val="28"/>
        </w:rPr>
        <w:t>осложнения</w:t>
      </w:r>
      <w:r w:rsidRPr="005C02AB">
        <w:rPr>
          <w:rFonts w:ascii="Times New Roman" w:eastAsia="Times New Roman" w:hAnsi="Times New Roman" w:cs="Times New Roman"/>
          <w:color w:val="000000" w:themeColor="text1"/>
          <w:sz w:val="28"/>
          <w:szCs w:val="28"/>
        </w:rPr>
        <w:t>, наблюдавшиеся при анестезии у круглого отверстия, в первую очередь те, кото</w:t>
      </w:r>
      <w:r w:rsidRPr="005C02AB">
        <w:rPr>
          <w:rFonts w:ascii="Times New Roman" w:eastAsia="Times New Roman" w:hAnsi="Times New Roman" w:cs="Times New Roman"/>
          <w:color w:val="000000" w:themeColor="text1"/>
          <w:sz w:val="28"/>
          <w:szCs w:val="28"/>
        </w:rPr>
        <w:softHyphen/>
        <w:t>рые были связаны с ранением сосудов и нервов глаза и самого глазного яблока, уже в 1927 г. предложили подводить иглу и раствор не к круглому отверстию, тем более не вводить их в круглое отверстие, а только к крыло-небной ямке.</w:t>
      </w: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 xml:space="preserve"> В настоящее время для успешной центральной проводниковой анестезии верхнечелюстного нерва подводят обезболивающий раствор только до крыло-небной ямки, которую заполняют им. </w:t>
      </w:r>
    </w:p>
    <w:p w:rsidR="005C02AB" w:rsidRPr="00942D4A" w:rsidRDefault="005C02AB" w:rsidP="005C02AB">
      <w:pPr>
        <w:shd w:val="clear" w:color="auto" w:fill="FFFFFF"/>
        <w:tabs>
          <w:tab w:val="left" w:pos="9355"/>
        </w:tabs>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Таким образом, целевым пунктом анестезии верхнечелюстного нерва, согласно предложению 1927 года, является теперь не круг</w:t>
      </w:r>
      <w:r w:rsidRPr="005C02AB">
        <w:rPr>
          <w:rFonts w:ascii="Times New Roman" w:eastAsia="Times New Roman" w:hAnsi="Times New Roman" w:cs="Times New Roman"/>
          <w:color w:val="000000" w:themeColor="text1"/>
          <w:sz w:val="28"/>
          <w:szCs w:val="28"/>
        </w:rPr>
        <w:softHyphen/>
        <w:t>лое отверстие, а крыло-небная ямка.</w:t>
      </w:r>
      <w:r w:rsidR="00942D4A" w:rsidRPr="00942D4A">
        <w:rPr>
          <w:rFonts w:ascii="Times New Roman" w:eastAsia="Times New Roman" w:hAnsi="Times New Roman" w:cs="Times New Roman"/>
          <w:color w:val="000000" w:themeColor="text1"/>
          <w:sz w:val="28"/>
          <w:szCs w:val="28"/>
        </w:rPr>
        <w:t>[10]</w:t>
      </w:r>
    </w:p>
    <w:p w:rsidR="005C02AB" w:rsidRPr="005C02AB" w:rsidRDefault="005C02AB" w:rsidP="005C02AB">
      <w:pPr>
        <w:shd w:val="clear" w:color="auto" w:fill="FFFFFF"/>
        <w:spacing w:after="0" w:line="288" w:lineRule="atLeast"/>
        <w:ind w:left="235" w:right="548"/>
        <w:jc w:val="both"/>
        <w:rPr>
          <w:rFonts w:ascii="Times New Roman" w:eastAsia="Times New Roman" w:hAnsi="Times New Roman" w:cs="Times New Roman"/>
          <w:color w:val="000000" w:themeColor="text1"/>
          <w:sz w:val="28"/>
          <w:szCs w:val="28"/>
        </w:rPr>
      </w:pP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 xml:space="preserve"> Целесообразность подведения обезболивающего раствора при анестезии ствола верхнечелюстного нерва не к круглому отвер</w:t>
      </w:r>
      <w:r w:rsidRPr="005C02AB">
        <w:rPr>
          <w:rFonts w:ascii="Times New Roman" w:eastAsia="Times New Roman" w:hAnsi="Times New Roman" w:cs="Times New Roman"/>
          <w:color w:val="000000" w:themeColor="text1"/>
          <w:sz w:val="28"/>
          <w:szCs w:val="28"/>
        </w:rPr>
        <w:softHyphen/>
        <w:t>стию, а только к крыло-небной ямке заключается в следующем:</w:t>
      </w:r>
    </w:p>
    <w:p w:rsidR="005C02AB" w:rsidRPr="005C02AB" w:rsidRDefault="005C02AB" w:rsidP="005C02AB">
      <w:pPr>
        <w:shd w:val="clear" w:color="auto" w:fill="FFFFFF"/>
        <w:spacing w:after="0" w:line="288" w:lineRule="atLeast"/>
        <w:ind w:left="235" w:right="548"/>
        <w:jc w:val="both"/>
        <w:rPr>
          <w:rFonts w:ascii="Times New Roman" w:eastAsia="Times New Roman" w:hAnsi="Times New Roman" w:cs="Times New Roman"/>
          <w:color w:val="000000" w:themeColor="text1"/>
          <w:sz w:val="28"/>
          <w:szCs w:val="28"/>
        </w:rPr>
      </w:pP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Проникнов</w:t>
      </w:r>
      <w:r>
        <w:rPr>
          <w:rFonts w:ascii="Times New Roman" w:eastAsia="Times New Roman" w:hAnsi="Times New Roman" w:cs="Times New Roman"/>
          <w:color w:val="000000" w:themeColor="text1"/>
          <w:sz w:val="28"/>
          <w:szCs w:val="28"/>
        </w:rPr>
        <w:t>ение инъекционной иглы до крыло</w:t>
      </w:r>
      <w:r w:rsidRPr="005C02AB">
        <w:rPr>
          <w:rFonts w:ascii="Times New Roman" w:eastAsia="Times New Roman" w:hAnsi="Times New Roman" w:cs="Times New Roman"/>
          <w:color w:val="000000" w:themeColor="text1"/>
          <w:sz w:val="28"/>
          <w:szCs w:val="28"/>
        </w:rPr>
        <w:t>небной ямки несравненно безопаснее, чем проникнове</w:t>
      </w:r>
      <w:r w:rsidRPr="005C02AB">
        <w:rPr>
          <w:rFonts w:ascii="Times New Roman" w:eastAsia="Times New Roman" w:hAnsi="Times New Roman" w:cs="Times New Roman"/>
          <w:color w:val="000000" w:themeColor="text1"/>
          <w:sz w:val="28"/>
          <w:szCs w:val="28"/>
        </w:rPr>
        <w:softHyphen/>
        <w:t>ние иглы до круглого отверстия. В крыло-небную ямку можно проникнуть, пользуясь большим количеством путей, чем в круг</w:t>
      </w:r>
      <w:r w:rsidRPr="005C02AB">
        <w:rPr>
          <w:rFonts w:ascii="Times New Roman" w:eastAsia="Times New Roman" w:hAnsi="Times New Roman" w:cs="Times New Roman"/>
          <w:color w:val="000000" w:themeColor="text1"/>
          <w:sz w:val="28"/>
          <w:szCs w:val="28"/>
        </w:rPr>
        <w:softHyphen/>
        <w:t>лое отверстие.</w:t>
      </w:r>
    </w:p>
    <w:p w:rsidR="005C02AB" w:rsidRPr="00942D4A" w:rsidRDefault="005C02AB" w:rsidP="005C02AB">
      <w:pPr>
        <w:shd w:val="clear" w:color="auto" w:fill="FFFFFF"/>
        <w:tabs>
          <w:tab w:val="left" w:pos="9355"/>
        </w:tabs>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Заполнение</w:t>
      </w:r>
      <w:r>
        <w:rPr>
          <w:rFonts w:ascii="Times New Roman" w:eastAsia="Times New Roman" w:hAnsi="Times New Roman" w:cs="Times New Roman"/>
          <w:color w:val="000000" w:themeColor="text1"/>
          <w:sz w:val="28"/>
          <w:szCs w:val="28"/>
        </w:rPr>
        <w:t xml:space="preserve"> обезболивающим раствором крыло</w:t>
      </w:r>
      <w:r w:rsidRPr="005C02AB">
        <w:rPr>
          <w:rFonts w:ascii="Times New Roman" w:eastAsia="Times New Roman" w:hAnsi="Times New Roman" w:cs="Times New Roman"/>
          <w:color w:val="000000" w:themeColor="text1"/>
          <w:sz w:val="28"/>
          <w:szCs w:val="28"/>
        </w:rPr>
        <w:t>небной ямки больше обезболивает верхнюю челюсть, чем смывание обезболи</w:t>
      </w:r>
      <w:r w:rsidRPr="005C02AB">
        <w:rPr>
          <w:rFonts w:ascii="Times New Roman" w:eastAsia="Times New Roman" w:hAnsi="Times New Roman" w:cs="Times New Roman"/>
          <w:color w:val="000000" w:themeColor="text1"/>
          <w:sz w:val="28"/>
          <w:szCs w:val="28"/>
        </w:rPr>
        <w:softHyphen/>
        <w:t>вающим раствором верхнечелюстного нерва только у круглого отверстия, что объясняется следующим.</w:t>
      </w:r>
      <w:r w:rsidR="00942D4A" w:rsidRPr="00942D4A">
        <w:rPr>
          <w:rFonts w:ascii="Times New Roman" w:eastAsia="Times New Roman" w:hAnsi="Times New Roman" w:cs="Times New Roman"/>
          <w:color w:val="000000" w:themeColor="text1"/>
          <w:sz w:val="28"/>
          <w:szCs w:val="28"/>
        </w:rPr>
        <w:t>[11]</w:t>
      </w: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При периневральном проведении проводникового обезболива</w:t>
      </w:r>
      <w:r w:rsidRPr="005C02AB">
        <w:rPr>
          <w:rFonts w:ascii="Times New Roman" w:eastAsia="Times New Roman" w:hAnsi="Times New Roman" w:cs="Times New Roman"/>
          <w:color w:val="000000" w:themeColor="text1"/>
          <w:sz w:val="28"/>
          <w:szCs w:val="28"/>
        </w:rPr>
        <w:softHyphen/>
        <w:t>ния анестезирующий раствор постепенно пропитывает соответст</w:t>
      </w:r>
      <w:r w:rsidRPr="005C02AB">
        <w:rPr>
          <w:rFonts w:ascii="Times New Roman" w:eastAsia="Times New Roman" w:hAnsi="Times New Roman" w:cs="Times New Roman"/>
          <w:color w:val="000000" w:themeColor="text1"/>
          <w:sz w:val="28"/>
          <w:szCs w:val="28"/>
        </w:rPr>
        <w:softHyphen/>
        <w:t>вующий нервный ствол — сначала периферически расположенные волокна, а затем более центральные и глубокие. Наиболее цент</w:t>
      </w:r>
      <w:r w:rsidRPr="005C02AB">
        <w:rPr>
          <w:rFonts w:ascii="Times New Roman" w:eastAsia="Times New Roman" w:hAnsi="Times New Roman" w:cs="Times New Roman"/>
          <w:color w:val="000000" w:themeColor="text1"/>
          <w:sz w:val="28"/>
          <w:szCs w:val="28"/>
        </w:rPr>
        <w:softHyphen/>
        <w:t xml:space="preserve">ральные волокна не всегда </w:t>
      </w:r>
      <w:r w:rsidRPr="005C02AB">
        <w:rPr>
          <w:rFonts w:ascii="Times New Roman" w:eastAsia="Times New Roman" w:hAnsi="Times New Roman" w:cs="Times New Roman"/>
          <w:color w:val="000000" w:themeColor="text1"/>
          <w:sz w:val="28"/>
          <w:szCs w:val="28"/>
        </w:rPr>
        <w:lastRenderedPageBreak/>
        <w:t>пропитываются обезболивающим раствором и не всегда, следовательно, обезболиваются.</w:t>
      </w:r>
    </w:p>
    <w:p w:rsidR="005C02AB" w:rsidRPr="005C02AB"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При анестезии верхнечелюст</w:t>
      </w:r>
      <w:r>
        <w:rPr>
          <w:rFonts w:ascii="Times New Roman" w:eastAsia="Times New Roman" w:hAnsi="Times New Roman" w:cs="Times New Roman"/>
          <w:color w:val="000000" w:themeColor="text1"/>
          <w:sz w:val="28"/>
          <w:szCs w:val="28"/>
        </w:rPr>
        <w:t>ного нерва с подведением обезбо</w:t>
      </w:r>
      <w:r w:rsidRPr="005C02AB">
        <w:rPr>
          <w:rFonts w:ascii="Times New Roman" w:eastAsia="Times New Roman" w:hAnsi="Times New Roman" w:cs="Times New Roman"/>
          <w:color w:val="000000" w:themeColor="text1"/>
          <w:sz w:val="28"/>
          <w:szCs w:val="28"/>
        </w:rPr>
        <w:t>ливающего раствора к кругл</w:t>
      </w:r>
      <w:r>
        <w:rPr>
          <w:rFonts w:ascii="Times New Roman" w:eastAsia="Times New Roman" w:hAnsi="Times New Roman" w:cs="Times New Roman"/>
          <w:color w:val="000000" w:themeColor="text1"/>
          <w:sz w:val="28"/>
          <w:szCs w:val="28"/>
        </w:rPr>
        <w:t>ому отверстию определенное коли</w:t>
      </w:r>
      <w:r w:rsidRPr="005C02AB">
        <w:rPr>
          <w:rFonts w:ascii="Times New Roman" w:eastAsia="Times New Roman" w:hAnsi="Times New Roman" w:cs="Times New Roman"/>
          <w:color w:val="000000" w:themeColor="text1"/>
          <w:sz w:val="28"/>
          <w:szCs w:val="28"/>
        </w:rPr>
        <w:t>чество волокон этого нерва, п</w:t>
      </w:r>
      <w:r>
        <w:rPr>
          <w:rFonts w:ascii="Times New Roman" w:eastAsia="Times New Roman" w:hAnsi="Times New Roman" w:cs="Times New Roman"/>
          <w:color w:val="000000" w:themeColor="text1"/>
          <w:sz w:val="28"/>
          <w:szCs w:val="28"/>
        </w:rPr>
        <w:t>реимущественно центрально распо</w:t>
      </w:r>
      <w:r w:rsidRPr="005C02AB">
        <w:rPr>
          <w:rFonts w:ascii="Times New Roman" w:eastAsia="Times New Roman" w:hAnsi="Times New Roman" w:cs="Times New Roman"/>
          <w:color w:val="000000" w:themeColor="text1"/>
          <w:sz w:val="28"/>
          <w:szCs w:val="28"/>
        </w:rPr>
        <w:t>ложенных, может оказаться не обезболенным.</w:t>
      </w:r>
    </w:p>
    <w:p w:rsidR="005C02AB" w:rsidRPr="00942D4A" w:rsidRDefault="005C02AB" w:rsidP="005C02AB">
      <w:pPr>
        <w:shd w:val="clear" w:color="auto" w:fill="FFFFFF"/>
        <w:spacing w:after="0"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Вводимый же в крыло-небную ямку обезболивающий раствор омывает не только находящийся там отрезок верхнечелюстного нерва, но и центральные отрезки отходящих от этого нерва пери</w:t>
      </w:r>
      <w:r w:rsidRPr="005C02AB">
        <w:rPr>
          <w:rFonts w:ascii="Times New Roman" w:eastAsia="Times New Roman" w:hAnsi="Times New Roman" w:cs="Times New Roman"/>
          <w:color w:val="000000" w:themeColor="text1"/>
          <w:sz w:val="28"/>
          <w:szCs w:val="28"/>
        </w:rPr>
        <w:softHyphen/>
        <w:t>ферических ветвей (задних верхнелуночковых нервов, подглаз</w:t>
      </w:r>
      <w:r w:rsidRPr="005C02AB">
        <w:rPr>
          <w:rFonts w:ascii="Times New Roman" w:eastAsia="Times New Roman" w:hAnsi="Times New Roman" w:cs="Times New Roman"/>
          <w:color w:val="000000" w:themeColor="text1"/>
          <w:sz w:val="28"/>
          <w:szCs w:val="28"/>
        </w:rPr>
        <w:softHyphen/>
        <w:t>ничного нерва и небных нервов), образующихся из определен</w:t>
      </w:r>
      <w:r w:rsidRPr="005C02AB">
        <w:rPr>
          <w:rFonts w:ascii="Times New Roman" w:eastAsia="Times New Roman" w:hAnsi="Times New Roman" w:cs="Times New Roman"/>
          <w:color w:val="000000" w:themeColor="text1"/>
          <w:sz w:val="28"/>
          <w:szCs w:val="28"/>
        </w:rPr>
        <w:softHyphen/>
        <w:t>ного количества волокон верхнечелюстного нерва. В этом случае влиянию обезболивающего раствора подвергается значительно большее количество нервных волокон, чем при омывании только одного верхнечелюстного нерва. Вследствие этого обезболивание верхней челюсти во втором случае более выражено, чем в первом.</w:t>
      </w:r>
      <w:r w:rsidR="00942D4A" w:rsidRPr="00942D4A">
        <w:rPr>
          <w:rFonts w:ascii="Times New Roman" w:eastAsia="Times New Roman" w:hAnsi="Times New Roman" w:cs="Times New Roman"/>
          <w:color w:val="000000" w:themeColor="text1"/>
          <w:sz w:val="28"/>
          <w:szCs w:val="28"/>
        </w:rPr>
        <w:t>[12]</w:t>
      </w:r>
    </w:p>
    <w:p w:rsidR="005C02AB" w:rsidRPr="005C02AB" w:rsidRDefault="005C02AB" w:rsidP="005C02AB">
      <w:pPr>
        <w:shd w:val="clear" w:color="auto" w:fill="FFFFFF"/>
        <w:spacing w:after="0" w:line="288" w:lineRule="atLeast"/>
        <w:ind w:right="548"/>
        <w:jc w:val="both"/>
        <w:rPr>
          <w:rFonts w:ascii="Times New Roman" w:eastAsia="Times New Roman" w:hAnsi="Times New Roman" w:cs="Times New Roman"/>
          <w:color w:val="000000" w:themeColor="text1"/>
          <w:sz w:val="28"/>
          <w:szCs w:val="28"/>
        </w:rPr>
      </w:pPr>
    </w:p>
    <w:p w:rsidR="005C02AB" w:rsidRPr="005C02AB" w:rsidRDefault="005C02AB" w:rsidP="005C02AB">
      <w:pPr>
        <w:shd w:val="clear" w:color="auto" w:fill="FFFFFF"/>
        <w:spacing w:after="0" w:line="288" w:lineRule="atLeast"/>
        <w:ind w:left="235" w:right="548"/>
        <w:jc w:val="both"/>
        <w:rPr>
          <w:rFonts w:ascii="Times New Roman" w:eastAsia="Times New Roman" w:hAnsi="Times New Roman" w:cs="Times New Roman"/>
          <w:color w:val="000000" w:themeColor="text1"/>
          <w:sz w:val="28"/>
          <w:szCs w:val="28"/>
        </w:rPr>
      </w:pPr>
    </w:p>
    <w:p w:rsidR="005C02AB" w:rsidRDefault="005C02AB" w:rsidP="005C02AB">
      <w:pPr>
        <w:spacing w:after="141" w:line="240" w:lineRule="auto"/>
        <w:jc w:val="center"/>
        <w:rPr>
          <w:rFonts w:ascii="Times New Roman" w:hAnsi="Times New Roman" w:cs="Times New Roman"/>
          <w:b/>
          <w:sz w:val="28"/>
          <w:szCs w:val="28"/>
        </w:rPr>
      </w:pPr>
      <w:r w:rsidRPr="005C02AB">
        <w:rPr>
          <w:rFonts w:ascii="Times New Roman" w:hAnsi="Times New Roman" w:cs="Times New Roman"/>
          <w:b/>
          <w:sz w:val="28"/>
          <w:szCs w:val="28"/>
        </w:rPr>
        <w:t xml:space="preserve">5.Анестезия у овального отверстия. Особенности проведения. </w:t>
      </w:r>
      <w:r>
        <w:rPr>
          <w:rFonts w:ascii="Times New Roman" w:hAnsi="Times New Roman" w:cs="Times New Roman"/>
          <w:b/>
          <w:sz w:val="28"/>
          <w:szCs w:val="28"/>
        </w:rPr>
        <w:t xml:space="preserve">Преимущества. </w:t>
      </w:r>
      <w:r w:rsidRPr="005C02AB">
        <w:rPr>
          <w:rFonts w:ascii="Times New Roman" w:hAnsi="Times New Roman" w:cs="Times New Roman"/>
          <w:b/>
          <w:sz w:val="28"/>
          <w:szCs w:val="28"/>
        </w:rPr>
        <w:t>Возможные осложнения.</w:t>
      </w:r>
    </w:p>
    <w:p w:rsidR="005C02AB" w:rsidRPr="005C02AB" w:rsidRDefault="005C02AB" w:rsidP="005C02AB">
      <w:pPr>
        <w:spacing w:after="141" w:line="240" w:lineRule="auto"/>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 xml:space="preserve"> Чтобы добраться до искомого отверстия, можно воспользоваться одним из четырёх путей: глазничным, под скулой, над скулой и нижнечелюстным. Все рассматриваемые варианты предложены в середине 20 века Вайсблатом.</w:t>
      </w:r>
    </w:p>
    <w:p w:rsidR="005C02AB" w:rsidRPr="005C02AB" w:rsidRDefault="005C02AB" w:rsidP="005C02AB">
      <w:pPr>
        <w:numPr>
          <w:ilvl w:val="0"/>
          <w:numId w:val="13"/>
        </w:numPr>
        <w:spacing w:after="0" w:line="240" w:lineRule="auto"/>
        <w:ind w:left="391"/>
        <w:jc w:val="both"/>
        <w:textAlignment w:val="baseline"/>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Глазничный путь предусматривает вкол вблизи нижненаружного угла нижнего края глазницы. Игла идёт в подвисочную ямку через латеральную часть нижнеглазничной щели на протяжении 2-2,5 см. После контакта с костью, игла достигает овального отверстия</w:t>
      </w:r>
    </w:p>
    <w:p w:rsidR="005C02AB" w:rsidRPr="005C02AB" w:rsidRDefault="005C02AB" w:rsidP="005C02AB">
      <w:pPr>
        <w:numPr>
          <w:ilvl w:val="0"/>
          <w:numId w:val="13"/>
        </w:numPr>
        <w:spacing w:after="0" w:line="240" w:lineRule="auto"/>
        <w:ind w:left="391"/>
        <w:jc w:val="both"/>
        <w:textAlignment w:val="baseline"/>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Методика под скулой рекомендует местом вкола считать середину трагоорбитальной линии, после чего игла продвигается (расстояние фиксируется с помощью пальцев) и попадает на наружную пластинку клиновидной кости. Затем её немного вытаскивают до уровня подкожной клетчатки, пальцы при этом продолжают фиксировать отмеченное ранее расстояние. Кончик иглы поворачивают назад на угол 20 градусов минимум, и вводят её в ткани на отмеченное расстояние, разжимая пальцы</w:t>
      </w:r>
    </w:p>
    <w:p w:rsidR="005C02AB" w:rsidRPr="005C02AB" w:rsidRDefault="005C02AB" w:rsidP="005C02AB">
      <w:pPr>
        <w:numPr>
          <w:ilvl w:val="0"/>
          <w:numId w:val="13"/>
        </w:numPr>
        <w:spacing w:after="0" w:line="240" w:lineRule="auto"/>
        <w:ind w:left="391"/>
        <w:jc w:val="both"/>
        <w:textAlignment w:val="baseline"/>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Путь над скулой крайне похож на вышеуказанный. Единственная особенность в способе начального вкола. Он проводится также посередине трагоорбитальной линии, но игла при этом слегка наклонена вниз. Далее всё одинаково</w:t>
      </w:r>
    </w:p>
    <w:p w:rsidR="005C02AB" w:rsidRPr="005C02AB" w:rsidRDefault="005C02AB" w:rsidP="005C02AB">
      <w:pPr>
        <w:numPr>
          <w:ilvl w:val="0"/>
          <w:numId w:val="13"/>
        </w:numPr>
        <w:spacing w:after="0" w:line="240" w:lineRule="auto"/>
        <w:ind w:left="391"/>
        <w:jc w:val="both"/>
        <w:textAlignment w:val="baseline"/>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Наконец, нижнечелюстной путь. Для него необходима длинная игла (8 см минимум). Иглу вводят также как и при </w:t>
      </w:r>
      <w:hyperlink r:id="rId9" w:tgtFrame="_blank" w:history="1">
        <w:r w:rsidRPr="005C02AB">
          <w:rPr>
            <w:rFonts w:ascii="Times New Roman" w:eastAsia="Times New Roman" w:hAnsi="Times New Roman" w:cs="Times New Roman"/>
            <w:color w:val="000000" w:themeColor="text1"/>
            <w:sz w:val="28"/>
            <w:szCs w:val="28"/>
            <w:u w:val="single"/>
          </w:rPr>
          <w:t>мандибулярной анестезии</w:t>
        </w:r>
      </w:hyperlink>
      <w:r w:rsidRPr="005C02AB">
        <w:rPr>
          <w:rFonts w:ascii="Times New Roman" w:eastAsia="Times New Roman" w:hAnsi="Times New Roman" w:cs="Times New Roman"/>
          <w:color w:val="000000" w:themeColor="text1"/>
          <w:sz w:val="28"/>
          <w:szCs w:val="28"/>
        </w:rPr>
        <w:t>: под нижним краем нижней челюсти, держа большой палец на заднем краю ветви. Достигнув кончиком ветви и одолев расстояние в 5 мм, шприц разворачивается под углом и кончик иглы отходит от костной стенки внутрь</w:t>
      </w:r>
      <w:r w:rsidR="00942D4A" w:rsidRPr="00942D4A">
        <w:rPr>
          <w:rFonts w:ascii="Times New Roman" w:eastAsia="Times New Roman" w:hAnsi="Times New Roman" w:cs="Times New Roman"/>
          <w:color w:val="000000" w:themeColor="text1"/>
          <w:sz w:val="28"/>
          <w:szCs w:val="28"/>
        </w:rPr>
        <w:t>,[13]</w:t>
      </w:r>
    </w:p>
    <w:p w:rsidR="005C02AB" w:rsidRDefault="005C02AB" w:rsidP="005C02AB">
      <w:pPr>
        <w:pStyle w:val="2"/>
        <w:shd w:val="clear" w:color="auto" w:fill="FFFFFF"/>
        <w:spacing w:before="0" w:beforeAutospacing="0" w:after="0" w:afterAutospacing="0" w:line="360" w:lineRule="atLeast"/>
        <w:rPr>
          <w:rStyle w:val="aa"/>
          <w:b/>
          <w:bCs/>
          <w:sz w:val="30"/>
          <w:szCs w:val="30"/>
          <w:bdr w:val="none" w:sz="0" w:space="0" w:color="auto" w:frame="1"/>
        </w:rPr>
      </w:pPr>
      <w:r>
        <w:rPr>
          <w:rStyle w:val="aa"/>
          <w:b/>
          <w:bCs/>
          <w:sz w:val="30"/>
          <w:szCs w:val="30"/>
          <w:bdr w:val="none" w:sz="0" w:space="0" w:color="auto" w:frame="1"/>
        </w:rPr>
        <w:lastRenderedPageBreak/>
        <w:br/>
      </w:r>
    </w:p>
    <w:p w:rsidR="005C02AB" w:rsidRPr="005C02AB" w:rsidRDefault="005C02AB" w:rsidP="005C02AB">
      <w:pPr>
        <w:pStyle w:val="2"/>
        <w:shd w:val="clear" w:color="auto" w:fill="FFFFFF"/>
        <w:spacing w:before="0" w:beforeAutospacing="0" w:after="0" w:afterAutospacing="0" w:line="360" w:lineRule="atLeast"/>
        <w:jc w:val="center"/>
        <w:rPr>
          <w:sz w:val="28"/>
          <w:szCs w:val="28"/>
        </w:rPr>
      </w:pPr>
      <w:r w:rsidRPr="005C02AB">
        <w:rPr>
          <w:rStyle w:val="aa"/>
          <w:b/>
          <w:bCs/>
          <w:sz w:val="28"/>
          <w:szCs w:val="28"/>
          <w:bdr w:val="none" w:sz="0" w:space="0" w:color="auto" w:frame="1"/>
        </w:rPr>
        <w:t>Методика проводниковой анестезии III ветви тройничного нерва (N. trigeminus) у овального отверстия по С.Н.Вайсблату.</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1. Положение больного лежа, голова повернута в сторону, противоположную стороне оперативного вмешательства.</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2. Кожу боковой поверхности лица обрабатывают спиртом и 5%-й йодной настойкой.</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3. Намечают место вкола инъекционной иглы со стороны кожных покровов под скуловой дугой в месте проекции наружной пластинки крыловидного отростка клиновидной кости (lamina lateralis processus pterygoidei). Для этого проводят линию, соединяющую козелок ушной раковины с нижненаружным углом глазницы.</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С помощью линейки находят середину этой линии и по ее проекции отмечают точку у нижнего края скуловой дуги.</w:t>
      </w:r>
    </w:p>
    <w:p w:rsidR="005C02AB" w:rsidRPr="000170F5"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4. На инъекционную иглу длиной 6 см нанизывают стерильный маркер из резины или эластичной пластмассы в виде шайбы. В отмеченной точке под скуловой дугой производят вкол инъекционной иглы перпендикулярно поверхности кожи.</w:t>
      </w:r>
      <w:r w:rsidR="000170F5" w:rsidRPr="000170F5">
        <w:rPr>
          <w:sz w:val="28"/>
          <w:szCs w:val="28"/>
        </w:rPr>
        <w:t>[18]</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5. Предпосылая раствор новокаина, продвигают иглу до соприкосновения ее с наружной пластинкой крыловидного отростка.</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6. Отметив с помощью маркера-шайбы глубину погружения иглы, ее выводят на половину этого расстояния  и, отклонив цилиндр шприца в сторону глазницы на 20-25°, вновь погружают до соприкосновения маркера-шайбы с кожным покровом. При этом конец иглы оказывается позади наружной пластинки крыловидного отростка, вблизи от овального отверстия — места выхода III ветви тройничного нерва.</w:t>
      </w:r>
    </w:p>
    <w:p w:rsidR="005C02AB" w:rsidRPr="005C02AB"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7. В область крылонёбной ямки вводят 8-9 мл 2%-го раствора новокаина или другого анестетика.</w:t>
      </w:r>
    </w:p>
    <w:p w:rsidR="005C02AB" w:rsidRPr="00942D4A" w:rsidRDefault="005C02AB" w:rsidP="005C02AB">
      <w:pPr>
        <w:pStyle w:val="a4"/>
        <w:shd w:val="clear" w:color="auto" w:fill="FFFFFF"/>
        <w:spacing w:before="0" w:beforeAutospacing="0" w:after="157" w:afterAutospacing="0" w:line="360" w:lineRule="atLeast"/>
        <w:jc w:val="both"/>
        <w:rPr>
          <w:sz w:val="28"/>
          <w:szCs w:val="28"/>
        </w:rPr>
      </w:pPr>
      <w:r w:rsidRPr="005C02AB">
        <w:rPr>
          <w:sz w:val="28"/>
          <w:szCs w:val="28"/>
        </w:rPr>
        <w:t>8. Через 5-6 мин наступает анестезия тканей в зоне иннервации III ветви тройничного нерва, т. е. в области нижней челюсти.</w:t>
      </w:r>
      <w:r w:rsidR="00942D4A" w:rsidRPr="00942D4A">
        <w:rPr>
          <w:sz w:val="28"/>
          <w:szCs w:val="28"/>
        </w:rPr>
        <w:t>[14]</w:t>
      </w:r>
    </w:p>
    <w:p w:rsidR="005C02AB" w:rsidRDefault="005C02AB" w:rsidP="005C02AB">
      <w:pPr>
        <w:pStyle w:val="a4"/>
        <w:shd w:val="clear" w:color="auto" w:fill="FFFFFF"/>
        <w:spacing w:before="0" w:beforeAutospacing="0" w:after="157" w:afterAutospacing="0" w:line="360" w:lineRule="atLeast"/>
        <w:jc w:val="both"/>
        <w:rPr>
          <w:sz w:val="28"/>
          <w:szCs w:val="28"/>
        </w:rPr>
      </w:pPr>
    </w:p>
    <w:p w:rsidR="005C02AB" w:rsidRPr="005C02AB" w:rsidRDefault="005C02AB" w:rsidP="005C02AB">
      <w:pPr>
        <w:shd w:val="clear" w:color="auto" w:fill="FFFFFF"/>
        <w:spacing w:before="235" w:after="100" w:afterAutospacing="1" w:line="288" w:lineRule="atLeast"/>
        <w:ind w:right="548"/>
        <w:jc w:val="center"/>
        <w:rPr>
          <w:rFonts w:ascii="Times New Roman" w:eastAsia="Times New Roman" w:hAnsi="Times New Roman" w:cs="Times New Roman"/>
          <w:b/>
          <w:color w:val="000000" w:themeColor="text1"/>
          <w:sz w:val="28"/>
          <w:szCs w:val="28"/>
        </w:rPr>
      </w:pPr>
      <w:r w:rsidRPr="005C02AB">
        <w:rPr>
          <w:rFonts w:ascii="Times New Roman" w:eastAsia="Times New Roman" w:hAnsi="Times New Roman" w:cs="Times New Roman"/>
          <w:b/>
          <w:color w:val="000000" w:themeColor="text1"/>
          <w:sz w:val="28"/>
          <w:szCs w:val="28"/>
        </w:rPr>
        <w:t>Анестезия у овального отверстия имеет ряд преимуществ.</w:t>
      </w:r>
    </w:p>
    <w:p w:rsidR="005C02AB" w:rsidRPr="005C02AB" w:rsidRDefault="005C02AB" w:rsidP="005C02AB">
      <w:pPr>
        <w:shd w:val="clear" w:color="auto" w:fill="FFFFFF"/>
        <w:tabs>
          <w:tab w:val="left" w:pos="9355"/>
        </w:tabs>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1. Когда необходимо оперировать в области, лежащей выше места целевого пункта нижнечелюстной проводниковой анесте</w:t>
      </w:r>
      <w:r w:rsidRPr="005C02AB">
        <w:rPr>
          <w:rFonts w:ascii="Times New Roman" w:eastAsia="Times New Roman" w:hAnsi="Times New Roman" w:cs="Times New Roman"/>
          <w:color w:val="000000" w:themeColor="text1"/>
          <w:sz w:val="28"/>
          <w:szCs w:val="28"/>
        </w:rPr>
        <w:softHyphen/>
        <w:t xml:space="preserve">зии, или когда операционное </w:t>
      </w:r>
      <w:r w:rsidRPr="005C02AB">
        <w:rPr>
          <w:rFonts w:ascii="Times New Roman" w:eastAsia="Times New Roman" w:hAnsi="Times New Roman" w:cs="Times New Roman"/>
          <w:color w:val="000000" w:themeColor="text1"/>
          <w:sz w:val="28"/>
          <w:szCs w:val="28"/>
        </w:rPr>
        <w:lastRenderedPageBreak/>
        <w:t>поле распространяется и на назван</w:t>
      </w:r>
      <w:r w:rsidRPr="005C02AB">
        <w:rPr>
          <w:rFonts w:ascii="Times New Roman" w:eastAsia="Times New Roman" w:hAnsi="Times New Roman" w:cs="Times New Roman"/>
          <w:color w:val="000000" w:themeColor="text1"/>
          <w:sz w:val="28"/>
          <w:szCs w:val="28"/>
        </w:rPr>
        <w:softHyphen/>
        <w:t>ную область, нижнечелюстная проводниковая анестезия либо со</w:t>
      </w:r>
      <w:r w:rsidRPr="005C02AB">
        <w:rPr>
          <w:rFonts w:ascii="Times New Roman" w:eastAsia="Times New Roman" w:hAnsi="Times New Roman" w:cs="Times New Roman"/>
          <w:color w:val="000000" w:themeColor="text1"/>
          <w:sz w:val="28"/>
          <w:szCs w:val="28"/>
        </w:rPr>
        <w:softHyphen/>
        <w:t>всем не дает эффекта, либо дает далеко не достаточный обезбо</w:t>
      </w:r>
      <w:r w:rsidRPr="005C02AB">
        <w:rPr>
          <w:rFonts w:ascii="Times New Roman" w:eastAsia="Times New Roman" w:hAnsi="Times New Roman" w:cs="Times New Roman"/>
          <w:color w:val="000000" w:themeColor="text1"/>
          <w:sz w:val="28"/>
          <w:szCs w:val="28"/>
        </w:rPr>
        <w:softHyphen/>
        <w:t>ливающий эффект.</w:t>
      </w:r>
    </w:p>
    <w:p w:rsidR="005C02AB" w:rsidRPr="00942D4A"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2. Анестезия у овального отверстия обезболивает гораздо пол</w:t>
      </w:r>
      <w:r w:rsidRPr="005C02AB">
        <w:rPr>
          <w:rFonts w:ascii="Times New Roman" w:eastAsia="Times New Roman" w:hAnsi="Times New Roman" w:cs="Times New Roman"/>
          <w:color w:val="000000" w:themeColor="text1"/>
          <w:sz w:val="28"/>
          <w:szCs w:val="28"/>
        </w:rPr>
        <w:softHyphen/>
        <w:t>нее и ту область, где дает хороший результат нижнечелюстная проводниковая анестезия (например, область тела нижней че</w:t>
      </w:r>
      <w:r w:rsidRPr="005C02AB">
        <w:rPr>
          <w:rFonts w:ascii="Times New Roman" w:eastAsia="Times New Roman" w:hAnsi="Times New Roman" w:cs="Times New Roman"/>
          <w:color w:val="000000" w:themeColor="text1"/>
          <w:sz w:val="28"/>
          <w:szCs w:val="28"/>
        </w:rPr>
        <w:softHyphen/>
        <w:t>люсти и нижнего отрезка ее ветви). Обстоятельство это обуслов</w:t>
      </w:r>
      <w:r w:rsidRPr="005C02AB">
        <w:rPr>
          <w:rFonts w:ascii="Times New Roman" w:eastAsia="Times New Roman" w:hAnsi="Times New Roman" w:cs="Times New Roman"/>
          <w:color w:val="000000" w:themeColor="text1"/>
          <w:sz w:val="28"/>
          <w:szCs w:val="28"/>
        </w:rPr>
        <w:softHyphen/>
        <w:t>лено след</w:t>
      </w:r>
      <w:r>
        <w:rPr>
          <w:rFonts w:ascii="Times New Roman" w:eastAsia="Times New Roman" w:hAnsi="Times New Roman" w:cs="Times New Roman"/>
          <w:color w:val="000000" w:themeColor="text1"/>
          <w:sz w:val="28"/>
          <w:szCs w:val="28"/>
        </w:rPr>
        <w:t xml:space="preserve">ующими моментами: при анестезии </w:t>
      </w:r>
      <w:r w:rsidRPr="005C02AB">
        <w:rPr>
          <w:rFonts w:ascii="Times New Roman" w:eastAsia="Times New Roman" w:hAnsi="Times New Roman" w:cs="Times New Roman"/>
          <w:color w:val="000000" w:themeColor="text1"/>
          <w:sz w:val="28"/>
          <w:szCs w:val="28"/>
        </w:rPr>
        <w:t>у овального отвер</w:t>
      </w:r>
      <w:r w:rsidRPr="005C02AB">
        <w:rPr>
          <w:rFonts w:ascii="Times New Roman" w:eastAsia="Times New Roman" w:hAnsi="Times New Roman" w:cs="Times New Roman"/>
          <w:color w:val="000000" w:themeColor="text1"/>
          <w:sz w:val="28"/>
          <w:szCs w:val="28"/>
        </w:rPr>
        <w:softHyphen/>
        <w:t>стия всегда выключается иннервация со стороны щечного нерва, что не всегда бывает при нижнечелюстной обезболивающей инъекции. Еще важнее другие моменты. По данным многих авто</w:t>
      </w:r>
      <w:r w:rsidRPr="005C02AB">
        <w:rPr>
          <w:rFonts w:ascii="Times New Roman" w:eastAsia="Times New Roman" w:hAnsi="Times New Roman" w:cs="Times New Roman"/>
          <w:color w:val="000000" w:themeColor="text1"/>
          <w:sz w:val="28"/>
          <w:szCs w:val="28"/>
        </w:rPr>
        <w:softHyphen/>
        <w:t>ров, в чувствительной иннервации тканей организма (в том чис</w:t>
      </w:r>
      <w:r w:rsidRPr="005C02AB">
        <w:rPr>
          <w:rFonts w:ascii="Times New Roman" w:eastAsia="Times New Roman" w:hAnsi="Times New Roman" w:cs="Times New Roman"/>
          <w:color w:val="000000" w:themeColor="text1"/>
          <w:sz w:val="28"/>
          <w:szCs w:val="28"/>
        </w:rPr>
        <w:softHyphen/>
        <w:t>ле и челюстей) значительное участие принимают симпатические нервы; при анестезии у овального отверстия обезболивающий раствор подводится до симпатического ушного узла.</w:t>
      </w:r>
      <w:r w:rsidR="00942D4A" w:rsidRPr="00942D4A">
        <w:rPr>
          <w:rFonts w:ascii="Times New Roman" w:eastAsia="Times New Roman" w:hAnsi="Times New Roman" w:cs="Times New Roman"/>
          <w:color w:val="000000" w:themeColor="text1"/>
          <w:sz w:val="28"/>
          <w:szCs w:val="28"/>
        </w:rPr>
        <w:t>[15]</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Известно, что челюстно-подъязычный нерв принимает уча</w:t>
      </w:r>
      <w:r w:rsidRPr="005C02AB">
        <w:rPr>
          <w:rFonts w:ascii="Times New Roman" w:eastAsia="Times New Roman" w:hAnsi="Times New Roman" w:cs="Times New Roman"/>
          <w:color w:val="000000" w:themeColor="text1"/>
          <w:sz w:val="28"/>
          <w:szCs w:val="28"/>
        </w:rPr>
        <w:softHyphen/>
        <w:t xml:space="preserve">стие в </w:t>
      </w:r>
      <w:r>
        <w:rPr>
          <w:rFonts w:ascii="Times New Roman" w:eastAsia="Times New Roman" w:hAnsi="Times New Roman" w:cs="Times New Roman"/>
          <w:color w:val="000000" w:themeColor="text1"/>
          <w:sz w:val="28"/>
          <w:szCs w:val="28"/>
        </w:rPr>
        <w:t xml:space="preserve">иннервации </w:t>
      </w:r>
      <w:r w:rsidRPr="005C02AB">
        <w:rPr>
          <w:rFonts w:ascii="Times New Roman" w:eastAsia="Times New Roman" w:hAnsi="Times New Roman" w:cs="Times New Roman"/>
          <w:color w:val="000000" w:themeColor="text1"/>
          <w:sz w:val="28"/>
          <w:szCs w:val="28"/>
        </w:rPr>
        <w:t>нижней челюсти чувствующими волок</w:t>
      </w:r>
      <w:r w:rsidRPr="005C02AB">
        <w:rPr>
          <w:rFonts w:ascii="Times New Roman" w:eastAsia="Times New Roman" w:hAnsi="Times New Roman" w:cs="Times New Roman"/>
          <w:color w:val="000000" w:themeColor="text1"/>
          <w:sz w:val="28"/>
          <w:szCs w:val="28"/>
        </w:rPr>
        <w:softHyphen/>
        <w:t>нами. Вместе с тем этот нерв, поскольку он отходит от нижне-луночкового нерва выше нижнечелюстного отверстия, не всегда омывается обезболивающим раствором при нижнечелюстной про</w:t>
      </w:r>
      <w:r w:rsidRPr="005C02AB">
        <w:rPr>
          <w:rFonts w:ascii="Times New Roman" w:eastAsia="Times New Roman" w:hAnsi="Times New Roman" w:cs="Times New Roman"/>
          <w:color w:val="000000" w:themeColor="text1"/>
          <w:sz w:val="28"/>
          <w:szCs w:val="28"/>
        </w:rPr>
        <w:softHyphen/>
        <w:t>водниковой анестезии. При анестезии же у овального отвер</w:t>
      </w:r>
      <w:r w:rsidRPr="005C02AB">
        <w:rPr>
          <w:rFonts w:ascii="Times New Roman" w:eastAsia="Times New Roman" w:hAnsi="Times New Roman" w:cs="Times New Roman"/>
          <w:color w:val="000000" w:themeColor="text1"/>
          <w:sz w:val="28"/>
          <w:szCs w:val="28"/>
        </w:rPr>
        <w:softHyphen/>
        <w:t>стия, естественно, чувствительность этого нерва всегда выклю</w:t>
      </w:r>
      <w:r w:rsidRPr="005C02AB">
        <w:rPr>
          <w:rFonts w:ascii="Times New Roman" w:eastAsia="Times New Roman" w:hAnsi="Times New Roman" w:cs="Times New Roman"/>
          <w:color w:val="000000" w:themeColor="text1"/>
          <w:sz w:val="28"/>
          <w:szCs w:val="28"/>
        </w:rPr>
        <w:softHyphen/>
        <w:t>чается.</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3. Прогрессирующие острогнойные воспалительные процессы на нижней челюсти, часто возникающие на почве осложненного прорезывания зуба мудрости, нагноившейся кисты, нагноившей</w:t>
      </w:r>
      <w:r w:rsidRPr="005C02AB">
        <w:rPr>
          <w:rFonts w:ascii="Times New Roman" w:eastAsia="Times New Roman" w:hAnsi="Times New Roman" w:cs="Times New Roman"/>
          <w:color w:val="000000" w:themeColor="text1"/>
          <w:sz w:val="28"/>
          <w:szCs w:val="28"/>
        </w:rPr>
        <w:softHyphen/>
        <w:t>ся гранулемы, остеомиелита и т. п., нередко сопровождаются тризмом, подчелюстными лимфаденитами, сиалоаденитами, флег</w:t>
      </w:r>
      <w:r w:rsidRPr="005C02AB">
        <w:rPr>
          <w:rFonts w:ascii="Times New Roman" w:eastAsia="Times New Roman" w:hAnsi="Times New Roman" w:cs="Times New Roman"/>
          <w:color w:val="000000" w:themeColor="text1"/>
          <w:sz w:val="28"/>
          <w:szCs w:val="28"/>
        </w:rPr>
        <w:softHyphen/>
        <w:t>монами, абсцессами и разного рода воспалительными инфильтра</w:t>
      </w:r>
      <w:r w:rsidRPr="005C02AB">
        <w:rPr>
          <w:rFonts w:ascii="Times New Roman" w:eastAsia="Times New Roman" w:hAnsi="Times New Roman" w:cs="Times New Roman"/>
          <w:color w:val="000000" w:themeColor="text1"/>
          <w:sz w:val="28"/>
          <w:szCs w:val="28"/>
        </w:rPr>
        <w:softHyphen/>
        <w:t>тами. При подобных явлениях очень часто не может быть при</w:t>
      </w:r>
      <w:r w:rsidRPr="005C02AB">
        <w:rPr>
          <w:rFonts w:ascii="Times New Roman" w:eastAsia="Times New Roman" w:hAnsi="Times New Roman" w:cs="Times New Roman"/>
          <w:color w:val="000000" w:themeColor="text1"/>
          <w:sz w:val="28"/>
          <w:szCs w:val="28"/>
        </w:rPr>
        <w:softHyphen/>
        <w:t>менен ни внутриротовой метод нижнечелюстной проводниковой анестезии (мешает тризм), ни внеротовой. Осуществлению последнего мешает не только возможность внесения инфекции, но также и то, что увеличение за счет воспалительного инфильтрата . размеров челюсти в области места укола для внеротовой нижне</w:t>
      </w:r>
      <w:r w:rsidRPr="005C02AB">
        <w:rPr>
          <w:rFonts w:ascii="Times New Roman" w:eastAsia="Times New Roman" w:hAnsi="Times New Roman" w:cs="Times New Roman"/>
          <w:color w:val="000000" w:themeColor="text1"/>
          <w:sz w:val="28"/>
          <w:szCs w:val="28"/>
        </w:rPr>
        <w:softHyphen/>
        <w:t>челюстной проводниковой анестезии не дает возможности пра</w:t>
      </w:r>
      <w:r w:rsidRPr="005C02AB">
        <w:rPr>
          <w:rFonts w:ascii="Times New Roman" w:eastAsia="Times New Roman" w:hAnsi="Times New Roman" w:cs="Times New Roman"/>
          <w:color w:val="000000" w:themeColor="text1"/>
          <w:sz w:val="28"/>
          <w:szCs w:val="28"/>
        </w:rPr>
        <w:softHyphen/>
        <w:t>вильно и, следовательно, успешно провести эту внеротовую обез</w:t>
      </w:r>
      <w:r w:rsidRPr="005C02AB">
        <w:rPr>
          <w:rFonts w:ascii="Times New Roman" w:eastAsia="Times New Roman" w:hAnsi="Times New Roman" w:cs="Times New Roman"/>
          <w:color w:val="000000" w:themeColor="text1"/>
          <w:sz w:val="28"/>
          <w:szCs w:val="28"/>
        </w:rPr>
        <w:softHyphen/>
        <w:t>боливающую инъекцию. Состояние же больного в названных слу</w:t>
      </w:r>
      <w:r w:rsidRPr="005C02AB">
        <w:rPr>
          <w:rFonts w:ascii="Times New Roman" w:eastAsia="Times New Roman" w:hAnsi="Times New Roman" w:cs="Times New Roman"/>
          <w:color w:val="000000" w:themeColor="text1"/>
          <w:sz w:val="28"/>
          <w:szCs w:val="28"/>
        </w:rPr>
        <w:softHyphen/>
        <w:t>чаях часто настоятельно тре</w:t>
      </w:r>
      <w:r>
        <w:rPr>
          <w:rFonts w:ascii="Times New Roman" w:eastAsia="Times New Roman" w:hAnsi="Times New Roman" w:cs="Times New Roman"/>
          <w:color w:val="000000" w:themeColor="text1"/>
          <w:sz w:val="28"/>
          <w:szCs w:val="28"/>
        </w:rPr>
        <w:t>бует немедленного удаления очага инфекции.У</w:t>
      </w:r>
      <w:r w:rsidRPr="005C02AB">
        <w:rPr>
          <w:rFonts w:ascii="Times New Roman" w:eastAsia="Times New Roman" w:hAnsi="Times New Roman" w:cs="Times New Roman"/>
          <w:color w:val="000000" w:themeColor="text1"/>
          <w:sz w:val="28"/>
          <w:szCs w:val="28"/>
        </w:rPr>
        <w:t>дачная анестезия у овального отверстия здесь незаменима.</w:t>
      </w:r>
    </w:p>
    <w:p w:rsidR="005C02AB" w:rsidRPr="005C02AB" w:rsidRDefault="005C02AB" w:rsidP="005C02AB">
      <w:pPr>
        <w:shd w:val="clear" w:color="auto" w:fill="FFFFFF"/>
        <w:tabs>
          <w:tab w:val="left" w:pos="9214"/>
          <w:tab w:val="left" w:pos="9356"/>
        </w:tabs>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4. При анкилозах и других деформациях нижней челюсти ча</w:t>
      </w:r>
      <w:r w:rsidRPr="005C02AB">
        <w:rPr>
          <w:rFonts w:ascii="Times New Roman" w:eastAsia="Times New Roman" w:hAnsi="Times New Roman" w:cs="Times New Roman"/>
          <w:color w:val="000000" w:themeColor="text1"/>
          <w:sz w:val="28"/>
          <w:szCs w:val="28"/>
        </w:rPr>
        <w:softHyphen/>
        <w:t>сто приходится делать остеотомию выше нижнечелюстного отвер</w:t>
      </w:r>
      <w:r w:rsidRPr="005C02AB">
        <w:rPr>
          <w:rFonts w:ascii="Times New Roman" w:eastAsia="Times New Roman" w:hAnsi="Times New Roman" w:cs="Times New Roman"/>
          <w:color w:val="000000" w:themeColor="text1"/>
          <w:sz w:val="28"/>
          <w:szCs w:val="28"/>
        </w:rPr>
        <w:softHyphen/>
        <w:t>стия; нижнечелюстная проводниковая анестезия в этих случаях тоже недостаточна.</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5. Для вычленения (экзартикуляции) нижней челюсти по по</w:t>
      </w:r>
      <w:r w:rsidRPr="005C02AB">
        <w:rPr>
          <w:rFonts w:ascii="Times New Roman" w:eastAsia="Times New Roman" w:hAnsi="Times New Roman" w:cs="Times New Roman"/>
          <w:color w:val="000000" w:themeColor="text1"/>
          <w:sz w:val="28"/>
          <w:szCs w:val="28"/>
        </w:rPr>
        <w:softHyphen/>
        <w:t xml:space="preserve">воду злокачественной опухоли, когда последняя поразила и ветвь нижней челюсти </w:t>
      </w:r>
      <w:r w:rsidRPr="005C02AB">
        <w:rPr>
          <w:rFonts w:ascii="Times New Roman" w:eastAsia="Times New Roman" w:hAnsi="Times New Roman" w:cs="Times New Roman"/>
          <w:color w:val="000000" w:themeColor="text1"/>
          <w:sz w:val="28"/>
          <w:szCs w:val="28"/>
        </w:rPr>
        <w:lastRenderedPageBreak/>
        <w:t>нижнечелюстная проводниковая анестезия не показана как по недостаточности обезболивающего действия, так и ввиду недопустимости укола в область злокачественного ново</w:t>
      </w:r>
      <w:r w:rsidRPr="005C02AB">
        <w:rPr>
          <w:rFonts w:ascii="Times New Roman" w:eastAsia="Times New Roman" w:hAnsi="Times New Roman" w:cs="Times New Roman"/>
          <w:color w:val="000000" w:themeColor="text1"/>
          <w:sz w:val="28"/>
          <w:szCs w:val="28"/>
        </w:rPr>
        <w:softHyphen/>
        <w:t>образования.</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6. При невралгии нижнечелюстного нерва, идиопатической, а также вызванной неоперабильной злокачественной опухолью нижней челюсти часто единственное спасение от невыносимых страданий приносит больному алкогольная инъекция у овального отверстия.</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7. При травме челюстей, в особенности огнестрельной, когда поражение кости и часто сопутствующие гнойно-воспалительные процессы в кости и покрывающих ее мягких тканях весьма зна</w:t>
      </w:r>
      <w:r w:rsidRPr="005C02AB">
        <w:rPr>
          <w:rFonts w:ascii="Times New Roman" w:eastAsia="Times New Roman" w:hAnsi="Times New Roman" w:cs="Times New Roman"/>
          <w:color w:val="000000" w:themeColor="text1"/>
          <w:sz w:val="28"/>
          <w:szCs w:val="28"/>
        </w:rPr>
        <w:softHyphen/>
        <w:t>чительны, нередко только анестезия у овального отверстия может быть проведена в области неинфицированных тканей с целью без</w:t>
      </w:r>
      <w:r w:rsidRPr="005C02AB">
        <w:rPr>
          <w:rFonts w:ascii="Times New Roman" w:eastAsia="Times New Roman" w:hAnsi="Times New Roman" w:cs="Times New Roman"/>
          <w:color w:val="000000" w:themeColor="text1"/>
          <w:sz w:val="28"/>
          <w:szCs w:val="28"/>
        </w:rPr>
        <w:softHyphen/>
        <w:t>болезненного вмешательства и успокоения сильнейших невралги</w:t>
      </w:r>
      <w:r w:rsidRPr="005C02AB">
        <w:rPr>
          <w:rFonts w:ascii="Times New Roman" w:eastAsia="Times New Roman" w:hAnsi="Times New Roman" w:cs="Times New Roman"/>
          <w:color w:val="000000" w:themeColor="text1"/>
          <w:sz w:val="28"/>
          <w:szCs w:val="28"/>
        </w:rPr>
        <w:softHyphen/>
        <w:t>ческих болей, подчас сопровождающих подобные ранения.</w:t>
      </w:r>
    </w:p>
    <w:p w:rsidR="005C02AB" w:rsidRPr="005C02AB"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8. Анестезию у овального от</w:t>
      </w:r>
      <w:r>
        <w:rPr>
          <w:rFonts w:ascii="Times New Roman" w:eastAsia="Times New Roman" w:hAnsi="Times New Roman" w:cs="Times New Roman"/>
          <w:color w:val="000000" w:themeColor="text1"/>
          <w:sz w:val="28"/>
          <w:szCs w:val="28"/>
        </w:rPr>
        <w:t>верстия проводят только внерото</w:t>
      </w:r>
      <w:r w:rsidRPr="005C02AB">
        <w:rPr>
          <w:rFonts w:ascii="Times New Roman" w:eastAsia="Times New Roman" w:hAnsi="Times New Roman" w:cs="Times New Roman"/>
          <w:color w:val="000000" w:themeColor="text1"/>
          <w:sz w:val="28"/>
          <w:szCs w:val="28"/>
        </w:rPr>
        <w:t>вым способом, и здесь, следовательно, отсутствуют недостатки внутриротовой обезболивающей инъекции.</w:t>
      </w:r>
    </w:p>
    <w:p w:rsidR="005C02AB" w:rsidRPr="00942D4A" w:rsidRDefault="005C02AB" w:rsidP="005C02AB">
      <w:pPr>
        <w:shd w:val="clear" w:color="auto" w:fill="FFFFFF"/>
        <w:spacing w:before="235" w:after="100" w:afterAutospacing="1" w:line="288" w:lineRule="atLeast"/>
        <w:ind w:right="-1"/>
        <w:jc w:val="both"/>
        <w:rPr>
          <w:rFonts w:ascii="Times New Roman" w:eastAsia="Times New Roman" w:hAnsi="Times New Roman" w:cs="Times New Roman"/>
          <w:color w:val="000000" w:themeColor="text1"/>
          <w:sz w:val="28"/>
          <w:szCs w:val="28"/>
        </w:rPr>
      </w:pPr>
      <w:r w:rsidRPr="005C02AB">
        <w:rPr>
          <w:rFonts w:ascii="Times New Roman" w:eastAsia="Times New Roman" w:hAnsi="Times New Roman" w:cs="Times New Roman"/>
          <w:color w:val="000000" w:themeColor="text1"/>
          <w:sz w:val="28"/>
          <w:szCs w:val="28"/>
        </w:rPr>
        <w:t>Как видно из сказанного, анестезия у овального отверстия в хирургической стоматологии может и должна играть весьма большую роль.</w:t>
      </w:r>
      <w:r w:rsidR="00942D4A" w:rsidRPr="00942D4A">
        <w:rPr>
          <w:rFonts w:ascii="Times New Roman" w:eastAsia="Times New Roman" w:hAnsi="Times New Roman" w:cs="Times New Roman"/>
          <w:color w:val="000000" w:themeColor="text1"/>
          <w:sz w:val="28"/>
          <w:szCs w:val="28"/>
        </w:rPr>
        <w:t>[16]</w:t>
      </w:r>
    </w:p>
    <w:p w:rsidR="005C02AB" w:rsidRPr="005C02AB" w:rsidRDefault="005C02AB" w:rsidP="005C02AB">
      <w:pPr>
        <w:shd w:val="clear" w:color="auto" w:fill="FFFFFF"/>
        <w:spacing w:before="235" w:after="100" w:afterAutospacing="1" w:line="288" w:lineRule="atLeast"/>
        <w:ind w:right="548"/>
        <w:jc w:val="both"/>
        <w:rPr>
          <w:rFonts w:ascii="Times New Roman" w:eastAsia="Times New Roman" w:hAnsi="Times New Roman" w:cs="Times New Roman"/>
          <w:color w:val="000000" w:themeColor="text1"/>
          <w:sz w:val="28"/>
          <w:szCs w:val="28"/>
        </w:rPr>
      </w:pPr>
    </w:p>
    <w:p w:rsidR="005C02AB" w:rsidRDefault="005C02AB" w:rsidP="005C02AB">
      <w:pPr>
        <w:pStyle w:val="a4"/>
        <w:shd w:val="clear" w:color="auto" w:fill="FFFFFF"/>
        <w:spacing w:before="0" w:beforeAutospacing="0" w:after="157" w:afterAutospacing="0" w:line="360" w:lineRule="atLeast"/>
        <w:jc w:val="center"/>
        <w:rPr>
          <w:rFonts w:ascii="Arial" w:hAnsi="Arial" w:cs="Arial"/>
          <w:color w:val="444444"/>
          <w:shd w:val="clear" w:color="auto" w:fill="FFFFFF"/>
        </w:rPr>
      </w:pPr>
      <w:r w:rsidRPr="005C02AB">
        <w:rPr>
          <w:rStyle w:val="aa"/>
          <w:color w:val="000000"/>
          <w:sz w:val="28"/>
          <w:szCs w:val="28"/>
          <w:bdr w:val="none" w:sz="0" w:space="0" w:color="auto" w:frame="1"/>
          <w:shd w:val="clear" w:color="auto" w:fill="FFFFFF"/>
        </w:rPr>
        <w:t>Осложнения стволовой анестезии.</w:t>
      </w:r>
    </w:p>
    <w:p w:rsidR="005C02AB" w:rsidRPr="00942D4A" w:rsidRDefault="005C02AB" w:rsidP="005C02AB">
      <w:pPr>
        <w:pStyle w:val="a4"/>
        <w:shd w:val="clear" w:color="auto" w:fill="FFFFFF"/>
        <w:spacing w:before="0" w:beforeAutospacing="0" w:after="157" w:afterAutospacing="0" w:line="360" w:lineRule="atLeast"/>
        <w:jc w:val="both"/>
        <w:rPr>
          <w:color w:val="000000" w:themeColor="text1"/>
          <w:sz w:val="28"/>
          <w:szCs w:val="28"/>
          <w:shd w:val="clear" w:color="auto" w:fill="FFFFFF"/>
          <w:lang w:val="en-US"/>
        </w:rPr>
      </w:pPr>
      <w:r w:rsidRPr="005C02AB">
        <w:rPr>
          <w:color w:val="000000" w:themeColor="text1"/>
          <w:sz w:val="28"/>
          <w:szCs w:val="28"/>
          <w:shd w:val="clear" w:color="auto" w:fill="FFFFFF"/>
        </w:rPr>
        <w:t>При проведении стволовой анестезии иглой можно попасть в полость носа или в слуховую трубу и, следовательно, внести инфекцию к основанию черепа. Могут возникнуть диплопия, механическое повреждение отводя</w:t>
      </w:r>
      <w:r w:rsidRPr="005C02AB">
        <w:rPr>
          <w:color w:val="000000" w:themeColor="text1"/>
          <w:sz w:val="28"/>
          <w:szCs w:val="28"/>
          <w:shd w:val="clear" w:color="auto" w:fill="FFFFFF"/>
        </w:rPr>
        <w:softHyphen/>
        <w:t>щего и глазодвигательных нервов. Пропитывание новокаином с адреналином зрительного нерва может вызвать временную поте</w:t>
      </w:r>
      <w:r w:rsidRPr="005C02AB">
        <w:rPr>
          <w:color w:val="000000" w:themeColor="text1"/>
          <w:sz w:val="28"/>
          <w:szCs w:val="28"/>
          <w:shd w:val="clear" w:color="auto" w:fill="FFFFFF"/>
        </w:rPr>
        <w:softHyphen/>
        <w:t>рю зрения. Возможно повреждение внутренней челюстной, основонебной артерии, средней артерии мозговой оболочки, крыло</w:t>
      </w:r>
      <w:r w:rsidRPr="005C02AB">
        <w:rPr>
          <w:color w:val="000000" w:themeColor="text1"/>
          <w:sz w:val="28"/>
          <w:szCs w:val="28"/>
          <w:shd w:val="clear" w:color="auto" w:fill="FFFFFF"/>
        </w:rPr>
        <w:softHyphen/>
        <w:t>видного венозного сплетения. Профилактика осложнений - тща</w:t>
      </w:r>
      <w:r w:rsidRPr="005C02AB">
        <w:rPr>
          <w:color w:val="000000" w:themeColor="text1"/>
          <w:sz w:val="28"/>
          <w:szCs w:val="28"/>
          <w:shd w:val="clear" w:color="auto" w:fill="FFFFFF"/>
        </w:rPr>
        <w:softHyphen/>
        <w:t>тельное соблюдение техники проведения анестезии.</w:t>
      </w:r>
      <w:r w:rsidR="00942D4A">
        <w:rPr>
          <w:color w:val="000000" w:themeColor="text1"/>
          <w:sz w:val="28"/>
          <w:szCs w:val="28"/>
          <w:shd w:val="clear" w:color="auto" w:fill="FFFFFF"/>
          <w:lang w:val="en-US"/>
        </w:rPr>
        <w:t>[17]</w:t>
      </w:r>
    </w:p>
    <w:p w:rsidR="005C02AB" w:rsidRDefault="005C02AB">
      <w:pPr>
        <w:rPr>
          <w:rFonts w:ascii="Times New Roman" w:eastAsia="Times New Roman" w:hAnsi="Times New Roman" w:cs="Times New Roman"/>
          <w:color w:val="000000" w:themeColor="text1"/>
          <w:sz w:val="28"/>
          <w:szCs w:val="28"/>
          <w:shd w:val="clear" w:color="auto" w:fill="FFFFFF"/>
        </w:rPr>
      </w:pPr>
      <w:r>
        <w:rPr>
          <w:color w:val="000000" w:themeColor="text1"/>
          <w:sz w:val="28"/>
          <w:szCs w:val="28"/>
          <w:shd w:val="clear" w:color="auto" w:fill="FFFFFF"/>
        </w:rPr>
        <w:br w:type="page"/>
      </w:r>
    </w:p>
    <w:p w:rsidR="005C02AB" w:rsidRDefault="005C02AB" w:rsidP="005C02AB">
      <w:pPr>
        <w:pStyle w:val="a4"/>
        <w:shd w:val="clear" w:color="auto" w:fill="FFFFFF"/>
        <w:spacing w:before="0" w:beforeAutospacing="0" w:after="157" w:afterAutospacing="0" w:line="360" w:lineRule="atLeast"/>
        <w:jc w:val="center"/>
        <w:rPr>
          <w:b/>
          <w:color w:val="000000" w:themeColor="text1"/>
          <w:sz w:val="28"/>
          <w:szCs w:val="28"/>
        </w:rPr>
      </w:pPr>
      <w:r w:rsidRPr="005C02AB">
        <w:rPr>
          <w:b/>
          <w:color w:val="000000" w:themeColor="text1"/>
          <w:sz w:val="28"/>
          <w:szCs w:val="28"/>
        </w:rPr>
        <w:lastRenderedPageBreak/>
        <w:t>Заключение.</w:t>
      </w:r>
    </w:p>
    <w:p w:rsidR="005C02AB" w:rsidRDefault="005C02AB" w:rsidP="005C02AB">
      <w:pPr>
        <w:pStyle w:val="a4"/>
        <w:shd w:val="clear" w:color="auto" w:fill="FFFFFF"/>
        <w:spacing w:before="0" w:beforeAutospacing="0" w:after="157" w:afterAutospacing="0" w:line="360" w:lineRule="atLeast"/>
        <w:jc w:val="both"/>
        <w:rPr>
          <w:color w:val="000000" w:themeColor="text1"/>
          <w:sz w:val="28"/>
          <w:szCs w:val="28"/>
          <w:shd w:val="clear" w:color="auto" w:fill="FFFFFF"/>
        </w:rPr>
      </w:pPr>
      <w:r w:rsidRPr="005C02AB">
        <w:rPr>
          <w:color w:val="000000"/>
          <w:sz w:val="28"/>
          <w:szCs w:val="28"/>
          <w:shd w:val="clear" w:color="auto" w:fill="FFFFFF"/>
        </w:rPr>
        <w:t>Стволовая анестезия – это самый сильный и продолжительный вид обезболивания</w:t>
      </w:r>
      <w:r w:rsidRPr="005C02AB">
        <w:rPr>
          <w:color w:val="000000" w:themeColor="text1"/>
          <w:sz w:val="28"/>
          <w:szCs w:val="28"/>
          <w:shd w:val="clear" w:color="auto" w:fill="FFFFFF"/>
        </w:rPr>
        <w:t xml:space="preserve">. Стволовая </w:t>
      </w:r>
      <w:r>
        <w:rPr>
          <w:color w:val="000000" w:themeColor="text1"/>
          <w:sz w:val="28"/>
          <w:szCs w:val="28"/>
          <w:shd w:val="clear" w:color="auto" w:fill="FFFFFF"/>
        </w:rPr>
        <w:t xml:space="preserve">анестезия </w:t>
      </w:r>
      <w:r w:rsidRPr="005C02AB">
        <w:rPr>
          <w:color w:val="000000" w:themeColor="text1"/>
          <w:sz w:val="28"/>
          <w:szCs w:val="28"/>
          <w:shd w:val="clear" w:color="auto" w:fill="FFFFFF"/>
        </w:rPr>
        <w:t>подразумевает блокирование ветвей тройничного нерва у основания черепа. Это целесообразно при выполнении обширных хирургических вмешательствах в челюстно-лицевой хирургии. Действие этого вида обезболивания охватывает обе челюсти.</w:t>
      </w:r>
    </w:p>
    <w:p w:rsidR="005C02AB" w:rsidRDefault="005C02AB" w:rsidP="005C02AB">
      <w:pPr>
        <w:pStyle w:val="a4"/>
        <w:shd w:val="clear" w:color="auto" w:fill="FFFFFF"/>
        <w:spacing w:before="0" w:beforeAutospacing="0" w:after="157" w:afterAutospacing="0" w:line="360" w:lineRule="atLeast"/>
        <w:jc w:val="both"/>
        <w:rPr>
          <w:color w:val="000000" w:themeColor="text1"/>
          <w:sz w:val="28"/>
          <w:szCs w:val="28"/>
          <w:shd w:val="clear" w:color="auto" w:fill="FFFFFF"/>
        </w:rPr>
      </w:pPr>
      <w:r>
        <w:rPr>
          <w:color w:val="000000" w:themeColor="text1"/>
          <w:sz w:val="28"/>
          <w:szCs w:val="28"/>
          <w:shd w:val="clear" w:color="auto" w:fill="FFFFFF"/>
        </w:rPr>
        <w:t>Сравнивая два способа анестезии у круглого и овального отверстий, становится очевиден тот факт, что они оба являются очень сложными методами обезболивания, наиболее эффективными, но тем не менее анестезия у овального отверстия остаётся более актуальна, чем у круглого. Анестезия у круглого отверстия претерпела изменения в связи со сложностями введения анестетика в данной области, теперь его  вводят в крыловидно-нёбную ямку.</w:t>
      </w:r>
    </w:p>
    <w:p w:rsidR="005C02AB" w:rsidRPr="000170F5" w:rsidRDefault="005C02AB" w:rsidP="005C02AB">
      <w:pPr>
        <w:pStyle w:val="a4"/>
        <w:shd w:val="clear" w:color="auto" w:fill="FFFFFF"/>
        <w:spacing w:before="0" w:beforeAutospacing="0" w:after="157" w:afterAutospacing="0" w:line="360" w:lineRule="atLeast"/>
        <w:jc w:val="both"/>
        <w:rPr>
          <w:color w:val="000000" w:themeColor="text1"/>
          <w:sz w:val="28"/>
          <w:szCs w:val="28"/>
          <w:shd w:val="clear" w:color="auto" w:fill="FFFFFF"/>
          <w:lang w:val="en-US"/>
        </w:rPr>
      </w:pPr>
      <w:r>
        <w:rPr>
          <w:color w:val="000000" w:themeColor="text1"/>
          <w:sz w:val="28"/>
          <w:szCs w:val="28"/>
          <w:shd w:val="clear" w:color="auto" w:fill="FFFFFF"/>
        </w:rPr>
        <w:t xml:space="preserve">Необходимые знания по анатомии строения тройничного нерва дают возможности профессионалам качественно проводить все виды обезболивания. </w:t>
      </w:r>
      <w:r w:rsidR="000170F5">
        <w:rPr>
          <w:color w:val="000000" w:themeColor="text1"/>
          <w:sz w:val="28"/>
          <w:szCs w:val="28"/>
          <w:shd w:val="clear" w:color="auto" w:fill="FFFFFF"/>
          <w:lang w:val="en-US"/>
        </w:rPr>
        <w:t>[20]</w:t>
      </w:r>
    </w:p>
    <w:p w:rsidR="005C02AB" w:rsidRPr="005C02AB" w:rsidRDefault="005C02AB" w:rsidP="005C02AB">
      <w:pPr>
        <w:pStyle w:val="a4"/>
        <w:shd w:val="clear" w:color="auto" w:fill="FFFFFF"/>
        <w:spacing w:before="0" w:beforeAutospacing="0" w:after="157" w:afterAutospacing="0" w:line="360" w:lineRule="atLeast"/>
        <w:rPr>
          <w:color w:val="000000" w:themeColor="text1"/>
          <w:sz w:val="28"/>
          <w:szCs w:val="28"/>
        </w:rPr>
      </w:pPr>
    </w:p>
    <w:p w:rsidR="005C02AB" w:rsidRDefault="005C02AB">
      <w:pPr>
        <w:rPr>
          <w:rFonts w:ascii="Times New Roman" w:eastAsia="Times New Roman" w:hAnsi="Times New Roman" w:cs="Times New Roman"/>
          <w:color w:val="000000" w:themeColor="text1"/>
          <w:sz w:val="28"/>
          <w:szCs w:val="28"/>
        </w:rPr>
      </w:pPr>
      <w:r>
        <w:rPr>
          <w:color w:val="000000" w:themeColor="text1"/>
          <w:sz w:val="28"/>
          <w:szCs w:val="28"/>
        </w:rPr>
        <w:br w:type="page"/>
      </w:r>
    </w:p>
    <w:p w:rsidR="005C02AB" w:rsidRDefault="005C02AB" w:rsidP="005C02AB">
      <w:pPr>
        <w:pStyle w:val="a4"/>
        <w:shd w:val="clear" w:color="auto" w:fill="FFFFFF"/>
        <w:spacing w:before="0" w:beforeAutospacing="0" w:after="157" w:afterAutospacing="0" w:line="360" w:lineRule="atLeast"/>
        <w:jc w:val="center"/>
        <w:rPr>
          <w:b/>
          <w:color w:val="000000" w:themeColor="text1"/>
          <w:sz w:val="28"/>
          <w:szCs w:val="28"/>
        </w:rPr>
      </w:pPr>
      <w:r w:rsidRPr="005C02AB">
        <w:rPr>
          <w:b/>
          <w:color w:val="000000" w:themeColor="text1"/>
          <w:sz w:val="28"/>
          <w:szCs w:val="28"/>
        </w:rPr>
        <w:lastRenderedPageBreak/>
        <w:t>Список литературы.</w:t>
      </w:r>
    </w:p>
    <w:p w:rsidR="00BF237E" w:rsidRPr="00BF237E" w:rsidRDefault="00BF237E" w:rsidP="000C201E">
      <w:pPr>
        <w:pStyle w:val="txt"/>
        <w:shd w:val="clear" w:color="auto" w:fill="FFFFFF"/>
        <w:spacing w:before="0" w:beforeAutospacing="0" w:after="0" w:afterAutospacing="0"/>
        <w:jc w:val="both"/>
        <w:rPr>
          <w:sz w:val="28"/>
          <w:szCs w:val="28"/>
        </w:rPr>
      </w:pPr>
      <w:r w:rsidRPr="00BF237E">
        <w:rPr>
          <w:sz w:val="28"/>
          <w:szCs w:val="28"/>
        </w:rPr>
        <w:t>1. </w:t>
      </w:r>
      <w:r w:rsidRPr="00BF237E">
        <w:rPr>
          <w:i/>
          <w:iCs/>
          <w:sz w:val="28"/>
          <w:szCs w:val="28"/>
        </w:rPr>
        <w:t>Дубов М.Д. </w:t>
      </w:r>
      <w:r w:rsidRPr="00BF237E">
        <w:rPr>
          <w:sz w:val="28"/>
          <w:szCs w:val="28"/>
        </w:rPr>
        <w:t>Местное обезболивание в стоматологической практике. - Л.: Медицина, 1969. - 135 с.</w:t>
      </w:r>
    </w:p>
    <w:p w:rsidR="00BF237E" w:rsidRPr="00BF237E" w:rsidRDefault="00BF237E" w:rsidP="000C201E">
      <w:pPr>
        <w:pStyle w:val="txt"/>
        <w:shd w:val="clear" w:color="auto" w:fill="FFFFFF"/>
        <w:spacing w:before="0" w:beforeAutospacing="0" w:after="0" w:afterAutospacing="0"/>
        <w:jc w:val="both"/>
        <w:rPr>
          <w:sz w:val="28"/>
          <w:szCs w:val="28"/>
        </w:rPr>
      </w:pPr>
      <w:r w:rsidRPr="00BF237E">
        <w:rPr>
          <w:sz w:val="28"/>
          <w:szCs w:val="28"/>
        </w:rPr>
        <w:t>2. </w:t>
      </w:r>
      <w:r w:rsidRPr="00BF237E">
        <w:rPr>
          <w:i/>
          <w:iCs/>
          <w:sz w:val="28"/>
          <w:szCs w:val="28"/>
        </w:rPr>
        <w:t>Егоров П.М., Рабинович С.А. </w:t>
      </w:r>
      <w:r w:rsidRPr="00BF237E">
        <w:rPr>
          <w:sz w:val="28"/>
          <w:szCs w:val="28"/>
        </w:rPr>
        <w:t>Оптимизация выбора метода обезболивания нижнечелюстного нерва: метод. рекомендации. - М.: Изд-во Моск. мед. стоматол. ин-та им. Н.А. Семашко, 1990. - 15 с.</w:t>
      </w:r>
    </w:p>
    <w:p w:rsidR="00BF237E" w:rsidRPr="00BF237E" w:rsidRDefault="00BF237E" w:rsidP="000C201E">
      <w:pPr>
        <w:pStyle w:val="a4"/>
        <w:shd w:val="clear" w:color="auto" w:fill="FFFFFF"/>
        <w:spacing w:before="0" w:beforeAutospacing="0" w:after="0" w:afterAutospacing="0" w:line="360" w:lineRule="atLeast"/>
        <w:jc w:val="both"/>
        <w:rPr>
          <w:sz w:val="28"/>
          <w:szCs w:val="28"/>
          <w:shd w:val="clear" w:color="auto" w:fill="FFFFFF"/>
        </w:rPr>
      </w:pPr>
      <w:r w:rsidRPr="00BF237E">
        <w:rPr>
          <w:sz w:val="28"/>
          <w:szCs w:val="28"/>
          <w:shd w:val="clear" w:color="auto" w:fill="FFFFFF"/>
        </w:rPr>
        <w:t>3.Рабинович С.А. Современные технологии местного обезболивания в стоматологии. - М.: ВУНМЦ МЗ РФ, 2000. - 144 с.</w:t>
      </w:r>
    </w:p>
    <w:p w:rsidR="00BF237E" w:rsidRPr="006E7FDA" w:rsidRDefault="00BF237E"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4.Иванов В.С., Прянишникова Н. Т., Демина Л. М. О механизме действия местных анестетиков// Регионарная анестезия и аналгезия.— М., 1987.— С. 9— 14.</w:t>
      </w:r>
    </w:p>
    <w:p w:rsidR="00BF237E" w:rsidRPr="006E7FDA" w:rsidRDefault="00BF237E"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5.Кузин М.И., Харнас С. Ш. Местное обезболивание.— М.: Медицина, 1982.</w:t>
      </w:r>
    </w:p>
    <w:p w:rsidR="00BF237E" w:rsidRPr="006E7FDA" w:rsidRDefault="00BF237E"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6.Анатомия черепных и спинномозговых нервов / ред. М.А Корнев. - М.: СПб: Фолиант, 2012. - 104 c.</w:t>
      </w:r>
    </w:p>
    <w:p w:rsidR="00BF237E" w:rsidRPr="006E7FDA" w:rsidRDefault="00BF237E"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7.</w:t>
      </w:r>
      <w:r w:rsidR="00F360E0" w:rsidRPr="006E7FDA">
        <w:rPr>
          <w:rFonts w:ascii="Times New Roman" w:hAnsi="Times New Roman" w:cs="Times New Roman"/>
          <w:sz w:val="28"/>
          <w:szCs w:val="28"/>
        </w:rPr>
        <w:t xml:space="preserve"> Островерхов Г.Е. Оперативная хирургия и топографическая анатомия [Текст]: учеб. для мед. вузов / Г.Е. Островерхов, Ю.М. Бомаш, Д.Н. Лубоцкий. – 5-е изд., испр. – М.: МИА, 2013. – 736 с. </w:t>
      </w:r>
    </w:p>
    <w:p w:rsidR="000C201E" w:rsidRPr="006E7FDA" w:rsidRDefault="000C201E" w:rsidP="006E7FDA">
      <w:pPr>
        <w:spacing w:before="240" w:after="0" w:line="240" w:lineRule="auto"/>
        <w:jc w:val="both"/>
        <w:textAlignment w:val="baseline"/>
        <w:rPr>
          <w:rFonts w:ascii="Times New Roman" w:eastAsia="Times New Roman" w:hAnsi="Times New Roman" w:cs="Times New Roman"/>
          <w:sz w:val="28"/>
          <w:szCs w:val="28"/>
        </w:rPr>
      </w:pPr>
      <w:r w:rsidRPr="006E7FDA">
        <w:rPr>
          <w:rFonts w:ascii="Times New Roman" w:hAnsi="Times New Roman" w:cs="Times New Roman"/>
          <w:sz w:val="28"/>
          <w:szCs w:val="28"/>
        </w:rPr>
        <w:t xml:space="preserve">8. </w:t>
      </w:r>
      <w:r w:rsidRPr="006E7FDA">
        <w:rPr>
          <w:rFonts w:ascii="Times New Roman" w:eastAsia="Times New Roman" w:hAnsi="Times New Roman" w:cs="Times New Roman"/>
          <w:sz w:val="28"/>
          <w:szCs w:val="28"/>
        </w:rPr>
        <w:t>Клиническая оперативная челюстно-лицевая хирургия / Под ред. проф. В.Н. Балина и Н.М. Александрова. – 3-е изд., дополненное, переработанное. - СПб.: «Специальная Литература», 1998. – 492 с.</w:t>
      </w:r>
    </w:p>
    <w:p w:rsidR="000C201E" w:rsidRPr="006E7FDA" w:rsidRDefault="000C201E"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9.Сергиенко В.И. Топографическая анатомия и оперативная хирургия. В 2 т. [Текст]: учеб. для вузов / В.И. Сергиенко, Э.А. Петросян, И.В. Фаучи; под ред. Ю.М. Лопухина. – 3-е изд., испр. – М.: ГЭОТАР- Медиа, 2007 –.т.1. – 832 с.</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10.</w:t>
      </w:r>
      <w:r w:rsidRPr="006E7FDA">
        <w:rPr>
          <w:rFonts w:ascii="Times New Roman" w:hAnsi="Times New Roman" w:cs="Times New Roman"/>
          <w:sz w:val="28"/>
          <w:szCs w:val="28"/>
        </w:rPr>
        <w:t> Базикян Э.А.  Пропедевтическая стоматология/ «ГЭОТАР-Медиа», 2010</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11.</w:t>
      </w:r>
      <w:r w:rsidRPr="006E7FDA">
        <w:rPr>
          <w:rFonts w:ascii="Times New Roman" w:hAnsi="Times New Roman" w:cs="Times New Roman"/>
          <w:sz w:val="28"/>
          <w:szCs w:val="28"/>
        </w:rPr>
        <w:t>     Афанасьев В.В.  Хирургическая стоматология. Практическое руководство / Москва: ГЭОТАР-Медиа, 2011</w:t>
      </w:r>
    </w:p>
    <w:p w:rsidR="006E7FDA" w:rsidRPr="006E7FDA" w:rsidRDefault="006E7FDA" w:rsidP="006E7FDA">
      <w:pPr>
        <w:spacing w:after="0"/>
        <w:jc w:val="both"/>
        <w:rPr>
          <w:rFonts w:ascii="Times New Roman" w:hAnsi="Times New Roman" w:cs="Times New Roman"/>
          <w:sz w:val="28"/>
          <w:szCs w:val="28"/>
        </w:rPr>
      </w:pPr>
      <w:r w:rsidRPr="006E7FDA">
        <w:rPr>
          <w:rFonts w:ascii="Times New Roman" w:hAnsi="Times New Roman" w:cs="Times New Roman"/>
          <w:sz w:val="28"/>
          <w:szCs w:val="28"/>
        </w:rPr>
        <w:t>Дополнительная литература:</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12.</w:t>
      </w:r>
      <w:r w:rsidRPr="006E7FDA">
        <w:rPr>
          <w:rFonts w:ascii="Times New Roman" w:hAnsi="Times New Roman" w:cs="Times New Roman"/>
          <w:sz w:val="28"/>
          <w:szCs w:val="28"/>
        </w:rPr>
        <w:t>      Робустова Т.Г.  Хирургическая стоматология/ М.: Медицина, 2003</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13.</w:t>
      </w:r>
      <w:r w:rsidRPr="006E7FDA">
        <w:rPr>
          <w:rFonts w:ascii="Times New Roman" w:hAnsi="Times New Roman" w:cs="Times New Roman"/>
          <w:sz w:val="28"/>
          <w:szCs w:val="28"/>
        </w:rPr>
        <w:t>    В.М. Безрукава, Т.Г. Робустова. Том 1, 2.  Руководство по хирургической стоматологии и челюстно-лицевой хирургии/ М.: Медицина, 2000</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14.</w:t>
      </w:r>
      <w:r w:rsidRPr="006E7FDA">
        <w:rPr>
          <w:rFonts w:ascii="Times New Roman" w:hAnsi="Times New Roman" w:cs="Times New Roman"/>
          <w:sz w:val="28"/>
          <w:szCs w:val="28"/>
        </w:rPr>
        <w:t>      В. И. Стош, С.А. Рабинович.  Общее обезболивание и седация в детской стоматологии: руководство для врачей / Москва: ГЭОТАР-Медиа, 2007</w:t>
      </w:r>
    </w:p>
    <w:p w:rsidR="006E7FDA" w:rsidRP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15.</w:t>
      </w:r>
      <w:r w:rsidRPr="006E7FDA">
        <w:rPr>
          <w:rFonts w:ascii="Times New Roman" w:hAnsi="Times New Roman" w:cs="Times New Roman"/>
          <w:sz w:val="28"/>
          <w:szCs w:val="28"/>
        </w:rPr>
        <w:t>     Ю.Г. Кононенко.  Местное обезболивание в амбулаторной стоматологии/ М.: Книга плюс, 2004</w:t>
      </w:r>
    </w:p>
    <w:p w:rsidR="006E7FDA" w:rsidRDefault="006E7FDA" w:rsidP="006E7FDA">
      <w:pPr>
        <w:spacing w:after="0"/>
        <w:jc w:val="both"/>
        <w:rPr>
          <w:rFonts w:ascii="Times New Roman" w:hAnsi="Times New Roman" w:cs="Times New Roman"/>
          <w:sz w:val="28"/>
          <w:szCs w:val="28"/>
        </w:rPr>
      </w:pPr>
      <w:r>
        <w:rPr>
          <w:rFonts w:ascii="Times New Roman" w:hAnsi="Times New Roman" w:cs="Times New Roman"/>
          <w:sz w:val="28"/>
          <w:szCs w:val="28"/>
        </w:rPr>
        <w:t>16.</w:t>
      </w:r>
      <w:r w:rsidRPr="006E7FDA">
        <w:rPr>
          <w:rFonts w:ascii="Times New Roman" w:hAnsi="Times New Roman" w:cs="Times New Roman"/>
          <w:sz w:val="28"/>
          <w:szCs w:val="28"/>
        </w:rPr>
        <w:t>      Л.В. Харьков и др.  Справочник хирурга стоматолога / М.: Книга плюс, 2003</w:t>
      </w:r>
    </w:p>
    <w:p w:rsidR="00942D4A" w:rsidRDefault="00942D4A" w:rsidP="00942D4A">
      <w:pPr>
        <w:spacing w:after="0"/>
        <w:rPr>
          <w:rFonts w:ascii="Times New Roman" w:hAnsi="Times New Roman" w:cs="Times New Roman"/>
          <w:sz w:val="28"/>
          <w:szCs w:val="28"/>
        </w:rPr>
      </w:pPr>
      <w:r>
        <w:rPr>
          <w:rFonts w:ascii="Times New Roman" w:hAnsi="Times New Roman" w:cs="Times New Roman"/>
          <w:sz w:val="28"/>
          <w:szCs w:val="28"/>
        </w:rPr>
        <w:lastRenderedPageBreak/>
        <w:t>17.</w:t>
      </w:r>
      <w:r w:rsidRPr="00942D4A">
        <w:rPr>
          <w:rFonts w:ascii="Times New Roman" w:hAnsi="Times New Roman" w:cs="Times New Roman"/>
          <w:sz w:val="28"/>
          <w:szCs w:val="28"/>
        </w:rPr>
        <w:t>http://stom-portal.ru/khirurgiya/obezbolivanie/mestnoe-obezbolivanie/stvolovaya-anesteziya.html</w:t>
      </w:r>
    </w:p>
    <w:p w:rsidR="00942D4A" w:rsidRDefault="00942D4A" w:rsidP="00942D4A">
      <w:pPr>
        <w:spacing w:after="0"/>
        <w:rPr>
          <w:rFonts w:ascii="Times New Roman" w:hAnsi="Times New Roman" w:cs="Times New Roman"/>
          <w:sz w:val="28"/>
          <w:szCs w:val="28"/>
        </w:rPr>
      </w:pPr>
      <w:r>
        <w:rPr>
          <w:rFonts w:ascii="Times New Roman" w:hAnsi="Times New Roman" w:cs="Times New Roman"/>
          <w:sz w:val="28"/>
          <w:szCs w:val="28"/>
        </w:rPr>
        <w:t>18.</w:t>
      </w:r>
      <w:r w:rsidRPr="00942D4A">
        <w:t xml:space="preserve"> </w:t>
      </w:r>
      <w:r w:rsidRPr="00942D4A">
        <w:rPr>
          <w:rFonts w:ascii="Times New Roman" w:hAnsi="Times New Roman" w:cs="Times New Roman"/>
          <w:sz w:val="28"/>
          <w:szCs w:val="28"/>
        </w:rPr>
        <w:t>http://www.medicinformer.ru/medinfs-525-1.html</w:t>
      </w:r>
    </w:p>
    <w:p w:rsidR="00942D4A" w:rsidRDefault="00942D4A" w:rsidP="00942D4A">
      <w:pPr>
        <w:spacing w:after="0"/>
        <w:rPr>
          <w:rFonts w:ascii="Times New Roman" w:hAnsi="Times New Roman" w:cs="Times New Roman"/>
          <w:sz w:val="28"/>
          <w:szCs w:val="28"/>
        </w:rPr>
      </w:pPr>
      <w:r>
        <w:rPr>
          <w:rFonts w:ascii="Times New Roman" w:hAnsi="Times New Roman" w:cs="Times New Roman"/>
          <w:sz w:val="28"/>
          <w:szCs w:val="28"/>
        </w:rPr>
        <w:t>19.</w:t>
      </w:r>
      <w:r w:rsidRPr="00942D4A">
        <w:t xml:space="preserve"> </w:t>
      </w:r>
      <w:r w:rsidRPr="00942D4A">
        <w:rPr>
          <w:rFonts w:ascii="Times New Roman" w:hAnsi="Times New Roman" w:cs="Times New Roman"/>
          <w:sz w:val="28"/>
          <w:szCs w:val="28"/>
        </w:rPr>
        <w:t>https://ru.wikipedia.org/wiki/Тройничный_нерв</w:t>
      </w:r>
    </w:p>
    <w:p w:rsidR="00942D4A" w:rsidRPr="006E7FDA" w:rsidRDefault="00942D4A" w:rsidP="00942D4A">
      <w:pPr>
        <w:spacing w:after="0"/>
        <w:rPr>
          <w:rFonts w:ascii="Times New Roman" w:hAnsi="Times New Roman" w:cs="Times New Roman"/>
          <w:sz w:val="28"/>
          <w:szCs w:val="28"/>
        </w:rPr>
      </w:pPr>
      <w:r>
        <w:rPr>
          <w:rFonts w:ascii="Times New Roman" w:hAnsi="Times New Roman" w:cs="Times New Roman"/>
          <w:sz w:val="28"/>
          <w:szCs w:val="28"/>
        </w:rPr>
        <w:t>20.</w:t>
      </w:r>
      <w:r w:rsidRPr="00942D4A">
        <w:t xml:space="preserve"> </w:t>
      </w:r>
      <w:r w:rsidRPr="00942D4A">
        <w:rPr>
          <w:rFonts w:ascii="Times New Roman" w:hAnsi="Times New Roman" w:cs="Times New Roman"/>
          <w:sz w:val="28"/>
          <w:szCs w:val="28"/>
        </w:rPr>
        <w:t>https://studopedia.ru/14_122359_troynichniy-nerv-ego-vetvi-ih-anatomiya-topografiya-oblasti-innervatsii.html</w:t>
      </w:r>
    </w:p>
    <w:p w:rsidR="005C02AB" w:rsidRPr="006E7FDA" w:rsidRDefault="005C02AB" w:rsidP="00942D4A">
      <w:pPr>
        <w:spacing w:after="0"/>
      </w:pPr>
    </w:p>
    <w:p w:rsidR="002C6F64" w:rsidRPr="006E7FDA" w:rsidRDefault="002C6F64" w:rsidP="006E7FDA">
      <w:pPr>
        <w:spacing w:after="0"/>
        <w:jc w:val="both"/>
      </w:pPr>
    </w:p>
    <w:sectPr w:rsidR="002C6F64" w:rsidRPr="006E7FDA" w:rsidSect="00445671">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704" w:rsidRDefault="00DA5704" w:rsidP="00ED3614">
      <w:pPr>
        <w:spacing w:after="0" w:line="240" w:lineRule="auto"/>
      </w:pPr>
      <w:r>
        <w:separator/>
      </w:r>
    </w:p>
  </w:endnote>
  <w:endnote w:type="continuationSeparator" w:id="1">
    <w:p w:rsidR="00DA5704" w:rsidRDefault="00DA5704" w:rsidP="00ED3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8B0" w:rsidRDefault="009378B0" w:rsidP="009378B0">
    <w:pPr>
      <w:pStyle w:val="a7"/>
      <w:tabs>
        <w:tab w:val="clear" w:pos="4677"/>
        <w:tab w:val="clear" w:pos="9355"/>
        <w:tab w:val="left" w:pos="3412"/>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704" w:rsidRDefault="00DA5704" w:rsidP="00ED3614">
      <w:pPr>
        <w:spacing w:after="0" w:line="240" w:lineRule="auto"/>
      </w:pPr>
      <w:r>
        <w:separator/>
      </w:r>
    </w:p>
  </w:footnote>
  <w:footnote w:type="continuationSeparator" w:id="1">
    <w:p w:rsidR="00DA5704" w:rsidRDefault="00DA5704" w:rsidP="00ED36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B1A5C"/>
    <w:multiLevelType w:val="multilevel"/>
    <w:tmpl w:val="E072F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032A9B"/>
    <w:multiLevelType w:val="multilevel"/>
    <w:tmpl w:val="633E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EE12A4"/>
    <w:multiLevelType w:val="multilevel"/>
    <w:tmpl w:val="AFEC9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A876BD"/>
    <w:multiLevelType w:val="multilevel"/>
    <w:tmpl w:val="1B3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805FFF"/>
    <w:multiLevelType w:val="hybridMultilevel"/>
    <w:tmpl w:val="0062064C"/>
    <w:lvl w:ilvl="0" w:tplc="F55665D4">
      <w:start w:val="1"/>
      <w:numFmt w:val="bullet"/>
      <w:lvlText w:val=""/>
      <w:lvlJc w:val="left"/>
      <w:pPr>
        <w:tabs>
          <w:tab w:val="num" w:pos="720"/>
        </w:tabs>
        <w:ind w:left="720" w:hanging="360"/>
      </w:pPr>
      <w:rPr>
        <w:rFonts w:ascii="Wingdings" w:hAnsi="Wingdings" w:hint="default"/>
      </w:rPr>
    </w:lvl>
    <w:lvl w:ilvl="1" w:tplc="FB60532A" w:tentative="1">
      <w:start w:val="1"/>
      <w:numFmt w:val="bullet"/>
      <w:lvlText w:val=""/>
      <w:lvlJc w:val="left"/>
      <w:pPr>
        <w:tabs>
          <w:tab w:val="num" w:pos="1440"/>
        </w:tabs>
        <w:ind w:left="1440" w:hanging="360"/>
      </w:pPr>
      <w:rPr>
        <w:rFonts w:ascii="Wingdings" w:hAnsi="Wingdings" w:hint="default"/>
      </w:rPr>
    </w:lvl>
    <w:lvl w:ilvl="2" w:tplc="CF6CFA42" w:tentative="1">
      <w:start w:val="1"/>
      <w:numFmt w:val="bullet"/>
      <w:lvlText w:val=""/>
      <w:lvlJc w:val="left"/>
      <w:pPr>
        <w:tabs>
          <w:tab w:val="num" w:pos="2160"/>
        </w:tabs>
        <w:ind w:left="2160" w:hanging="360"/>
      </w:pPr>
      <w:rPr>
        <w:rFonts w:ascii="Wingdings" w:hAnsi="Wingdings" w:hint="default"/>
      </w:rPr>
    </w:lvl>
    <w:lvl w:ilvl="3" w:tplc="5A0ABF1A" w:tentative="1">
      <w:start w:val="1"/>
      <w:numFmt w:val="bullet"/>
      <w:lvlText w:val=""/>
      <w:lvlJc w:val="left"/>
      <w:pPr>
        <w:tabs>
          <w:tab w:val="num" w:pos="2880"/>
        </w:tabs>
        <w:ind w:left="2880" w:hanging="360"/>
      </w:pPr>
      <w:rPr>
        <w:rFonts w:ascii="Wingdings" w:hAnsi="Wingdings" w:hint="default"/>
      </w:rPr>
    </w:lvl>
    <w:lvl w:ilvl="4" w:tplc="CC4E66C6" w:tentative="1">
      <w:start w:val="1"/>
      <w:numFmt w:val="bullet"/>
      <w:lvlText w:val=""/>
      <w:lvlJc w:val="left"/>
      <w:pPr>
        <w:tabs>
          <w:tab w:val="num" w:pos="3600"/>
        </w:tabs>
        <w:ind w:left="3600" w:hanging="360"/>
      </w:pPr>
      <w:rPr>
        <w:rFonts w:ascii="Wingdings" w:hAnsi="Wingdings" w:hint="default"/>
      </w:rPr>
    </w:lvl>
    <w:lvl w:ilvl="5" w:tplc="5B60071E" w:tentative="1">
      <w:start w:val="1"/>
      <w:numFmt w:val="bullet"/>
      <w:lvlText w:val=""/>
      <w:lvlJc w:val="left"/>
      <w:pPr>
        <w:tabs>
          <w:tab w:val="num" w:pos="4320"/>
        </w:tabs>
        <w:ind w:left="4320" w:hanging="360"/>
      </w:pPr>
      <w:rPr>
        <w:rFonts w:ascii="Wingdings" w:hAnsi="Wingdings" w:hint="default"/>
      </w:rPr>
    </w:lvl>
    <w:lvl w:ilvl="6" w:tplc="86BAF1C2" w:tentative="1">
      <w:start w:val="1"/>
      <w:numFmt w:val="bullet"/>
      <w:lvlText w:val=""/>
      <w:lvlJc w:val="left"/>
      <w:pPr>
        <w:tabs>
          <w:tab w:val="num" w:pos="5040"/>
        </w:tabs>
        <w:ind w:left="5040" w:hanging="360"/>
      </w:pPr>
      <w:rPr>
        <w:rFonts w:ascii="Wingdings" w:hAnsi="Wingdings" w:hint="default"/>
      </w:rPr>
    </w:lvl>
    <w:lvl w:ilvl="7" w:tplc="49D60E24" w:tentative="1">
      <w:start w:val="1"/>
      <w:numFmt w:val="bullet"/>
      <w:lvlText w:val=""/>
      <w:lvlJc w:val="left"/>
      <w:pPr>
        <w:tabs>
          <w:tab w:val="num" w:pos="5760"/>
        </w:tabs>
        <w:ind w:left="5760" w:hanging="360"/>
      </w:pPr>
      <w:rPr>
        <w:rFonts w:ascii="Wingdings" w:hAnsi="Wingdings" w:hint="default"/>
      </w:rPr>
    </w:lvl>
    <w:lvl w:ilvl="8" w:tplc="E96C7BC6" w:tentative="1">
      <w:start w:val="1"/>
      <w:numFmt w:val="bullet"/>
      <w:lvlText w:val=""/>
      <w:lvlJc w:val="left"/>
      <w:pPr>
        <w:tabs>
          <w:tab w:val="num" w:pos="6480"/>
        </w:tabs>
        <w:ind w:left="6480" w:hanging="360"/>
      </w:pPr>
      <w:rPr>
        <w:rFonts w:ascii="Wingdings" w:hAnsi="Wingdings" w:hint="default"/>
      </w:rPr>
    </w:lvl>
  </w:abstractNum>
  <w:abstractNum w:abstractNumId="5">
    <w:nsid w:val="2DC1102A"/>
    <w:multiLevelType w:val="hybridMultilevel"/>
    <w:tmpl w:val="7FC2A72A"/>
    <w:lvl w:ilvl="0" w:tplc="92AEC7E6">
      <w:start w:val="1"/>
      <w:numFmt w:val="bullet"/>
      <w:lvlText w:val=""/>
      <w:lvlJc w:val="left"/>
      <w:pPr>
        <w:tabs>
          <w:tab w:val="num" w:pos="720"/>
        </w:tabs>
        <w:ind w:left="720" w:hanging="360"/>
      </w:pPr>
      <w:rPr>
        <w:rFonts w:ascii="Wingdings 2" w:hAnsi="Wingdings 2" w:hint="default"/>
      </w:rPr>
    </w:lvl>
    <w:lvl w:ilvl="1" w:tplc="4F4ED3C6" w:tentative="1">
      <w:start w:val="1"/>
      <w:numFmt w:val="bullet"/>
      <w:lvlText w:val=""/>
      <w:lvlJc w:val="left"/>
      <w:pPr>
        <w:tabs>
          <w:tab w:val="num" w:pos="1440"/>
        </w:tabs>
        <w:ind w:left="1440" w:hanging="360"/>
      </w:pPr>
      <w:rPr>
        <w:rFonts w:ascii="Wingdings 2" w:hAnsi="Wingdings 2" w:hint="default"/>
      </w:rPr>
    </w:lvl>
    <w:lvl w:ilvl="2" w:tplc="FEE43346" w:tentative="1">
      <w:start w:val="1"/>
      <w:numFmt w:val="bullet"/>
      <w:lvlText w:val=""/>
      <w:lvlJc w:val="left"/>
      <w:pPr>
        <w:tabs>
          <w:tab w:val="num" w:pos="2160"/>
        </w:tabs>
        <w:ind w:left="2160" w:hanging="360"/>
      </w:pPr>
      <w:rPr>
        <w:rFonts w:ascii="Wingdings 2" w:hAnsi="Wingdings 2" w:hint="default"/>
      </w:rPr>
    </w:lvl>
    <w:lvl w:ilvl="3" w:tplc="8E2EDD10" w:tentative="1">
      <w:start w:val="1"/>
      <w:numFmt w:val="bullet"/>
      <w:lvlText w:val=""/>
      <w:lvlJc w:val="left"/>
      <w:pPr>
        <w:tabs>
          <w:tab w:val="num" w:pos="2880"/>
        </w:tabs>
        <w:ind w:left="2880" w:hanging="360"/>
      </w:pPr>
      <w:rPr>
        <w:rFonts w:ascii="Wingdings 2" w:hAnsi="Wingdings 2" w:hint="default"/>
      </w:rPr>
    </w:lvl>
    <w:lvl w:ilvl="4" w:tplc="28DA767E" w:tentative="1">
      <w:start w:val="1"/>
      <w:numFmt w:val="bullet"/>
      <w:lvlText w:val=""/>
      <w:lvlJc w:val="left"/>
      <w:pPr>
        <w:tabs>
          <w:tab w:val="num" w:pos="3600"/>
        </w:tabs>
        <w:ind w:left="3600" w:hanging="360"/>
      </w:pPr>
      <w:rPr>
        <w:rFonts w:ascii="Wingdings 2" w:hAnsi="Wingdings 2" w:hint="default"/>
      </w:rPr>
    </w:lvl>
    <w:lvl w:ilvl="5" w:tplc="5A724220" w:tentative="1">
      <w:start w:val="1"/>
      <w:numFmt w:val="bullet"/>
      <w:lvlText w:val=""/>
      <w:lvlJc w:val="left"/>
      <w:pPr>
        <w:tabs>
          <w:tab w:val="num" w:pos="4320"/>
        </w:tabs>
        <w:ind w:left="4320" w:hanging="360"/>
      </w:pPr>
      <w:rPr>
        <w:rFonts w:ascii="Wingdings 2" w:hAnsi="Wingdings 2" w:hint="default"/>
      </w:rPr>
    </w:lvl>
    <w:lvl w:ilvl="6" w:tplc="31F25688" w:tentative="1">
      <w:start w:val="1"/>
      <w:numFmt w:val="bullet"/>
      <w:lvlText w:val=""/>
      <w:lvlJc w:val="left"/>
      <w:pPr>
        <w:tabs>
          <w:tab w:val="num" w:pos="5040"/>
        </w:tabs>
        <w:ind w:left="5040" w:hanging="360"/>
      </w:pPr>
      <w:rPr>
        <w:rFonts w:ascii="Wingdings 2" w:hAnsi="Wingdings 2" w:hint="default"/>
      </w:rPr>
    </w:lvl>
    <w:lvl w:ilvl="7" w:tplc="20CA35C4" w:tentative="1">
      <w:start w:val="1"/>
      <w:numFmt w:val="bullet"/>
      <w:lvlText w:val=""/>
      <w:lvlJc w:val="left"/>
      <w:pPr>
        <w:tabs>
          <w:tab w:val="num" w:pos="5760"/>
        </w:tabs>
        <w:ind w:left="5760" w:hanging="360"/>
      </w:pPr>
      <w:rPr>
        <w:rFonts w:ascii="Wingdings 2" w:hAnsi="Wingdings 2" w:hint="default"/>
      </w:rPr>
    </w:lvl>
    <w:lvl w:ilvl="8" w:tplc="32CE54B4" w:tentative="1">
      <w:start w:val="1"/>
      <w:numFmt w:val="bullet"/>
      <w:lvlText w:val=""/>
      <w:lvlJc w:val="left"/>
      <w:pPr>
        <w:tabs>
          <w:tab w:val="num" w:pos="6480"/>
        </w:tabs>
        <w:ind w:left="6480" w:hanging="360"/>
      </w:pPr>
      <w:rPr>
        <w:rFonts w:ascii="Wingdings 2" w:hAnsi="Wingdings 2" w:hint="default"/>
      </w:rPr>
    </w:lvl>
  </w:abstractNum>
  <w:abstractNum w:abstractNumId="6">
    <w:nsid w:val="36115F33"/>
    <w:multiLevelType w:val="hybridMultilevel"/>
    <w:tmpl w:val="19FAD2AC"/>
    <w:lvl w:ilvl="0" w:tplc="89F62072">
      <w:start w:val="1"/>
      <w:numFmt w:val="bullet"/>
      <w:lvlText w:val=""/>
      <w:lvlJc w:val="left"/>
      <w:pPr>
        <w:tabs>
          <w:tab w:val="num" w:pos="720"/>
        </w:tabs>
        <w:ind w:left="720" w:hanging="360"/>
      </w:pPr>
      <w:rPr>
        <w:rFonts w:ascii="Wingdings" w:hAnsi="Wingdings" w:hint="default"/>
      </w:rPr>
    </w:lvl>
    <w:lvl w:ilvl="1" w:tplc="12A6B48E" w:tentative="1">
      <w:start w:val="1"/>
      <w:numFmt w:val="bullet"/>
      <w:lvlText w:val=""/>
      <w:lvlJc w:val="left"/>
      <w:pPr>
        <w:tabs>
          <w:tab w:val="num" w:pos="1440"/>
        </w:tabs>
        <w:ind w:left="1440" w:hanging="360"/>
      </w:pPr>
      <w:rPr>
        <w:rFonts w:ascii="Wingdings" w:hAnsi="Wingdings" w:hint="default"/>
      </w:rPr>
    </w:lvl>
    <w:lvl w:ilvl="2" w:tplc="26A85EBC" w:tentative="1">
      <w:start w:val="1"/>
      <w:numFmt w:val="bullet"/>
      <w:lvlText w:val=""/>
      <w:lvlJc w:val="left"/>
      <w:pPr>
        <w:tabs>
          <w:tab w:val="num" w:pos="2160"/>
        </w:tabs>
        <w:ind w:left="2160" w:hanging="360"/>
      </w:pPr>
      <w:rPr>
        <w:rFonts w:ascii="Wingdings" w:hAnsi="Wingdings" w:hint="default"/>
      </w:rPr>
    </w:lvl>
    <w:lvl w:ilvl="3" w:tplc="AEC89D80" w:tentative="1">
      <w:start w:val="1"/>
      <w:numFmt w:val="bullet"/>
      <w:lvlText w:val=""/>
      <w:lvlJc w:val="left"/>
      <w:pPr>
        <w:tabs>
          <w:tab w:val="num" w:pos="2880"/>
        </w:tabs>
        <w:ind w:left="2880" w:hanging="360"/>
      </w:pPr>
      <w:rPr>
        <w:rFonts w:ascii="Wingdings" w:hAnsi="Wingdings" w:hint="default"/>
      </w:rPr>
    </w:lvl>
    <w:lvl w:ilvl="4" w:tplc="CF22C5B6" w:tentative="1">
      <w:start w:val="1"/>
      <w:numFmt w:val="bullet"/>
      <w:lvlText w:val=""/>
      <w:lvlJc w:val="left"/>
      <w:pPr>
        <w:tabs>
          <w:tab w:val="num" w:pos="3600"/>
        </w:tabs>
        <w:ind w:left="3600" w:hanging="360"/>
      </w:pPr>
      <w:rPr>
        <w:rFonts w:ascii="Wingdings" w:hAnsi="Wingdings" w:hint="default"/>
      </w:rPr>
    </w:lvl>
    <w:lvl w:ilvl="5" w:tplc="6D40910A" w:tentative="1">
      <w:start w:val="1"/>
      <w:numFmt w:val="bullet"/>
      <w:lvlText w:val=""/>
      <w:lvlJc w:val="left"/>
      <w:pPr>
        <w:tabs>
          <w:tab w:val="num" w:pos="4320"/>
        </w:tabs>
        <w:ind w:left="4320" w:hanging="360"/>
      </w:pPr>
      <w:rPr>
        <w:rFonts w:ascii="Wingdings" w:hAnsi="Wingdings" w:hint="default"/>
      </w:rPr>
    </w:lvl>
    <w:lvl w:ilvl="6" w:tplc="AD005A30" w:tentative="1">
      <w:start w:val="1"/>
      <w:numFmt w:val="bullet"/>
      <w:lvlText w:val=""/>
      <w:lvlJc w:val="left"/>
      <w:pPr>
        <w:tabs>
          <w:tab w:val="num" w:pos="5040"/>
        </w:tabs>
        <w:ind w:left="5040" w:hanging="360"/>
      </w:pPr>
      <w:rPr>
        <w:rFonts w:ascii="Wingdings" w:hAnsi="Wingdings" w:hint="default"/>
      </w:rPr>
    </w:lvl>
    <w:lvl w:ilvl="7" w:tplc="48820A72" w:tentative="1">
      <w:start w:val="1"/>
      <w:numFmt w:val="bullet"/>
      <w:lvlText w:val=""/>
      <w:lvlJc w:val="left"/>
      <w:pPr>
        <w:tabs>
          <w:tab w:val="num" w:pos="5760"/>
        </w:tabs>
        <w:ind w:left="5760" w:hanging="360"/>
      </w:pPr>
      <w:rPr>
        <w:rFonts w:ascii="Wingdings" w:hAnsi="Wingdings" w:hint="default"/>
      </w:rPr>
    </w:lvl>
    <w:lvl w:ilvl="8" w:tplc="198EC5AA" w:tentative="1">
      <w:start w:val="1"/>
      <w:numFmt w:val="bullet"/>
      <w:lvlText w:val=""/>
      <w:lvlJc w:val="left"/>
      <w:pPr>
        <w:tabs>
          <w:tab w:val="num" w:pos="6480"/>
        </w:tabs>
        <w:ind w:left="6480" w:hanging="360"/>
      </w:pPr>
      <w:rPr>
        <w:rFonts w:ascii="Wingdings" w:hAnsi="Wingdings" w:hint="default"/>
      </w:rPr>
    </w:lvl>
  </w:abstractNum>
  <w:abstractNum w:abstractNumId="7">
    <w:nsid w:val="3E2378AB"/>
    <w:multiLevelType w:val="hybridMultilevel"/>
    <w:tmpl w:val="2C5ACBCC"/>
    <w:lvl w:ilvl="0" w:tplc="01101D84">
      <w:start w:val="1"/>
      <w:numFmt w:val="decimal"/>
      <w:lvlText w:val="%1."/>
      <w:lvlJc w:val="left"/>
      <w:pPr>
        <w:tabs>
          <w:tab w:val="num" w:pos="720"/>
        </w:tabs>
        <w:ind w:left="720" w:hanging="360"/>
      </w:pPr>
    </w:lvl>
    <w:lvl w:ilvl="1" w:tplc="B26ED6BA" w:tentative="1">
      <w:start w:val="1"/>
      <w:numFmt w:val="decimal"/>
      <w:lvlText w:val="%2."/>
      <w:lvlJc w:val="left"/>
      <w:pPr>
        <w:tabs>
          <w:tab w:val="num" w:pos="1440"/>
        </w:tabs>
        <w:ind w:left="1440" w:hanging="360"/>
      </w:pPr>
    </w:lvl>
    <w:lvl w:ilvl="2" w:tplc="240644A6" w:tentative="1">
      <w:start w:val="1"/>
      <w:numFmt w:val="decimal"/>
      <w:lvlText w:val="%3."/>
      <w:lvlJc w:val="left"/>
      <w:pPr>
        <w:tabs>
          <w:tab w:val="num" w:pos="2160"/>
        </w:tabs>
        <w:ind w:left="2160" w:hanging="360"/>
      </w:pPr>
    </w:lvl>
    <w:lvl w:ilvl="3" w:tplc="EA80C444" w:tentative="1">
      <w:start w:val="1"/>
      <w:numFmt w:val="decimal"/>
      <w:lvlText w:val="%4."/>
      <w:lvlJc w:val="left"/>
      <w:pPr>
        <w:tabs>
          <w:tab w:val="num" w:pos="2880"/>
        </w:tabs>
        <w:ind w:left="2880" w:hanging="360"/>
      </w:pPr>
    </w:lvl>
    <w:lvl w:ilvl="4" w:tplc="20720A20" w:tentative="1">
      <w:start w:val="1"/>
      <w:numFmt w:val="decimal"/>
      <w:lvlText w:val="%5."/>
      <w:lvlJc w:val="left"/>
      <w:pPr>
        <w:tabs>
          <w:tab w:val="num" w:pos="3600"/>
        </w:tabs>
        <w:ind w:left="3600" w:hanging="360"/>
      </w:pPr>
    </w:lvl>
    <w:lvl w:ilvl="5" w:tplc="BA9C9DA2" w:tentative="1">
      <w:start w:val="1"/>
      <w:numFmt w:val="decimal"/>
      <w:lvlText w:val="%6."/>
      <w:lvlJc w:val="left"/>
      <w:pPr>
        <w:tabs>
          <w:tab w:val="num" w:pos="4320"/>
        </w:tabs>
        <w:ind w:left="4320" w:hanging="360"/>
      </w:pPr>
    </w:lvl>
    <w:lvl w:ilvl="6" w:tplc="FC607C1E" w:tentative="1">
      <w:start w:val="1"/>
      <w:numFmt w:val="decimal"/>
      <w:lvlText w:val="%7."/>
      <w:lvlJc w:val="left"/>
      <w:pPr>
        <w:tabs>
          <w:tab w:val="num" w:pos="5040"/>
        </w:tabs>
        <w:ind w:left="5040" w:hanging="360"/>
      </w:pPr>
    </w:lvl>
    <w:lvl w:ilvl="7" w:tplc="FBB88ADC" w:tentative="1">
      <w:start w:val="1"/>
      <w:numFmt w:val="decimal"/>
      <w:lvlText w:val="%8."/>
      <w:lvlJc w:val="left"/>
      <w:pPr>
        <w:tabs>
          <w:tab w:val="num" w:pos="5760"/>
        </w:tabs>
        <w:ind w:left="5760" w:hanging="360"/>
      </w:pPr>
    </w:lvl>
    <w:lvl w:ilvl="8" w:tplc="AE28CCBE" w:tentative="1">
      <w:start w:val="1"/>
      <w:numFmt w:val="decimal"/>
      <w:lvlText w:val="%9."/>
      <w:lvlJc w:val="left"/>
      <w:pPr>
        <w:tabs>
          <w:tab w:val="num" w:pos="6480"/>
        </w:tabs>
        <w:ind w:left="6480" w:hanging="360"/>
      </w:pPr>
    </w:lvl>
  </w:abstractNum>
  <w:abstractNum w:abstractNumId="8">
    <w:nsid w:val="3E271FC3"/>
    <w:multiLevelType w:val="hybridMultilevel"/>
    <w:tmpl w:val="6AF835DC"/>
    <w:lvl w:ilvl="0" w:tplc="9DDA2D76">
      <w:start w:val="1"/>
      <w:numFmt w:val="bullet"/>
      <w:lvlText w:val=""/>
      <w:lvlJc w:val="left"/>
      <w:pPr>
        <w:tabs>
          <w:tab w:val="num" w:pos="720"/>
        </w:tabs>
        <w:ind w:left="720" w:hanging="360"/>
      </w:pPr>
      <w:rPr>
        <w:rFonts w:ascii="Wingdings" w:hAnsi="Wingdings" w:hint="default"/>
      </w:rPr>
    </w:lvl>
    <w:lvl w:ilvl="1" w:tplc="93326CE0" w:tentative="1">
      <w:start w:val="1"/>
      <w:numFmt w:val="bullet"/>
      <w:lvlText w:val=""/>
      <w:lvlJc w:val="left"/>
      <w:pPr>
        <w:tabs>
          <w:tab w:val="num" w:pos="1440"/>
        </w:tabs>
        <w:ind w:left="1440" w:hanging="360"/>
      </w:pPr>
      <w:rPr>
        <w:rFonts w:ascii="Wingdings" w:hAnsi="Wingdings" w:hint="default"/>
      </w:rPr>
    </w:lvl>
    <w:lvl w:ilvl="2" w:tplc="64D4A950" w:tentative="1">
      <w:start w:val="1"/>
      <w:numFmt w:val="bullet"/>
      <w:lvlText w:val=""/>
      <w:lvlJc w:val="left"/>
      <w:pPr>
        <w:tabs>
          <w:tab w:val="num" w:pos="2160"/>
        </w:tabs>
        <w:ind w:left="2160" w:hanging="360"/>
      </w:pPr>
      <w:rPr>
        <w:rFonts w:ascii="Wingdings" w:hAnsi="Wingdings" w:hint="default"/>
      </w:rPr>
    </w:lvl>
    <w:lvl w:ilvl="3" w:tplc="EB1AE480" w:tentative="1">
      <w:start w:val="1"/>
      <w:numFmt w:val="bullet"/>
      <w:lvlText w:val=""/>
      <w:lvlJc w:val="left"/>
      <w:pPr>
        <w:tabs>
          <w:tab w:val="num" w:pos="2880"/>
        </w:tabs>
        <w:ind w:left="2880" w:hanging="360"/>
      </w:pPr>
      <w:rPr>
        <w:rFonts w:ascii="Wingdings" w:hAnsi="Wingdings" w:hint="default"/>
      </w:rPr>
    </w:lvl>
    <w:lvl w:ilvl="4" w:tplc="80909AA4" w:tentative="1">
      <w:start w:val="1"/>
      <w:numFmt w:val="bullet"/>
      <w:lvlText w:val=""/>
      <w:lvlJc w:val="left"/>
      <w:pPr>
        <w:tabs>
          <w:tab w:val="num" w:pos="3600"/>
        </w:tabs>
        <w:ind w:left="3600" w:hanging="360"/>
      </w:pPr>
      <w:rPr>
        <w:rFonts w:ascii="Wingdings" w:hAnsi="Wingdings" w:hint="default"/>
      </w:rPr>
    </w:lvl>
    <w:lvl w:ilvl="5" w:tplc="15188B18" w:tentative="1">
      <w:start w:val="1"/>
      <w:numFmt w:val="bullet"/>
      <w:lvlText w:val=""/>
      <w:lvlJc w:val="left"/>
      <w:pPr>
        <w:tabs>
          <w:tab w:val="num" w:pos="4320"/>
        </w:tabs>
        <w:ind w:left="4320" w:hanging="360"/>
      </w:pPr>
      <w:rPr>
        <w:rFonts w:ascii="Wingdings" w:hAnsi="Wingdings" w:hint="default"/>
      </w:rPr>
    </w:lvl>
    <w:lvl w:ilvl="6" w:tplc="7C74E688" w:tentative="1">
      <w:start w:val="1"/>
      <w:numFmt w:val="bullet"/>
      <w:lvlText w:val=""/>
      <w:lvlJc w:val="left"/>
      <w:pPr>
        <w:tabs>
          <w:tab w:val="num" w:pos="5040"/>
        </w:tabs>
        <w:ind w:left="5040" w:hanging="360"/>
      </w:pPr>
      <w:rPr>
        <w:rFonts w:ascii="Wingdings" w:hAnsi="Wingdings" w:hint="default"/>
      </w:rPr>
    </w:lvl>
    <w:lvl w:ilvl="7" w:tplc="74904F64" w:tentative="1">
      <w:start w:val="1"/>
      <w:numFmt w:val="bullet"/>
      <w:lvlText w:val=""/>
      <w:lvlJc w:val="left"/>
      <w:pPr>
        <w:tabs>
          <w:tab w:val="num" w:pos="5760"/>
        </w:tabs>
        <w:ind w:left="5760" w:hanging="360"/>
      </w:pPr>
      <w:rPr>
        <w:rFonts w:ascii="Wingdings" w:hAnsi="Wingdings" w:hint="default"/>
      </w:rPr>
    </w:lvl>
    <w:lvl w:ilvl="8" w:tplc="4246E6A2" w:tentative="1">
      <w:start w:val="1"/>
      <w:numFmt w:val="bullet"/>
      <w:lvlText w:val=""/>
      <w:lvlJc w:val="left"/>
      <w:pPr>
        <w:tabs>
          <w:tab w:val="num" w:pos="6480"/>
        </w:tabs>
        <w:ind w:left="6480" w:hanging="360"/>
      </w:pPr>
      <w:rPr>
        <w:rFonts w:ascii="Wingdings" w:hAnsi="Wingdings" w:hint="default"/>
      </w:rPr>
    </w:lvl>
  </w:abstractNum>
  <w:abstractNum w:abstractNumId="9">
    <w:nsid w:val="544478F3"/>
    <w:multiLevelType w:val="hybridMultilevel"/>
    <w:tmpl w:val="A62EC696"/>
    <w:lvl w:ilvl="0" w:tplc="F5487778">
      <w:start w:val="1"/>
      <w:numFmt w:val="bullet"/>
      <w:lvlText w:val=""/>
      <w:lvlJc w:val="left"/>
      <w:pPr>
        <w:tabs>
          <w:tab w:val="num" w:pos="720"/>
        </w:tabs>
        <w:ind w:left="720" w:hanging="360"/>
      </w:pPr>
      <w:rPr>
        <w:rFonts w:ascii="Wingdings" w:hAnsi="Wingdings" w:hint="default"/>
      </w:rPr>
    </w:lvl>
    <w:lvl w:ilvl="1" w:tplc="B464CD4A" w:tentative="1">
      <w:start w:val="1"/>
      <w:numFmt w:val="bullet"/>
      <w:lvlText w:val=""/>
      <w:lvlJc w:val="left"/>
      <w:pPr>
        <w:tabs>
          <w:tab w:val="num" w:pos="1440"/>
        </w:tabs>
        <w:ind w:left="1440" w:hanging="360"/>
      </w:pPr>
      <w:rPr>
        <w:rFonts w:ascii="Wingdings" w:hAnsi="Wingdings" w:hint="default"/>
      </w:rPr>
    </w:lvl>
    <w:lvl w:ilvl="2" w:tplc="1FB8349C" w:tentative="1">
      <w:start w:val="1"/>
      <w:numFmt w:val="bullet"/>
      <w:lvlText w:val=""/>
      <w:lvlJc w:val="left"/>
      <w:pPr>
        <w:tabs>
          <w:tab w:val="num" w:pos="2160"/>
        </w:tabs>
        <w:ind w:left="2160" w:hanging="360"/>
      </w:pPr>
      <w:rPr>
        <w:rFonts w:ascii="Wingdings" w:hAnsi="Wingdings" w:hint="default"/>
      </w:rPr>
    </w:lvl>
    <w:lvl w:ilvl="3" w:tplc="C108C758" w:tentative="1">
      <w:start w:val="1"/>
      <w:numFmt w:val="bullet"/>
      <w:lvlText w:val=""/>
      <w:lvlJc w:val="left"/>
      <w:pPr>
        <w:tabs>
          <w:tab w:val="num" w:pos="2880"/>
        </w:tabs>
        <w:ind w:left="2880" w:hanging="360"/>
      </w:pPr>
      <w:rPr>
        <w:rFonts w:ascii="Wingdings" w:hAnsi="Wingdings" w:hint="default"/>
      </w:rPr>
    </w:lvl>
    <w:lvl w:ilvl="4" w:tplc="FF18F6D2" w:tentative="1">
      <w:start w:val="1"/>
      <w:numFmt w:val="bullet"/>
      <w:lvlText w:val=""/>
      <w:lvlJc w:val="left"/>
      <w:pPr>
        <w:tabs>
          <w:tab w:val="num" w:pos="3600"/>
        </w:tabs>
        <w:ind w:left="3600" w:hanging="360"/>
      </w:pPr>
      <w:rPr>
        <w:rFonts w:ascii="Wingdings" w:hAnsi="Wingdings" w:hint="default"/>
      </w:rPr>
    </w:lvl>
    <w:lvl w:ilvl="5" w:tplc="879251F2" w:tentative="1">
      <w:start w:val="1"/>
      <w:numFmt w:val="bullet"/>
      <w:lvlText w:val=""/>
      <w:lvlJc w:val="left"/>
      <w:pPr>
        <w:tabs>
          <w:tab w:val="num" w:pos="4320"/>
        </w:tabs>
        <w:ind w:left="4320" w:hanging="360"/>
      </w:pPr>
      <w:rPr>
        <w:rFonts w:ascii="Wingdings" w:hAnsi="Wingdings" w:hint="default"/>
      </w:rPr>
    </w:lvl>
    <w:lvl w:ilvl="6" w:tplc="220EC95A" w:tentative="1">
      <w:start w:val="1"/>
      <w:numFmt w:val="bullet"/>
      <w:lvlText w:val=""/>
      <w:lvlJc w:val="left"/>
      <w:pPr>
        <w:tabs>
          <w:tab w:val="num" w:pos="5040"/>
        </w:tabs>
        <w:ind w:left="5040" w:hanging="360"/>
      </w:pPr>
      <w:rPr>
        <w:rFonts w:ascii="Wingdings" w:hAnsi="Wingdings" w:hint="default"/>
      </w:rPr>
    </w:lvl>
    <w:lvl w:ilvl="7" w:tplc="37BA622A" w:tentative="1">
      <w:start w:val="1"/>
      <w:numFmt w:val="bullet"/>
      <w:lvlText w:val=""/>
      <w:lvlJc w:val="left"/>
      <w:pPr>
        <w:tabs>
          <w:tab w:val="num" w:pos="5760"/>
        </w:tabs>
        <w:ind w:left="5760" w:hanging="360"/>
      </w:pPr>
      <w:rPr>
        <w:rFonts w:ascii="Wingdings" w:hAnsi="Wingdings" w:hint="default"/>
      </w:rPr>
    </w:lvl>
    <w:lvl w:ilvl="8" w:tplc="4048873A" w:tentative="1">
      <w:start w:val="1"/>
      <w:numFmt w:val="bullet"/>
      <w:lvlText w:val=""/>
      <w:lvlJc w:val="left"/>
      <w:pPr>
        <w:tabs>
          <w:tab w:val="num" w:pos="6480"/>
        </w:tabs>
        <w:ind w:left="6480" w:hanging="360"/>
      </w:pPr>
      <w:rPr>
        <w:rFonts w:ascii="Wingdings" w:hAnsi="Wingdings" w:hint="default"/>
      </w:rPr>
    </w:lvl>
  </w:abstractNum>
  <w:abstractNum w:abstractNumId="10">
    <w:nsid w:val="5D3F06F4"/>
    <w:multiLevelType w:val="hybridMultilevel"/>
    <w:tmpl w:val="F0B872D8"/>
    <w:lvl w:ilvl="0" w:tplc="34C49AFC">
      <w:start w:val="1"/>
      <w:numFmt w:val="bullet"/>
      <w:lvlText w:val=""/>
      <w:lvlJc w:val="left"/>
      <w:pPr>
        <w:tabs>
          <w:tab w:val="num" w:pos="720"/>
        </w:tabs>
        <w:ind w:left="720" w:hanging="360"/>
      </w:pPr>
      <w:rPr>
        <w:rFonts w:ascii="Wingdings 2" w:hAnsi="Wingdings 2" w:hint="default"/>
      </w:rPr>
    </w:lvl>
    <w:lvl w:ilvl="1" w:tplc="2ED4C148" w:tentative="1">
      <w:start w:val="1"/>
      <w:numFmt w:val="bullet"/>
      <w:lvlText w:val=""/>
      <w:lvlJc w:val="left"/>
      <w:pPr>
        <w:tabs>
          <w:tab w:val="num" w:pos="1440"/>
        </w:tabs>
        <w:ind w:left="1440" w:hanging="360"/>
      </w:pPr>
      <w:rPr>
        <w:rFonts w:ascii="Wingdings 2" w:hAnsi="Wingdings 2" w:hint="default"/>
      </w:rPr>
    </w:lvl>
    <w:lvl w:ilvl="2" w:tplc="89D89018" w:tentative="1">
      <w:start w:val="1"/>
      <w:numFmt w:val="bullet"/>
      <w:lvlText w:val=""/>
      <w:lvlJc w:val="left"/>
      <w:pPr>
        <w:tabs>
          <w:tab w:val="num" w:pos="2160"/>
        </w:tabs>
        <w:ind w:left="2160" w:hanging="360"/>
      </w:pPr>
      <w:rPr>
        <w:rFonts w:ascii="Wingdings 2" w:hAnsi="Wingdings 2" w:hint="default"/>
      </w:rPr>
    </w:lvl>
    <w:lvl w:ilvl="3" w:tplc="93FEDDC0" w:tentative="1">
      <w:start w:val="1"/>
      <w:numFmt w:val="bullet"/>
      <w:lvlText w:val=""/>
      <w:lvlJc w:val="left"/>
      <w:pPr>
        <w:tabs>
          <w:tab w:val="num" w:pos="2880"/>
        </w:tabs>
        <w:ind w:left="2880" w:hanging="360"/>
      </w:pPr>
      <w:rPr>
        <w:rFonts w:ascii="Wingdings 2" w:hAnsi="Wingdings 2" w:hint="default"/>
      </w:rPr>
    </w:lvl>
    <w:lvl w:ilvl="4" w:tplc="BB82232C" w:tentative="1">
      <w:start w:val="1"/>
      <w:numFmt w:val="bullet"/>
      <w:lvlText w:val=""/>
      <w:lvlJc w:val="left"/>
      <w:pPr>
        <w:tabs>
          <w:tab w:val="num" w:pos="3600"/>
        </w:tabs>
        <w:ind w:left="3600" w:hanging="360"/>
      </w:pPr>
      <w:rPr>
        <w:rFonts w:ascii="Wingdings 2" w:hAnsi="Wingdings 2" w:hint="default"/>
      </w:rPr>
    </w:lvl>
    <w:lvl w:ilvl="5" w:tplc="ABA8F72A" w:tentative="1">
      <w:start w:val="1"/>
      <w:numFmt w:val="bullet"/>
      <w:lvlText w:val=""/>
      <w:lvlJc w:val="left"/>
      <w:pPr>
        <w:tabs>
          <w:tab w:val="num" w:pos="4320"/>
        </w:tabs>
        <w:ind w:left="4320" w:hanging="360"/>
      </w:pPr>
      <w:rPr>
        <w:rFonts w:ascii="Wingdings 2" w:hAnsi="Wingdings 2" w:hint="default"/>
      </w:rPr>
    </w:lvl>
    <w:lvl w:ilvl="6" w:tplc="91FE2EF4" w:tentative="1">
      <w:start w:val="1"/>
      <w:numFmt w:val="bullet"/>
      <w:lvlText w:val=""/>
      <w:lvlJc w:val="left"/>
      <w:pPr>
        <w:tabs>
          <w:tab w:val="num" w:pos="5040"/>
        </w:tabs>
        <w:ind w:left="5040" w:hanging="360"/>
      </w:pPr>
      <w:rPr>
        <w:rFonts w:ascii="Wingdings 2" w:hAnsi="Wingdings 2" w:hint="default"/>
      </w:rPr>
    </w:lvl>
    <w:lvl w:ilvl="7" w:tplc="B750EFC0" w:tentative="1">
      <w:start w:val="1"/>
      <w:numFmt w:val="bullet"/>
      <w:lvlText w:val=""/>
      <w:lvlJc w:val="left"/>
      <w:pPr>
        <w:tabs>
          <w:tab w:val="num" w:pos="5760"/>
        </w:tabs>
        <w:ind w:left="5760" w:hanging="360"/>
      </w:pPr>
      <w:rPr>
        <w:rFonts w:ascii="Wingdings 2" w:hAnsi="Wingdings 2" w:hint="default"/>
      </w:rPr>
    </w:lvl>
    <w:lvl w:ilvl="8" w:tplc="19B0F3D0" w:tentative="1">
      <w:start w:val="1"/>
      <w:numFmt w:val="bullet"/>
      <w:lvlText w:val=""/>
      <w:lvlJc w:val="left"/>
      <w:pPr>
        <w:tabs>
          <w:tab w:val="num" w:pos="6480"/>
        </w:tabs>
        <w:ind w:left="6480" w:hanging="360"/>
      </w:pPr>
      <w:rPr>
        <w:rFonts w:ascii="Wingdings 2" w:hAnsi="Wingdings 2" w:hint="default"/>
      </w:rPr>
    </w:lvl>
  </w:abstractNum>
  <w:abstractNum w:abstractNumId="11">
    <w:nsid w:val="6D603A3B"/>
    <w:multiLevelType w:val="hybridMultilevel"/>
    <w:tmpl w:val="6C94C28A"/>
    <w:lvl w:ilvl="0" w:tplc="A2B467E0">
      <w:start w:val="1"/>
      <w:numFmt w:val="decimal"/>
      <w:lvlText w:val="%1."/>
      <w:lvlJc w:val="left"/>
      <w:pPr>
        <w:tabs>
          <w:tab w:val="num" w:pos="720"/>
        </w:tabs>
        <w:ind w:left="720" w:hanging="360"/>
      </w:pPr>
    </w:lvl>
    <w:lvl w:ilvl="1" w:tplc="8824416C" w:tentative="1">
      <w:start w:val="1"/>
      <w:numFmt w:val="decimal"/>
      <w:lvlText w:val="%2."/>
      <w:lvlJc w:val="left"/>
      <w:pPr>
        <w:tabs>
          <w:tab w:val="num" w:pos="1440"/>
        </w:tabs>
        <w:ind w:left="1440" w:hanging="360"/>
      </w:pPr>
    </w:lvl>
    <w:lvl w:ilvl="2" w:tplc="360AA5D2" w:tentative="1">
      <w:start w:val="1"/>
      <w:numFmt w:val="decimal"/>
      <w:lvlText w:val="%3."/>
      <w:lvlJc w:val="left"/>
      <w:pPr>
        <w:tabs>
          <w:tab w:val="num" w:pos="2160"/>
        </w:tabs>
        <w:ind w:left="2160" w:hanging="360"/>
      </w:pPr>
    </w:lvl>
    <w:lvl w:ilvl="3" w:tplc="E2D6D024" w:tentative="1">
      <w:start w:val="1"/>
      <w:numFmt w:val="decimal"/>
      <w:lvlText w:val="%4."/>
      <w:lvlJc w:val="left"/>
      <w:pPr>
        <w:tabs>
          <w:tab w:val="num" w:pos="2880"/>
        </w:tabs>
        <w:ind w:left="2880" w:hanging="360"/>
      </w:pPr>
    </w:lvl>
    <w:lvl w:ilvl="4" w:tplc="80A4A6D0" w:tentative="1">
      <w:start w:val="1"/>
      <w:numFmt w:val="decimal"/>
      <w:lvlText w:val="%5."/>
      <w:lvlJc w:val="left"/>
      <w:pPr>
        <w:tabs>
          <w:tab w:val="num" w:pos="3600"/>
        </w:tabs>
        <w:ind w:left="3600" w:hanging="360"/>
      </w:pPr>
    </w:lvl>
    <w:lvl w:ilvl="5" w:tplc="F140B446" w:tentative="1">
      <w:start w:val="1"/>
      <w:numFmt w:val="decimal"/>
      <w:lvlText w:val="%6."/>
      <w:lvlJc w:val="left"/>
      <w:pPr>
        <w:tabs>
          <w:tab w:val="num" w:pos="4320"/>
        </w:tabs>
        <w:ind w:left="4320" w:hanging="360"/>
      </w:pPr>
    </w:lvl>
    <w:lvl w:ilvl="6" w:tplc="92FC50B6" w:tentative="1">
      <w:start w:val="1"/>
      <w:numFmt w:val="decimal"/>
      <w:lvlText w:val="%7."/>
      <w:lvlJc w:val="left"/>
      <w:pPr>
        <w:tabs>
          <w:tab w:val="num" w:pos="5040"/>
        </w:tabs>
        <w:ind w:left="5040" w:hanging="360"/>
      </w:pPr>
    </w:lvl>
    <w:lvl w:ilvl="7" w:tplc="E85E0344" w:tentative="1">
      <w:start w:val="1"/>
      <w:numFmt w:val="decimal"/>
      <w:lvlText w:val="%8."/>
      <w:lvlJc w:val="left"/>
      <w:pPr>
        <w:tabs>
          <w:tab w:val="num" w:pos="5760"/>
        </w:tabs>
        <w:ind w:left="5760" w:hanging="360"/>
      </w:pPr>
    </w:lvl>
    <w:lvl w:ilvl="8" w:tplc="910A957E" w:tentative="1">
      <w:start w:val="1"/>
      <w:numFmt w:val="decimal"/>
      <w:lvlText w:val="%9."/>
      <w:lvlJc w:val="left"/>
      <w:pPr>
        <w:tabs>
          <w:tab w:val="num" w:pos="6480"/>
        </w:tabs>
        <w:ind w:left="6480" w:hanging="360"/>
      </w:pPr>
    </w:lvl>
  </w:abstractNum>
  <w:abstractNum w:abstractNumId="12">
    <w:nsid w:val="71EE0593"/>
    <w:multiLevelType w:val="multilevel"/>
    <w:tmpl w:val="08E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8E746E"/>
    <w:multiLevelType w:val="hybridMultilevel"/>
    <w:tmpl w:val="BE3EC044"/>
    <w:lvl w:ilvl="0" w:tplc="70E44E84">
      <w:start w:val="1"/>
      <w:numFmt w:val="decimal"/>
      <w:lvlText w:val="%1)"/>
      <w:lvlJc w:val="left"/>
      <w:pPr>
        <w:tabs>
          <w:tab w:val="num" w:pos="720"/>
        </w:tabs>
        <w:ind w:left="720" w:hanging="360"/>
      </w:pPr>
    </w:lvl>
    <w:lvl w:ilvl="1" w:tplc="798EAC14" w:tentative="1">
      <w:start w:val="1"/>
      <w:numFmt w:val="decimal"/>
      <w:lvlText w:val="%2)"/>
      <w:lvlJc w:val="left"/>
      <w:pPr>
        <w:tabs>
          <w:tab w:val="num" w:pos="1440"/>
        </w:tabs>
        <w:ind w:left="1440" w:hanging="360"/>
      </w:pPr>
    </w:lvl>
    <w:lvl w:ilvl="2" w:tplc="0B12F5B2" w:tentative="1">
      <w:start w:val="1"/>
      <w:numFmt w:val="decimal"/>
      <w:lvlText w:val="%3)"/>
      <w:lvlJc w:val="left"/>
      <w:pPr>
        <w:tabs>
          <w:tab w:val="num" w:pos="2160"/>
        </w:tabs>
        <w:ind w:left="2160" w:hanging="360"/>
      </w:pPr>
    </w:lvl>
    <w:lvl w:ilvl="3" w:tplc="6D584822" w:tentative="1">
      <w:start w:val="1"/>
      <w:numFmt w:val="decimal"/>
      <w:lvlText w:val="%4)"/>
      <w:lvlJc w:val="left"/>
      <w:pPr>
        <w:tabs>
          <w:tab w:val="num" w:pos="2880"/>
        </w:tabs>
        <w:ind w:left="2880" w:hanging="360"/>
      </w:pPr>
    </w:lvl>
    <w:lvl w:ilvl="4" w:tplc="8ECA88F0" w:tentative="1">
      <w:start w:val="1"/>
      <w:numFmt w:val="decimal"/>
      <w:lvlText w:val="%5)"/>
      <w:lvlJc w:val="left"/>
      <w:pPr>
        <w:tabs>
          <w:tab w:val="num" w:pos="3600"/>
        </w:tabs>
        <w:ind w:left="3600" w:hanging="360"/>
      </w:pPr>
    </w:lvl>
    <w:lvl w:ilvl="5" w:tplc="E7C61CBC" w:tentative="1">
      <w:start w:val="1"/>
      <w:numFmt w:val="decimal"/>
      <w:lvlText w:val="%6)"/>
      <w:lvlJc w:val="left"/>
      <w:pPr>
        <w:tabs>
          <w:tab w:val="num" w:pos="4320"/>
        </w:tabs>
        <w:ind w:left="4320" w:hanging="360"/>
      </w:pPr>
    </w:lvl>
    <w:lvl w:ilvl="6" w:tplc="98DA7B02" w:tentative="1">
      <w:start w:val="1"/>
      <w:numFmt w:val="decimal"/>
      <w:lvlText w:val="%7)"/>
      <w:lvlJc w:val="left"/>
      <w:pPr>
        <w:tabs>
          <w:tab w:val="num" w:pos="5040"/>
        </w:tabs>
        <w:ind w:left="5040" w:hanging="360"/>
      </w:pPr>
    </w:lvl>
    <w:lvl w:ilvl="7" w:tplc="8112337A" w:tentative="1">
      <w:start w:val="1"/>
      <w:numFmt w:val="decimal"/>
      <w:lvlText w:val="%8)"/>
      <w:lvlJc w:val="left"/>
      <w:pPr>
        <w:tabs>
          <w:tab w:val="num" w:pos="5760"/>
        </w:tabs>
        <w:ind w:left="5760" w:hanging="360"/>
      </w:pPr>
    </w:lvl>
    <w:lvl w:ilvl="8" w:tplc="5B7409C6" w:tentative="1">
      <w:start w:val="1"/>
      <w:numFmt w:val="decimal"/>
      <w:lvlText w:val="%9)"/>
      <w:lvlJc w:val="left"/>
      <w:pPr>
        <w:tabs>
          <w:tab w:val="num" w:pos="6480"/>
        </w:tabs>
        <w:ind w:left="6480" w:hanging="360"/>
      </w:pPr>
    </w:lvl>
  </w:abstractNum>
  <w:num w:numId="1">
    <w:abstractNumId w:val="6"/>
  </w:num>
  <w:num w:numId="2">
    <w:abstractNumId w:val="5"/>
  </w:num>
  <w:num w:numId="3">
    <w:abstractNumId w:val="4"/>
  </w:num>
  <w:num w:numId="4">
    <w:abstractNumId w:val="11"/>
  </w:num>
  <w:num w:numId="5">
    <w:abstractNumId w:val="10"/>
  </w:num>
  <w:num w:numId="6">
    <w:abstractNumId w:val="8"/>
  </w:num>
  <w:num w:numId="7">
    <w:abstractNumId w:val="13"/>
  </w:num>
  <w:num w:numId="8">
    <w:abstractNumId w:val="9"/>
  </w:num>
  <w:num w:numId="9">
    <w:abstractNumId w:val="7"/>
  </w:num>
  <w:num w:numId="10">
    <w:abstractNumId w:val="3"/>
  </w:num>
  <w:num w:numId="11">
    <w:abstractNumId w:val="12"/>
  </w:num>
  <w:num w:numId="12">
    <w:abstractNumId w:val="1"/>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0"/>
    <w:footnote w:id="1"/>
  </w:footnotePr>
  <w:endnotePr>
    <w:endnote w:id="0"/>
    <w:endnote w:id="1"/>
  </w:endnotePr>
  <w:compat>
    <w:useFELayout/>
  </w:compat>
  <w:rsids>
    <w:rsidRoot w:val="0076635F"/>
    <w:rsid w:val="000170F5"/>
    <w:rsid w:val="00040C04"/>
    <w:rsid w:val="000C201E"/>
    <w:rsid w:val="000E517D"/>
    <w:rsid w:val="001564B7"/>
    <w:rsid w:val="002070BA"/>
    <w:rsid w:val="00232AE3"/>
    <w:rsid w:val="002C6F64"/>
    <w:rsid w:val="003365F3"/>
    <w:rsid w:val="003D2146"/>
    <w:rsid w:val="00410C79"/>
    <w:rsid w:val="00445671"/>
    <w:rsid w:val="00544CD5"/>
    <w:rsid w:val="005C02AB"/>
    <w:rsid w:val="006B5261"/>
    <w:rsid w:val="006E7FDA"/>
    <w:rsid w:val="0076635F"/>
    <w:rsid w:val="007F3E12"/>
    <w:rsid w:val="009378B0"/>
    <w:rsid w:val="00942D4A"/>
    <w:rsid w:val="00BF237E"/>
    <w:rsid w:val="00C53DC9"/>
    <w:rsid w:val="00CA735D"/>
    <w:rsid w:val="00DA5704"/>
    <w:rsid w:val="00ED114B"/>
    <w:rsid w:val="00ED3614"/>
    <w:rsid w:val="00F360E0"/>
    <w:rsid w:val="00F967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671"/>
  </w:style>
  <w:style w:type="paragraph" w:styleId="2">
    <w:name w:val="heading 2"/>
    <w:basedOn w:val="a"/>
    <w:link w:val="20"/>
    <w:uiPriority w:val="9"/>
    <w:qFormat/>
    <w:rsid w:val="005C02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6635F"/>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semiHidden/>
    <w:unhideWhenUsed/>
    <w:rsid w:val="00410C79"/>
    <w:rPr>
      <w:color w:val="0000FF"/>
      <w:u w:val="single"/>
    </w:rPr>
  </w:style>
  <w:style w:type="paragraph" w:styleId="a4">
    <w:name w:val="Normal (Web)"/>
    <w:basedOn w:val="a"/>
    <w:uiPriority w:val="99"/>
    <w:unhideWhenUsed/>
    <w:rsid w:val="00232AE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ED361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D3614"/>
  </w:style>
  <w:style w:type="paragraph" w:styleId="a7">
    <w:name w:val="footer"/>
    <w:basedOn w:val="a"/>
    <w:link w:val="a8"/>
    <w:uiPriority w:val="99"/>
    <w:semiHidden/>
    <w:unhideWhenUsed/>
    <w:rsid w:val="00ED361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D3614"/>
  </w:style>
  <w:style w:type="character" w:customStyle="1" w:styleId="20">
    <w:name w:val="Заголовок 2 Знак"/>
    <w:basedOn w:val="a0"/>
    <w:link w:val="2"/>
    <w:uiPriority w:val="9"/>
    <w:rsid w:val="005C02AB"/>
    <w:rPr>
      <w:rFonts w:ascii="Times New Roman" w:eastAsia="Times New Roman" w:hAnsi="Times New Roman" w:cs="Times New Roman"/>
      <w:b/>
      <w:bCs/>
      <w:sz w:val="36"/>
      <w:szCs w:val="36"/>
    </w:rPr>
  </w:style>
  <w:style w:type="paragraph" w:styleId="a9">
    <w:name w:val="List Paragraph"/>
    <w:basedOn w:val="a"/>
    <w:uiPriority w:val="34"/>
    <w:qFormat/>
    <w:rsid w:val="005C02AB"/>
    <w:pPr>
      <w:ind w:left="720"/>
      <w:contextualSpacing/>
    </w:pPr>
  </w:style>
  <w:style w:type="character" w:styleId="aa">
    <w:name w:val="Strong"/>
    <w:basedOn w:val="a0"/>
    <w:uiPriority w:val="22"/>
    <w:qFormat/>
    <w:rsid w:val="005C02AB"/>
    <w:rPr>
      <w:b/>
      <w:bCs/>
    </w:rPr>
  </w:style>
  <w:style w:type="paragraph" w:styleId="ab">
    <w:name w:val="Balloon Text"/>
    <w:basedOn w:val="a"/>
    <w:link w:val="ac"/>
    <w:uiPriority w:val="99"/>
    <w:semiHidden/>
    <w:unhideWhenUsed/>
    <w:rsid w:val="005C02A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02AB"/>
    <w:rPr>
      <w:rFonts w:ascii="Tahoma" w:hAnsi="Tahoma" w:cs="Tahoma"/>
      <w:sz w:val="16"/>
      <w:szCs w:val="16"/>
    </w:rPr>
  </w:style>
  <w:style w:type="paragraph" w:customStyle="1" w:styleId="txt">
    <w:name w:val="txt"/>
    <w:basedOn w:val="a"/>
    <w:rsid w:val="00BF23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9735048">
      <w:bodyDiv w:val="1"/>
      <w:marLeft w:val="0"/>
      <w:marRight w:val="0"/>
      <w:marTop w:val="0"/>
      <w:marBottom w:val="0"/>
      <w:divBdr>
        <w:top w:val="none" w:sz="0" w:space="0" w:color="auto"/>
        <w:left w:val="none" w:sz="0" w:space="0" w:color="auto"/>
        <w:bottom w:val="none" w:sz="0" w:space="0" w:color="auto"/>
        <w:right w:val="none" w:sz="0" w:space="0" w:color="auto"/>
      </w:divBdr>
    </w:div>
    <w:div w:id="158161015">
      <w:bodyDiv w:val="1"/>
      <w:marLeft w:val="0"/>
      <w:marRight w:val="0"/>
      <w:marTop w:val="0"/>
      <w:marBottom w:val="0"/>
      <w:divBdr>
        <w:top w:val="none" w:sz="0" w:space="0" w:color="auto"/>
        <w:left w:val="none" w:sz="0" w:space="0" w:color="auto"/>
        <w:bottom w:val="none" w:sz="0" w:space="0" w:color="auto"/>
        <w:right w:val="none" w:sz="0" w:space="0" w:color="auto"/>
      </w:divBdr>
    </w:div>
    <w:div w:id="380059883">
      <w:bodyDiv w:val="1"/>
      <w:marLeft w:val="0"/>
      <w:marRight w:val="0"/>
      <w:marTop w:val="0"/>
      <w:marBottom w:val="0"/>
      <w:divBdr>
        <w:top w:val="none" w:sz="0" w:space="0" w:color="auto"/>
        <w:left w:val="none" w:sz="0" w:space="0" w:color="auto"/>
        <w:bottom w:val="none" w:sz="0" w:space="0" w:color="auto"/>
        <w:right w:val="none" w:sz="0" w:space="0" w:color="auto"/>
      </w:divBdr>
    </w:div>
    <w:div w:id="404767389">
      <w:bodyDiv w:val="1"/>
      <w:marLeft w:val="0"/>
      <w:marRight w:val="0"/>
      <w:marTop w:val="0"/>
      <w:marBottom w:val="0"/>
      <w:divBdr>
        <w:top w:val="none" w:sz="0" w:space="0" w:color="auto"/>
        <w:left w:val="none" w:sz="0" w:space="0" w:color="auto"/>
        <w:bottom w:val="none" w:sz="0" w:space="0" w:color="auto"/>
        <w:right w:val="none" w:sz="0" w:space="0" w:color="auto"/>
      </w:divBdr>
    </w:div>
    <w:div w:id="702024905">
      <w:bodyDiv w:val="1"/>
      <w:marLeft w:val="0"/>
      <w:marRight w:val="0"/>
      <w:marTop w:val="0"/>
      <w:marBottom w:val="0"/>
      <w:divBdr>
        <w:top w:val="none" w:sz="0" w:space="0" w:color="auto"/>
        <w:left w:val="none" w:sz="0" w:space="0" w:color="auto"/>
        <w:bottom w:val="none" w:sz="0" w:space="0" w:color="auto"/>
        <w:right w:val="none" w:sz="0" w:space="0" w:color="auto"/>
      </w:divBdr>
    </w:div>
    <w:div w:id="758334537">
      <w:bodyDiv w:val="1"/>
      <w:marLeft w:val="0"/>
      <w:marRight w:val="0"/>
      <w:marTop w:val="0"/>
      <w:marBottom w:val="0"/>
      <w:divBdr>
        <w:top w:val="none" w:sz="0" w:space="0" w:color="auto"/>
        <w:left w:val="none" w:sz="0" w:space="0" w:color="auto"/>
        <w:bottom w:val="none" w:sz="0" w:space="0" w:color="auto"/>
        <w:right w:val="none" w:sz="0" w:space="0" w:color="auto"/>
      </w:divBdr>
    </w:div>
    <w:div w:id="834228491">
      <w:bodyDiv w:val="1"/>
      <w:marLeft w:val="0"/>
      <w:marRight w:val="0"/>
      <w:marTop w:val="0"/>
      <w:marBottom w:val="0"/>
      <w:divBdr>
        <w:top w:val="none" w:sz="0" w:space="0" w:color="auto"/>
        <w:left w:val="none" w:sz="0" w:space="0" w:color="auto"/>
        <w:bottom w:val="none" w:sz="0" w:space="0" w:color="auto"/>
        <w:right w:val="none" w:sz="0" w:space="0" w:color="auto"/>
      </w:divBdr>
    </w:div>
    <w:div w:id="898783547">
      <w:bodyDiv w:val="1"/>
      <w:marLeft w:val="0"/>
      <w:marRight w:val="0"/>
      <w:marTop w:val="0"/>
      <w:marBottom w:val="0"/>
      <w:divBdr>
        <w:top w:val="none" w:sz="0" w:space="0" w:color="auto"/>
        <w:left w:val="none" w:sz="0" w:space="0" w:color="auto"/>
        <w:bottom w:val="none" w:sz="0" w:space="0" w:color="auto"/>
        <w:right w:val="none" w:sz="0" w:space="0" w:color="auto"/>
      </w:divBdr>
      <w:divsChild>
        <w:div w:id="1528981476">
          <w:marLeft w:val="432"/>
          <w:marRight w:val="0"/>
          <w:marTop w:val="67"/>
          <w:marBottom w:val="0"/>
          <w:divBdr>
            <w:top w:val="none" w:sz="0" w:space="0" w:color="auto"/>
            <w:left w:val="none" w:sz="0" w:space="0" w:color="auto"/>
            <w:bottom w:val="none" w:sz="0" w:space="0" w:color="auto"/>
            <w:right w:val="none" w:sz="0" w:space="0" w:color="auto"/>
          </w:divBdr>
        </w:div>
        <w:div w:id="2125802014">
          <w:marLeft w:val="432"/>
          <w:marRight w:val="0"/>
          <w:marTop w:val="67"/>
          <w:marBottom w:val="0"/>
          <w:divBdr>
            <w:top w:val="none" w:sz="0" w:space="0" w:color="auto"/>
            <w:left w:val="none" w:sz="0" w:space="0" w:color="auto"/>
            <w:bottom w:val="none" w:sz="0" w:space="0" w:color="auto"/>
            <w:right w:val="none" w:sz="0" w:space="0" w:color="auto"/>
          </w:divBdr>
        </w:div>
        <w:div w:id="1389112525">
          <w:marLeft w:val="432"/>
          <w:marRight w:val="0"/>
          <w:marTop w:val="67"/>
          <w:marBottom w:val="0"/>
          <w:divBdr>
            <w:top w:val="none" w:sz="0" w:space="0" w:color="auto"/>
            <w:left w:val="none" w:sz="0" w:space="0" w:color="auto"/>
            <w:bottom w:val="none" w:sz="0" w:space="0" w:color="auto"/>
            <w:right w:val="none" w:sz="0" w:space="0" w:color="auto"/>
          </w:divBdr>
        </w:div>
        <w:div w:id="1467047724">
          <w:marLeft w:val="432"/>
          <w:marRight w:val="0"/>
          <w:marTop w:val="67"/>
          <w:marBottom w:val="0"/>
          <w:divBdr>
            <w:top w:val="none" w:sz="0" w:space="0" w:color="auto"/>
            <w:left w:val="none" w:sz="0" w:space="0" w:color="auto"/>
            <w:bottom w:val="none" w:sz="0" w:space="0" w:color="auto"/>
            <w:right w:val="none" w:sz="0" w:space="0" w:color="auto"/>
          </w:divBdr>
        </w:div>
        <w:div w:id="1008022964">
          <w:marLeft w:val="432"/>
          <w:marRight w:val="0"/>
          <w:marTop w:val="67"/>
          <w:marBottom w:val="0"/>
          <w:divBdr>
            <w:top w:val="none" w:sz="0" w:space="0" w:color="auto"/>
            <w:left w:val="none" w:sz="0" w:space="0" w:color="auto"/>
            <w:bottom w:val="none" w:sz="0" w:space="0" w:color="auto"/>
            <w:right w:val="none" w:sz="0" w:space="0" w:color="auto"/>
          </w:divBdr>
        </w:div>
        <w:div w:id="1064335760">
          <w:marLeft w:val="432"/>
          <w:marRight w:val="0"/>
          <w:marTop w:val="67"/>
          <w:marBottom w:val="0"/>
          <w:divBdr>
            <w:top w:val="none" w:sz="0" w:space="0" w:color="auto"/>
            <w:left w:val="none" w:sz="0" w:space="0" w:color="auto"/>
            <w:bottom w:val="none" w:sz="0" w:space="0" w:color="auto"/>
            <w:right w:val="none" w:sz="0" w:space="0" w:color="auto"/>
          </w:divBdr>
        </w:div>
        <w:div w:id="2018194398">
          <w:marLeft w:val="432"/>
          <w:marRight w:val="0"/>
          <w:marTop w:val="67"/>
          <w:marBottom w:val="0"/>
          <w:divBdr>
            <w:top w:val="none" w:sz="0" w:space="0" w:color="auto"/>
            <w:left w:val="none" w:sz="0" w:space="0" w:color="auto"/>
            <w:bottom w:val="none" w:sz="0" w:space="0" w:color="auto"/>
            <w:right w:val="none" w:sz="0" w:space="0" w:color="auto"/>
          </w:divBdr>
        </w:div>
        <w:div w:id="1166046013">
          <w:marLeft w:val="720"/>
          <w:marRight w:val="0"/>
          <w:marTop w:val="67"/>
          <w:marBottom w:val="0"/>
          <w:divBdr>
            <w:top w:val="none" w:sz="0" w:space="0" w:color="auto"/>
            <w:left w:val="none" w:sz="0" w:space="0" w:color="auto"/>
            <w:bottom w:val="none" w:sz="0" w:space="0" w:color="auto"/>
            <w:right w:val="none" w:sz="0" w:space="0" w:color="auto"/>
          </w:divBdr>
        </w:div>
        <w:div w:id="403063713">
          <w:marLeft w:val="720"/>
          <w:marRight w:val="0"/>
          <w:marTop w:val="67"/>
          <w:marBottom w:val="0"/>
          <w:divBdr>
            <w:top w:val="none" w:sz="0" w:space="0" w:color="auto"/>
            <w:left w:val="none" w:sz="0" w:space="0" w:color="auto"/>
            <w:bottom w:val="none" w:sz="0" w:space="0" w:color="auto"/>
            <w:right w:val="none" w:sz="0" w:space="0" w:color="auto"/>
          </w:divBdr>
        </w:div>
        <w:div w:id="299072416">
          <w:marLeft w:val="720"/>
          <w:marRight w:val="0"/>
          <w:marTop w:val="67"/>
          <w:marBottom w:val="0"/>
          <w:divBdr>
            <w:top w:val="none" w:sz="0" w:space="0" w:color="auto"/>
            <w:left w:val="none" w:sz="0" w:space="0" w:color="auto"/>
            <w:bottom w:val="none" w:sz="0" w:space="0" w:color="auto"/>
            <w:right w:val="none" w:sz="0" w:space="0" w:color="auto"/>
          </w:divBdr>
        </w:div>
        <w:div w:id="2085105979">
          <w:marLeft w:val="720"/>
          <w:marRight w:val="0"/>
          <w:marTop w:val="67"/>
          <w:marBottom w:val="0"/>
          <w:divBdr>
            <w:top w:val="none" w:sz="0" w:space="0" w:color="auto"/>
            <w:left w:val="none" w:sz="0" w:space="0" w:color="auto"/>
            <w:bottom w:val="none" w:sz="0" w:space="0" w:color="auto"/>
            <w:right w:val="none" w:sz="0" w:space="0" w:color="auto"/>
          </w:divBdr>
        </w:div>
        <w:div w:id="1131903964">
          <w:marLeft w:val="720"/>
          <w:marRight w:val="0"/>
          <w:marTop w:val="67"/>
          <w:marBottom w:val="0"/>
          <w:divBdr>
            <w:top w:val="none" w:sz="0" w:space="0" w:color="auto"/>
            <w:left w:val="none" w:sz="0" w:space="0" w:color="auto"/>
            <w:bottom w:val="none" w:sz="0" w:space="0" w:color="auto"/>
            <w:right w:val="none" w:sz="0" w:space="0" w:color="auto"/>
          </w:divBdr>
        </w:div>
        <w:div w:id="1723361651">
          <w:marLeft w:val="720"/>
          <w:marRight w:val="0"/>
          <w:marTop w:val="67"/>
          <w:marBottom w:val="0"/>
          <w:divBdr>
            <w:top w:val="none" w:sz="0" w:space="0" w:color="auto"/>
            <w:left w:val="none" w:sz="0" w:space="0" w:color="auto"/>
            <w:bottom w:val="none" w:sz="0" w:space="0" w:color="auto"/>
            <w:right w:val="none" w:sz="0" w:space="0" w:color="auto"/>
          </w:divBdr>
        </w:div>
        <w:div w:id="171796285">
          <w:marLeft w:val="720"/>
          <w:marRight w:val="0"/>
          <w:marTop w:val="67"/>
          <w:marBottom w:val="0"/>
          <w:divBdr>
            <w:top w:val="none" w:sz="0" w:space="0" w:color="auto"/>
            <w:left w:val="none" w:sz="0" w:space="0" w:color="auto"/>
            <w:bottom w:val="none" w:sz="0" w:space="0" w:color="auto"/>
            <w:right w:val="none" w:sz="0" w:space="0" w:color="auto"/>
          </w:divBdr>
        </w:div>
        <w:div w:id="880169556">
          <w:marLeft w:val="432"/>
          <w:marRight w:val="0"/>
          <w:marTop w:val="67"/>
          <w:marBottom w:val="0"/>
          <w:divBdr>
            <w:top w:val="none" w:sz="0" w:space="0" w:color="auto"/>
            <w:left w:val="none" w:sz="0" w:space="0" w:color="auto"/>
            <w:bottom w:val="none" w:sz="0" w:space="0" w:color="auto"/>
            <w:right w:val="none" w:sz="0" w:space="0" w:color="auto"/>
          </w:divBdr>
        </w:div>
        <w:div w:id="479200438">
          <w:marLeft w:val="720"/>
          <w:marRight w:val="0"/>
          <w:marTop w:val="67"/>
          <w:marBottom w:val="0"/>
          <w:divBdr>
            <w:top w:val="none" w:sz="0" w:space="0" w:color="auto"/>
            <w:left w:val="none" w:sz="0" w:space="0" w:color="auto"/>
            <w:bottom w:val="none" w:sz="0" w:space="0" w:color="auto"/>
            <w:right w:val="none" w:sz="0" w:space="0" w:color="auto"/>
          </w:divBdr>
        </w:div>
        <w:div w:id="1169760167">
          <w:marLeft w:val="720"/>
          <w:marRight w:val="0"/>
          <w:marTop w:val="67"/>
          <w:marBottom w:val="0"/>
          <w:divBdr>
            <w:top w:val="none" w:sz="0" w:space="0" w:color="auto"/>
            <w:left w:val="none" w:sz="0" w:space="0" w:color="auto"/>
            <w:bottom w:val="none" w:sz="0" w:space="0" w:color="auto"/>
            <w:right w:val="none" w:sz="0" w:space="0" w:color="auto"/>
          </w:divBdr>
        </w:div>
        <w:div w:id="262107506">
          <w:marLeft w:val="720"/>
          <w:marRight w:val="0"/>
          <w:marTop w:val="67"/>
          <w:marBottom w:val="0"/>
          <w:divBdr>
            <w:top w:val="none" w:sz="0" w:space="0" w:color="auto"/>
            <w:left w:val="none" w:sz="0" w:space="0" w:color="auto"/>
            <w:bottom w:val="none" w:sz="0" w:space="0" w:color="auto"/>
            <w:right w:val="none" w:sz="0" w:space="0" w:color="auto"/>
          </w:divBdr>
        </w:div>
        <w:div w:id="128058896">
          <w:marLeft w:val="720"/>
          <w:marRight w:val="0"/>
          <w:marTop w:val="67"/>
          <w:marBottom w:val="0"/>
          <w:divBdr>
            <w:top w:val="none" w:sz="0" w:space="0" w:color="auto"/>
            <w:left w:val="none" w:sz="0" w:space="0" w:color="auto"/>
            <w:bottom w:val="none" w:sz="0" w:space="0" w:color="auto"/>
            <w:right w:val="none" w:sz="0" w:space="0" w:color="auto"/>
          </w:divBdr>
        </w:div>
        <w:div w:id="206914429">
          <w:marLeft w:val="720"/>
          <w:marRight w:val="0"/>
          <w:marTop w:val="67"/>
          <w:marBottom w:val="0"/>
          <w:divBdr>
            <w:top w:val="none" w:sz="0" w:space="0" w:color="auto"/>
            <w:left w:val="none" w:sz="0" w:space="0" w:color="auto"/>
            <w:bottom w:val="none" w:sz="0" w:space="0" w:color="auto"/>
            <w:right w:val="none" w:sz="0" w:space="0" w:color="auto"/>
          </w:divBdr>
        </w:div>
      </w:divsChild>
    </w:div>
    <w:div w:id="946620477">
      <w:bodyDiv w:val="1"/>
      <w:marLeft w:val="0"/>
      <w:marRight w:val="0"/>
      <w:marTop w:val="0"/>
      <w:marBottom w:val="0"/>
      <w:divBdr>
        <w:top w:val="none" w:sz="0" w:space="0" w:color="auto"/>
        <w:left w:val="none" w:sz="0" w:space="0" w:color="auto"/>
        <w:bottom w:val="none" w:sz="0" w:space="0" w:color="auto"/>
        <w:right w:val="none" w:sz="0" w:space="0" w:color="auto"/>
      </w:divBdr>
    </w:div>
    <w:div w:id="957957294">
      <w:bodyDiv w:val="1"/>
      <w:marLeft w:val="0"/>
      <w:marRight w:val="0"/>
      <w:marTop w:val="0"/>
      <w:marBottom w:val="0"/>
      <w:divBdr>
        <w:top w:val="none" w:sz="0" w:space="0" w:color="auto"/>
        <w:left w:val="none" w:sz="0" w:space="0" w:color="auto"/>
        <w:bottom w:val="none" w:sz="0" w:space="0" w:color="auto"/>
        <w:right w:val="none" w:sz="0" w:space="0" w:color="auto"/>
      </w:divBdr>
    </w:div>
    <w:div w:id="978612084">
      <w:bodyDiv w:val="1"/>
      <w:marLeft w:val="0"/>
      <w:marRight w:val="0"/>
      <w:marTop w:val="0"/>
      <w:marBottom w:val="0"/>
      <w:divBdr>
        <w:top w:val="none" w:sz="0" w:space="0" w:color="auto"/>
        <w:left w:val="none" w:sz="0" w:space="0" w:color="auto"/>
        <w:bottom w:val="none" w:sz="0" w:space="0" w:color="auto"/>
        <w:right w:val="none" w:sz="0" w:space="0" w:color="auto"/>
      </w:divBdr>
    </w:div>
    <w:div w:id="1210074245">
      <w:bodyDiv w:val="1"/>
      <w:marLeft w:val="0"/>
      <w:marRight w:val="0"/>
      <w:marTop w:val="0"/>
      <w:marBottom w:val="0"/>
      <w:divBdr>
        <w:top w:val="none" w:sz="0" w:space="0" w:color="auto"/>
        <w:left w:val="none" w:sz="0" w:space="0" w:color="auto"/>
        <w:bottom w:val="none" w:sz="0" w:space="0" w:color="auto"/>
        <w:right w:val="none" w:sz="0" w:space="0" w:color="auto"/>
      </w:divBdr>
    </w:div>
    <w:div w:id="1338582694">
      <w:bodyDiv w:val="1"/>
      <w:marLeft w:val="0"/>
      <w:marRight w:val="0"/>
      <w:marTop w:val="0"/>
      <w:marBottom w:val="0"/>
      <w:divBdr>
        <w:top w:val="none" w:sz="0" w:space="0" w:color="auto"/>
        <w:left w:val="none" w:sz="0" w:space="0" w:color="auto"/>
        <w:bottom w:val="none" w:sz="0" w:space="0" w:color="auto"/>
        <w:right w:val="none" w:sz="0" w:space="0" w:color="auto"/>
      </w:divBdr>
    </w:div>
    <w:div w:id="1400640319">
      <w:bodyDiv w:val="1"/>
      <w:marLeft w:val="0"/>
      <w:marRight w:val="0"/>
      <w:marTop w:val="0"/>
      <w:marBottom w:val="0"/>
      <w:divBdr>
        <w:top w:val="none" w:sz="0" w:space="0" w:color="auto"/>
        <w:left w:val="none" w:sz="0" w:space="0" w:color="auto"/>
        <w:bottom w:val="none" w:sz="0" w:space="0" w:color="auto"/>
        <w:right w:val="none" w:sz="0" w:space="0" w:color="auto"/>
      </w:divBdr>
    </w:div>
    <w:div w:id="1465729279">
      <w:bodyDiv w:val="1"/>
      <w:marLeft w:val="0"/>
      <w:marRight w:val="0"/>
      <w:marTop w:val="0"/>
      <w:marBottom w:val="0"/>
      <w:divBdr>
        <w:top w:val="none" w:sz="0" w:space="0" w:color="auto"/>
        <w:left w:val="none" w:sz="0" w:space="0" w:color="auto"/>
        <w:bottom w:val="none" w:sz="0" w:space="0" w:color="auto"/>
        <w:right w:val="none" w:sz="0" w:space="0" w:color="auto"/>
      </w:divBdr>
    </w:div>
    <w:div w:id="1678267074">
      <w:bodyDiv w:val="1"/>
      <w:marLeft w:val="0"/>
      <w:marRight w:val="0"/>
      <w:marTop w:val="0"/>
      <w:marBottom w:val="0"/>
      <w:divBdr>
        <w:top w:val="none" w:sz="0" w:space="0" w:color="auto"/>
        <w:left w:val="none" w:sz="0" w:space="0" w:color="auto"/>
        <w:bottom w:val="none" w:sz="0" w:space="0" w:color="auto"/>
        <w:right w:val="none" w:sz="0" w:space="0" w:color="auto"/>
      </w:divBdr>
    </w:div>
    <w:div w:id="1836796274">
      <w:bodyDiv w:val="1"/>
      <w:marLeft w:val="0"/>
      <w:marRight w:val="0"/>
      <w:marTop w:val="0"/>
      <w:marBottom w:val="0"/>
      <w:divBdr>
        <w:top w:val="none" w:sz="0" w:space="0" w:color="auto"/>
        <w:left w:val="none" w:sz="0" w:space="0" w:color="auto"/>
        <w:bottom w:val="none" w:sz="0" w:space="0" w:color="auto"/>
        <w:right w:val="none" w:sz="0" w:space="0" w:color="auto"/>
      </w:divBdr>
    </w:div>
    <w:div w:id="1873222730">
      <w:bodyDiv w:val="1"/>
      <w:marLeft w:val="0"/>
      <w:marRight w:val="0"/>
      <w:marTop w:val="0"/>
      <w:marBottom w:val="0"/>
      <w:divBdr>
        <w:top w:val="none" w:sz="0" w:space="0" w:color="auto"/>
        <w:left w:val="none" w:sz="0" w:space="0" w:color="auto"/>
        <w:bottom w:val="none" w:sz="0" w:space="0" w:color="auto"/>
        <w:right w:val="none" w:sz="0" w:space="0" w:color="auto"/>
      </w:divBdr>
    </w:div>
    <w:div w:id="20079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2dent.ru/vidy_anestezii_pri_udalenii_zubov.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tomatoff.ru/anestesia/13-mandibularnaya-anestesi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06669-6890-4889-9A39-A4B26A12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3174</TotalTime>
  <Pages>20</Pages>
  <Words>5382</Words>
  <Characters>30678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2020-04-24T18:37:00Z</dcterms:created>
  <dcterms:modified xsi:type="dcterms:W3CDTF">2020-05-17T16:26:00Z</dcterms:modified>
</cp:coreProperties>
</file>