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235E5" w14:textId="77777777" w:rsidR="00B541B3" w:rsidRDefault="00000000">
      <w:pPr>
        <w:spacing w:line="276" w:lineRule="auto"/>
        <w:jc w:val="center"/>
        <w:rPr>
          <w:b/>
          <w:bCs/>
          <w:sz w:val="28"/>
          <w:szCs w:val="28"/>
          <w:lang w:val="ru-RU"/>
        </w:rPr>
      </w:pPr>
      <w:bookmarkStart w:id="0" w:name="_Hlk133935026"/>
      <w:r>
        <w:rPr>
          <w:b/>
          <w:bCs/>
          <w:sz w:val="28"/>
          <w:szCs w:val="28"/>
          <w:lang w:val="ru-RU"/>
        </w:rPr>
        <w:t>Министерство науки и высшего образования РФ</w:t>
      </w:r>
    </w:p>
    <w:p w14:paraId="783A735F" w14:textId="77777777" w:rsidR="00B541B3" w:rsidRDefault="00000000">
      <w:pPr>
        <w:spacing w:line="276" w:lineRule="auto"/>
        <w:jc w:val="center"/>
        <w:rPr>
          <w:b/>
          <w:bCs/>
          <w:sz w:val="28"/>
          <w:szCs w:val="28"/>
          <w:lang w:val="ru-RU"/>
        </w:rPr>
      </w:pPr>
      <w:r>
        <w:rPr>
          <w:b/>
          <w:bCs/>
          <w:sz w:val="28"/>
          <w:szCs w:val="28"/>
          <w:lang w:val="ru-RU"/>
        </w:rPr>
        <w:t>Федеральное государственное бюджетное образовательное</w:t>
      </w:r>
    </w:p>
    <w:p w14:paraId="7568F3E7" w14:textId="77777777" w:rsidR="00B541B3" w:rsidRDefault="00000000">
      <w:pPr>
        <w:spacing w:line="276" w:lineRule="auto"/>
        <w:jc w:val="center"/>
        <w:rPr>
          <w:b/>
          <w:bCs/>
          <w:sz w:val="28"/>
          <w:szCs w:val="28"/>
          <w:lang w:val="ru-RU"/>
        </w:rPr>
      </w:pPr>
      <w:r>
        <w:rPr>
          <w:b/>
          <w:bCs/>
          <w:sz w:val="28"/>
          <w:szCs w:val="28"/>
          <w:lang w:val="ru-RU"/>
        </w:rPr>
        <w:t>учреждение высшего образования</w:t>
      </w:r>
    </w:p>
    <w:p w14:paraId="5661D070" w14:textId="77777777" w:rsidR="00B541B3" w:rsidRDefault="00000000">
      <w:pPr>
        <w:spacing w:line="276" w:lineRule="auto"/>
        <w:jc w:val="center"/>
        <w:rPr>
          <w:b/>
          <w:bCs/>
          <w:sz w:val="28"/>
          <w:szCs w:val="28"/>
          <w:lang w:val="ru-RU"/>
        </w:rPr>
      </w:pPr>
      <w:r>
        <w:rPr>
          <w:b/>
          <w:bCs/>
          <w:sz w:val="28"/>
          <w:szCs w:val="28"/>
          <w:lang w:val="ru-RU"/>
        </w:rPr>
        <w:t>«Пензенский государственный университет»</w:t>
      </w:r>
    </w:p>
    <w:p w14:paraId="01864BB5" w14:textId="77777777" w:rsidR="00B541B3" w:rsidRDefault="00B541B3">
      <w:pPr>
        <w:spacing w:line="360" w:lineRule="auto"/>
        <w:jc w:val="center"/>
        <w:rPr>
          <w:b/>
          <w:bCs/>
          <w:sz w:val="28"/>
          <w:szCs w:val="28"/>
          <w:lang w:val="ru-RU"/>
        </w:rPr>
      </w:pPr>
    </w:p>
    <w:p w14:paraId="18130B44" w14:textId="77777777" w:rsidR="00B541B3" w:rsidRDefault="00000000">
      <w:pPr>
        <w:jc w:val="both"/>
        <w:rPr>
          <w:sz w:val="26"/>
          <w:szCs w:val="26"/>
          <w:u w:val="single"/>
          <w:lang w:val="ru-RU"/>
        </w:rPr>
      </w:pPr>
      <w:r>
        <w:rPr>
          <w:sz w:val="26"/>
          <w:szCs w:val="26"/>
          <w:lang w:val="ru-RU"/>
        </w:rPr>
        <w:t xml:space="preserve">Юридический институт            </w:t>
      </w:r>
      <w:r>
        <w:rPr>
          <w:sz w:val="26"/>
          <w:szCs w:val="26"/>
          <w:u w:val="single"/>
          <w:lang w:val="ru-RU"/>
        </w:rPr>
        <w:t>Кафедра «Государственно-правовые дисциплины»</w:t>
      </w:r>
    </w:p>
    <w:p w14:paraId="2DA3DF23" w14:textId="77777777" w:rsidR="00B541B3" w:rsidRDefault="00000000">
      <w:pPr>
        <w:spacing w:line="360" w:lineRule="auto"/>
        <w:jc w:val="both"/>
        <w:rPr>
          <w:sz w:val="20"/>
          <w:szCs w:val="20"/>
          <w:lang w:val="ru-RU"/>
        </w:rPr>
      </w:pPr>
      <w:r>
        <w:rPr>
          <w:sz w:val="20"/>
          <w:szCs w:val="20"/>
          <w:lang w:val="ru-RU"/>
        </w:rPr>
        <w:t xml:space="preserve">                                                                                                                  (наименование)</w:t>
      </w:r>
    </w:p>
    <w:p w14:paraId="02B3FFDF" w14:textId="77777777" w:rsidR="00B541B3" w:rsidRDefault="00000000">
      <w:pPr>
        <w:jc w:val="both"/>
        <w:rPr>
          <w:sz w:val="28"/>
          <w:szCs w:val="28"/>
          <w:u w:val="single"/>
          <w:lang w:val="ru-RU"/>
        </w:rPr>
      </w:pPr>
      <w:r>
        <w:rPr>
          <w:sz w:val="28"/>
          <w:szCs w:val="28"/>
          <w:lang w:val="ru-RU"/>
        </w:rPr>
        <w:t xml:space="preserve">Направление подготовки                                </w:t>
      </w:r>
      <w:r>
        <w:rPr>
          <w:sz w:val="28"/>
          <w:szCs w:val="28"/>
          <w:u w:val="single"/>
          <w:lang w:val="ru-RU"/>
        </w:rPr>
        <w:t>40.04.01</w:t>
      </w:r>
      <w:r>
        <w:rPr>
          <w:sz w:val="28"/>
          <w:szCs w:val="28"/>
          <w:lang w:val="ru-RU"/>
        </w:rPr>
        <w:t xml:space="preserve">         </w:t>
      </w:r>
      <w:r>
        <w:rPr>
          <w:sz w:val="28"/>
          <w:szCs w:val="28"/>
          <w:u w:val="single"/>
          <w:lang w:val="ru-RU"/>
        </w:rPr>
        <w:t>«Юриспруденция»</w:t>
      </w:r>
    </w:p>
    <w:p w14:paraId="4E6BC80B" w14:textId="77777777" w:rsidR="00B541B3" w:rsidRDefault="00000000">
      <w:pPr>
        <w:spacing w:line="360" w:lineRule="auto"/>
        <w:ind w:firstLine="284"/>
        <w:jc w:val="both"/>
        <w:rPr>
          <w:sz w:val="20"/>
          <w:szCs w:val="20"/>
          <w:lang w:val="ru-RU"/>
        </w:rPr>
      </w:pPr>
      <w:r>
        <w:rPr>
          <w:sz w:val="20"/>
          <w:szCs w:val="20"/>
          <w:lang w:val="ru-RU"/>
        </w:rPr>
        <w:t xml:space="preserve">                                                                                                       (код                                  и наименование)</w:t>
      </w:r>
    </w:p>
    <w:p w14:paraId="17E62EC5" w14:textId="77777777" w:rsidR="00B541B3" w:rsidRDefault="00000000">
      <w:pPr>
        <w:rPr>
          <w:sz w:val="26"/>
          <w:szCs w:val="26"/>
          <w:u w:val="single"/>
          <w:lang w:val="ru-RU"/>
        </w:rPr>
      </w:pPr>
      <w:r>
        <w:rPr>
          <w:sz w:val="26"/>
          <w:szCs w:val="26"/>
          <w:lang w:val="ru-RU"/>
        </w:rPr>
        <w:t xml:space="preserve">Магистерская программа       </w:t>
      </w:r>
      <w:r>
        <w:rPr>
          <w:sz w:val="26"/>
          <w:szCs w:val="26"/>
          <w:u w:val="single"/>
          <w:lang w:val="ru-RU"/>
        </w:rPr>
        <w:t xml:space="preserve">«Юрист в органах публичной власти и управления» </w:t>
      </w:r>
    </w:p>
    <w:p w14:paraId="749D096A" w14:textId="77777777" w:rsidR="00B541B3" w:rsidRDefault="00000000">
      <w:pPr>
        <w:spacing w:line="360" w:lineRule="auto"/>
        <w:rPr>
          <w:sz w:val="20"/>
          <w:szCs w:val="20"/>
          <w:lang w:val="ru-RU"/>
        </w:rPr>
      </w:pPr>
      <w:r>
        <w:rPr>
          <w:sz w:val="20"/>
          <w:szCs w:val="20"/>
          <w:lang w:val="ru-RU"/>
        </w:rPr>
        <w:t xml:space="preserve">                                                                                                            (наименование)</w:t>
      </w:r>
    </w:p>
    <w:p w14:paraId="477F1D25" w14:textId="77777777" w:rsidR="00B541B3" w:rsidRDefault="00B541B3">
      <w:pPr>
        <w:spacing w:line="360" w:lineRule="auto"/>
        <w:rPr>
          <w:sz w:val="20"/>
          <w:szCs w:val="20"/>
          <w:lang w:val="ru-RU"/>
        </w:rPr>
      </w:pPr>
    </w:p>
    <w:p w14:paraId="728DF52C" w14:textId="77777777" w:rsidR="00B541B3" w:rsidRDefault="00000000">
      <w:pPr>
        <w:jc w:val="center"/>
        <w:rPr>
          <w:b/>
          <w:bCs/>
          <w:sz w:val="28"/>
          <w:szCs w:val="28"/>
          <w:lang w:val="ru-RU"/>
        </w:rPr>
      </w:pPr>
      <w:r>
        <w:rPr>
          <w:b/>
          <w:bCs/>
          <w:sz w:val="28"/>
          <w:szCs w:val="28"/>
          <w:lang w:val="ru-RU"/>
        </w:rPr>
        <w:t>МАГИСТЕРСКАЯ ДИССЕРТАЦИЯ</w:t>
      </w:r>
    </w:p>
    <w:p w14:paraId="4B0385EE" w14:textId="77777777" w:rsidR="00B541B3" w:rsidRDefault="00000000">
      <w:pPr>
        <w:jc w:val="center"/>
        <w:rPr>
          <w:b/>
          <w:bCs/>
          <w:sz w:val="28"/>
          <w:szCs w:val="28"/>
          <w:lang w:val="ru-RU"/>
        </w:rPr>
      </w:pPr>
      <w:r>
        <w:rPr>
          <w:b/>
          <w:bCs/>
          <w:sz w:val="28"/>
          <w:szCs w:val="28"/>
          <w:lang w:val="ru-RU"/>
        </w:rPr>
        <w:t>на тему</w:t>
      </w:r>
    </w:p>
    <w:p w14:paraId="6135D97F" w14:textId="77777777" w:rsidR="00B541B3" w:rsidRDefault="00B541B3">
      <w:pPr>
        <w:jc w:val="center"/>
        <w:rPr>
          <w:b/>
          <w:bCs/>
          <w:sz w:val="28"/>
          <w:szCs w:val="28"/>
          <w:lang w:val="ru-RU"/>
        </w:rPr>
      </w:pPr>
    </w:p>
    <w:p w14:paraId="69E5B566" w14:textId="77777777" w:rsidR="00B541B3" w:rsidRDefault="00000000">
      <w:pPr>
        <w:jc w:val="center"/>
        <w:rPr>
          <w:sz w:val="26"/>
          <w:szCs w:val="26"/>
          <w:u w:val="single"/>
          <w:lang w:val="ru-RU"/>
        </w:rPr>
      </w:pPr>
      <w:r>
        <w:rPr>
          <w:sz w:val="26"/>
          <w:szCs w:val="26"/>
          <w:u w:val="single"/>
          <w:lang w:val="ru-RU"/>
        </w:rPr>
        <w:t>Право граждан на образование в Российской Федерации в условиях глобализации</w:t>
      </w:r>
    </w:p>
    <w:p w14:paraId="2C6D0936" w14:textId="77777777" w:rsidR="00B541B3" w:rsidRDefault="00B541B3">
      <w:pPr>
        <w:jc w:val="center"/>
        <w:rPr>
          <w:sz w:val="26"/>
          <w:szCs w:val="26"/>
          <w:u w:val="single"/>
          <w:lang w:val="ru-RU"/>
        </w:rPr>
      </w:pPr>
    </w:p>
    <w:p w14:paraId="6E071975" w14:textId="77777777" w:rsidR="00B541B3" w:rsidRDefault="00000000">
      <w:pPr>
        <w:jc w:val="both"/>
        <w:rPr>
          <w:sz w:val="26"/>
          <w:szCs w:val="26"/>
          <w:lang w:val="ru-RU"/>
        </w:rPr>
      </w:pPr>
      <w:r>
        <w:rPr>
          <w:b/>
          <w:bCs/>
          <w:sz w:val="26"/>
          <w:szCs w:val="26"/>
          <w:lang w:val="ru-RU"/>
        </w:rPr>
        <w:t xml:space="preserve">Студентка  </w:t>
      </w:r>
      <w:r>
        <w:rPr>
          <w:sz w:val="26"/>
          <w:szCs w:val="26"/>
          <w:u w:val="single"/>
          <w:lang w:val="ru-RU"/>
        </w:rPr>
        <w:t>23ЗЮЮОМ1</w:t>
      </w:r>
      <w:r>
        <w:rPr>
          <w:sz w:val="26"/>
          <w:szCs w:val="26"/>
          <w:lang w:val="ru-RU"/>
        </w:rPr>
        <w:t xml:space="preserve">    _________       </w:t>
      </w:r>
      <w:r>
        <w:rPr>
          <w:sz w:val="26"/>
          <w:szCs w:val="26"/>
          <w:u w:val="single"/>
          <w:lang w:val="ru-RU"/>
        </w:rPr>
        <w:t>Дружинина Анастасия Александровна</w:t>
      </w:r>
    </w:p>
    <w:p w14:paraId="21688A3A" w14:textId="77777777" w:rsidR="00B541B3" w:rsidRDefault="00000000">
      <w:pPr>
        <w:spacing w:line="360" w:lineRule="auto"/>
        <w:rPr>
          <w:sz w:val="20"/>
          <w:szCs w:val="20"/>
          <w:lang w:val="ru-RU"/>
        </w:rPr>
      </w:pPr>
      <w:r>
        <w:rPr>
          <w:sz w:val="20"/>
          <w:szCs w:val="20"/>
          <w:lang w:val="ru-RU"/>
        </w:rPr>
        <w:t xml:space="preserve">                              номер группы         подпись, дата                                фамилия, имя, отчество полностью</w:t>
      </w:r>
    </w:p>
    <w:p w14:paraId="428B9C20" w14:textId="77777777" w:rsidR="00B541B3" w:rsidRDefault="00000000">
      <w:pPr>
        <w:rPr>
          <w:sz w:val="26"/>
          <w:szCs w:val="26"/>
          <w:u w:val="single"/>
          <w:lang w:val="ru-RU"/>
        </w:rPr>
      </w:pPr>
      <w:r>
        <w:rPr>
          <w:b/>
          <w:bCs/>
          <w:sz w:val="26"/>
          <w:szCs w:val="26"/>
          <w:lang w:val="ru-RU"/>
        </w:rPr>
        <w:t>Научный руководитель</w:t>
      </w:r>
      <w:r>
        <w:rPr>
          <w:sz w:val="26"/>
          <w:szCs w:val="26"/>
          <w:lang w:val="ru-RU"/>
        </w:rPr>
        <w:t xml:space="preserve"> </w:t>
      </w:r>
      <w:r>
        <w:rPr>
          <w:sz w:val="26"/>
          <w:szCs w:val="26"/>
          <w:u w:val="single"/>
          <w:lang w:val="ru-RU"/>
        </w:rPr>
        <w:t xml:space="preserve"> к.ю.н., доцент каф. «ГПД»</w:t>
      </w:r>
      <w:r>
        <w:rPr>
          <w:sz w:val="26"/>
          <w:szCs w:val="26"/>
          <w:lang w:val="ru-RU"/>
        </w:rPr>
        <w:t xml:space="preserve">  ________ </w:t>
      </w:r>
      <w:r>
        <w:rPr>
          <w:sz w:val="26"/>
          <w:szCs w:val="26"/>
          <w:u w:val="single"/>
          <w:lang w:val="ru-RU"/>
        </w:rPr>
        <w:t>Елистратова О.В.</w:t>
      </w:r>
    </w:p>
    <w:p w14:paraId="00F1554A" w14:textId="77777777" w:rsidR="00B541B3" w:rsidRDefault="00000000">
      <w:pPr>
        <w:spacing w:line="360" w:lineRule="auto"/>
        <w:rPr>
          <w:sz w:val="28"/>
          <w:szCs w:val="28"/>
          <w:lang w:val="ru-RU"/>
        </w:rPr>
      </w:pPr>
      <w:r>
        <w:rPr>
          <w:sz w:val="20"/>
          <w:szCs w:val="20"/>
          <w:lang w:val="ru-RU"/>
        </w:rPr>
        <w:t xml:space="preserve">                                                                            должность                 подпись, дата            фамилия, инициалы</w:t>
      </w:r>
    </w:p>
    <w:p w14:paraId="4561AD4F" w14:textId="77777777" w:rsidR="00B541B3" w:rsidRDefault="00000000">
      <w:pPr>
        <w:spacing w:line="276" w:lineRule="auto"/>
        <w:rPr>
          <w:sz w:val="28"/>
          <w:szCs w:val="28"/>
          <w:lang w:val="ru-RU"/>
        </w:rPr>
      </w:pPr>
      <w:r>
        <w:rPr>
          <w:sz w:val="28"/>
          <w:szCs w:val="28"/>
          <w:lang w:val="ru-RU"/>
        </w:rPr>
        <w:t>Консультанты:</w:t>
      </w:r>
    </w:p>
    <w:p w14:paraId="4F4276BB" w14:textId="77777777" w:rsidR="00B541B3" w:rsidRDefault="00000000">
      <w:pPr>
        <w:spacing w:line="276" w:lineRule="auto"/>
        <w:rPr>
          <w:sz w:val="28"/>
          <w:szCs w:val="28"/>
          <w:lang w:val="ru-RU"/>
        </w:rPr>
      </w:pPr>
      <w:r>
        <w:rPr>
          <w:sz w:val="28"/>
          <w:szCs w:val="28"/>
          <w:lang w:val="ru-RU"/>
        </w:rPr>
        <w:t>по _________________________   ______________     ___________________</w:t>
      </w:r>
    </w:p>
    <w:p w14:paraId="43D1D0BB" w14:textId="77777777" w:rsidR="00B541B3" w:rsidRDefault="00000000">
      <w:pPr>
        <w:spacing w:line="276" w:lineRule="auto"/>
        <w:rPr>
          <w:sz w:val="28"/>
          <w:szCs w:val="28"/>
          <w:lang w:val="ru-RU"/>
        </w:rPr>
      </w:pPr>
      <w:r>
        <w:rPr>
          <w:sz w:val="20"/>
          <w:szCs w:val="20"/>
          <w:lang w:val="ru-RU"/>
        </w:rPr>
        <w:t>наименование раздела, звание, должность</w:t>
      </w:r>
      <w:r>
        <w:rPr>
          <w:sz w:val="28"/>
          <w:szCs w:val="28"/>
          <w:lang w:val="ru-RU"/>
        </w:rPr>
        <w:t xml:space="preserve">             </w:t>
      </w:r>
      <w:r>
        <w:rPr>
          <w:sz w:val="20"/>
          <w:szCs w:val="20"/>
          <w:lang w:val="ru-RU"/>
        </w:rPr>
        <w:t>подпись, дата                            фамилия, инициалы</w:t>
      </w:r>
    </w:p>
    <w:p w14:paraId="634165E1" w14:textId="77777777" w:rsidR="00B541B3" w:rsidRDefault="00000000">
      <w:pPr>
        <w:spacing w:line="276" w:lineRule="auto"/>
        <w:rPr>
          <w:sz w:val="28"/>
          <w:szCs w:val="28"/>
          <w:lang w:val="ru-RU"/>
        </w:rPr>
      </w:pPr>
      <w:r>
        <w:rPr>
          <w:sz w:val="28"/>
          <w:szCs w:val="28"/>
          <w:lang w:val="ru-RU"/>
        </w:rPr>
        <w:t>по _________________________   ______________     ___________________</w:t>
      </w:r>
    </w:p>
    <w:p w14:paraId="5EEE61AC" w14:textId="77777777" w:rsidR="00B541B3" w:rsidRDefault="00000000">
      <w:pPr>
        <w:spacing w:line="276" w:lineRule="auto"/>
        <w:rPr>
          <w:sz w:val="28"/>
          <w:szCs w:val="28"/>
          <w:lang w:val="ru-RU"/>
        </w:rPr>
      </w:pPr>
      <w:r>
        <w:rPr>
          <w:sz w:val="20"/>
          <w:szCs w:val="20"/>
          <w:lang w:val="ru-RU"/>
        </w:rPr>
        <w:t>наименование раздела, звание, должность</w:t>
      </w:r>
      <w:r>
        <w:rPr>
          <w:sz w:val="28"/>
          <w:szCs w:val="28"/>
          <w:lang w:val="ru-RU"/>
        </w:rPr>
        <w:t xml:space="preserve">             </w:t>
      </w:r>
      <w:r>
        <w:rPr>
          <w:sz w:val="20"/>
          <w:szCs w:val="20"/>
          <w:lang w:val="ru-RU"/>
        </w:rPr>
        <w:t>подпись, дата                            фамилия, инициалы</w:t>
      </w:r>
    </w:p>
    <w:p w14:paraId="7A25E3C4" w14:textId="77777777" w:rsidR="00B541B3" w:rsidRDefault="00000000">
      <w:pPr>
        <w:spacing w:line="276" w:lineRule="auto"/>
        <w:rPr>
          <w:sz w:val="28"/>
          <w:szCs w:val="28"/>
          <w:lang w:val="ru-RU"/>
        </w:rPr>
      </w:pPr>
      <w:r>
        <w:rPr>
          <w:sz w:val="28"/>
          <w:szCs w:val="28"/>
          <w:lang w:val="ru-RU"/>
        </w:rPr>
        <w:t>по _________________________   ______________     ___________________</w:t>
      </w:r>
    </w:p>
    <w:p w14:paraId="1A9FBFB4" w14:textId="77777777" w:rsidR="00B541B3" w:rsidRDefault="00000000">
      <w:pPr>
        <w:spacing w:line="276" w:lineRule="auto"/>
        <w:rPr>
          <w:sz w:val="28"/>
          <w:szCs w:val="28"/>
          <w:lang w:val="ru-RU"/>
        </w:rPr>
      </w:pPr>
      <w:r>
        <w:rPr>
          <w:sz w:val="20"/>
          <w:szCs w:val="20"/>
          <w:lang w:val="ru-RU"/>
        </w:rPr>
        <w:t>наименование раздела, звание, должность</w:t>
      </w:r>
      <w:r>
        <w:rPr>
          <w:sz w:val="28"/>
          <w:szCs w:val="28"/>
          <w:lang w:val="ru-RU"/>
        </w:rPr>
        <w:t xml:space="preserve">             </w:t>
      </w:r>
      <w:r>
        <w:rPr>
          <w:sz w:val="20"/>
          <w:szCs w:val="20"/>
          <w:lang w:val="ru-RU"/>
        </w:rPr>
        <w:t>подпись, дата                            фамилия, инициалы</w:t>
      </w:r>
    </w:p>
    <w:p w14:paraId="7D8A2CA3" w14:textId="77777777" w:rsidR="00B541B3" w:rsidRDefault="00B541B3">
      <w:pPr>
        <w:spacing w:line="276" w:lineRule="auto"/>
        <w:rPr>
          <w:lang w:val="ru-RU"/>
        </w:rPr>
      </w:pPr>
    </w:p>
    <w:p w14:paraId="38DF57A9" w14:textId="77777777" w:rsidR="00B541B3" w:rsidRDefault="00000000">
      <w:pPr>
        <w:rPr>
          <w:sz w:val="26"/>
          <w:szCs w:val="26"/>
          <w:u w:val="single"/>
          <w:lang w:val="ru-RU"/>
        </w:rPr>
      </w:pPr>
      <w:r>
        <w:rPr>
          <w:b/>
          <w:bCs/>
          <w:sz w:val="26"/>
          <w:szCs w:val="26"/>
          <w:lang w:val="ru-RU"/>
        </w:rPr>
        <w:t xml:space="preserve">Нормоконтролер: </w:t>
      </w:r>
      <w:r>
        <w:rPr>
          <w:sz w:val="26"/>
          <w:szCs w:val="26"/>
          <w:lang w:val="ru-RU"/>
        </w:rPr>
        <w:t>к.ю.н.,</w:t>
      </w:r>
      <w:r>
        <w:rPr>
          <w:sz w:val="26"/>
          <w:szCs w:val="26"/>
          <w:u w:val="single"/>
          <w:lang w:val="ru-RU"/>
        </w:rPr>
        <w:t xml:space="preserve">доцент каф. «ГПД» </w:t>
      </w:r>
      <w:r>
        <w:rPr>
          <w:sz w:val="26"/>
          <w:szCs w:val="26"/>
          <w:lang w:val="ru-RU"/>
        </w:rPr>
        <w:t xml:space="preserve">  ___________       </w:t>
      </w:r>
      <w:r>
        <w:rPr>
          <w:sz w:val="26"/>
          <w:szCs w:val="26"/>
          <w:u w:val="single"/>
          <w:lang w:val="ru-RU"/>
        </w:rPr>
        <w:t>Елистратова О.В.</w:t>
      </w:r>
    </w:p>
    <w:p w14:paraId="6B32BE57" w14:textId="77777777" w:rsidR="00B541B3" w:rsidRDefault="00000000">
      <w:pPr>
        <w:spacing w:line="360" w:lineRule="auto"/>
        <w:rPr>
          <w:sz w:val="28"/>
          <w:szCs w:val="28"/>
          <w:lang w:val="ru-RU"/>
        </w:rPr>
      </w:pPr>
      <w:r>
        <w:rPr>
          <w:sz w:val="20"/>
          <w:szCs w:val="20"/>
          <w:lang w:val="ru-RU"/>
        </w:rPr>
        <w:t xml:space="preserve">                                                      должность                            подпись, дата                     фамилия, инициалы</w:t>
      </w:r>
    </w:p>
    <w:p w14:paraId="14BD088B" w14:textId="77777777" w:rsidR="00B541B3" w:rsidRDefault="00000000">
      <w:pPr>
        <w:rPr>
          <w:sz w:val="26"/>
          <w:szCs w:val="26"/>
          <w:u w:val="single"/>
          <w:lang w:val="ru-RU"/>
        </w:rPr>
      </w:pPr>
      <w:r>
        <w:rPr>
          <w:b/>
          <w:bCs/>
          <w:sz w:val="26"/>
          <w:szCs w:val="26"/>
          <w:lang w:val="ru-RU"/>
        </w:rPr>
        <w:t xml:space="preserve">Рецензент: </w:t>
      </w:r>
      <w:r>
        <w:rPr>
          <w:sz w:val="26"/>
          <w:szCs w:val="26"/>
          <w:u w:val="single"/>
          <w:lang w:val="ru-RU"/>
        </w:rPr>
        <w:t xml:space="preserve">адвокат региональной </w:t>
      </w:r>
    </w:p>
    <w:p w14:paraId="32FD7691" w14:textId="77777777" w:rsidR="00B541B3" w:rsidRDefault="00000000">
      <w:pPr>
        <w:rPr>
          <w:sz w:val="26"/>
          <w:szCs w:val="26"/>
          <w:u w:val="single"/>
          <w:lang w:val="ru-RU"/>
        </w:rPr>
      </w:pPr>
      <w:r>
        <w:rPr>
          <w:sz w:val="26"/>
          <w:szCs w:val="26"/>
          <w:lang w:val="ru-RU"/>
        </w:rPr>
        <w:t xml:space="preserve">                  </w:t>
      </w:r>
      <w:r>
        <w:rPr>
          <w:sz w:val="26"/>
          <w:szCs w:val="26"/>
          <w:u w:val="single"/>
          <w:lang w:val="ru-RU"/>
        </w:rPr>
        <w:t xml:space="preserve">коллегии адвокатов «Правовед» </w:t>
      </w:r>
      <w:r>
        <w:rPr>
          <w:sz w:val="26"/>
          <w:szCs w:val="26"/>
          <w:lang w:val="ru-RU"/>
        </w:rPr>
        <w:t xml:space="preserve">        ___________          </w:t>
      </w:r>
      <w:r>
        <w:rPr>
          <w:sz w:val="26"/>
          <w:szCs w:val="26"/>
          <w:u w:val="single"/>
          <w:lang w:val="ru-RU"/>
        </w:rPr>
        <w:t>Пузенцов К.В.</w:t>
      </w:r>
    </w:p>
    <w:p w14:paraId="40BA69C0" w14:textId="77777777" w:rsidR="00B541B3" w:rsidRDefault="00000000">
      <w:pPr>
        <w:pBdr>
          <w:bottom w:val="single" w:sz="4" w:space="0" w:color="000000"/>
        </w:pBdr>
        <w:spacing w:line="360" w:lineRule="auto"/>
        <w:rPr>
          <w:sz w:val="28"/>
          <w:szCs w:val="28"/>
          <w:lang w:val="ru-RU"/>
        </w:rPr>
      </w:pPr>
      <w:r>
        <w:rPr>
          <w:sz w:val="20"/>
          <w:szCs w:val="20"/>
          <w:lang w:val="ru-RU"/>
        </w:rPr>
        <w:t xml:space="preserve">                                                      должность                                    подпись, дата               фамилия, инициалы</w:t>
      </w:r>
    </w:p>
    <w:p w14:paraId="4A77B2C1" w14:textId="77777777" w:rsidR="00B541B3" w:rsidRDefault="00000000">
      <w:pPr>
        <w:spacing w:line="276" w:lineRule="auto"/>
        <w:jc w:val="both"/>
        <w:rPr>
          <w:sz w:val="26"/>
          <w:szCs w:val="26"/>
          <w:lang w:val="ru-RU"/>
        </w:rPr>
      </w:pPr>
      <w:r>
        <w:rPr>
          <w:i/>
          <w:iCs/>
          <w:sz w:val="26"/>
          <w:szCs w:val="26"/>
          <w:lang w:val="ru-RU"/>
        </w:rPr>
        <w:t>Работа допущена к защите в</w:t>
      </w:r>
      <w:r>
        <w:rPr>
          <w:sz w:val="26"/>
          <w:szCs w:val="26"/>
          <w:lang w:val="ru-RU"/>
        </w:rPr>
        <w:t xml:space="preserve"> (протокол заседания кафедры от __ __ 20__ № __)</w:t>
      </w:r>
    </w:p>
    <w:p w14:paraId="6D11854E" w14:textId="4848C839" w:rsidR="00B541B3" w:rsidRDefault="00000000">
      <w:pPr>
        <w:spacing w:line="276" w:lineRule="auto"/>
        <w:jc w:val="both"/>
        <w:rPr>
          <w:sz w:val="26"/>
          <w:szCs w:val="26"/>
          <w:lang w:val="ru-RU"/>
        </w:rPr>
      </w:pPr>
      <w:r>
        <w:rPr>
          <w:sz w:val="26"/>
          <w:szCs w:val="26"/>
          <w:lang w:val="ru-RU"/>
        </w:rPr>
        <w:t xml:space="preserve">Заведующий кафедрой </w:t>
      </w:r>
      <w:r w:rsidR="003A1A15">
        <w:rPr>
          <w:sz w:val="26"/>
          <w:szCs w:val="26"/>
          <w:lang w:val="ru-RU"/>
        </w:rPr>
        <w:t xml:space="preserve"> </w:t>
      </w:r>
      <w:r>
        <w:rPr>
          <w:sz w:val="26"/>
          <w:szCs w:val="26"/>
          <w:lang w:val="ru-RU"/>
        </w:rPr>
        <w:t>«</w:t>
      </w:r>
      <w:r>
        <w:rPr>
          <w:sz w:val="26"/>
          <w:szCs w:val="26"/>
          <w:u w:val="single"/>
          <w:lang w:val="ru-RU"/>
        </w:rPr>
        <w:t>ГПД»</w:t>
      </w:r>
      <w:r>
        <w:rPr>
          <w:sz w:val="26"/>
          <w:szCs w:val="26"/>
          <w:lang w:val="ru-RU"/>
        </w:rPr>
        <w:t xml:space="preserve">            ______________                   </w:t>
      </w:r>
      <w:r>
        <w:rPr>
          <w:sz w:val="26"/>
          <w:szCs w:val="26"/>
          <w:u w:val="single"/>
          <w:lang w:val="ru-RU"/>
        </w:rPr>
        <w:t>Суменков С.Ю.</w:t>
      </w:r>
    </w:p>
    <w:p w14:paraId="5433F074" w14:textId="77777777" w:rsidR="00B541B3" w:rsidRDefault="00000000">
      <w:pPr>
        <w:spacing w:line="276" w:lineRule="auto"/>
        <w:jc w:val="both"/>
        <w:rPr>
          <w:sz w:val="20"/>
          <w:szCs w:val="20"/>
          <w:lang w:val="ru-RU"/>
        </w:rPr>
      </w:pPr>
      <w:r>
        <w:rPr>
          <w:sz w:val="20"/>
          <w:szCs w:val="20"/>
          <w:lang w:val="ru-RU"/>
        </w:rPr>
        <w:t xml:space="preserve">                                                        название                 подпись, дата                                   фамилия, инициалы</w:t>
      </w:r>
    </w:p>
    <w:p w14:paraId="679C7A5D" w14:textId="77777777" w:rsidR="00B541B3" w:rsidRDefault="00000000">
      <w:pPr>
        <w:spacing w:line="276" w:lineRule="auto"/>
        <w:jc w:val="both"/>
        <w:rPr>
          <w:sz w:val="26"/>
          <w:szCs w:val="26"/>
          <w:lang w:val="ru-RU"/>
        </w:rPr>
      </w:pPr>
      <w:r>
        <w:rPr>
          <w:i/>
          <w:iCs/>
          <w:sz w:val="26"/>
          <w:szCs w:val="26"/>
          <w:lang w:val="ru-RU"/>
        </w:rPr>
        <w:t>Работа защищена с оценкой</w:t>
      </w:r>
      <w:r>
        <w:rPr>
          <w:sz w:val="26"/>
          <w:szCs w:val="26"/>
          <w:lang w:val="ru-RU"/>
        </w:rPr>
        <w:t xml:space="preserve"> ______ ___(Протокол от ___ _______ 20__ г. №__)</w:t>
      </w:r>
    </w:p>
    <w:p w14:paraId="790F3506" w14:textId="77777777" w:rsidR="00B541B3" w:rsidRDefault="00000000">
      <w:pPr>
        <w:tabs>
          <w:tab w:val="left" w:pos="6597"/>
        </w:tabs>
        <w:spacing w:line="276" w:lineRule="auto"/>
        <w:jc w:val="both"/>
        <w:rPr>
          <w:sz w:val="28"/>
          <w:szCs w:val="28"/>
          <w:lang w:val="ru-RU"/>
        </w:rPr>
      </w:pPr>
      <w:r>
        <w:rPr>
          <w:sz w:val="26"/>
          <w:szCs w:val="26"/>
          <w:lang w:val="ru-RU"/>
        </w:rPr>
        <w:t>Секретарь ГЭК</w:t>
      </w:r>
      <w:r>
        <w:rPr>
          <w:sz w:val="28"/>
          <w:szCs w:val="28"/>
          <w:lang w:val="ru-RU"/>
        </w:rPr>
        <w:t xml:space="preserve">                                   ___________ </w:t>
      </w:r>
      <w:r>
        <w:rPr>
          <w:sz w:val="28"/>
          <w:szCs w:val="28"/>
          <w:lang w:val="ru-RU"/>
        </w:rPr>
        <w:tab/>
        <w:t xml:space="preserve">     _______________</w:t>
      </w:r>
    </w:p>
    <w:p w14:paraId="57720EF4" w14:textId="77777777" w:rsidR="00B541B3" w:rsidRDefault="00000000">
      <w:pPr>
        <w:spacing w:line="276" w:lineRule="auto"/>
        <w:jc w:val="both"/>
        <w:rPr>
          <w:sz w:val="20"/>
          <w:szCs w:val="20"/>
          <w:lang w:val="ru-RU"/>
        </w:rPr>
      </w:pPr>
      <w:r>
        <w:rPr>
          <w:sz w:val="20"/>
          <w:szCs w:val="20"/>
          <w:lang w:val="ru-RU"/>
        </w:rPr>
        <w:t xml:space="preserve">                                                                                       подпись, дата                                 фамилия, инициалы</w:t>
      </w:r>
    </w:p>
    <w:p w14:paraId="4DB49682" w14:textId="77777777" w:rsidR="00B541B3" w:rsidRDefault="00B541B3">
      <w:pPr>
        <w:jc w:val="center"/>
        <w:rPr>
          <w:sz w:val="26"/>
          <w:szCs w:val="26"/>
          <w:lang w:val="ru-RU"/>
        </w:rPr>
      </w:pPr>
    </w:p>
    <w:p w14:paraId="23FEDA56" w14:textId="027C1110" w:rsidR="000439E4" w:rsidRDefault="00000000">
      <w:pPr>
        <w:spacing w:line="360" w:lineRule="auto"/>
        <w:jc w:val="center"/>
        <w:rPr>
          <w:sz w:val="26"/>
          <w:szCs w:val="26"/>
          <w:lang w:val="ru-RU"/>
        </w:rPr>
      </w:pPr>
      <w:r>
        <w:rPr>
          <w:sz w:val="26"/>
          <w:szCs w:val="26"/>
          <w:lang w:val="ru-RU"/>
        </w:rPr>
        <w:t>Пенза 2026 г.</w:t>
      </w:r>
      <w:bookmarkEnd w:id="0"/>
    </w:p>
    <w:p w14:paraId="6A41A4AA" w14:textId="77777777" w:rsidR="000439E4" w:rsidRPr="00F91310" w:rsidRDefault="000439E4" w:rsidP="000439E4">
      <w:pPr>
        <w:spacing w:line="360" w:lineRule="auto"/>
        <w:jc w:val="center"/>
        <w:rPr>
          <w:sz w:val="28"/>
          <w:szCs w:val="28"/>
          <w:lang w:val="ru-RU"/>
        </w:rPr>
      </w:pPr>
      <w:r>
        <w:rPr>
          <w:sz w:val="26"/>
          <w:szCs w:val="26"/>
          <w:lang w:val="ru-RU"/>
        </w:rPr>
        <w:br w:type="page"/>
      </w:r>
      <w:r w:rsidRPr="00F91310">
        <w:rPr>
          <w:sz w:val="28"/>
          <w:szCs w:val="28"/>
          <w:lang w:val="ru-RU"/>
        </w:rPr>
        <w:lastRenderedPageBreak/>
        <w:t>ПЕНЗЕНСКИЙ ГОСУДАРСТВЕННЫЙ УНИВЕРСИТЕТ</w:t>
      </w:r>
    </w:p>
    <w:p w14:paraId="73570A70" w14:textId="77777777" w:rsidR="000439E4" w:rsidRPr="00F91310" w:rsidRDefault="000439E4" w:rsidP="000439E4">
      <w:pPr>
        <w:spacing w:line="360" w:lineRule="auto"/>
        <w:jc w:val="center"/>
        <w:rPr>
          <w:sz w:val="28"/>
          <w:szCs w:val="28"/>
          <w:lang w:val="ru-RU"/>
        </w:rPr>
      </w:pPr>
      <w:r w:rsidRPr="00F91310">
        <w:rPr>
          <w:sz w:val="28"/>
          <w:szCs w:val="28"/>
          <w:lang w:val="ru-RU"/>
        </w:rPr>
        <w:t>Юридический институт</w:t>
      </w:r>
    </w:p>
    <w:p w14:paraId="6D384E1D" w14:textId="77777777" w:rsidR="000439E4" w:rsidRDefault="000439E4" w:rsidP="000439E4">
      <w:pPr>
        <w:spacing w:line="360" w:lineRule="auto"/>
        <w:jc w:val="center"/>
        <w:rPr>
          <w:sz w:val="28"/>
          <w:szCs w:val="28"/>
          <w:lang w:val="ru-RU"/>
        </w:rPr>
      </w:pPr>
      <w:r w:rsidRPr="00F91310">
        <w:rPr>
          <w:sz w:val="28"/>
          <w:szCs w:val="28"/>
          <w:lang w:val="ru-RU"/>
        </w:rPr>
        <w:t>Направление 40.04.01 «Юриспруденция»</w:t>
      </w:r>
    </w:p>
    <w:p w14:paraId="2419B03D" w14:textId="77777777" w:rsidR="000439E4" w:rsidRPr="00F91310" w:rsidRDefault="000439E4" w:rsidP="000439E4">
      <w:pPr>
        <w:jc w:val="center"/>
        <w:rPr>
          <w:sz w:val="28"/>
          <w:szCs w:val="28"/>
          <w:lang w:val="ru-RU"/>
        </w:rPr>
      </w:pPr>
    </w:p>
    <w:p w14:paraId="088AD7D3" w14:textId="77777777" w:rsidR="000439E4" w:rsidRPr="00F91310" w:rsidRDefault="000439E4" w:rsidP="000439E4">
      <w:pPr>
        <w:spacing w:line="360" w:lineRule="auto"/>
        <w:jc w:val="right"/>
        <w:rPr>
          <w:sz w:val="28"/>
          <w:szCs w:val="28"/>
          <w:lang w:val="ru-RU"/>
        </w:rPr>
      </w:pPr>
      <w:r w:rsidRPr="00F91310">
        <w:rPr>
          <w:sz w:val="28"/>
          <w:szCs w:val="28"/>
          <w:lang w:val="ru-RU"/>
        </w:rPr>
        <w:t xml:space="preserve"> УТВЕРЖДАЮ</w:t>
      </w:r>
    </w:p>
    <w:p w14:paraId="51866DF4" w14:textId="77777777" w:rsidR="000439E4" w:rsidRPr="00F91310" w:rsidRDefault="000439E4" w:rsidP="000439E4">
      <w:pPr>
        <w:spacing w:line="360" w:lineRule="auto"/>
        <w:jc w:val="right"/>
        <w:rPr>
          <w:sz w:val="28"/>
          <w:szCs w:val="28"/>
          <w:lang w:val="ru-RU"/>
        </w:rPr>
      </w:pPr>
      <w:r w:rsidRPr="00F91310">
        <w:rPr>
          <w:sz w:val="28"/>
          <w:szCs w:val="28"/>
          <w:lang w:val="ru-RU"/>
        </w:rPr>
        <w:t>Зав. кафедрой</w:t>
      </w:r>
    </w:p>
    <w:p w14:paraId="2D34FB3D" w14:textId="77777777" w:rsidR="000439E4" w:rsidRPr="00F91310" w:rsidRDefault="000439E4" w:rsidP="000439E4">
      <w:pPr>
        <w:spacing w:line="360" w:lineRule="auto"/>
        <w:jc w:val="right"/>
        <w:rPr>
          <w:sz w:val="28"/>
          <w:szCs w:val="28"/>
          <w:lang w:val="ru-RU"/>
        </w:rPr>
      </w:pPr>
      <w:r w:rsidRPr="00F91310">
        <w:rPr>
          <w:sz w:val="28"/>
          <w:szCs w:val="28"/>
          <w:lang w:val="ru-RU"/>
        </w:rPr>
        <w:t>«Государственно-правовые дисциплины»</w:t>
      </w:r>
    </w:p>
    <w:p w14:paraId="64972594" w14:textId="6F8C03E2" w:rsidR="000439E4" w:rsidRPr="00F91310" w:rsidRDefault="000439E4" w:rsidP="000439E4">
      <w:pPr>
        <w:spacing w:line="360" w:lineRule="auto"/>
        <w:jc w:val="right"/>
        <w:rPr>
          <w:sz w:val="28"/>
          <w:szCs w:val="28"/>
          <w:lang w:val="ru-RU"/>
        </w:rPr>
      </w:pPr>
      <w:r w:rsidRPr="00F91310">
        <w:rPr>
          <w:sz w:val="28"/>
          <w:szCs w:val="28"/>
          <w:lang w:val="ru-RU"/>
        </w:rPr>
        <w:t>___________/</w:t>
      </w:r>
      <w:r>
        <w:rPr>
          <w:sz w:val="28"/>
          <w:szCs w:val="28"/>
          <w:lang w:val="ru-RU"/>
        </w:rPr>
        <w:t>Суменков С.</w:t>
      </w:r>
      <w:r w:rsidR="006B14B6">
        <w:rPr>
          <w:sz w:val="28"/>
          <w:szCs w:val="28"/>
          <w:lang w:val="ru-RU"/>
        </w:rPr>
        <w:t>Ю</w:t>
      </w:r>
      <w:r>
        <w:rPr>
          <w:sz w:val="28"/>
          <w:szCs w:val="28"/>
          <w:lang w:val="ru-RU"/>
        </w:rPr>
        <w:t>.</w:t>
      </w:r>
      <w:r w:rsidRPr="00F91310">
        <w:rPr>
          <w:sz w:val="28"/>
          <w:szCs w:val="28"/>
          <w:lang w:val="ru-RU"/>
        </w:rPr>
        <w:t>/</w:t>
      </w:r>
    </w:p>
    <w:p w14:paraId="1589977A" w14:textId="77777777" w:rsidR="000439E4" w:rsidRPr="00F91310" w:rsidRDefault="000439E4" w:rsidP="000439E4">
      <w:pPr>
        <w:spacing w:line="360" w:lineRule="auto"/>
        <w:jc w:val="right"/>
        <w:rPr>
          <w:sz w:val="28"/>
          <w:szCs w:val="28"/>
          <w:lang w:val="ru-RU"/>
        </w:rPr>
      </w:pPr>
      <w:r>
        <w:rPr>
          <w:sz w:val="28"/>
          <w:szCs w:val="28"/>
          <w:lang w:val="ru-RU"/>
        </w:rPr>
        <w:t>__ __________</w:t>
      </w:r>
      <w:r w:rsidRPr="00F91310">
        <w:rPr>
          <w:sz w:val="28"/>
          <w:szCs w:val="28"/>
          <w:lang w:val="ru-RU"/>
        </w:rPr>
        <w:t>20</w:t>
      </w:r>
      <w:r>
        <w:rPr>
          <w:sz w:val="28"/>
          <w:szCs w:val="28"/>
          <w:lang w:val="ru-RU"/>
        </w:rPr>
        <w:t>__</w:t>
      </w:r>
      <w:r w:rsidRPr="00F91310">
        <w:rPr>
          <w:sz w:val="28"/>
          <w:szCs w:val="28"/>
          <w:lang w:val="ru-RU"/>
        </w:rPr>
        <w:t xml:space="preserve"> г.</w:t>
      </w:r>
    </w:p>
    <w:p w14:paraId="5A84EEB2" w14:textId="77777777" w:rsidR="000439E4" w:rsidRDefault="000439E4" w:rsidP="000439E4">
      <w:pPr>
        <w:rPr>
          <w:sz w:val="28"/>
          <w:szCs w:val="28"/>
          <w:lang w:val="ru-RU"/>
        </w:rPr>
      </w:pPr>
    </w:p>
    <w:p w14:paraId="38C61887" w14:textId="77777777" w:rsidR="000439E4" w:rsidRDefault="000439E4" w:rsidP="000439E4">
      <w:pPr>
        <w:jc w:val="center"/>
        <w:rPr>
          <w:sz w:val="28"/>
          <w:szCs w:val="28"/>
          <w:lang w:val="ru-RU"/>
        </w:rPr>
      </w:pPr>
    </w:p>
    <w:p w14:paraId="22A7C22B" w14:textId="77777777" w:rsidR="000439E4" w:rsidRDefault="000439E4" w:rsidP="000439E4">
      <w:pPr>
        <w:spacing w:line="360" w:lineRule="auto"/>
        <w:jc w:val="center"/>
        <w:rPr>
          <w:sz w:val="28"/>
          <w:szCs w:val="28"/>
          <w:lang w:val="ru-RU"/>
        </w:rPr>
      </w:pPr>
    </w:p>
    <w:p w14:paraId="18D0BE45" w14:textId="77777777" w:rsidR="000439E4" w:rsidRPr="00F91310" w:rsidRDefault="000439E4" w:rsidP="000439E4">
      <w:pPr>
        <w:spacing w:line="360" w:lineRule="auto"/>
        <w:jc w:val="center"/>
        <w:rPr>
          <w:sz w:val="28"/>
          <w:szCs w:val="28"/>
          <w:lang w:val="ru-RU"/>
        </w:rPr>
      </w:pPr>
      <w:r w:rsidRPr="00F91310">
        <w:rPr>
          <w:sz w:val="28"/>
          <w:szCs w:val="28"/>
          <w:lang w:val="ru-RU"/>
        </w:rPr>
        <w:t>ЗАДАНИЕ</w:t>
      </w:r>
    </w:p>
    <w:p w14:paraId="1B201DF5" w14:textId="77777777" w:rsidR="000439E4" w:rsidRPr="00F91310" w:rsidRDefault="000439E4" w:rsidP="000439E4">
      <w:pPr>
        <w:spacing w:line="360" w:lineRule="auto"/>
        <w:jc w:val="center"/>
        <w:rPr>
          <w:sz w:val="28"/>
          <w:szCs w:val="28"/>
          <w:lang w:val="ru-RU"/>
        </w:rPr>
      </w:pPr>
      <w:r w:rsidRPr="00F91310">
        <w:rPr>
          <w:sz w:val="28"/>
          <w:szCs w:val="28"/>
          <w:lang w:val="ru-RU"/>
        </w:rPr>
        <w:t>на выпускную квалификационную работу студентки гр.№ 23</w:t>
      </w:r>
      <w:r>
        <w:rPr>
          <w:sz w:val="28"/>
          <w:szCs w:val="28"/>
          <w:lang w:val="ru-RU"/>
        </w:rPr>
        <w:t>З</w:t>
      </w:r>
      <w:r w:rsidRPr="00F91310">
        <w:rPr>
          <w:sz w:val="28"/>
          <w:szCs w:val="28"/>
          <w:lang w:val="ru-RU"/>
        </w:rPr>
        <w:t>ЮЮОм1</w:t>
      </w:r>
    </w:p>
    <w:p w14:paraId="3A29FF05" w14:textId="77777777" w:rsidR="000439E4" w:rsidRPr="00DA3324" w:rsidRDefault="000439E4" w:rsidP="000439E4">
      <w:pPr>
        <w:spacing w:line="360" w:lineRule="auto"/>
        <w:jc w:val="center"/>
        <w:rPr>
          <w:sz w:val="28"/>
          <w:szCs w:val="28"/>
          <w:u w:val="single"/>
          <w:lang w:val="ru-RU"/>
        </w:rPr>
      </w:pPr>
      <w:r w:rsidRPr="00DA3324">
        <w:rPr>
          <w:sz w:val="28"/>
          <w:szCs w:val="28"/>
          <w:u w:val="single"/>
          <w:lang w:val="ru-RU"/>
        </w:rPr>
        <w:t>Дружининой Анастасии Александровны</w:t>
      </w:r>
    </w:p>
    <w:p w14:paraId="78293370" w14:textId="77777777" w:rsidR="000439E4" w:rsidRDefault="000439E4" w:rsidP="000439E4">
      <w:pPr>
        <w:rPr>
          <w:sz w:val="28"/>
          <w:szCs w:val="28"/>
          <w:lang w:val="ru-RU"/>
        </w:rPr>
      </w:pPr>
    </w:p>
    <w:p w14:paraId="5FA73A9C" w14:textId="77777777" w:rsidR="000439E4" w:rsidRPr="00F91310" w:rsidRDefault="000439E4" w:rsidP="000439E4">
      <w:pPr>
        <w:spacing w:line="360" w:lineRule="auto"/>
        <w:jc w:val="both"/>
        <w:rPr>
          <w:sz w:val="28"/>
          <w:szCs w:val="28"/>
          <w:lang w:val="ru-RU"/>
        </w:rPr>
      </w:pPr>
      <w:r w:rsidRPr="00701F22">
        <w:rPr>
          <w:b/>
          <w:bCs/>
          <w:sz w:val="28"/>
          <w:szCs w:val="28"/>
          <w:lang w:val="ru-RU"/>
        </w:rPr>
        <w:t>1. Тема работы:</w:t>
      </w:r>
      <w:r w:rsidRPr="00F91310">
        <w:rPr>
          <w:sz w:val="28"/>
          <w:szCs w:val="28"/>
          <w:lang w:val="ru-RU"/>
        </w:rPr>
        <w:t xml:space="preserve"> </w:t>
      </w:r>
      <w:r w:rsidRPr="00D4564A">
        <w:rPr>
          <w:sz w:val="28"/>
          <w:szCs w:val="28"/>
          <w:lang w:val="ru-RU"/>
        </w:rPr>
        <w:t>Право граждан на образование в Российской Федерации в условиях глобализации</w:t>
      </w:r>
    </w:p>
    <w:p w14:paraId="2D80544E" w14:textId="638A90C7" w:rsidR="000439E4" w:rsidRPr="00F91310" w:rsidRDefault="000439E4" w:rsidP="000439E4">
      <w:pPr>
        <w:spacing w:line="360" w:lineRule="auto"/>
        <w:jc w:val="both"/>
        <w:rPr>
          <w:sz w:val="28"/>
          <w:szCs w:val="28"/>
          <w:lang w:val="ru-RU"/>
        </w:rPr>
      </w:pPr>
      <w:r w:rsidRPr="00701F22">
        <w:rPr>
          <w:b/>
          <w:bCs/>
          <w:sz w:val="28"/>
          <w:szCs w:val="28"/>
          <w:lang w:val="ru-RU"/>
        </w:rPr>
        <w:t>2. Научный руководитель:</w:t>
      </w:r>
      <w:r w:rsidRPr="00F91310">
        <w:rPr>
          <w:sz w:val="28"/>
          <w:szCs w:val="28"/>
          <w:lang w:val="ru-RU"/>
        </w:rPr>
        <w:t xml:space="preserve"> к.ю.н., доцент </w:t>
      </w:r>
      <w:r>
        <w:rPr>
          <w:sz w:val="28"/>
          <w:szCs w:val="28"/>
          <w:lang w:val="ru-RU"/>
        </w:rPr>
        <w:t xml:space="preserve">кафедры «ГПД» </w:t>
      </w:r>
      <w:r>
        <w:rPr>
          <w:sz w:val="28"/>
          <w:szCs w:val="28"/>
          <w:lang w:val="ru-RU"/>
        </w:rPr>
        <w:br/>
      </w:r>
      <w:r w:rsidRPr="00F91310">
        <w:rPr>
          <w:sz w:val="28"/>
          <w:szCs w:val="28"/>
          <w:lang w:val="ru-RU"/>
        </w:rPr>
        <w:t>Елистратова О.В.</w:t>
      </w:r>
    </w:p>
    <w:p w14:paraId="2F2F01D0" w14:textId="77777777" w:rsidR="000439E4" w:rsidRPr="00F91310" w:rsidRDefault="000439E4" w:rsidP="000439E4">
      <w:pPr>
        <w:spacing w:line="360" w:lineRule="auto"/>
        <w:jc w:val="both"/>
        <w:rPr>
          <w:sz w:val="28"/>
          <w:szCs w:val="28"/>
          <w:lang w:val="ru-RU"/>
        </w:rPr>
      </w:pPr>
      <w:r w:rsidRPr="00701F22">
        <w:rPr>
          <w:b/>
          <w:bCs/>
          <w:sz w:val="28"/>
          <w:szCs w:val="28"/>
          <w:lang w:val="ru-RU"/>
        </w:rPr>
        <w:t>3. Дата выдачи задания:</w:t>
      </w:r>
      <w:r>
        <w:rPr>
          <w:sz w:val="28"/>
          <w:szCs w:val="28"/>
          <w:lang w:val="ru-RU"/>
        </w:rPr>
        <w:t xml:space="preserve"> 24.11.2023</w:t>
      </w:r>
    </w:p>
    <w:p w14:paraId="39655B5C" w14:textId="77777777" w:rsidR="000439E4" w:rsidRPr="00F91310" w:rsidRDefault="000439E4" w:rsidP="000439E4">
      <w:pPr>
        <w:spacing w:line="360" w:lineRule="auto"/>
        <w:jc w:val="both"/>
        <w:rPr>
          <w:sz w:val="28"/>
          <w:szCs w:val="28"/>
          <w:lang w:val="ru-RU"/>
        </w:rPr>
      </w:pPr>
      <w:r w:rsidRPr="00701F22">
        <w:rPr>
          <w:b/>
          <w:bCs/>
          <w:sz w:val="28"/>
          <w:szCs w:val="28"/>
          <w:lang w:val="ru-RU"/>
        </w:rPr>
        <w:t>4. Срок сдачи студентом законченной работы:</w:t>
      </w:r>
      <w:r w:rsidRPr="00F91310">
        <w:rPr>
          <w:sz w:val="28"/>
          <w:szCs w:val="28"/>
          <w:lang w:val="ru-RU"/>
        </w:rPr>
        <w:t xml:space="preserve"> </w:t>
      </w:r>
      <w:r>
        <w:rPr>
          <w:sz w:val="28"/>
          <w:szCs w:val="28"/>
          <w:lang w:val="ru-RU"/>
        </w:rPr>
        <w:t>12.01.2026</w:t>
      </w:r>
    </w:p>
    <w:p w14:paraId="006EA740" w14:textId="77777777" w:rsidR="000439E4" w:rsidRPr="00701F22" w:rsidRDefault="000439E4" w:rsidP="000439E4">
      <w:pPr>
        <w:spacing w:line="360" w:lineRule="auto"/>
        <w:jc w:val="both"/>
        <w:rPr>
          <w:b/>
          <w:bCs/>
          <w:sz w:val="28"/>
          <w:szCs w:val="28"/>
          <w:lang w:val="ru-RU"/>
        </w:rPr>
      </w:pPr>
      <w:r w:rsidRPr="00701F22">
        <w:rPr>
          <w:b/>
          <w:bCs/>
          <w:sz w:val="28"/>
          <w:szCs w:val="28"/>
          <w:lang w:val="ru-RU"/>
        </w:rPr>
        <w:t>5. Перечень подлежащих разработке вопросов:</w:t>
      </w:r>
    </w:p>
    <w:p w14:paraId="3012F906" w14:textId="77777777" w:rsidR="000439E4" w:rsidRPr="00F91310" w:rsidRDefault="000439E4" w:rsidP="000439E4">
      <w:pPr>
        <w:spacing w:line="360" w:lineRule="auto"/>
        <w:jc w:val="both"/>
        <w:rPr>
          <w:sz w:val="28"/>
          <w:szCs w:val="28"/>
          <w:lang w:val="ru-RU"/>
        </w:rPr>
      </w:pPr>
      <w:r w:rsidRPr="00F91310">
        <w:rPr>
          <w:sz w:val="28"/>
          <w:szCs w:val="28"/>
          <w:lang w:val="ru-RU"/>
        </w:rPr>
        <w:t>- проанализировать</w:t>
      </w:r>
      <w:r w:rsidRPr="00C9343B">
        <w:rPr>
          <w:sz w:val="28"/>
          <w:szCs w:val="28"/>
          <w:lang w:val="ru-RU"/>
        </w:rPr>
        <w:t xml:space="preserve"> </w:t>
      </w:r>
      <w:r>
        <w:rPr>
          <w:sz w:val="28"/>
          <w:szCs w:val="28"/>
          <w:lang w:val="ru-RU"/>
        </w:rPr>
        <w:t>понятие права на образование и его содержание</w:t>
      </w:r>
      <w:r w:rsidRPr="00F91310">
        <w:rPr>
          <w:sz w:val="28"/>
          <w:szCs w:val="28"/>
          <w:lang w:val="ru-RU"/>
        </w:rPr>
        <w:t>;</w:t>
      </w:r>
    </w:p>
    <w:p w14:paraId="62E82C8D" w14:textId="77777777" w:rsidR="000439E4" w:rsidRPr="00F91310" w:rsidRDefault="000439E4" w:rsidP="000439E4">
      <w:pPr>
        <w:spacing w:line="360" w:lineRule="auto"/>
        <w:jc w:val="both"/>
        <w:rPr>
          <w:sz w:val="28"/>
          <w:szCs w:val="28"/>
          <w:lang w:val="ru-RU"/>
        </w:rPr>
      </w:pPr>
      <w:r w:rsidRPr="00F91310">
        <w:rPr>
          <w:sz w:val="28"/>
          <w:szCs w:val="28"/>
          <w:lang w:val="ru-RU"/>
        </w:rPr>
        <w:t xml:space="preserve">- </w:t>
      </w:r>
      <w:r>
        <w:rPr>
          <w:sz w:val="28"/>
          <w:szCs w:val="28"/>
          <w:lang w:val="ru-RU"/>
        </w:rPr>
        <w:t>изучить нормативное регулирование права граждан на образование в РФ</w:t>
      </w:r>
      <w:r w:rsidRPr="00F91310">
        <w:rPr>
          <w:sz w:val="28"/>
          <w:szCs w:val="28"/>
          <w:lang w:val="ru-RU"/>
        </w:rPr>
        <w:t>;</w:t>
      </w:r>
    </w:p>
    <w:p w14:paraId="00020C9C" w14:textId="77777777" w:rsidR="000439E4" w:rsidRPr="00F91310" w:rsidRDefault="000439E4" w:rsidP="000439E4">
      <w:pPr>
        <w:spacing w:line="360" w:lineRule="auto"/>
        <w:jc w:val="both"/>
        <w:rPr>
          <w:sz w:val="28"/>
          <w:szCs w:val="28"/>
          <w:lang w:val="ru-RU"/>
        </w:rPr>
      </w:pPr>
      <w:r w:rsidRPr="00F91310">
        <w:rPr>
          <w:sz w:val="28"/>
          <w:szCs w:val="28"/>
          <w:lang w:val="ru-RU"/>
        </w:rPr>
        <w:t xml:space="preserve">- </w:t>
      </w:r>
      <w:r>
        <w:rPr>
          <w:sz w:val="28"/>
          <w:szCs w:val="28"/>
          <w:lang w:val="ru-RU"/>
        </w:rPr>
        <w:t>рассмотреть гарантии и ограничения права граждан на образование в РФ</w:t>
      </w:r>
      <w:r w:rsidRPr="00F91310">
        <w:rPr>
          <w:sz w:val="28"/>
          <w:szCs w:val="28"/>
          <w:lang w:val="ru-RU"/>
        </w:rPr>
        <w:t>;</w:t>
      </w:r>
    </w:p>
    <w:p w14:paraId="69AA5D57" w14:textId="77777777" w:rsidR="000439E4" w:rsidRPr="00F91310" w:rsidRDefault="000439E4" w:rsidP="000439E4">
      <w:pPr>
        <w:spacing w:line="360" w:lineRule="auto"/>
        <w:jc w:val="both"/>
        <w:rPr>
          <w:sz w:val="28"/>
          <w:szCs w:val="28"/>
          <w:lang w:val="ru-RU"/>
        </w:rPr>
      </w:pPr>
      <w:r w:rsidRPr="00F91310">
        <w:rPr>
          <w:sz w:val="28"/>
          <w:szCs w:val="28"/>
          <w:lang w:val="ru-RU"/>
        </w:rPr>
        <w:t>- исследовать существующие</w:t>
      </w:r>
      <w:r>
        <w:rPr>
          <w:sz w:val="28"/>
          <w:szCs w:val="28"/>
          <w:lang w:val="ru-RU"/>
        </w:rPr>
        <w:t xml:space="preserve"> механизмы и проблемы реализации права граждан на образование в РФ</w:t>
      </w:r>
      <w:r w:rsidRPr="00F91310">
        <w:rPr>
          <w:sz w:val="28"/>
          <w:szCs w:val="28"/>
          <w:lang w:val="ru-RU"/>
        </w:rPr>
        <w:t>, выявить возможные пути их решения и</w:t>
      </w:r>
    </w:p>
    <w:p w14:paraId="47CBB3F0" w14:textId="77777777" w:rsidR="000439E4" w:rsidRDefault="000439E4" w:rsidP="000439E4">
      <w:pPr>
        <w:spacing w:line="360" w:lineRule="auto"/>
        <w:jc w:val="both"/>
        <w:rPr>
          <w:sz w:val="28"/>
          <w:szCs w:val="28"/>
          <w:lang w:val="ru-RU"/>
        </w:rPr>
      </w:pPr>
      <w:r w:rsidRPr="00F91310">
        <w:rPr>
          <w:sz w:val="28"/>
          <w:szCs w:val="28"/>
          <w:lang w:val="ru-RU"/>
        </w:rPr>
        <w:t>определить перспективы развития</w:t>
      </w:r>
      <w:r>
        <w:rPr>
          <w:sz w:val="28"/>
          <w:szCs w:val="28"/>
          <w:lang w:val="ru-RU"/>
        </w:rPr>
        <w:t>;</w:t>
      </w:r>
    </w:p>
    <w:p w14:paraId="0BB24187" w14:textId="5866319F" w:rsidR="000439E4" w:rsidRDefault="000439E4" w:rsidP="000439E4">
      <w:pPr>
        <w:spacing w:line="360" w:lineRule="auto"/>
        <w:jc w:val="both"/>
        <w:rPr>
          <w:sz w:val="28"/>
          <w:szCs w:val="28"/>
          <w:lang w:val="ru-RU"/>
        </w:rPr>
      </w:pPr>
      <w:r>
        <w:rPr>
          <w:sz w:val="28"/>
          <w:szCs w:val="28"/>
          <w:lang w:val="ru-RU"/>
        </w:rPr>
        <w:t>-изучить влияние мировых образовательных тенденций на российскую систему образования.</w:t>
      </w:r>
    </w:p>
    <w:p w14:paraId="50888406" w14:textId="77777777" w:rsidR="000439E4" w:rsidRPr="00DE5095" w:rsidRDefault="000439E4" w:rsidP="000439E4">
      <w:pPr>
        <w:spacing w:line="360" w:lineRule="auto"/>
        <w:jc w:val="both"/>
        <w:rPr>
          <w:b/>
          <w:bCs/>
          <w:sz w:val="28"/>
          <w:szCs w:val="28"/>
          <w:lang w:val="ru-RU"/>
        </w:rPr>
      </w:pPr>
      <w:r w:rsidRPr="00DE5095">
        <w:rPr>
          <w:b/>
          <w:bCs/>
          <w:sz w:val="28"/>
          <w:szCs w:val="28"/>
          <w:lang w:val="ru-RU"/>
        </w:rPr>
        <w:lastRenderedPageBreak/>
        <w:t>6.Консультатнты по работе, с указанием относящихся к ним разделов работы</w:t>
      </w:r>
    </w:p>
    <w:p w14:paraId="203DCBEC" w14:textId="77777777" w:rsidR="000439E4" w:rsidRPr="00192E63" w:rsidRDefault="000439E4" w:rsidP="000439E4">
      <w:pPr>
        <w:rPr>
          <w:b/>
          <w:bCs/>
          <w:sz w:val="28"/>
          <w:szCs w:val="28"/>
          <w:lang w:val="ru-RU"/>
          <w14:textOutline w14:w="12700" w14:cap="flat" w14:cmpd="sng" w14:algn="ctr">
            <w14:noFill/>
            <w14:prstDash w14:val="solid"/>
            <w14:miter w14:lim="400000"/>
          </w14:textOutline>
        </w:rPr>
      </w:pPr>
    </w:p>
    <w:tbl>
      <w:tblPr>
        <w:tblStyle w:val="af4"/>
        <w:tblW w:w="0" w:type="auto"/>
        <w:tblLook w:val="04A0" w:firstRow="1" w:lastRow="0" w:firstColumn="1" w:lastColumn="0" w:noHBand="0" w:noVBand="1"/>
      </w:tblPr>
      <w:tblGrid>
        <w:gridCol w:w="2670"/>
        <w:gridCol w:w="1871"/>
        <w:gridCol w:w="2255"/>
        <w:gridCol w:w="2259"/>
      </w:tblGrid>
      <w:tr w:rsidR="000439E4" w14:paraId="03AEA87E" w14:textId="77777777" w:rsidTr="003F0D23">
        <w:tc>
          <w:tcPr>
            <w:tcW w:w="2670" w:type="dxa"/>
            <w:vMerge w:val="restart"/>
          </w:tcPr>
          <w:p w14:paraId="7DC4EC3B"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b/>
                <w:bCs/>
                <w:sz w:val="28"/>
                <w:szCs w:val="28"/>
                <w:lang w:val="ru-RU"/>
                <w14:textOutline w14:w="12700" w14:cap="flat" w14:cmpd="sng" w14:algn="ctr">
                  <w14:noFill/>
                  <w14:prstDash w14:val="solid"/>
                  <w14:miter w14:lim="400000"/>
                </w14:textOutline>
              </w:rPr>
            </w:pPr>
            <w:r>
              <w:rPr>
                <w:b/>
                <w:bCs/>
                <w:sz w:val="28"/>
                <w:szCs w:val="28"/>
                <w:lang w:val="ru-RU"/>
                <w14:textOutline w14:w="12700" w14:cap="flat" w14:cmpd="sng" w14:algn="ctr">
                  <w14:noFill/>
                  <w14:prstDash w14:val="solid"/>
                  <w14:miter w14:lim="400000"/>
                </w14:textOutline>
              </w:rPr>
              <w:t>Раздел</w:t>
            </w:r>
          </w:p>
        </w:tc>
        <w:tc>
          <w:tcPr>
            <w:tcW w:w="1871" w:type="dxa"/>
            <w:vMerge w:val="restart"/>
          </w:tcPr>
          <w:p w14:paraId="06A788ED"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b/>
                <w:bCs/>
                <w:sz w:val="28"/>
                <w:szCs w:val="28"/>
                <w:lang w:val="ru-RU"/>
                <w14:textOutline w14:w="12700" w14:cap="flat" w14:cmpd="sng" w14:algn="ctr">
                  <w14:noFill/>
                  <w14:prstDash w14:val="solid"/>
                  <w14:miter w14:lim="400000"/>
                </w14:textOutline>
              </w:rPr>
            </w:pPr>
            <w:r>
              <w:rPr>
                <w:b/>
                <w:bCs/>
                <w:sz w:val="28"/>
                <w:szCs w:val="28"/>
                <w:lang w:val="ru-RU"/>
                <w14:textOutline w14:w="12700" w14:cap="flat" w14:cmpd="sng" w14:algn="ctr">
                  <w14:noFill/>
                  <w14:prstDash w14:val="solid"/>
                  <w14:miter w14:lim="400000"/>
                </w14:textOutline>
              </w:rPr>
              <w:t>Консультант</w:t>
            </w:r>
          </w:p>
        </w:tc>
        <w:tc>
          <w:tcPr>
            <w:tcW w:w="4514" w:type="dxa"/>
            <w:gridSpan w:val="2"/>
          </w:tcPr>
          <w:p w14:paraId="643C9861"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b/>
                <w:bCs/>
                <w:sz w:val="28"/>
                <w:szCs w:val="28"/>
                <w:lang w:val="ru-RU"/>
                <w14:textOutline w14:w="12700" w14:cap="flat" w14:cmpd="sng" w14:algn="ctr">
                  <w14:noFill/>
                  <w14:prstDash w14:val="solid"/>
                  <w14:miter w14:lim="400000"/>
                </w14:textOutline>
              </w:rPr>
            </w:pPr>
            <w:r>
              <w:rPr>
                <w:b/>
                <w:bCs/>
                <w:sz w:val="28"/>
                <w:szCs w:val="28"/>
                <w:lang w:val="ru-RU"/>
                <w14:textOutline w14:w="12700" w14:cap="flat" w14:cmpd="sng" w14:algn="ctr">
                  <w14:noFill/>
                  <w14:prstDash w14:val="solid"/>
                  <w14:miter w14:lim="400000"/>
                </w14:textOutline>
              </w:rPr>
              <w:t>Подпись, дата</w:t>
            </w:r>
          </w:p>
        </w:tc>
      </w:tr>
      <w:tr w:rsidR="000439E4" w14:paraId="1AFCFEC7" w14:textId="77777777" w:rsidTr="003F0D23">
        <w:tc>
          <w:tcPr>
            <w:tcW w:w="2670" w:type="dxa"/>
            <w:vMerge/>
          </w:tcPr>
          <w:p w14:paraId="5E82A8C9"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b/>
                <w:bCs/>
                <w:sz w:val="28"/>
                <w:szCs w:val="28"/>
                <w:lang w:val="ru-RU"/>
                <w14:textOutline w14:w="12700" w14:cap="flat" w14:cmpd="sng" w14:algn="ctr">
                  <w14:noFill/>
                  <w14:prstDash w14:val="solid"/>
                  <w14:miter w14:lim="400000"/>
                </w14:textOutline>
              </w:rPr>
            </w:pPr>
          </w:p>
        </w:tc>
        <w:tc>
          <w:tcPr>
            <w:tcW w:w="1871" w:type="dxa"/>
            <w:vMerge/>
          </w:tcPr>
          <w:p w14:paraId="55921E01"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b/>
                <w:bCs/>
                <w:sz w:val="28"/>
                <w:szCs w:val="28"/>
                <w:lang w:val="ru-RU"/>
                <w14:textOutline w14:w="12700" w14:cap="flat" w14:cmpd="sng" w14:algn="ctr">
                  <w14:noFill/>
                  <w14:prstDash w14:val="solid"/>
                  <w14:miter w14:lim="400000"/>
                </w14:textOutline>
              </w:rPr>
            </w:pPr>
          </w:p>
        </w:tc>
        <w:tc>
          <w:tcPr>
            <w:tcW w:w="2255" w:type="dxa"/>
          </w:tcPr>
          <w:p w14:paraId="6195F749"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b/>
                <w:bCs/>
                <w:sz w:val="28"/>
                <w:szCs w:val="28"/>
                <w:lang w:val="ru-RU"/>
                <w14:textOutline w14:w="12700" w14:cap="flat" w14:cmpd="sng" w14:algn="ctr">
                  <w14:noFill/>
                  <w14:prstDash w14:val="solid"/>
                  <w14:miter w14:lim="400000"/>
                </w14:textOutline>
              </w:rPr>
            </w:pPr>
            <w:r>
              <w:rPr>
                <w:b/>
                <w:bCs/>
                <w:sz w:val="28"/>
                <w:szCs w:val="28"/>
                <w:lang w:val="ru-RU"/>
                <w14:textOutline w14:w="12700" w14:cap="flat" w14:cmpd="sng" w14:algn="ctr">
                  <w14:noFill/>
                  <w14:prstDash w14:val="solid"/>
                  <w14:miter w14:lim="400000"/>
                </w14:textOutline>
              </w:rPr>
              <w:t>Задание выдал</w:t>
            </w:r>
          </w:p>
        </w:tc>
        <w:tc>
          <w:tcPr>
            <w:tcW w:w="2259" w:type="dxa"/>
          </w:tcPr>
          <w:p w14:paraId="513C8D13"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b/>
                <w:bCs/>
                <w:sz w:val="28"/>
                <w:szCs w:val="28"/>
                <w:lang w:val="ru-RU"/>
                <w14:textOutline w14:w="12700" w14:cap="flat" w14:cmpd="sng" w14:algn="ctr">
                  <w14:noFill/>
                  <w14:prstDash w14:val="solid"/>
                  <w14:miter w14:lim="400000"/>
                </w14:textOutline>
              </w:rPr>
            </w:pPr>
            <w:r>
              <w:rPr>
                <w:b/>
                <w:bCs/>
                <w:sz w:val="28"/>
                <w:szCs w:val="28"/>
                <w:lang w:val="ru-RU"/>
                <w14:textOutline w14:w="12700" w14:cap="flat" w14:cmpd="sng" w14:algn="ctr">
                  <w14:noFill/>
                  <w14:prstDash w14:val="solid"/>
                  <w14:miter w14:lim="400000"/>
                </w14:textOutline>
              </w:rPr>
              <w:t>Выполненное задание принял</w:t>
            </w:r>
          </w:p>
        </w:tc>
      </w:tr>
      <w:tr w:rsidR="000439E4" w:rsidRPr="005004AF" w14:paraId="472A639C" w14:textId="77777777" w:rsidTr="003F0D23">
        <w:tc>
          <w:tcPr>
            <w:tcW w:w="2670" w:type="dxa"/>
          </w:tcPr>
          <w:p w14:paraId="76C6C8D8"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Введение</w:t>
            </w:r>
          </w:p>
        </w:tc>
        <w:tc>
          <w:tcPr>
            <w:tcW w:w="1871" w:type="dxa"/>
          </w:tcPr>
          <w:p w14:paraId="4313FB48"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w:t>
            </w:r>
          </w:p>
        </w:tc>
        <w:tc>
          <w:tcPr>
            <w:tcW w:w="2255" w:type="dxa"/>
          </w:tcPr>
          <w:p w14:paraId="709BD9E3"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04.12.2023</w:t>
            </w:r>
          </w:p>
          <w:p w14:paraId="2602C66A"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c>
          <w:tcPr>
            <w:tcW w:w="2259" w:type="dxa"/>
          </w:tcPr>
          <w:p w14:paraId="5382882E"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09.01.2024</w:t>
            </w:r>
          </w:p>
          <w:p w14:paraId="51AF24FA"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r>
      <w:tr w:rsidR="000439E4" w:rsidRPr="005004AF" w14:paraId="101F2159" w14:textId="77777777" w:rsidTr="003F0D23">
        <w:tc>
          <w:tcPr>
            <w:tcW w:w="2670" w:type="dxa"/>
          </w:tcPr>
          <w:p w14:paraId="403C3AE1"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Теоретические основы права на образование в Российской Федерации</w:t>
            </w:r>
          </w:p>
        </w:tc>
        <w:tc>
          <w:tcPr>
            <w:tcW w:w="1871" w:type="dxa"/>
          </w:tcPr>
          <w:p w14:paraId="61AB9018"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w:t>
            </w:r>
          </w:p>
        </w:tc>
        <w:tc>
          <w:tcPr>
            <w:tcW w:w="2255" w:type="dxa"/>
          </w:tcPr>
          <w:p w14:paraId="0DC3D811"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11.01.2024</w:t>
            </w:r>
          </w:p>
          <w:p w14:paraId="2D44B482"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c>
          <w:tcPr>
            <w:tcW w:w="2259" w:type="dxa"/>
          </w:tcPr>
          <w:p w14:paraId="3FCD98C6"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22.04.2024</w:t>
            </w:r>
          </w:p>
          <w:p w14:paraId="4D6AAA96"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r>
      <w:tr w:rsidR="000439E4" w:rsidRPr="005004AF" w14:paraId="25E18914" w14:textId="77777777" w:rsidTr="003F0D23">
        <w:tc>
          <w:tcPr>
            <w:tcW w:w="2670" w:type="dxa"/>
          </w:tcPr>
          <w:p w14:paraId="154F198B"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Реализация права граждан на образование</w:t>
            </w:r>
          </w:p>
        </w:tc>
        <w:tc>
          <w:tcPr>
            <w:tcW w:w="1871" w:type="dxa"/>
          </w:tcPr>
          <w:p w14:paraId="1693A48B"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w:t>
            </w:r>
          </w:p>
        </w:tc>
        <w:tc>
          <w:tcPr>
            <w:tcW w:w="2255" w:type="dxa"/>
          </w:tcPr>
          <w:p w14:paraId="391C2111"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24.04.2024</w:t>
            </w:r>
          </w:p>
          <w:p w14:paraId="072D6857"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c>
          <w:tcPr>
            <w:tcW w:w="2259" w:type="dxa"/>
          </w:tcPr>
          <w:p w14:paraId="740878F1"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31.03.2025</w:t>
            </w:r>
          </w:p>
          <w:p w14:paraId="04149D41"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r>
      <w:tr w:rsidR="000439E4" w:rsidRPr="005004AF" w14:paraId="68DB62E9" w14:textId="77777777" w:rsidTr="003F0D23">
        <w:tc>
          <w:tcPr>
            <w:tcW w:w="2670" w:type="dxa"/>
          </w:tcPr>
          <w:p w14:paraId="58547C29"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Влияние глобализации на образовательную систему России</w:t>
            </w:r>
          </w:p>
        </w:tc>
        <w:tc>
          <w:tcPr>
            <w:tcW w:w="1871" w:type="dxa"/>
          </w:tcPr>
          <w:p w14:paraId="3C2C1E11"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w:t>
            </w:r>
          </w:p>
        </w:tc>
        <w:tc>
          <w:tcPr>
            <w:tcW w:w="2255" w:type="dxa"/>
          </w:tcPr>
          <w:p w14:paraId="038A3E9B"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02.04.2025</w:t>
            </w:r>
          </w:p>
          <w:p w14:paraId="69907E46"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c>
          <w:tcPr>
            <w:tcW w:w="2259" w:type="dxa"/>
          </w:tcPr>
          <w:p w14:paraId="67492595"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31.10.2025</w:t>
            </w:r>
          </w:p>
          <w:p w14:paraId="7C33C361"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r>
      <w:tr w:rsidR="000439E4" w:rsidRPr="005004AF" w14:paraId="7B92F34C" w14:textId="77777777" w:rsidTr="003F0D23">
        <w:tc>
          <w:tcPr>
            <w:tcW w:w="2670" w:type="dxa"/>
          </w:tcPr>
          <w:p w14:paraId="436E7C74"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Заключение</w:t>
            </w:r>
          </w:p>
        </w:tc>
        <w:tc>
          <w:tcPr>
            <w:tcW w:w="1871" w:type="dxa"/>
          </w:tcPr>
          <w:p w14:paraId="00A958FE"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w:t>
            </w:r>
          </w:p>
        </w:tc>
        <w:tc>
          <w:tcPr>
            <w:tcW w:w="2255" w:type="dxa"/>
          </w:tcPr>
          <w:p w14:paraId="7BC7BC7F"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03.11.2025</w:t>
            </w:r>
          </w:p>
          <w:p w14:paraId="38974521"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c>
          <w:tcPr>
            <w:tcW w:w="2259" w:type="dxa"/>
          </w:tcPr>
          <w:p w14:paraId="1E43E512" w14:textId="77777777" w:rsidR="000439E4"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Pr>
                <w:sz w:val="26"/>
                <w:szCs w:val="26"/>
                <w:lang w:val="ru-RU"/>
                <w14:textOutline w14:w="12700" w14:cap="flat" w14:cmpd="sng" w14:algn="ctr">
                  <w14:noFill/>
                  <w14:prstDash w14:val="solid"/>
                  <w14:miter w14:lim="400000"/>
                </w14:textOutline>
              </w:rPr>
              <w:t>22.12.2025</w:t>
            </w:r>
          </w:p>
          <w:p w14:paraId="2DB7B477" w14:textId="77777777" w:rsidR="000439E4" w:rsidRPr="000274FF" w:rsidRDefault="000439E4" w:rsidP="003F0D23">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center"/>
              <w:rPr>
                <w:sz w:val="26"/>
                <w:szCs w:val="26"/>
                <w:lang w:val="ru-RU"/>
                <w14:textOutline w14:w="12700" w14:cap="flat" w14:cmpd="sng" w14:algn="ctr">
                  <w14:noFill/>
                  <w14:prstDash w14:val="solid"/>
                  <w14:miter w14:lim="400000"/>
                </w14:textOutline>
              </w:rPr>
            </w:pPr>
            <w:r w:rsidRPr="000274FF">
              <w:rPr>
                <w:sz w:val="26"/>
                <w:szCs w:val="26"/>
                <w:lang w:val="ru-RU"/>
                <w14:textOutline w14:w="12700" w14:cap="flat" w14:cmpd="sng" w14:algn="ctr">
                  <w14:noFill/>
                  <w14:prstDash w14:val="solid"/>
                  <w14:miter w14:lim="400000"/>
                </w14:textOutline>
              </w:rPr>
              <w:t>Елистратова О.В.</w:t>
            </w:r>
          </w:p>
        </w:tc>
      </w:tr>
    </w:tbl>
    <w:p w14:paraId="4F8CA20B" w14:textId="77777777" w:rsidR="000439E4" w:rsidRPr="005004AF" w:rsidRDefault="000439E4" w:rsidP="000439E4">
      <w:pPr>
        <w:rPr>
          <w:sz w:val="28"/>
          <w:szCs w:val="28"/>
          <w:lang w:val="ru-RU"/>
          <w14:textOutline w14:w="12700" w14:cap="flat" w14:cmpd="sng" w14:algn="ctr">
            <w14:noFill/>
            <w14:prstDash w14:val="solid"/>
            <w14:miter w14:lim="400000"/>
          </w14:textOutline>
        </w:rPr>
      </w:pPr>
    </w:p>
    <w:p w14:paraId="61316E83" w14:textId="77777777" w:rsidR="000439E4" w:rsidRPr="005004AF" w:rsidRDefault="000439E4" w:rsidP="000439E4">
      <w:pPr>
        <w:rPr>
          <w:sz w:val="28"/>
          <w:szCs w:val="28"/>
          <w:lang w:val="ru-RU"/>
          <w14:textOutline w14:w="12700" w14:cap="flat" w14:cmpd="sng" w14:algn="ctr">
            <w14:noFill/>
            <w14:prstDash w14:val="solid"/>
            <w14:miter w14:lim="400000"/>
          </w14:textOutline>
        </w:rPr>
      </w:pPr>
    </w:p>
    <w:p w14:paraId="6CFB5F18" w14:textId="65A3C2B0" w:rsidR="000439E4" w:rsidRDefault="000439E4" w:rsidP="000439E4">
      <w:pPr>
        <w:rPr>
          <w:sz w:val="28"/>
          <w:szCs w:val="28"/>
          <w:lang w:val="ru-RU"/>
          <w14:textOutline w14:w="12700" w14:cap="flat" w14:cmpd="sng" w14:algn="ctr">
            <w14:noFill/>
            <w14:prstDash w14:val="solid"/>
            <w14:miter w14:lim="400000"/>
          </w14:textOutline>
        </w:rPr>
      </w:pPr>
      <w:r w:rsidRPr="005004AF">
        <w:rPr>
          <w:sz w:val="28"/>
          <w:szCs w:val="28"/>
          <w:lang w:val="ru-RU"/>
          <w14:textOutline w14:w="12700" w14:cap="flat" w14:cmpd="sng" w14:algn="ctr">
            <w14:noFill/>
            <w14:prstDash w14:val="solid"/>
            <w14:miter w14:lim="400000"/>
          </w14:textOutline>
        </w:rPr>
        <w:t>Научный руководитель___________________________</w:t>
      </w:r>
      <w:r>
        <w:rPr>
          <w:sz w:val="28"/>
          <w:szCs w:val="28"/>
          <w:lang w:val="ru-RU"/>
          <w14:textOutline w14:w="12700" w14:cap="flat" w14:cmpd="sng" w14:algn="ctr">
            <w14:noFill/>
            <w14:prstDash w14:val="solid"/>
            <w14:miter w14:lim="400000"/>
          </w14:textOutline>
        </w:rPr>
        <w:t>__</w:t>
      </w:r>
      <w:r w:rsidRPr="005004AF">
        <w:rPr>
          <w:sz w:val="28"/>
          <w:szCs w:val="28"/>
          <w:lang w:val="ru-RU"/>
          <w14:textOutline w14:w="12700" w14:cap="flat" w14:cmpd="sng" w14:algn="ctr">
            <w14:noFill/>
            <w14:prstDash w14:val="solid"/>
            <w14:miter w14:lim="400000"/>
          </w14:textOutline>
        </w:rPr>
        <w:t xml:space="preserve"> Елистратова О.В</w:t>
      </w:r>
      <w:r>
        <w:rPr>
          <w:sz w:val="28"/>
          <w:szCs w:val="28"/>
          <w:lang w:val="ru-RU"/>
          <w14:textOutline w14:w="12700" w14:cap="flat" w14:cmpd="sng" w14:algn="ctr">
            <w14:noFill/>
            <w14:prstDash w14:val="solid"/>
            <w14:miter w14:lim="400000"/>
          </w14:textOutline>
        </w:rPr>
        <w:t>.</w:t>
      </w:r>
    </w:p>
    <w:p w14:paraId="0132D07C" w14:textId="267F2994" w:rsidR="00B541B3" w:rsidRPr="000439E4" w:rsidRDefault="000439E4" w:rsidP="000439E4">
      <w:pPr>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br w:type="page"/>
      </w:r>
    </w:p>
    <w:sdt>
      <w:sdtPr>
        <w:rPr>
          <w:rFonts w:ascii="Times New Roman" w:eastAsia="Arial Unicode MS" w:hAnsi="Times New Roman" w:cs="Arial Unicode MS"/>
          <w:color w:val="000000"/>
          <w:sz w:val="24"/>
          <w:szCs w:val="24"/>
          <w:bdr w:val="nil"/>
          <w:lang w:val="en-US"/>
        </w:rPr>
        <w:id w:val="1500688146"/>
        <w:docPartObj>
          <w:docPartGallery w:val="Table of Contents"/>
          <w:docPartUnique/>
        </w:docPartObj>
      </w:sdtPr>
      <w:sdtEndPr>
        <w:rPr>
          <w:b/>
          <w:bCs/>
        </w:rPr>
      </w:sdtEndPr>
      <w:sdtContent>
        <w:p w14:paraId="0AE6683D" w14:textId="222CE172" w:rsidR="00650586" w:rsidRPr="006A4BC4" w:rsidRDefault="00650586" w:rsidP="00650586">
          <w:pPr>
            <w:pStyle w:val="ae"/>
            <w:spacing w:after="240"/>
            <w:jc w:val="center"/>
            <w:rPr>
              <w:b/>
              <w:bCs/>
              <w:color w:val="auto"/>
              <w:sz w:val="24"/>
              <w:szCs w:val="24"/>
            </w:rPr>
          </w:pPr>
          <w:r w:rsidRPr="006A4BC4">
            <w:rPr>
              <w:b/>
              <w:bCs/>
              <w:color w:val="auto"/>
              <w:sz w:val="28"/>
              <w:szCs w:val="28"/>
            </w:rPr>
            <w:t>Содержание</w:t>
          </w:r>
        </w:p>
        <w:p w14:paraId="789696F7" w14:textId="51337DA3" w:rsidR="00650586" w:rsidRDefault="00650586" w:rsidP="00650586">
          <w:pPr>
            <w:pStyle w:val="13"/>
            <w:jc w:val="both"/>
            <w:rPr>
              <w:rFonts w:asciiTheme="minorHAnsi" w:eastAsiaTheme="minorEastAsia" w:hAnsiTheme="minorHAnsi" w:cstheme="minorBidi"/>
              <w:noProof/>
              <w:color w:val="auto"/>
              <w:kern w:val="2"/>
              <w:bdr w:val="none" w:sz="0" w:space="0" w:color="auto"/>
              <w:lang w:val="ru-RU"/>
              <w14:ligatures w14:val="standardContextual"/>
            </w:rPr>
          </w:pPr>
          <w:r>
            <w:fldChar w:fldCharType="begin"/>
          </w:r>
          <w:r>
            <w:instrText xml:space="preserve"> TOC \o "1-3" \h \z \u </w:instrText>
          </w:r>
          <w:r>
            <w:fldChar w:fldCharType="separate"/>
          </w:r>
          <w:hyperlink w:anchor="_Toc219038500" w:history="1">
            <w:r w:rsidRPr="006A4BC4">
              <w:rPr>
                <w:rStyle w:val="a4"/>
                <w:b/>
                <w:bCs/>
                <w:noProof/>
                <w:lang w:val="ru-RU"/>
              </w:rPr>
              <w:t>ВВЕДЕНИЕ</w:t>
            </w:r>
            <w:r>
              <w:rPr>
                <w:noProof/>
                <w:webHidden/>
              </w:rPr>
              <w:tab/>
            </w:r>
            <w:r>
              <w:rPr>
                <w:noProof/>
                <w:webHidden/>
              </w:rPr>
              <w:fldChar w:fldCharType="begin"/>
            </w:r>
            <w:r>
              <w:rPr>
                <w:noProof/>
                <w:webHidden/>
              </w:rPr>
              <w:instrText xml:space="preserve"> PAGEREF _Toc219038500 \h </w:instrText>
            </w:r>
            <w:r>
              <w:rPr>
                <w:noProof/>
                <w:webHidden/>
              </w:rPr>
            </w:r>
            <w:r>
              <w:rPr>
                <w:noProof/>
                <w:webHidden/>
              </w:rPr>
              <w:fldChar w:fldCharType="separate"/>
            </w:r>
            <w:r w:rsidR="006B14B6">
              <w:rPr>
                <w:noProof/>
                <w:webHidden/>
              </w:rPr>
              <w:t>5</w:t>
            </w:r>
            <w:r>
              <w:rPr>
                <w:noProof/>
                <w:webHidden/>
              </w:rPr>
              <w:fldChar w:fldCharType="end"/>
            </w:r>
          </w:hyperlink>
        </w:p>
        <w:p w14:paraId="442A80F5" w14:textId="6E60A028" w:rsidR="00650586" w:rsidRPr="006A4BC4" w:rsidRDefault="00000000" w:rsidP="00650586">
          <w:pPr>
            <w:pStyle w:val="13"/>
            <w:jc w:val="both"/>
            <w:rPr>
              <w:rFonts w:asciiTheme="minorHAnsi" w:eastAsiaTheme="minorEastAsia" w:hAnsiTheme="minorHAnsi" w:cstheme="minorBidi"/>
              <w:b/>
              <w:bCs/>
              <w:noProof/>
              <w:color w:val="auto"/>
              <w:kern w:val="2"/>
              <w:bdr w:val="none" w:sz="0" w:space="0" w:color="auto"/>
              <w:lang w:val="ru-RU"/>
              <w14:ligatures w14:val="standardContextual"/>
            </w:rPr>
          </w:pPr>
          <w:hyperlink w:anchor="_Toc219038501" w:history="1">
            <w:r w:rsidR="00650586" w:rsidRPr="006A4BC4">
              <w:rPr>
                <w:rStyle w:val="a4"/>
                <w:b/>
                <w:bCs/>
                <w:noProof/>
                <w:lang w:val="ru-RU"/>
              </w:rPr>
              <w:t>1 ТЕОРЕТИЧЕСКИЕ ОСНОВЫ ПРАВА НА ОБРАЗОВАНИЕ В РОССИЙСКОЙ ФЕДЕРАЦИИ</w:t>
            </w:r>
            <w:r w:rsidR="00650586" w:rsidRPr="006A4BC4">
              <w:rPr>
                <w:b/>
                <w:bCs/>
                <w:noProof/>
                <w:webHidden/>
              </w:rPr>
              <w:tab/>
            </w:r>
            <w:r w:rsidR="00650586" w:rsidRPr="006A4BC4">
              <w:rPr>
                <w:b/>
                <w:bCs/>
                <w:noProof/>
                <w:webHidden/>
              </w:rPr>
              <w:fldChar w:fldCharType="begin"/>
            </w:r>
            <w:r w:rsidR="00650586" w:rsidRPr="006A4BC4">
              <w:rPr>
                <w:b/>
                <w:bCs/>
                <w:noProof/>
                <w:webHidden/>
              </w:rPr>
              <w:instrText xml:space="preserve"> PAGEREF _Toc219038501 \h </w:instrText>
            </w:r>
            <w:r w:rsidR="00650586" w:rsidRPr="006A4BC4">
              <w:rPr>
                <w:b/>
                <w:bCs/>
                <w:noProof/>
                <w:webHidden/>
              </w:rPr>
            </w:r>
            <w:r w:rsidR="00650586" w:rsidRPr="006A4BC4">
              <w:rPr>
                <w:b/>
                <w:bCs/>
                <w:noProof/>
                <w:webHidden/>
              </w:rPr>
              <w:fldChar w:fldCharType="separate"/>
            </w:r>
            <w:r w:rsidR="006B14B6">
              <w:rPr>
                <w:b/>
                <w:bCs/>
                <w:noProof/>
                <w:webHidden/>
              </w:rPr>
              <w:t>9</w:t>
            </w:r>
            <w:r w:rsidR="00650586" w:rsidRPr="006A4BC4">
              <w:rPr>
                <w:b/>
                <w:bCs/>
                <w:noProof/>
                <w:webHidden/>
              </w:rPr>
              <w:fldChar w:fldCharType="end"/>
            </w:r>
          </w:hyperlink>
        </w:p>
        <w:p w14:paraId="2DA22154" w14:textId="22E3627E" w:rsidR="00650586" w:rsidRDefault="00000000" w:rsidP="00650586">
          <w:pPr>
            <w:pStyle w:val="21"/>
            <w:ind w:firstLine="284"/>
            <w:jc w:val="both"/>
            <w:rPr>
              <w:rFonts w:asciiTheme="minorHAnsi" w:eastAsiaTheme="minorEastAsia" w:hAnsiTheme="minorHAnsi" w:cstheme="minorBidi"/>
              <w:noProof/>
              <w:color w:val="auto"/>
              <w:kern w:val="2"/>
              <w:bdr w:val="none" w:sz="0" w:space="0" w:color="auto"/>
              <w:lang w:val="ru-RU"/>
              <w14:ligatures w14:val="standardContextual"/>
            </w:rPr>
          </w:pPr>
          <w:hyperlink w:anchor="_Toc219038502" w:history="1">
            <w:r w:rsidR="00650586" w:rsidRPr="00AE4CAF">
              <w:rPr>
                <w:rStyle w:val="a4"/>
                <w:noProof/>
                <w:lang w:val="ru-RU"/>
              </w:rPr>
              <w:t>1.1 Понятие права на образование и его содержание</w:t>
            </w:r>
            <w:r w:rsidR="00650586">
              <w:rPr>
                <w:noProof/>
                <w:webHidden/>
              </w:rPr>
              <w:tab/>
            </w:r>
            <w:r w:rsidR="00650586">
              <w:rPr>
                <w:noProof/>
                <w:webHidden/>
              </w:rPr>
              <w:fldChar w:fldCharType="begin"/>
            </w:r>
            <w:r w:rsidR="00650586">
              <w:rPr>
                <w:noProof/>
                <w:webHidden/>
              </w:rPr>
              <w:instrText xml:space="preserve"> PAGEREF _Toc219038502 \h </w:instrText>
            </w:r>
            <w:r w:rsidR="00650586">
              <w:rPr>
                <w:noProof/>
                <w:webHidden/>
              </w:rPr>
            </w:r>
            <w:r w:rsidR="00650586">
              <w:rPr>
                <w:noProof/>
                <w:webHidden/>
              </w:rPr>
              <w:fldChar w:fldCharType="separate"/>
            </w:r>
            <w:r w:rsidR="006B14B6">
              <w:rPr>
                <w:noProof/>
                <w:webHidden/>
              </w:rPr>
              <w:t>9</w:t>
            </w:r>
            <w:r w:rsidR="00650586">
              <w:rPr>
                <w:noProof/>
                <w:webHidden/>
              </w:rPr>
              <w:fldChar w:fldCharType="end"/>
            </w:r>
          </w:hyperlink>
        </w:p>
        <w:p w14:paraId="3FE563B0" w14:textId="0C9FE199" w:rsidR="00650586" w:rsidRDefault="00000000" w:rsidP="00650586">
          <w:pPr>
            <w:pStyle w:val="21"/>
            <w:ind w:firstLine="284"/>
            <w:jc w:val="both"/>
            <w:rPr>
              <w:rFonts w:asciiTheme="minorHAnsi" w:eastAsiaTheme="minorEastAsia" w:hAnsiTheme="minorHAnsi" w:cstheme="minorBidi"/>
              <w:noProof/>
              <w:color w:val="auto"/>
              <w:kern w:val="2"/>
              <w:bdr w:val="none" w:sz="0" w:space="0" w:color="auto"/>
              <w:lang w:val="ru-RU"/>
              <w14:ligatures w14:val="standardContextual"/>
            </w:rPr>
          </w:pPr>
          <w:hyperlink w:anchor="_Toc219038503" w:history="1">
            <w:r w:rsidR="00650586" w:rsidRPr="00AE4CAF">
              <w:rPr>
                <w:rStyle w:val="a4"/>
                <w:noProof/>
                <w:lang w:val="ru-RU"/>
              </w:rPr>
              <w:t>1.2 Нормативное регулирование права граждан на образование в РФ</w:t>
            </w:r>
            <w:r w:rsidR="00650586">
              <w:rPr>
                <w:noProof/>
                <w:webHidden/>
              </w:rPr>
              <w:tab/>
            </w:r>
            <w:r w:rsidR="00650586">
              <w:rPr>
                <w:noProof/>
                <w:webHidden/>
              </w:rPr>
              <w:fldChar w:fldCharType="begin"/>
            </w:r>
            <w:r w:rsidR="00650586">
              <w:rPr>
                <w:noProof/>
                <w:webHidden/>
              </w:rPr>
              <w:instrText xml:space="preserve"> PAGEREF _Toc219038503 \h </w:instrText>
            </w:r>
            <w:r w:rsidR="00650586">
              <w:rPr>
                <w:noProof/>
                <w:webHidden/>
              </w:rPr>
            </w:r>
            <w:r w:rsidR="00650586">
              <w:rPr>
                <w:noProof/>
                <w:webHidden/>
              </w:rPr>
              <w:fldChar w:fldCharType="separate"/>
            </w:r>
            <w:r w:rsidR="006B14B6">
              <w:rPr>
                <w:noProof/>
                <w:webHidden/>
              </w:rPr>
              <w:t>14</w:t>
            </w:r>
            <w:r w:rsidR="00650586">
              <w:rPr>
                <w:noProof/>
                <w:webHidden/>
              </w:rPr>
              <w:fldChar w:fldCharType="end"/>
            </w:r>
          </w:hyperlink>
        </w:p>
        <w:p w14:paraId="5E2E3E69" w14:textId="15A7734D" w:rsidR="00650586" w:rsidRDefault="00000000" w:rsidP="00650586">
          <w:pPr>
            <w:pStyle w:val="21"/>
            <w:ind w:firstLine="284"/>
            <w:jc w:val="both"/>
            <w:rPr>
              <w:rFonts w:asciiTheme="minorHAnsi" w:eastAsiaTheme="minorEastAsia" w:hAnsiTheme="minorHAnsi" w:cstheme="minorBidi"/>
              <w:noProof/>
              <w:color w:val="auto"/>
              <w:kern w:val="2"/>
              <w:bdr w:val="none" w:sz="0" w:space="0" w:color="auto"/>
              <w:lang w:val="ru-RU"/>
              <w14:ligatures w14:val="standardContextual"/>
            </w:rPr>
          </w:pPr>
          <w:hyperlink w:anchor="_Toc219038504" w:history="1">
            <w:r w:rsidR="00650586" w:rsidRPr="00AE4CAF">
              <w:rPr>
                <w:rStyle w:val="a4"/>
                <w:noProof/>
                <w:lang w:val="ru-RU"/>
              </w:rPr>
              <w:t>1.3 Гарантии и ограничения права граждан на образование в РФ</w:t>
            </w:r>
            <w:r w:rsidR="00650586">
              <w:rPr>
                <w:noProof/>
                <w:webHidden/>
              </w:rPr>
              <w:tab/>
            </w:r>
            <w:r w:rsidR="00650586">
              <w:rPr>
                <w:noProof/>
                <w:webHidden/>
              </w:rPr>
              <w:fldChar w:fldCharType="begin"/>
            </w:r>
            <w:r w:rsidR="00650586">
              <w:rPr>
                <w:noProof/>
                <w:webHidden/>
              </w:rPr>
              <w:instrText xml:space="preserve"> PAGEREF _Toc219038504 \h </w:instrText>
            </w:r>
            <w:r w:rsidR="00650586">
              <w:rPr>
                <w:noProof/>
                <w:webHidden/>
              </w:rPr>
            </w:r>
            <w:r w:rsidR="00650586">
              <w:rPr>
                <w:noProof/>
                <w:webHidden/>
              </w:rPr>
              <w:fldChar w:fldCharType="separate"/>
            </w:r>
            <w:r w:rsidR="006B14B6">
              <w:rPr>
                <w:noProof/>
                <w:webHidden/>
              </w:rPr>
              <w:t>21</w:t>
            </w:r>
            <w:r w:rsidR="00650586">
              <w:rPr>
                <w:noProof/>
                <w:webHidden/>
              </w:rPr>
              <w:fldChar w:fldCharType="end"/>
            </w:r>
          </w:hyperlink>
        </w:p>
        <w:p w14:paraId="2F1D3C6E" w14:textId="7AB371ED" w:rsidR="00650586" w:rsidRPr="006A4BC4" w:rsidRDefault="00000000" w:rsidP="00650586">
          <w:pPr>
            <w:pStyle w:val="13"/>
            <w:jc w:val="both"/>
            <w:rPr>
              <w:rFonts w:asciiTheme="minorHAnsi" w:eastAsiaTheme="minorEastAsia" w:hAnsiTheme="minorHAnsi" w:cstheme="minorBidi"/>
              <w:b/>
              <w:bCs/>
              <w:noProof/>
              <w:color w:val="auto"/>
              <w:kern w:val="2"/>
              <w:bdr w:val="none" w:sz="0" w:space="0" w:color="auto"/>
              <w:lang w:val="ru-RU"/>
              <w14:ligatures w14:val="standardContextual"/>
            </w:rPr>
          </w:pPr>
          <w:hyperlink w:anchor="_Toc219038505" w:history="1">
            <w:r w:rsidR="00650586" w:rsidRPr="006A4BC4">
              <w:rPr>
                <w:rStyle w:val="a4"/>
                <w:b/>
                <w:bCs/>
                <w:noProof/>
                <w:lang w:val="ru-RU"/>
              </w:rPr>
              <w:t>2 РЕАЛИЗАЦИЯ ПРАВА ГРАЖДАН НА ОБРАЗОВАНИЕ В РОССИЙСКОЙ ФЕДЕРАЦИИ</w:t>
            </w:r>
            <w:r w:rsidR="00650586" w:rsidRPr="006A4BC4">
              <w:rPr>
                <w:b/>
                <w:bCs/>
                <w:noProof/>
                <w:webHidden/>
              </w:rPr>
              <w:tab/>
            </w:r>
            <w:r w:rsidR="00650586" w:rsidRPr="006A4BC4">
              <w:rPr>
                <w:b/>
                <w:bCs/>
                <w:noProof/>
                <w:webHidden/>
              </w:rPr>
              <w:fldChar w:fldCharType="begin"/>
            </w:r>
            <w:r w:rsidR="00650586" w:rsidRPr="006A4BC4">
              <w:rPr>
                <w:b/>
                <w:bCs/>
                <w:noProof/>
                <w:webHidden/>
              </w:rPr>
              <w:instrText xml:space="preserve"> PAGEREF _Toc219038505 \h </w:instrText>
            </w:r>
            <w:r w:rsidR="00650586" w:rsidRPr="006A4BC4">
              <w:rPr>
                <w:b/>
                <w:bCs/>
                <w:noProof/>
                <w:webHidden/>
              </w:rPr>
            </w:r>
            <w:r w:rsidR="00650586" w:rsidRPr="006A4BC4">
              <w:rPr>
                <w:b/>
                <w:bCs/>
                <w:noProof/>
                <w:webHidden/>
              </w:rPr>
              <w:fldChar w:fldCharType="separate"/>
            </w:r>
            <w:r w:rsidR="006B14B6">
              <w:rPr>
                <w:b/>
                <w:bCs/>
                <w:noProof/>
                <w:webHidden/>
              </w:rPr>
              <w:t>34</w:t>
            </w:r>
            <w:r w:rsidR="00650586" w:rsidRPr="006A4BC4">
              <w:rPr>
                <w:b/>
                <w:bCs/>
                <w:noProof/>
                <w:webHidden/>
              </w:rPr>
              <w:fldChar w:fldCharType="end"/>
            </w:r>
          </w:hyperlink>
        </w:p>
        <w:p w14:paraId="0FA40C39" w14:textId="5030C241" w:rsidR="00650586" w:rsidRDefault="00000000" w:rsidP="00650586">
          <w:pPr>
            <w:pStyle w:val="21"/>
            <w:ind w:firstLine="284"/>
            <w:jc w:val="both"/>
            <w:rPr>
              <w:rFonts w:asciiTheme="minorHAnsi" w:eastAsiaTheme="minorEastAsia" w:hAnsiTheme="minorHAnsi" w:cstheme="minorBidi"/>
              <w:noProof/>
              <w:color w:val="auto"/>
              <w:kern w:val="2"/>
              <w:bdr w:val="none" w:sz="0" w:space="0" w:color="auto"/>
              <w:lang w:val="ru-RU"/>
              <w14:ligatures w14:val="standardContextual"/>
            </w:rPr>
          </w:pPr>
          <w:hyperlink w:anchor="_Toc219038506" w:history="1">
            <w:r w:rsidR="00650586" w:rsidRPr="00AE4CAF">
              <w:rPr>
                <w:rStyle w:val="a4"/>
                <w:noProof/>
                <w:lang w:val="ru-RU"/>
              </w:rPr>
              <w:t>2.1 Механизм реализации права граждан на образование</w:t>
            </w:r>
            <w:r w:rsidR="00650586">
              <w:rPr>
                <w:noProof/>
                <w:webHidden/>
              </w:rPr>
              <w:tab/>
            </w:r>
            <w:r w:rsidR="00650586">
              <w:rPr>
                <w:noProof/>
                <w:webHidden/>
              </w:rPr>
              <w:fldChar w:fldCharType="begin"/>
            </w:r>
            <w:r w:rsidR="00650586">
              <w:rPr>
                <w:noProof/>
                <w:webHidden/>
              </w:rPr>
              <w:instrText xml:space="preserve"> PAGEREF _Toc219038506 \h </w:instrText>
            </w:r>
            <w:r w:rsidR="00650586">
              <w:rPr>
                <w:noProof/>
                <w:webHidden/>
              </w:rPr>
            </w:r>
            <w:r w:rsidR="00650586">
              <w:rPr>
                <w:noProof/>
                <w:webHidden/>
              </w:rPr>
              <w:fldChar w:fldCharType="separate"/>
            </w:r>
            <w:r w:rsidR="006B14B6">
              <w:rPr>
                <w:noProof/>
                <w:webHidden/>
              </w:rPr>
              <w:t>34</w:t>
            </w:r>
            <w:r w:rsidR="00650586">
              <w:rPr>
                <w:noProof/>
                <w:webHidden/>
              </w:rPr>
              <w:fldChar w:fldCharType="end"/>
            </w:r>
          </w:hyperlink>
        </w:p>
        <w:p w14:paraId="2375AC64" w14:textId="7F174E21" w:rsidR="00650586" w:rsidRDefault="00000000" w:rsidP="00650586">
          <w:pPr>
            <w:pStyle w:val="21"/>
            <w:ind w:firstLine="284"/>
            <w:jc w:val="both"/>
            <w:rPr>
              <w:rFonts w:asciiTheme="minorHAnsi" w:eastAsiaTheme="minorEastAsia" w:hAnsiTheme="minorHAnsi" w:cstheme="minorBidi"/>
              <w:noProof/>
              <w:color w:val="auto"/>
              <w:kern w:val="2"/>
              <w:bdr w:val="none" w:sz="0" w:space="0" w:color="auto"/>
              <w:lang w:val="ru-RU"/>
              <w14:ligatures w14:val="standardContextual"/>
            </w:rPr>
          </w:pPr>
          <w:hyperlink w:anchor="_Toc219038507" w:history="1">
            <w:r w:rsidR="00650586" w:rsidRPr="00AE4CAF">
              <w:rPr>
                <w:rStyle w:val="a4"/>
                <w:noProof/>
                <w:lang w:val="ru-RU"/>
              </w:rPr>
              <w:t>2.2 Проблемы реализации права на образование</w:t>
            </w:r>
            <w:r w:rsidR="00650586">
              <w:rPr>
                <w:noProof/>
                <w:webHidden/>
              </w:rPr>
              <w:tab/>
            </w:r>
            <w:r w:rsidR="00650586">
              <w:rPr>
                <w:noProof/>
                <w:webHidden/>
              </w:rPr>
              <w:fldChar w:fldCharType="begin"/>
            </w:r>
            <w:r w:rsidR="00650586">
              <w:rPr>
                <w:noProof/>
                <w:webHidden/>
              </w:rPr>
              <w:instrText xml:space="preserve"> PAGEREF _Toc219038507 \h </w:instrText>
            </w:r>
            <w:r w:rsidR="00650586">
              <w:rPr>
                <w:noProof/>
                <w:webHidden/>
              </w:rPr>
            </w:r>
            <w:r w:rsidR="00650586">
              <w:rPr>
                <w:noProof/>
                <w:webHidden/>
              </w:rPr>
              <w:fldChar w:fldCharType="separate"/>
            </w:r>
            <w:r w:rsidR="006B14B6">
              <w:rPr>
                <w:noProof/>
                <w:webHidden/>
              </w:rPr>
              <w:t>40</w:t>
            </w:r>
            <w:r w:rsidR="00650586">
              <w:rPr>
                <w:noProof/>
                <w:webHidden/>
              </w:rPr>
              <w:fldChar w:fldCharType="end"/>
            </w:r>
          </w:hyperlink>
        </w:p>
        <w:p w14:paraId="74634F51" w14:textId="4AB7CDED" w:rsidR="00650586" w:rsidRPr="006A4BC4" w:rsidRDefault="00000000" w:rsidP="00650586">
          <w:pPr>
            <w:pStyle w:val="13"/>
            <w:jc w:val="both"/>
            <w:rPr>
              <w:rFonts w:asciiTheme="minorHAnsi" w:eastAsiaTheme="minorEastAsia" w:hAnsiTheme="minorHAnsi" w:cstheme="minorBidi"/>
              <w:b/>
              <w:bCs/>
              <w:noProof/>
              <w:color w:val="auto"/>
              <w:kern w:val="2"/>
              <w:bdr w:val="none" w:sz="0" w:space="0" w:color="auto"/>
              <w:lang w:val="ru-RU"/>
              <w14:ligatures w14:val="standardContextual"/>
            </w:rPr>
          </w:pPr>
          <w:hyperlink w:anchor="_Toc219038508" w:history="1">
            <w:r w:rsidR="00650586" w:rsidRPr="006A4BC4">
              <w:rPr>
                <w:rStyle w:val="a4"/>
                <w:b/>
                <w:bCs/>
                <w:noProof/>
                <w:lang w:val="ru-RU"/>
              </w:rPr>
              <w:t xml:space="preserve">3 ВЛИЯНИЕ ГЛОБАЛИЗАЦИИ НА ОБРАЗОВАТЕЛЬНУЮ СИСТЕМУ </w:t>
            </w:r>
            <w:r w:rsidR="008926BC">
              <w:rPr>
                <w:rStyle w:val="a4"/>
                <w:b/>
                <w:bCs/>
                <w:noProof/>
                <w:lang w:val="ru-RU"/>
              </w:rPr>
              <w:br/>
            </w:r>
            <w:r w:rsidR="00650586" w:rsidRPr="006A4BC4">
              <w:rPr>
                <w:rStyle w:val="a4"/>
                <w:b/>
                <w:bCs/>
                <w:noProof/>
                <w:lang w:val="ru-RU"/>
              </w:rPr>
              <w:t>РОССИИ</w:t>
            </w:r>
            <w:r w:rsidR="00650586" w:rsidRPr="006A4BC4">
              <w:rPr>
                <w:b/>
                <w:bCs/>
                <w:noProof/>
                <w:webHidden/>
              </w:rPr>
              <w:tab/>
            </w:r>
            <w:r w:rsidR="00650586" w:rsidRPr="006A4BC4">
              <w:rPr>
                <w:b/>
                <w:bCs/>
                <w:noProof/>
                <w:webHidden/>
              </w:rPr>
              <w:fldChar w:fldCharType="begin"/>
            </w:r>
            <w:r w:rsidR="00650586" w:rsidRPr="006A4BC4">
              <w:rPr>
                <w:b/>
                <w:bCs/>
                <w:noProof/>
                <w:webHidden/>
              </w:rPr>
              <w:instrText xml:space="preserve"> PAGEREF _Toc219038508 \h </w:instrText>
            </w:r>
            <w:r w:rsidR="00650586" w:rsidRPr="006A4BC4">
              <w:rPr>
                <w:b/>
                <w:bCs/>
                <w:noProof/>
                <w:webHidden/>
              </w:rPr>
            </w:r>
            <w:r w:rsidR="00650586" w:rsidRPr="006A4BC4">
              <w:rPr>
                <w:b/>
                <w:bCs/>
                <w:noProof/>
                <w:webHidden/>
              </w:rPr>
              <w:fldChar w:fldCharType="separate"/>
            </w:r>
            <w:r w:rsidR="006B14B6">
              <w:rPr>
                <w:b/>
                <w:bCs/>
                <w:noProof/>
                <w:webHidden/>
              </w:rPr>
              <w:t>50</w:t>
            </w:r>
            <w:r w:rsidR="00650586" w:rsidRPr="006A4BC4">
              <w:rPr>
                <w:b/>
                <w:bCs/>
                <w:noProof/>
                <w:webHidden/>
              </w:rPr>
              <w:fldChar w:fldCharType="end"/>
            </w:r>
          </w:hyperlink>
        </w:p>
        <w:p w14:paraId="20E6D236" w14:textId="7A281C1F" w:rsidR="00650586" w:rsidRDefault="00000000" w:rsidP="00650586">
          <w:pPr>
            <w:pStyle w:val="21"/>
            <w:ind w:firstLine="284"/>
            <w:jc w:val="both"/>
            <w:rPr>
              <w:rFonts w:asciiTheme="minorHAnsi" w:eastAsiaTheme="minorEastAsia" w:hAnsiTheme="minorHAnsi" w:cstheme="minorBidi"/>
              <w:noProof/>
              <w:color w:val="auto"/>
              <w:kern w:val="2"/>
              <w:bdr w:val="none" w:sz="0" w:space="0" w:color="auto"/>
              <w:lang w:val="ru-RU"/>
              <w14:ligatures w14:val="standardContextual"/>
            </w:rPr>
          </w:pPr>
          <w:hyperlink w:anchor="_Toc219038509" w:history="1">
            <w:r w:rsidR="00650586" w:rsidRPr="00AE4CAF">
              <w:rPr>
                <w:rStyle w:val="a4"/>
                <w:noProof/>
                <w:lang w:val="ru-RU"/>
              </w:rPr>
              <w:t>3.1 Влияние мировых образовательных тенденций на российскую систему образования</w:t>
            </w:r>
            <w:r w:rsidR="00650586">
              <w:rPr>
                <w:noProof/>
                <w:webHidden/>
              </w:rPr>
              <w:tab/>
            </w:r>
            <w:r w:rsidR="00650586">
              <w:rPr>
                <w:noProof/>
                <w:webHidden/>
              </w:rPr>
              <w:fldChar w:fldCharType="begin"/>
            </w:r>
            <w:r w:rsidR="00650586">
              <w:rPr>
                <w:noProof/>
                <w:webHidden/>
              </w:rPr>
              <w:instrText xml:space="preserve"> PAGEREF _Toc219038509 \h </w:instrText>
            </w:r>
            <w:r w:rsidR="00650586">
              <w:rPr>
                <w:noProof/>
                <w:webHidden/>
              </w:rPr>
            </w:r>
            <w:r w:rsidR="00650586">
              <w:rPr>
                <w:noProof/>
                <w:webHidden/>
              </w:rPr>
              <w:fldChar w:fldCharType="separate"/>
            </w:r>
            <w:r w:rsidR="006B14B6">
              <w:rPr>
                <w:noProof/>
                <w:webHidden/>
              </w:rPr>
              <w:t>50</w:t>
            </w:r>
            <w:r w:rsidR="00650586">
              <w:rPr>
                <w:noProof/>
                <w:webHidden/>
              </w:rPr>
              <w:fldChar w:fldCharType="end"/>
            </w:r>
          </w:hyperlink>
        </w:p>
        <w:p w14:paraId="521B17CA" w14:textId="7999EF1D" w:rsidR="00650586" w:rsidRPr="006A4BC4" w:rsidRDefault="00000000" w:rsidP="00650586">
          <w:pPr>
            <w:pStyle w:val="13"/>
            <w:jc w:val="both"/>
            <w:rPr>
              <w:rFonts w:asciiTheme="minorHAnsi" w:eastAsiaTheme="minorEastAsia" w:hAnsiTheme="minorHAnsi" w:cstheme="minorBidi"/>
              <w:b/>
              <w:bCs/>
              <w:noProof/>
              <w:color w:val="auto"/>
              <w:kern w:val="2"/>
              <w:bdr w:val="none" w:sz="0" w:space="0" w:color="auto"/>
              <w:lang w:val="ru-RU"/>
              <w14:ligatures w14:val="standardContextual"/>
            </w:rPr>
          </w:pPr>
          <w:hyperlink w:anchor="_Toc219038510" w:history="1">
            <w:r w:rsidR="00650586" w:rsidRPr="006A4BC4">
              <w:rPr>
                <w:rStyle w:val="a4"/>
                <w:b/>
                <w:bCs/>
                <w:noProof/>
                <w:lang w:val="ru-RU"/>
              </w:rPr>
              <w:t>ЗАКЛЮЧЕНИЕ</w:t>
            </w:r>
            <w:r w:rsidR="00650586" w:rsidRPr="006A4BC4">
              <w:rPr>
                <w:b/>
                <w:bCs/>
                <w:noProof/>
                <w:webHidden/>
              </w:rPr>
              <w:tab/>
            </w:r>
            <w:r w:rsidR="00650586" w:rsidRPr="006A4BC4">
              <w:rPr>
                <w:b/>
                <w:bCs/>
                <w:noProof/>
                <w:webHidden/>
              </w:rPr>
              <w:fldChar w:fldCharType="begin"/>
            </w:r>
            <w:r w:rsidR="00650586" w:rsidRPr="006A4BC4">
              <w:rPr>
                <w:b/>
                <w:bCs/>
                <w:noProof/>
                <w:webHidden/>
              </w:rPr>
              <w:instrText xml:space="preserve"> PAGEREF _Toc219038510 \h </w:instrText>
            </w:r>
            <w:r w:rsidR="00650586" w:rsidRPr="006A4BC4">
              <w:rPr>
                <w:b/>
                <w:bCs/>
                <w:noProof/>
                <w:webHidden/>
              </w:rPr>
            </w:r>
            <w:r w:rsidR="00650586" w:rsidRPr="006A4BC4">
              <w:rPr>
                <w:b/>
                <w:bCs/>
                <w:noProof/>
                <w:webHidden/>
              </w:rPr>
              <w:fldChar w:fldCharType="separate"/>
            </w:r>
            <w:r w:rsidR="006B14B6">
              <w:rPr>
                <w:b/>
                <w:bCs/>
                <w:noProof/>
                <w:webHidden/>
              </w:rPr>
              <w:t>62</w:t>
            </w:r>
            <w:r w:rsidR="00650586" w:rsidRPr="006A4BC4">
              <w:rPr>
                <w:b/>
                <w:bCs/>
                <w:noProof/>
                <w:webHidden/>
              </w:rPr>
              <w:fldChar w:fldCharType="end"/>
            </w:r>
          </w:hyperlink>
        </w:p>
        <w:p w14:paraId="746C86BB" w14:textId="73ECC25F" w:rsidR="00650586" w:rsidRPr="006A4BC4" w:rsidRDefault="00000000" w:rsidP="00650586">
          <w:pPr>
            <w:pStyle w:val="13"/>
            <w:jc w:val="both"/>
            <w:rPr>
              <w:rFonts w:asciiTheme="minorHAnsi" w:eastAsiaTheme="minorEastAsia" w:hAnsiTheme="minorHAnsi" w:cstheme="minorBidi"/>
              <w:b/>
              <w:bCs/>
              <w:noProof/>
              <w:color w:val="auto"/>
              <w:kern w:val="2"/>
              <w:bdr w:val="none" w:sz="0" w:space="0" w:color="auto"/>
              <w:lang w:val="ru-RU"/>
              <w14:ligatures w14:val="standardContextual"/>
            </w:rPr>
          </w:pPr>
          <w:hyperlink w:anchor="_Toc219038511" w:history="1">
            <w:r w:rsidR="00650586" w:rsidRPr="006A4BC4">
              <w:rPr>
                <w:rStyle w:val="a4"/>
                <w:b/>
                <w:bCs/>
                <w:noProof/>
                <w:lang w:val="ru-RU"/>
              </w:rPr>
              <w:t>СПИСОК ИСПОЛЬЗОВАННЫХ ИСТОЧНИКОВ</w:t>
            </w:r>
            <w:r w:rsidR="00650586" w:rsidRPr="006A4BC4">
              <w:rPr>
                <w:b/>
                <w:bCs/>
                <w:noProof/>
                <w:webHidden/>
              </w:rPr>
              <w:tab/>
            </w:r>
            <w:r w:rsidR="00650586" w:rsidRPr="006A4BC4">
              <w:rPr>
                <w:b/>
                <w:bCs/>
                <w:noProof/>
                <w:webHidden/>
              </w:rPr>
              <w:fldChar w:fldCharType="begin"/>
            </w:r>
            <w:r w:rsidR="00650586" w:rsidRPr="006A4BC4">
              <w:rPr>
                <w:b/>
                <w:bCs/>
                <w:noProof/>
                <w:webHidden/>
              </w:rPr>
              <w:instrText xml:space="preserve"> PAGEREF _Toc219038511 \h </w:instrText>
            </w:r>
            <w:r w:rsidR="00650586" w:rsidRPr="006A4BC4">
              <w:rPr>
                <w:b/>
                <w:bCs/>
                <w:noProof/>
                <w:webHidden/>
              </w:rPr>
            </w:r>
            <w:r w:rsidR="00650586" w:rsidRPr="006A4BC4">
              <w:rPr>
                <w:b/>
                <w:bCs/>
                <w:noProof/>
                <w:webHidden/>
              </w:rPr>
              <w:fldChar w:fldCharType="separate"/>
            </w:r>
            <w:r w:rsidR="006B14B6">
              <w:rPr>
                <w:b/>
                <w:bCs/>
                <w:noProof/>
                <w:webHidden/>
              </w:rPr>
              <w:t>65</w:t>
            </w:r>
            <w:r w:rsidR="00650586" w:rsidRPr="006A4BC4">
              <w:rPr>
                <w:b/>
                <w:bCs/>
                <w:noProof/>
                <w:webHidden/>
              </w:rPr>
              <w:fldChar w:fldCharType="end"/>
            </w:r>
          </w:hyperlink>
        </w:p>
        <w:p w14:paraId="44399811" w14:textId="0279B8C9" w:rsidR="00650586" w:rsidRDefault="00650586">
          <w:r>
            <w:rPr>
              <w:b/>
              <w:bCs/>
            </w:rPr>
            <w:fldChar w:fldCharType="end"/>
          </w:r>
        </w:p>
      </w:sdtContent>
    </w:sdt>
    <w:p w14:paraId="6D542716" w14:textId="77777777" w:rsidR="00650586" w:rsidRPr="00650586" w:rsidRDefault="00650586">
      <w:pPr>
        <w:spacing w:line="360" w:lineRule="auto"/>
        <w:jc w:val="both"/>
        <w:rPr>
          <w:lang w:val="ru-RU"/>
        </w:rPr>
      </w:pPr>
    </w:p>
    <w:p w14:paraId="1574CC16" w14:textId="77777777" w:rsidR="00B541B3" w:rsidRDefault="00000000">
      <w:r>
        <w:rPr>
          <w:rFonts w:ascii="Arial Unicode MS" w:hAnsi="Arial Unicode MS"/>
          <w:sz w:val="28"/>
          <w:szCs w:val="28"/>
          <w:lang w:val="ru-RU"/>
          <w14:textOutline w14:w="12700" w14:cap="flat" w14:cmpd="sng" w14:algn="ctr">
            <w14:noFill/>
            <w14:prstDash w14:val="solid"/>
            <w14:miter w14:lim="400000"/>
          </w14:textOutline>
        </w:rPr>
        <w:br w:type="page"/>
      </w:r>
    </w:p>
    <w:p w14:paraId="1ABEDDBD" w14:textId="2B35FF96" w:rsidR="00B541B3" w:rsidRDefault="00000000" w:rsidP="003A1A15">
      <w:pPr>
        <w:pStyle w:val="14"/>
        <w:spacing w:after="240"/>
        <w:rPr>
          <w:b w:val="0"/>
          <w:bCs w:val="0"/>
          <w:lang w:val="ru-RU"/>
          <w14:textOutline w14:w="12700" w14:cap="flat" w14:cmpd="sng" w14:algn="ctr">
            <w14:noFill/>
            <w14:prstDash w14:val="solid"/>
            <w14:miter w14:lim="400000"/>
          </w14:textOutline>
        </w:rPr>
      </w:pPr>
      <w:bookmarkStart w:id="1" w:name="_Toc1"/>
      <w:bookmarkStart w:id="2" w:name="_Toc219038500"/>
      <w:r>
        <w:rPr>
          <w:lang w:val="ru-RU"/>
        </w:rPr>
        <w:lastRenderedPageBreak/>
        <w:t>ВВЕДЕНИЕ</w:t>
      </w:r>
      <w:bookmarkEnd w:id="1"/>
      <w:bookmarkEnd w:id="2"/>
    </w:p>
    <w:p w14:paraId="5E8544FE" w14:textId="69585E00"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Право на образование представляет собой одно из фундаментальных прав человека, закрепленное как в международных правовых актах, так и в законодательстве различных государств. В Российской Федерации это право гарантировано статьей 43 Конституции РФ, нормы которой устанавливают общедоступность и бесплатность дошкольного, основного общего и среднего профессионального образования, однако в условиях глобализации реализация этого права приобретает новые характеристики и сталкивается с новыми проблемами.</w:t>
      </w:r>
    </w:p>
    <w:p w14:paraId="39B4BAA9"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Глобализация как объективный процесс формирования единого мирового образовательного пространства оказывает многогранное влияние на национальные образовательные системы, поскольку с одной стороны, она открывает возможности для интеграции российского образования в международное образовательное пространство, способствует обмену педагогическим технологиями и кадрами, с другой стороны, глобализация порождает серьезные последствия, связанные с коммерциализацией образования, возникновением нормативных коллизий между национальным и международным правом. При этом, в свете проводимых реформ в образовательной сфере и необходимости сохранения национальных образовательных традиций для Российской Федерации такие трудности имеют особую значимость, так как в современных условиях конституционное право граждан на образование требует нового осмысления с учетом влияния глобальных тенденций, таких как стандартизация образовательных программ, развитие дистанционных образовательных технологий и др.</w:t>
      </w:r>
    </w:p>
    <w:p w14:paraId="6569BEEF"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 xml:space="preserve">В Российской Федерации это право имеет разнообразную нормативную базу, обеспечивающую его реализацию на всех уровнях. Нормативное регулирование образовательной деятельности в России представляет собой сложную, многоуровневую систему, включающую как акты высшей юридической силы, так и подробные подзаконные документы, </w:t>
      </w:r>
      <w:r>
        <w:rPr>
          <w:sz w:val="28"/>
          <w:szCs w:val="28"/>
          <w:lang w:val="ru-RU"/>
          <w14:textOutline w14:w="12700" w14:cap="flat" w14:cmpd="sng" w14:algn="ctr">
            <w14:noFill/>
            <w14:prstDash w14:val="solid"/>
            <w14:miter w14:lim="400000"/>
          </w14:textOutline>
        </w:rPr>
        <w:lastRenderedPageBreak/>
        <w:t>определяющие повседневную практику. В 2025 году продолжилось активное обновление нормативной базы, что подчеркивает живой, развивающийся характер этой сферы.</w:t>
      </w:r>
    </w:p>
    <w:p w14:paraId="24CEB2FD" w14:textId="539C2567" w:rsidR="00B541B3" w:rsidRPr="003A1A15"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 xml:space="preserve">Особую актуальность тема приобретает в сфере последних изменений в российском законодательстве об образовании, а также в контексте реализации государственных программ, направленных на повышение международной конкурентоспособности российских вузов. Цифровая трансформация образования, ускоренная пандемией </w:t>
      </w:r>
      <w:r>
        <w:rPr>
          <w:sz w:val="28"/>
          <w:szCs w:val="28"/>
          <w14:textOutline w14:w="12700" w14:cap="flat" w14:cmpd="sng" w14:algn="ctr">
            <w14:noFill/>
            <w14:prstDash w14:val="solid"/>
            <w14:miter w14:lim="400000"/>
          </w14:textOutline>
        </w:rPr>
        <w:t>COVID</w:t>
      </w:r>
      <w:r>
        <w:rPr>
          <w:sz w:val="28"/>
          <w:szCs w:val="28"/>
          <w:lang w:val="ru-RU"/>
          <w14:textOutline w14:w="12700" w14:cap="flat" w14:cmpd="sng" w14:algn="ctr">
            <w14:noFill/>
            <w14:prstDash w14:val="solid"/>
            <w14:miter w14:lim="400000"/>
          </w14:textOutline>
        </w:rPr>
        <w:t>-19, дополнительно обострила вопросы обеспечения равного доступа к качественному образованию для всех категорий граждан, независимо от их социально-экономического положения и места проживания, именно поэтому актуальность данной темы определяется необходимостью отвечать на глобальные проблемы и интегрировать новые технологии</w:t>
      </w:r>
      <w:r w:rsidR="003A1A15">
        <w:rPr>
          <w:sz w:val="28"/>
          <w:szCs w:val="28"/>
          <w:lang w:val="ru-RU"/>
          <w14:textOutline w14:w="12700" w14:cap="flat" w14:cmpd="sng" w14:algn="ctr">
            <w14:noFill/>
            <w14:prstDash w14:val="solid"/>
            <w14:miter w14:lim="400000"/>
          </w14:textOutline>
        </w:rPr>
        <w:t>.</w:t>
      </w:r>
    </w:p>
    <w:p w14:paraId="28B5576C"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Объект исследования – общественные отношения, складывающиеся в процессе реализации конституционного права граждан Российской Федерации на образование.</w:t>
      </w:r>
    </w:p>
    <w:p w14:paraId="4FE796F6"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Предмет исследования – нормативно-правовые основы, теоретические концепции и практические механизмы реализации права на образование в Российской Федерации в условиях глобализации, а также тенденции и перспективы развития образовательного законодательства в контексте международной интеграции.</w:t>
      </w:r>
    </w:p>
    <w:p w14:paraId="02973536"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Цель исследования заключается в комплексном теоретико-правовом анализе трансформации права граждан на образование в Российской Федерации и разработке научно обоснованных предложений по совершенствованию образовательного законодательства.</w:t>
      </w:r>
    </w:p>
    <w:p w14:paraId="7DE103EC"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 xml:space="preserve">Задачи исследования: </w:t>
      </w:r>
    </w:p>
    <w:p w14:paraId="3C60747D" w14:textId="77777777" w:rsidR="00B541B3" w:rsidRDefault="00000000" w:rsidP="004F5BCF">
      <w:pPr>
        <w:spacing w:line="360" w:lineRule="auto"/>
        <w:ind w:firstLine="709"/>
        <w:jc w:val="both"/>
        <w:rPr>
          <w:sz w:val="28"/>
          <w:szCs w:val="28"/>
          <w:lang w:val="ru-RU"/>
        </w:rPr>
      </w:pPr>
      <w:r>
        <w:rPr>
          <w:sz w:val="28"/>
          <w:szCs w:val="28"/>
          <w:lang w:val="ru-RU"/>
        </w:rPr>
        <w:t>- проанализировать понятие права на образование и его содержание;</w:t>
      </w:r>
    </w:p>
    <w:p w14:paraId="5B61C4A3" w14:textId="77777777" w:rsidR="00B541B3" w:rsidRDefault="00000000" w:rsidP="004F5BCF">
      <w:pPr>
        <w:spacing w:line="360" w:lineRule="auto"/>
        <w:ind w:firstLine="709"/>
        <w:jc w:val="both"/>
        <w:rPr>
          <w:sz w:val="28"/>
          <w:szCs w:val="28"/>
          <w:lang w:val="ru-RU"/>
        </w:rPr>
      </w:pPr>
      <w:r>
        <w:rPr>
          <w:sz w:val="28"/>
          <w:szCs w:val="28"/>
          <w:lang w:val="ru-RU"/>
        </w:rPr>
        <w:t>- изучить нормативное регулирование права граждан на образование в РФ;</w:t>
      </w:r>
    </w:p>
    <w:p w14:paraId="50C18A43" w14:textId="77777777" w:rsidR="00B541B3" w:rsidRDefault="00000000" w:rsidP="004F5BCF">
      <w:pPr>
        <w:spacing w:line="360" w:lineRule="auto"/>
        <w:ind w:firstLine="709"/>
        <w:jc w:val="both"/>
        <w:rPr>
          <w:sz w:val="28"/>
          <w:szCs w:val="28"/>
          <w:lang w:val="ru-RU"/>
        </w:rPr>
      </w:pPr>
      <w:r>
        <w:rPr>
          <w:sz w:val="28"/>
          <w:szCs w:val="28"/>
          <w:lang w:val="ru-RU"/>
        </w:rPr>
        <w:lastRenderedPageBreak/>
        <w:t>- рассмотреть гарантии и ограничения права граждан на образование в РФ;</w:t>
      </w:r>
    </w:p>
    <w:p w14:paraId="2BE21F82" w14:textId="77777777" w:rsidR="00B541B3" w:rsidRDefault="00000000" w:rsidP="004F5BCF">
      <w:pPr>
        <w:spacing w:line="360" w:lineRule="auto"/>
        <w:ind w:firstLine="709"/>
        <w:jc w:val="both"/>
        <w:rPr>
          <w:sz w:val="28"/>
          <w:szCs w:val="28"/>
          <w:lang w:val="ru-RU"/>
        </w:rPr>
      </w:pPr>
      <w:r>
        <w:rPr>
          <w:sz w:val="28"/>
          <w:szCs w:val="28"/>
          <w:lang w:val="ru-RU"/>
        </w:rPr>
        <w:t>- исследовать существующие механизмы и проблемы реализации права граждан на образование в РФ, выявить возможные пути их решения и определить перспективы развития;</w:t>
      </w:r>
    </w:p>
    <w:p w14:paraId="1CDF78AC" w14:textId="2853D575" w:rsidR="00B541B3" w:rsidRDefault="00000000" w:rsidP="004F5BCF">
      <w:pPr>
        <w:spacing w:line="360" w:lineRule="auto"/>
        <w:ind w:firstLine="709"/>
        <w:jc w:val="both"/>
        <w:rPr>
          <w:sz w:val="28"/>
          <w:szCs w:val="28"/>
          <w:lang w:val="ru-RU"/>
        </w:rPr>
      </w:pPr>
      <w:r>
        <w:rPr>
          <w:sz w:val="28"/>
          <w:szCs w:val="28"/>
          <w:lang w:val="ru-RU"/>
        </w:rPr>
        <w:t>-</w:t>
      </w:r>
      <w:r w:rsidR="003A1A15">
        <w:rPr>
          <w:sz w:val="28"/>
          <w:szCs w:val="28"/>
          <w:lang w:val="ru-RU"/>
        </w:rPr>
        <w:t xml:space="preserve"> </w:t>
      </w:r>
      <w:r>
        <w:rPr>
          <w:sz w:val="28"/>
          <w:szCs w:val="28"/>
          <w:lang w:val="ru-RU"/>
        </w:rPr>
        <w:t>изучить влияние мировых образовательных тенденций на российскую систему образования.</w:t>
      </w:r>
    </w:p>
    <w:p w14:paraId="44252C09"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При проведении исследования применялись методы общенаучного познания: анализ, синтез, системный и структурно-функциональный методы. Частно-научную методологию составили сравнительно-правовой и формально-юридический методы.</w:t>
      </w:r>
    </w:p>
    <w:p w14:paraId="61172F08"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Нормативной основы работы являлись Конституция Российской Федерации, федеральные законы, регулирующие право граждан на образование, законы субъектов Российской Федерации, судебная практика и статистические данные.</w:t>
      </w:r>
    </w:p>
    <w:p w14:paraId="517436F9" w14:textId="3330B8B4"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Теоретическую базу исследования составили труды отечественных и зарубежных ученых в области теории права, конституционного права, а также образовательного права. Теоретические положения основывались на научных трудах С.А. Авакьяна, С.С. Алексеева, М.В. Баглая, Е.Р. Брюхина, Н.В. Витрука, Н.А. Козырина, С.В. Курова и др.</w:t>
      </w:r>
    </w:p>
    <w:p w14:paraId="726DCBF7"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Практическая значимость исследования состоит в том, чтобы использовать содержащиеся в исследовании выводы в нормотворческой деятельности при совершенствовании законодательства об образовании, в правоприменительной практике органов государственной власти и образовательных организаций, в учебном процессе при преподавании конституционного и образовательного права.</w:t>
      </w:r>
    </w:p>
    <w:p w14:paraId="7936B6F1" w14:textId="77777777"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 xml:space="preserve">Основной проблемой исследования является выявление и анализ противоречий, возникающих между традиционными механизмами реализации конституционного права на образование в Российской </w:t>
      </w:r>
      <w:r>
        <w:rPr>
          <w:sz w:val="28"/>
          <w:szCs w:val="28"/>
          <w:lang w:val="ru-RU"/>
          <w14:textOutline w14:w="12700" w14:cap="flat" w14:cmpd="sng" w14:algn="ctr">
            <w14:noFill/>
            <w14:prstDash w14:val="solid"/>
            <w14:miter w14:lim="400000"/>
          </w14:textOutline>
        </w:rPr>
        <w:lastRenderedPageBreak/>
        <w:t>Федерации и новыми вызовами, порождающими глобализационными процессами.</w:t>
      </w:r>
    </w:p>
    <w:p w14:paraId="43AB46CF" w14:textId="2C07314F" w:rsidR="00B541B3" w:rsidRDefault="00000000" w:rsidP="004F5BCF">
      <w:pPr>
        <w:spacing w:line="360" w:lineRule="auto"/>
        <w:ind w:firstLine="709"/>
        <w:jc w:val="both"/>
        <w:rPr>
          <w:sz w:val="28"/>
          <w:szCs w:val="28"/>
          <w:lang w:val="ru-RU"/>
          <w14:textOutline w14:w="12700" w14:cap="flat" w14:cmpd="sng" w14:algn="ctr">
            <w14:noFill/>
            <w14:prstDash w14:val="solid"/>
            <w14:miter w14:lim="400000"/>
          </w14:textOutline>
        </w:rPr>
      </w:pPr>
      <w:r>
        <w:rPr>
          <w:sz w:val="28"/>
          <w:szCs w:val="28"/>
          <w:lang w:val="ru-RU"/>
          <w14:textOutline w14:w="12700" w14:cap="flat" w14:cmpd="sng" w14:algn="ctr">
            <w14:noFill/>
            <w14:prstDash w14:val="solid"/>
            <w14:miter w14:lim="400000"/>
          </w14:textOutline>
        </w:rPr>
        <w:t>Структура работы включает в себя введение, три главы, шесть параграфов, заключение и список использованных источников. В первой главе рассматриваются теоретические основы права граждан на образование в Российской Федерации, понятие, гарантии и ограничения права граждан на образование. Вторая глава посвящена механизмам и проблемам реализации права на образование. В третьей главе проанализировано влияние глобализации на образовательную систему России.</w:t>
      </w:r>
    </w:p>
    <w:p w14:paraId="1CC84326" w14:textId="77777777" w:rsidR="00B541B3" w:rsidRPr="003A1A15" w:rsidRDefault="00000000">
      <w:pPr>
        <w:rPr>
          <w:lang w:val="ru-RU"/>
        </w:rPr>
      </w:pPr>
      <w:r>
        <w:rPr>
          <w:rFonts w:ascii="Arial Unicode MS" w:hAnsi="Arial Unicode MS"/>
          <w:sz w:val="28"/>
          <w:szCs w:val="28"/>
          <w:lang w:val="ru-RU"/>
          <w14:textOutline w14:w="12700" w14:cap="flat" w14:cmpd="sng" w14:algn="ctr">
            <w14:noFill/>
            <w14:prstDash w14:val="solid"/>
            <w14:miter w14:lim="400000"/>
          </w14:textOutline>
        </w:rPr>
        <w:br w:type="page"/>
      </w:r>
    </w:p>
    <w:p w14:paraId="49C4DB60" w14:textId="707761D0" w:rsidR="00B541B3" w:rsidRDefault="00000000" w:rsidP="003A1A15">
      <w:pPr>
        <w:pStyle w:val="14"/>
        <w:spacing w:after="240"/>
        <w:rPr>
          <w:lang w:val="ru-RU"/>
        </w:rPr>
      </w:pPr>
      <w:bookmarkStart w:id="3" w:name="_Toc2"/>
      <w:bookmarkStart w:id="4" w:name="_Toc219038501"/>
      <w:r>
        <w:rPr>
          <w:lang w:val="ru-RU"/>
        </w:rPr>
        <w:lastRenderedPageBreak/>
        <w:t>1 ТЕОРЕТИЧЕСКИЕ ОСНОВЫ ПРАВА НА ОБРАЗОВАНИЕ В РОССИЙСКОЙ ФЕДЕРАЦИИ</w:t>
      </w:r>
      <w:bookmarkEnd w:id="3"/>
      <w:bookmarkEnd w:id="4"/>
    </w:p>
    <w:p w14:paraId="262B3208" w14:textId="60B3E2F8" w:rsidR="00B541B3" w:rsidRDefault="00000000" w:rsidP="003A1A15">
      <w:pPr>
        <w:pStyle w:val="20"/>
        <w:spacing w:after="240"/>
        <w:rPr>
          <w:lang w:val="ru-RU"/>
        </w:rPr>
      </w:pPr>
      <w:bookmarkStart w:id="5" w:name="_Toc3"/>
      <w:bookmarkStart w:id="6" w:name="_Toc219038502"/>
      <w:r>
        <w:rPr>
          <w:lang w:val="ru-RU"/>
        </w:rPr>
        <w:t>1.1 Понятие права на образование и его содержание</w:t>
      </w:r>
      <w:bookmarkEnd w:id="5"/>
      <w:bookmarkEnd w:id="6"/>
    </w:p>
    <w:p w14:paraId="417999D6" w14:textId="234EC96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Право на образование является одним из фундаментальных прав человека, которое закреплено в статье 43 Конституции Российской Федерации, которая гласит, что «1. Каждый имеет право на образование. </w:t>
      </w:r>
      <w:r w:rsidR="003A1A15">
        <w:rPr>
          <w:rFonts w:ascii="Times New Roman" w:hAnsi="Times New Roman"/>
          <w:sz w:val="28"/>
          <w:szCs w:val="28"/>
        </w:rPr>
        <w:br/>
      </w:r>
      <w:r>
        <w:rPr>
          <w:rFonts w:ascii="Times New Roman" w:hAnsi="Times New Roman"/>
          <w:sz w:val="28"/>
          <w:szCs w:val="28"/>
        </w:rPr>
        <w:t xml:space="preserve">2. Гарантируются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 3. Каждый вправе на конкурсной основе бесплатно получить высшее образование в государственном или муниципальном образовательном учреждении и на предприятии. 4. Основное общее образование обязательно. Родители или лица, их заменяющие, обеспечивают получение детьми основного общего образования. </w:t>
      </w:r>
      <w:r w:rsidR="003A1A15">
        <w:rPr>
          <w:rFonts w:ascii="Times New Roman" w:hAnsi="Times New Roman"/>
          <w:sz w:val="28"/>
          <w:szCs w:val="28"/>
        </w:rPr>
        <w:br/>
      </w:r>
      <w:r>
        <w:rPr>
          <w:rFonts w:ascii="Times New Roman" w:hAnsi="Times New Roman"/>
          <w:sz w:val="28"/>
          <w:szCs w:val="28"/>
        </w:rPr>
        <w:t>5. Российская Федерация устанавливает федеральные государственные образовательные стандарты, поддерживает различные формы образования и самообразования.»</w:t>
      </w:r>
      <w:r>
        <w:rPr>
          <w:rFonts w:ascii="Times New Roman" w:eastAsia="Times New Roman" w:hAnsi="Times New Roman" w:cs="Times New Roman"/>
          <w:sz w:val="28"/>
          <w:szCs w:val="28"/>
          <w:vertAlign w:val="superscript"/>
        </w:rPr>
        <w:footnoteReference w:id="2"/>
      </w:r>
    </w:p>
    <w:p w14:paraId="710F6B60"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Само по себе образование представляет собой «единый целенаправленный процесс воспитания и обучения, являющийся общественно значимым благом и осуществляемый в интересах человека, семьи, общества и государства, а также совокупность приобретаемых знаний, умений, навыков, ценностных установок, опыта деятельности и компетенции определенных объема и сложности в целях интеллектуального, духовно-нравственного, творческого, физического и (или) профессионального развития человека, удовлетворения его образовательных потребностей и интересов.»</w:t>
      </w:r>
      <w:r>
        <w:rPr>
          <w:rFonts w:ascii="Times New Roman" w:eastAsia="Times New Roman" w:hAnsi="Times New Roman" w:cs="Times New Roman"/>
          <w:sz w:val="28"/>
          <w:szCs w:val="28"/>
          <w:vertAlign w:val="superscript"/>
        </w:rPr>
        <w:footnoteReference w:id="3"/>
      </w:r>
    </w:p>
    <w:p w14:paraId="77972A66" w14:textId="262B36E4"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В российской науке приведено не мало определений понятия «образования» различными исследователями, при этом каждое из них отражает какую-либо грань указанного понятия.</w:t>
      </w:r>
    </w:p>
    <w:p w14:paraId="7D4273E0" w14:textId="734CEE21"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Например, В.М. Полонский указывает на возможность использования термина в широком значении — как «целенаправленный процесс воспитания и обучения в интересах личности общества и государства», и в узком — как «</w:t>
      </w:r>
      <w:r w:rsidRPr="00650586">
        <w:rPr>
          <w:rFonts w:ascii="Times New Roman" w:hAnsi="Times New Roman"/>
          <w:sz w:val="28"/>
          <w:szCs w:val="28"/>
        </w:rPr>
        <w:t>учебно</w:t>
      </w:r>
      <w:r w:rsidR="00650586" w:rsidRPr="00650586">
        <w:rPr>
          <w:rFonts w:ascii="Times New Roman" w:hAnsi="Times New Roman"/>
          <w:sz w:val="28"/>
          <w:szCs w:val="28"/>
        </w:rPr>
        <w:t>-</w:t>
      </w:r>
      <w:r w:rsidRPr="00650586">
        <w:rPr>
          <w:rFonts w:ascii="Times New Roman" w:hAnsi="Times New Roman"/>
          <w:sz w:val="28"/>
          <w:szCs w:val="28"/>
        </w:rPr>
        <w:t>воспитательной процесс,</w:t>
      </w:r>
      <w:r>
        <w:rPr>
          <w:rFonts w:ascii="Times New Roman" w:hAnsi="Times New Roman"/>
          <w:sz w:val="28"/>
          <w:szCs w:val="28"/>
        </w:rPr>
        <w:t xml:space="preserve"> осуществляемый в образовательных учреждениях (институтах) с помощью специальных программ, методов, целей в рамках определённого содержания образования</w:t>
      </w:r>
      <w:r w:rsidR="00650586">
        <w:rPr>
          <w:rFonts w:ascii="Times New Roman" w:hAnsi="Times New Roman"/>
          <w:sz w:val="28"/>
          <w:szCs w:val="28"/>
        </w:rPr>
        <w:t>»</w:t>
      </w:r>
      <w:r>
        <w:rPr>
          <w:rFonts w:ascii="Times New Roman" w:hAnsi="Times New Roman"/>
          <w:sz w:val="28"/>
          <w:szCs w:val="28"/>
        </w:rPr>
        <w:t>.</w:t>
      </w:r>
      <w:r>
        <w:rPr>
          <w:rFonts w:ascii="Times New Roman" w:eastAsia="Times New Roman" w:hAnsi="Times New Roman" w:cs="Times New Roman"/>
          <w:sz w:val="28"/>
          <w:szCs w:val="28"/>
          <w:vertAlign w:val="superscript"/>
        </w:rPr>
        <w:footnoteReference w:id="4"/>
      </w:r>
    </w:p>
    <w:p w14:paraId="79645D12" w14:textId="1E37AD14" w:rsidR="00B541B3" w:rsidRDefault="00000000" w:rsidP="004F5BCF">
      <w:pPr>
        <w:pStyle w:val="aa"/>
        <w:suppressAutoHyphens/>
        <w:spacing w:before="0" w:line="360" w:lineRule="auto"/>
        <w:ind w:firstLine="709"/>
        <w:jc w:val="both"/>
        <w:rPr>
          <w:sz w:val="28"/>
          <w:szCs w:val="28"/>
          <w:shd w:val="clear" w:color="auto" w:fill="FFFFFF"/>
        </w:rPr>
      </w:pPr>
      <w:r>
        <w:rPr>
          <w:sz w:val="28"/>
          <w:szCs w:val="28"/>
          <w:shd w:val="clear" w:color="auto" w:fill="FFFFFF"/>
        </w:rPr>
        <w:t>Е.В. Яковлев под образованием понимает результат усвоения систематизированных знаний, умений, навыков и развития интеллектуальных качеств личности; необходимое условие подготовки человека к жизни и труду.</w:t>
      </w:r>
      <w:r>
        <w:rPr>
          <w:sz w:val="28"/>
          <w:szCs w:val="28"/>
          <w:shd w:val="clear" w:color="auto" w:fill="FFFFFF"/>
          <w:vertAlign w:val="superscript"/>
        </w:rPr>
        <w:footnoteReference w:id="5"/>
      </w:r>
      <w:r>
        <w:rPr>
          <w:sz w:val="28"/>
          <w:szCs w:val="28"/>
          <w:shd w:val="clear" w:color="auto" w:fill="FFFFFF"/>
        </w:rPr>
        <w:t xml:space="preserve"> В отличие от указанного автора, В. Губарев значительно расширяет понятие образования и включает в него: </w:t>
      </w:r>
      <w:r w:rsidR="003A1A15">
        <w:rPr>
          <w:sz w:val="28"/>
          <w:szCs w:val="28"/>
          <w:shd w:val="clear" w:color="auto" w:fill="FFFFFF"/>
        </w:rPr>
        <w:br/>
      </w:r>
      <w:r>
        <w:rPr>
          <w:sz w:val="28"/>
          <w:szCs w:val="28"/>
          <w:shd w:val="clear" w:color="auto" w:fill="FFFFFF"/>
        </w:rPr>
        <w:t>1) результат или процесс усвоения знаний и приобретения умений и навыков; 2) единение воспитания и обучения; 3) необходимое условие встраивания человека в социум, подготовки его к жизни и труду; 4) фактор формирования личности и т.п.</w:t>
      </w:r>
      <w:r>
        <w:rPr>
          <w:sz w:val="28"/>
          <w:szCs w:val="28"/>
          <w:shd w:val="clear" w:color="auto" w:fill="FFFFFF"/>
          <w:vertAlign w:val="superscript"/>
        </w:rPr>
        <w:footnoteReference w:id="6"/>
      </w:r>
    </w:p>
    <w:p w14:paraId="1A536FC1" w14:textId="77777777" w:rsidR="00B541B3" w:rsidRDefault="00000000" w:rsidP="004F5BCF">
      <w:pPr>
        <w:pStyle w:val="aa"/>
        <w:suppressAutoHyphens/>
        <w:spacing w:before="0" w:line="360" w:lineRule="auto"/>
        <w:ind w:firstLine="709"/>
        <w:jc w:val="both"/>
        <w:rPr>
          <w:sz w:val="28"/>
          <w:szCs w:val="28"/>
          <w:shd w:val="clear" w:color="auto" w:fill="FFFFFF"/>
        </w:rPr>
      </w:pPr>
      <w:r>
        <w:rPr>
          <w:sz w:val="28"/>
          <w:szCs w:val="28"/>
          <w:shd w:val="clear" w:color="auto" w:fill="FFFFFF"/>
        </w:rPr>
        <w:t xml:space="preserve">В. Кинелев проводит различие между образованием и обучением по достигаемым результатам. Процесс обучения, на его взгляд, так или иначе, направлен на формирование конкретных, а потому ограниченных знаний, умений и навыков. Образование же, в отличие от обучения, нацелено на овладение «знаниями-инструментами» и формирование на их основе целостного восприятия, достижение многогранности и целостности мышления, адекватного неклассической сложности окружающего мира. </w:t>
      </w:r>
      <w:r>
        <w:rPr>
          <w:sz w:val="28"/>
          <w:szCs w:val="28"/>
          <w:shd w:val="clear" w:color="auto" w:fill="FFFFFF"/>
        </w:rPr>
        <w:lastRenderedPageBreak/>
        <w:t>Именно образование позволяет индивидууму ощутить себя частью природы, ощущать ответственность за гармоничное сосуществование природы и человека, воспринимать науку как инструмент достижения этой гармонии.</w:t>
      </w:r>
      <w:r>
        <w:rPr>
          <w:sz w:val="28"/>
          <w:szCs w:val="28"/>
          <w:shd w:val="clear" w:color="auto" w:fill="FFFFFF"/>
          <w:vertAlign w:val="superscript"/>
        </w:rPr>
        <w:footnoteReference w:id="7"/>
      </w:r>
      <w:bookmarkStart w:id="7" w:name="ЗначимымБлагомИОсуществл"/>
      <w:bookmarkEnd w:id="7"/>
    </w:p>
    <w:p w14:paraId="0DF30E77" w14:textId="728BBDC5"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Рассмотрев понятие образовани</w:t>
      </w:r>
      <w:r w:rsidR="001F75C3">
        <w:rPr>
          <w:rFonts w:ascii="Times New Roman" w:hAnsi="Times New Roman"/>
          <w:sz w:val="28"/>
          <w:szCs w:val="28"/>
        </w:rPr>
        <w:t>я,</w:t>
      </w:r>
      <w:r>
        <w:rPr>
          <w:rFonts w:ascii="Times New Roman" w:hAnsi="Times New Roman"/>
          <w:sz w:val="28"/>
          <w:szCs w:val="28"/>
        </w:rPr>
        <w:t xml:space="preserve"> необходимо подробнее остановиться на содержании статьи 43 Конституции РФ.</w:t>
      </w:r>
    </w:p>
    <w:p w14:paraId="407EAC6B" w14:textId="67945E6F"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sectPr w:rsidR="00B541B3">
          <w:headerReference w:type="even" r:id="rId8"/>
          <w:headerReference w:type="default" r:id="rId9"/>
          <w:footerReference w:type="even" r:id="rId10"/>
          <w:footerReference w:type="default" r:id="rId11"/>
          <w:headerReference w:type="first" r:id="rId12"/>
          <w:footerReference w:type="first" r:id="rId13"/>
          <w:footnotePr>
            <w:numRestart w:val="eachPage"/>
          </w:footnotePr>
          <w:pgSz w:w="11900" w:h="16840"/>
          <w:pgMar w:top="1134" w:right="1134" w:bottom="1134" w:left="1701" w:header="709" w:footer="850" w:gutter="0"/>
          <w:cols w:space="720"/>
        </w:sectPr>
      </w:pPr>
      <w:r>
        <w:rPr>
          <w:rFonts w:ascii="Times New Roman" w:hAnsi="Times New Roman"/>
          <w:sz w:val="28"/>
          <w:szCs w:val="28"/>
        </w:rPr>
        <w:t>Так, право на образование представляет собой фундаментальную норму, которая закреплена как в законодательстве Российской Федерации, так и в международном праве. Само по себе право на образование — это правовая гарантия, которая влечет за собой конкретные обязательства для государства. Помимо этого</w:t>
      </w:r>
      <w:r w:rsidR="001F75C3">
        <w:rPr>
          <w:rFonts w:ascii="Times New Roman" w:hAnsi="Times New Roman"/>
          <w:sz w:val="28"/>
          <w:szCs w:val="28"/>
        </w:rPr>
        <w:t>,</w:t>
      </w:r>
      <w:r>
        <w:rPr>
          <w:rFonts w:ascii="Times New Roman" w:hAnsi="Times New Roman"/>
          <w:sz w:val="28"/>
          <w:szCs w:val="28"/>
        </w:rPr>
        <w:t xml:space="preserve"> оно гарантирует общедоступность и бесплатность дошкольного, основного общего и среднего профессионального образования в государственных или муниципальных образовательных учреждениях и на предприятиях. Выделяют следующие уровни образования:</w:t>
      </w:r>
    </w:p>
    <w:p w14:paraId="56A95FC2" w14:textId="30A036D9" w:rsidR="00B541B3" w:rsidRDefault="003A1A15" w:rsidP="004F5BCF">
      <w:pPr>
        <w:pStyle w:val="A8"/>
        <w:numPr>
          <w:ilvl w:val="0"/>
          <w:numId w:val="2"/>
        </w:numPr>
        <w:suppressAutoHyphens/>
        <w:spacing w:before="0" w:line="360" w:lineRule="auto"/>
        <w:ind w:firstLine="709"/>
        <w:jc w:val="both"/>
        <w:rPr>
          <w:rFonts w:ascii="Times New Roman" w:hAnsi="Times New Roman"/>
          <w:sz w:val="28"/>
          <w:szCs w:val="28"/>
        </w:rPr>
      </w:pPr>
      <w:r>
        <w:rPr>
          <w:rFonts w:ascii="Times New Roman" w:hAnsi="Times New Roman"/>
          <w:sz w:val="28"/>
          <w:szCs w:val="28"/>
        </w:rPr>
        <w:t xml:space="preserve"> Дошкольное образование — представляющее собой обучение в детских садах. В данном случае государство обязано предоставить места и создать условия для получения гражданами такого образования. Критерий бесплатности в данном случае подразумевает собой только наличие бесплатной образовательной программы, т.е. уход за детьми, хозяйственное обслуживание, питание — все это может быть платным. Но при этом для некоторых категорий граждан государством предусмотрены различные льготы, например, многодетные и малообеспеченные.</w:t>
      </w:r>
    </w:p>
    <w:p w14:paraId="3ACB7BFB" w14:textId="0FC52741" w:rsidR="00B541B3" w:rsidRDefault="00000000" w:rsidP="004F5BCF">
      <w:pPr>
        <w:pStyle w:val="A8"/>
        <w:numPr>
          <w:ilvl w:val="0"/>
          <w:numId w:val="2"/>
        </w:numPr>
        <w:suppressAutoHyphens/>
        <w:spacing w:before="0" w:line="360" w:lineRule="auto"/>
        <w:ind w:firstLine="709"/>
        <w:jc w:val="both"/>
        <w:rPr>
          <w:rFonts w:ascii="Times New Roman" w:hAnsi="Times New Roman"/>
          <w:sz w:val="28"/>
          <w:szCs w:val="28"/>
        </w:rPr>
      </w:pPr>
      <w:r>
        <w:rPr>
          <w:rFonts w:ascii="Times New Roman" w:hAnsi="Times New Roman"/>
          <w:sz w:val="28"/>
          <w:szCs w:val="28"/>
        </w:rPr>
        <w:t xml:space="preserve"> Основное общее образование представляет собой прохождение обучения до 9 класса включительно. Это обязательный уровень образования, установленный государством, он является полностью бесплатным для обучающегося и не требует никаких затрат на учебные материалы, покупку учебников и т.д. Общедоступность в данном случае </w:t>
      </w:r>
      <w:r>
        <w:rPr>
          <w:rFonts w:ascii="Times New Roman" w:hAnsi="Times New Roman"/>
          <w:sz w:val="28"/>
          <w:szCs w:val="28"/>
        </w:rPr>
        <w:lastRenderedPageBreak/>
        <w:t>предполагает гарантию получения данного вида образования для всех желающих граждан, включая детей с ограниченными возможностями здоровья.</w:t>
      </w:r>
    </w:p>
    <w:p w14:paraId="2B60123E" w14:textId="76ED7C44" w:rsidR="00B541B3" w:rsidRDefault="003A1A15" w:rsidP="004F5BCF">
      <w:pPr>
        <w:pStyle w:val="A8"/>
        <w:numPr>
          <w:ilvl w:val="0"/>
          <w:numId w:val="2"/>
        </w:numPr>
        <w:suppressAutoHyphens/>
        <w:spacing w:before="0" w:line="360" w:lineRule="auto"/>
        <w:ind w:firstLine="709"/>
        <w:jc w:val="both"/>
        <w:rPr>
          <w:rFonts w:ascii="Times New Roman" w:hAnsi="Times New Roman"/>
          <w:sz w:val="28"/>
          <w:szCs w:val="28"/>
        </w:rPr>
        <w:sectPr w:rsidR="00B541B3">
          <w:footnotePr>
            <w:numRestart w:val="eachPage"/>
          </w:footnotePr>
          <w:type w:val="continuous"/>
          <w:pgSz w:w="11900" w:h="16840"/>
          <w:pgMar w:top="1134" w:right="1134" w:bottom="1134" w:left="1701" w:header="709" w:footer="850" w:gutter="0"/>
          <w:cols w:space="720"/>
        </w:sectPr>
      </w:pPr>
      <w:r>
        <w:rPr>
          <w:rFonts w:ascii="Times New Roman" w:hAnsi="Times New Roman"/>
          <w:sz w:val="28"/>
          <w:szCs w:val="28"/>
        </w:rPr>
        <w:t xml:space="preserve"> Среднее профессиональное образование, представляющее собой колледжи и техникумы. Общедоступность в данном случае проявляется в возможности подать документы для получения такого образования любым гражданином, а бесплатность приравнивается к конкурсной основе. То есть абитуриент, имея соответствующий документ (аттестат о среднем образовании) подает документы, после чего может поступить на бюджетную основу по конкурсу аттестатов. </w:t>
      </w:r>
    </w:p>
    <w:p w14:paraId="1FA8A7FF" w14:textId="197FA77B"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Гарантии общедоступности и бесплатности предоставляются государственными образовательными учреждениями, муниципальными образовательными учреждениями, а также предприятиями, т.к. крупные компании могут иметь собственные учебные заведения (например, корпоративные колледжи).</w:t>
      </w:r>
    </w:p>
    <w:p w14:paraId="2441A274" w14:textId="5148DC5E"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Таким образом, никто не может быть лишен возможности получить образование из-за нехватки финансов. Государство обязано финансировать эту систему и создавать достаточное количество учебных мест и необходимые условия для получения образования.</w:t>
      </w:r>
    </w:p>
    <w:p w14:paraId="0501F431" w14:textId="733AF54F"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Следует также отметить конкурсную основу образования, поскольку гражданин имеет право бесплатно получить высшее образование в государственном или муниципальном образовательном учреждении и на предприятии. Реализация указанного пункта происходит с помощью Федерального закона от 29.12.2012 №273-ФЗ «Об образовании в Российской Федерации» (далее - Федеральный закон (ФЗ) №273). Анализируя его, мы приходим к выводу о том, что каждый имеет право на получение бесплатного высшего образования, но уточняющим моментом в данном случае является получение такого образования впервые. Так, за счет бюджета государства, успешно пройдя конкурсный отбор, например, по результатам ЕГЭ или внутреннего экзамена в высшем учебном заведении, </w:t>
      </w:r>
      <w:r>
        <w:rPr>
          <w:rFonts w:ascii="Times New Roman" w:hAnsi="Times New Roman"/>
          <w:sz w:val="28"/>
          <w:szCs w:val="28"/>
        </w:rPr>
        <w:lastRenderedPageBreak/>
        <w:t>гражданин имеет право поступить туда и получить высшее образование. Второе и последующие образование, как правило получаются на платной основе, но существуют несколько исключений из правил. Так, вторым высшим образованием, как многие считают, не будет считаться магистратура, поэтому после получения диплома бакалавра, обучающийся смело может получить диплом магистра на бесплатной основе. Кроме того, в определенных вузах по творческим специальностям прямо предусмотрено получение второго высшего образования на бесплатной основе (например, ГИТИС). И последняя категория исключения — это военные. Так, получение первого образования в высшем военном учебном заведении никак не взаимосвязано с получением первого образования в гражданском вузе.</w:t>
      </w:r>
    </w:p>
    <w:p w14:paraId="3701AA2F"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Не стоит забывать и о том, что основное общее образование обязательно. Родители или лица, их заменяющие, обеспечивают получение детьми основного общего образования.</w:t>
      </w:r>
    </w:p>
    <w:p w14:paraId="55EA9142" w14:textId="37E1DEDF"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Основное общее образование предполагает собой 9 классов школы. Соответственно каждый ребенок в Российской Федерации обязан получить образование этого уровня. Ответственность за исполнение этого требования в данном случае возлагается на родителей или лиц, их заменяющих. Т.е. они (родители) обязаны контролировать процесс зачисления ребенка в школу или иную образовательную организацию, а также в их обязанность входит контроль за посещаемостью и освоением учебной программы.</w:t>
      </w:r>
    </w:p>
    <w:p w14:paraId="22D3760F"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Кроме того, Российская Федерация устанавливает федеральные государственные образовательные стандарты (далее - ФГОС), поддерживает различные формы образования и самообразования. Основу образовательной системы Российской Федерации и формирует вышеуказанный пункт. Т.е. своего рода это образовательный ГОСТ, где все требования являются обязательными абсолютно для всех. Целью ФГОС является обеспечение единого образовательного пространства на всей территории Российской Федерации, чтобы обучающийся, переехав из </w:t>
      </w:r>
      <w:r>
        <w:rPr>
          <w:rFonts w:ascii="Times New Roman" w:hAnsi="Times New Roman"/>
          <w:sz w:val="28"/>
          <w:szCs w:val="28"/>
        </w:rPr>
        <w:lastRenderedPageBreak/>
        <w:t xml:space="preserve">одного города в другой мог спокойно продолжить там обучение. Кроме того, в данном случае можно выделить принцип вариативности и свободы выбора, так, человек самостоятельно выбирает хочет ли он учиться очно, заочно или очно-заочно. </w:t>
      </w:r>
    </w:p>
    <w:p w14:paraId="2564D233"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after="24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Таким образом, право на образование является одним из фундаментальных прав человека, гарантированных государством. Оно носит всеобщий характер и реализуется в рамках модели, сочетающей государственные гарантии, общедоступность и варианты выбора, имея при этом ряд определенных проблем и вызовов. </w:t>
      </w:r>
    </w:p>
    <w:p w14:paraId="74BB9818" w14:textId="77777777" w:rsidR="00B541B3" w:rsidRDefault="00000000" w:rsidP="004F5BCF">
      <w:pPr>
        <w:pStyle w:val="20"/>
        <w:spacing w:after="240"/>
        <w:ind w:firstLine="709"/>
        <w:rPr>
          <w:lang w:val="ru-RU"/>
        </w:rPr>
      </w:pPr>
      <w:bookmarkStart w:id="8" w:name="_Toc4"/>
      <w:bookmarkStart w:id="9" w:name="_Toc219038503"/>
      <w:r>
        <w:rPr>
          <w:lang w:val="ru-RU"/>
        </w:rPr>
        <w:t>1.2 Нормативное регулирование права граждан на образование в РФ</w:t>
      </w:r>
      <w:bookmarkEnd w:id="8"/>
      <w:bookmarkEnd w:id="9"/>
    </w:p>
    <w:p w14:paraId="74808888" w14:textId="435AFE71"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Право граждан на образование в Российской Федерации регулируется строгой системой нормативно-правовых актов, которые устанавливают государственные гарантии, механизмы реализации этого права, а также предусмотренные меры социальной поддержки.</w:t>
      </w:r>
    </w:p>
    <w:p w14:paraId="0202BDB3" w14:textId="71D2E9A9"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Основным источником права в Российской Федерации является Конституция Российской Федерации, которая закрепляет фундаментальное право каждого на образование.</w:t>
      </w:r>
    </w:p>
    <w:p w14:paraId="3E342BE8" w14:textId="14E00D3F"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Роль Конституции РФ в регулировании права на образование проявляется в следующем: все принятые законы и подзаконные акты не должны противоречить нормам Конституции РФ, в случае возникновения коллизии приоритетное право всегда остается за Конституцией РФ.</w:t>
      </w:r>
    </w:p>
    <w:p w14:paraId="72853FBE"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Статья 43 Конституции РФ гласит, что право на образование гарантировано каждому и раскрывает определенные позиции данного права.</w:t>
      </w:r>
      <w:r>
        <w:rPr>
          <w:rFonts w:ascii="Times New Roman" w:eastAsia="Times New Roman" w:hAnsi="Times New Roman" w:cs="Times New Roman"/>
          <w:sz w:val="28"/>
          <w:szCs w:val="28"/>
          <w:vertAlign w:val="superscript"/>
        </w:rPr>
        <w:footnoteReference w:id="8"/>
      </w:r>
    </w:p>
    <w:p w14:paraId="7CEB5268" w14:textId="7268D558"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Конституция РФ не только провозглашает право граждан на образование, но и закрепляет конкретные гарантии его реализации, определяя обязанности государства и родителей, а также создавая правовую </w:t>
      </w:r>
      <w:r>
        <w:rPr>
          <w:rFonts w:ascii="Times New Roman" w:hAnsi="Times New Roman"/>
          <w:sz w:val="28"/>
          <w:szCs w:val="28"/>
        </w:rPr>
        <w:lastRenderedPageBreak/>
        <w:t>основу для развития всей системы образовательного законодательства. Конституционное закрепление права на образование является важнейшим условием обеспечения социальной справедливости, равных возможностей и устойчивого развития общества. Конституция РФ закладывает основы свободы в образовании, предоставляя гражданам возможность выбора форм обучения и образовательных учреждений в пределах, установленных законом. Одновременно Конституция РФ не ограничивается лишь декларацией права на образование, а возлагает на государство конкретные обязанности по его реализации, устанавливая принцип общедоступности и бесплатности основных уровней образования, она формирует правовую основу для создания и функционирования системы образовательных учреждений.</w:t>
      </w:r>
    </w:p>
    <w:p w14:paraId="6AC55FAE" w14:textId="3ACD784C"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Важной особенностью конституционного регулирования является и то, что право на образование сочетается с обязанностью. Обязательность основного общего образования отражает понимание образования не только как личного блага, но и как общественной ценности, необходимой для полноценного участия человека в жизни государства, при этом Конституция РФ подчеркивает роль родителей в обеспечении получения детьми такого образования, что свидетельствует о взаимодействии государства и семьи в данной сфере.</w:t>
      </w:r>
    </w:p>
    <w:p w14:paraId="30F498D0" w14:textId="68BF554D"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Прямое действие Конституции предполагает, что ее положения могут непосредственно применяться в судах и иных государственных органах, Конституция как правило служит базой для всего законодательства. Так, например, ФЗ «Об образовании в Российской Федерации» от 29.12.2012 №273-ФЗ является, по сути, развернутой и детализированной реализацией конституционных положений.</w:t>
      </w:r>
    </w:p>
    <w:p w14:paraId="32972E1E" w14:textId="3914A9B5"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Как правило Конституция РФ задает стандарты и гарантии, которые затем конкретизируются в федеральном и региональном законодательстве, создавая целостную систему для обеспечения фундаментального права человека.</w:t>
      </w:r>
    </w:p>
    <w:p w14:paraId="6CD10478" w14:textId="6221FB6D"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Следующим, немало важным нормативно-правовым актом является Федеральный закон от 29.12.2012 №273-ФЗ «Об образовании в Российской Федерации». Сам по себе данный Федеральный закон является базовым, детализирующим все аспекты образовательной системы, определяя цели, задачи, права обучающихся и меры их поддержки. Настоящий Федеральный закон заменил собой множество разрозненных законов, создав при этом единый, системный документ, комплексно регулирующий все уровни образования. На основе вышеуказанного федерального закона разрабатываются все правительственные постановления, приказы Министерства просвещения и локальные акты образовательных организаций. Федеральный закон от 29.12.2012 №273-ФЗ «Об образовании в Российской Федерации» раскрывает принципы права на образование (государственные гарантии, свобода выбора формы и типа образования и т.д</w:t>
      </w:r>
      <w:r w:rsidR="0014602D">
        <w:rPr>
          <w:rFonts w:ascii="Times New Roman" w:hAnsi="Times New Roman"/>
          <w:sz w:val="28"/>
          <w:szCs w:val="28"/>
        </w:rPr>
        <w:t>.</w:t>
      </w:r>
      <w:r>
        <w:rPr>
          <w:rFonts w:ascii="Times New Roman" w:hAnsi="Times New Roman"/>
          <w:sz w:val="28"/>
          <w:szCs w:val="28"/>
        </w:rPr>
        <w:t>), подробнее раскрывает уровни образования (дошкольное, среднее, общее, высшее и т.д.), формы и технологии обучения (очная форма обучения, заочная, дистанционное образование  и т.д., права, обязанности и меры поддержки обучающихся (статья 34 ФЗ содержит основные права обучающихся и меры их социальной поддержки и  стимулирования), правовой</w:t>
      </w:r>
      <w:r>
        <w:rPr>
          <w:rFonts w:ascii="Times New Roman" w:hAnsi="Times New Roman"/>
          <w:sz w:val="28"/>
          <w:szCs w:val="28"/>
        </w:rPr>
        <w:tab/>
        <w:t xml:space="preserve"> статус преподавателей, управление образовательной организацией, а также финансовое обеспечение.</w:t>
      </w:r>
      <w:r>
        <w:rPr>
          <w:rFonts w:ascii="Times New Roman" w:eastAsia="Times New Roman" w:hAnsi="Times New Roman" w:cs="Times New Roman"/>
          <w:sz w:val="28"/>
          <w:szCs w:val="28"/>
          <w:vertAlign w:val="superscript"/>
        </w:rPr>
        <w:footnoteReference w:id="9"/>
      </w:r>
    </w:p>
    <w:p w14:paraId="29A56C0D" w14:textId="4CB75F09"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Настоящий ФЗ раскрывает и конкретизирует конституционное право граждан на образование, переводя его из уровня общего принципа в сферу практической реализации.</w:t>
      </w:r>
    </w:p>
    <w:p w14:paraId="4A2EFD52" w14:textId="31C5BF53"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 отличие от Конституции РФ, данный нормативно-правовой акт регулирует отношения, возникающие в процессе обучения, тем самым обеспечивая реальную возможность каждому человеку воспользоваться своим правом на образование.</w:t>
      </w:r>
    </w:p>
    <w:p w14:paraId="07B92163"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 xml:space="preserve">Прежде всего он исходит из признания образования приоритетной общественной ценностью и закрепляет право каждого на его получение. Это право понимаем не формально, а как гарантированная государством возможность обучаться на равных основаниях с другими, независимо от социального положения и статуса, тем самым ФЗ направлен на предотвращение дискриминации и на обеспечение справедливого доступа к образовательным ресурсам. </w:t>
      </w:r>
    </w:p>
    <w:p w14:paraId="64428A56"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Особое значение в ФЗ придается роли государства, которое берет на себя обязанность создания условий для получения образования. Благодаря тому, что он устанавливает правовые основы, определяет правовые требования к образовательным программам и стандартам, а также закрепляет механизмы финансирования образовательных организаций, право на образование приобретает устойчивый и защищенный характер, а его реализация не зависит исключительно от личных возможностей граждан. </w:t>
      </w:r>
    </w:p>
    <w:p w14:paraId="67C1E7FF" w14:textId="0A49B1F1"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Важным аспектом регулирования является и определение правового статуса обучающегося, поскольку закон наделяет их конкретными правами, связанными с качеством образования, уважением человеческого достоинства и защитой интересов в образовательных отношениях. Одновременно с этим ФЗ закрепляет и обязанности обучающихся, что подчеркивает взаимную ответственность всех участников образовательного процесса и способствует формированию дисциплины и правосознания.</w:t>
      </w:r>
    </w:p>
    <w:p w14:paraId="14EE0AEA" w14:textId="483C1569"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ФЗ «Об образовании в Российской Федерации» от 29.12.2012 №273-ФЗ также учитывает разнообразие жизненных ситуаций и образовательных потребностей, предоставляя возможность выбора форм и способов получения образования.</w:t>
      </w:r>
    </w:p>
    <w:p w14:paraId="0B256E5B" w14:textId="6FCAB9F1"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Рассматривая ст.79 ФЗ можно отметить, что закон впервые на таком уровне закрепил создание специальных условий для получения качественного образования лицами с ограниченными возможностями здоровья. Изменения затронули и структуру проведения ЕГЭ (единого </w:t>
      </w:r>
      <w:r>
        <w:rPr>
          <w:rFonts w:ascii="Times New Roman" w:hAnsi="Times New Roman"/>
          <w:sz w:val="28"/>
          <w:szCs w:val="28"/>
        </w:rPr>
        <w:lastRenderedPageBreak/>
        <w:t>государственного экзамена) и ОГЭ (основного государственного экзамена), в настоящее время она стала более упорядоченной, хотя до сих пор идут споры по данному вопросу, которые требуют отдельного внимания. Помимо этого, в рамках данного ФЗ теперь существует возможность сотрудничать образовательным организациям с другими организациями для совместного проведения образовательных программ. Не обошлось и без ограничений, так, произошло ужесточение требований к оказанию платных образовательных услуг, усилив при этом защиту прав потребителей.</w:t>
      </w:r>
    </w:p>
    <w:p w14:paraId="36074724" w14:textId="440E3316"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Таким образом, ФЗ «Об образовании в Российской Федерации» от 29.12.2012 №273-ФЗ является тем самым нормативно-правовым актом, который превращает конституционные положения в работающие правовые механизмы.</w:t>
      </w:r>
    </w:p>
    <w:p w14:paraId="5040FEC1" w14:textId="4F4C426B"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Кроме того, пополняют правовую базу, регулирующую правоотношения в сфере образования иные федеральные законы, нормативно-правовые акты Российской Федерации, законы, нормативно- правовые акты субъектов Российской Федерации, нормативно-правовые акты органов публичной власти и др.</w:t>
      </w:r>
    </w:p>
    <w:p w14:paraId="687A014F" w14:textId="3B9CE40E" w:rsidR="00B541B3" w:rsidRDefault="00000000" w:rsidP="004F5BCF">
      <w:pPr>
        <w:pStyle w:val="A8"/>
        <w:suppressAutoHyphens/>
        <w:spacing w:before="0" w:line="360" w:lineRule="auto"/>
        <w:ind w:firstLine="709"/>
        <w:jc w:val="both"/>
        <w:rPr>
          <w:rFonts w:ascii="Times New Roman" w:eastAsia="Times New Roman" w:hAnsi="Times New Roman" w:cs="Times New Roman"/>
          <w:sz w:val="40"/>
          <w:szCs w:val="40"/>
          <w:shd w:val="clear" w:color="auto" w:fill="FFFFFF"/>
        </w:rPr>
      </w:pPr>
      <w:r>
        <w:rPr>
          <w:rFonts w:ascii="Times New Roman" w:hAnsi="Times New Roman"/>
          <w:sz w:val="28"/>
          <w:szCs w:val="28"/>
          <w:shd w:val="clear" w:color="auto" w:fill="FFFFFF"/>
        </w:rPr>
        <w:t>Нормы, регулирующие отношения в сфере образования и содержащиеся в других федеральных законах и иных нормативных правовых актах Российской Федерации, законах и иных нормативных правовых актах субъектов Российской Федерации, правовых актах органов местного самоуправления, должны соответствовать настоящему Федеральному закону и не могут ограничивать права или снижать уровень предоставления гарантий по сравнению с гарантиями, установленными настоящим Федеральным законом.</w:t>
      </w:r>
    </w:p>
    <w:p w14:paraId="2B9133AE" w14:textId="77777777" w:rsidR="00B541B3" w:rsidRDefault="00000000" w:rsidP="004F5BCF">
      <w:pPr>
        <w:pStyle w:val="A8"/>
        <w:suppressAutoHyphens/>
        <w:spacing w:before="0" w:line="360" w:lineRule="auto"/>
        <w:ind w:firstLine="709"/>
        <w:jc w:val="both"/>
        <w:rPr>
          <w:rFonts w:ascii="Times New Roman" w:eastAsia="Times New Roman" w:hAnsi="Times New Roman" w:cs="Times New Roman"/>
          <w:sz w:val="28"/>
          <w:szCs w:val="28"/>
          <w:shd w:val="clear" w:color="auto" w:fill="FFFFFF"/>
        </w:rPr>
      </w:pPr>
      <w:r>
        <w:rPr>
          <w:rFonts w:ascii="Times New Roman" w:hAnsi="Times New Roman"/>
          <w:sz w:val="28"/>
          <w:szCs w:val="28"/>
          <w:shd w:val="clear" w:color="auto" w:fill="FFFFFF"/>
        </w:rPr>
        <w:t xml:space="preserve">Рассматривая вопрос о нормативно-правовом регулировании права граждан на образование не стоит забывать про смежные с вышеуказанными НПА, так как законодательство об образовании не является статичным и постоянно совершенствуется, планируется вступление в силу ряда значимых поправок в </w:t>
      </w:r>
      <w:r>
        <w:rPr>
          <w:rFonts w:ascii="Times New Roman" w:hAnsi="Times New Roman"/>
          <w:sz w:val="28"/>
          <w:szCs w:val="28"/>
        </w:rPr>
        <w:t xml:space="preserve">ФЗ «Об образовании в Российской Федерации» от </w:t>
      </w:r>
      <w:r>
        <w:rPr>
          <w:rFonts w:ascii="Times New Roman" w:hAnsi="Times New Roman"/>
          <w:sz w:val="28"/>
          <w:szCs w:val="28"/>
        </w:rPr>
        <w:lastRenderedPageBreak/>
        <w:t xml:space="preserve">29.12.2012 №273-ФЗ, которые вносятся несколькими федеральными законами. </w:t>
      </w:r>
      <w:r>
        <w:rPr>
          <w:rFonts w:ascii="Times New Roman" w:hAnsi="Times New Roman"/>
          <w:sz w:val="28"/>
          <w:szCs w:val="28"/>
          <w:shd w:val="clear" w:color="auto" w:fill="FFFFFF"/>
        </w:rPr>
        <w:t>Так, например, сюда можно отнести Федеральный закон от 21.04.2025 №85 – ФЗ «О внесении изменений в статью 70  Федерального закона «Об образовании в Российской Федерации» по вопросам приема на программы бакалавриата и специалитета по результатам вступительных испытаний; Федеральный закон от 21.04.2025 №86-ФЗ «О внесении изменений в статьи 3 и 47 Федерального закона «Об образовании в Российской Федерации», который говорит об обеспечении дополнительного профессионального образования педагогических работников, а также о поддержке различных форм образования; Федеральный закон от 21.04.2025 №100-ФЗ «О внесении изменений в Федеральный закон «Об образовании в Российской Федерации» и статьи 9 и 11 Федерального закона «О контроле за деятельностью лиц, находящихся под иностранным влиянием», определяющий лицензирование образовательной деятельности; Федеральный закон от 23.05.2025 № 103-ФЗ «О внесении изменений в статью 71 Федерального закона «Об образовании в Российской Федерации», который гласит о приеме на обучение в пределах отдельной квоты.</w:t>
      </w:r>
    </w:p>
    <w:p w14:paraId="7C7856F9" w14:textId="77777777" w:rsidR="00B541B3" w:rsidRDefault="00000000" w:rsidP="004F5BCF">
      <w:pPr>
        <w:pStyle w:val="A8"/>
        <w:suppressAutoHyphens/>
        <w:spacing w:before="0" w:line="360" w:lineRule="auto"/>
        <w:ind w:firstLine="709"/>
        <w:jc w:val="both"/>
        <w:rPr>
          <w:rFonts w:ascii="Times New Roman" w:eastAsia="Times New Roman" w:hAnsi="Times New Roman" w:cs="Times New Roman"/>
          <w:sz w:val="28"/>
          <w:szCs w:val="28"/>
          <w:shd w:val="clear" w:color="auto" w:fill="FFFFFF"/>
        </w:rPr>
      </w:pPr>
      <w:r>
        <w:rPr>
          <w:rFonts w:ascii="Times New Roman" w:hAnsi="Times New Roman"/>
          <w:sz w:val="28"/>
          <w:szCs w:val="28"/>
          <w:shd w:val="clear" w:color="auto" w:fill="FFFFFF"/>
        </w:rPr>
        <w:t>Одним из наиболее существенных блоков изменений стали новеллы, касающиеся целевого обучения и правил приема в высшие учебные заведения.</w:t>
      </w:r>
    </w:p>
    <w:p w14:paraId="2FAD9A93" w14:textId="77777777" w:rsidR="00B541B3" w:rsidRDefault="00000000" w:rsidP="004F5BCF">
      <w:pPr>
        <w:pStyle w:val="A8"/>
        <w:suppressAutoHyphens/>
        <w:spacing w:before="0" w:line="360" w:lineRule="auto"/>
        <w:ind w:firstLine="709"/>
        <w:jc w:val="both"/>
        <w:rPr>
          <w:rFonts w:ascii="Times New Roman" w:eastAsia="Times New Roman" w:hAnsi="Times New Roman" w:cs="Times New Roman"/>
          <w:sz w:val="28"/>
          <w:szCs w:val="28"/>
          <w:shd w:val="clear" w:color="auto" w:fill="FFFFFF"/>
        </w:rPr>
      </w:pPr>
      <w:r>
        <w:rPr>
          <w:rFonts w:ascii="Times New Roman" w:hAnsi="Times New Roman"/>
          <w:sz w:val="28"/>
          <w:szCs w:val="28"/>
          <w:shd w:val="clear" w:color="auto" w:fill="FFFFFF"/>
        </w:rPr>
        <w:t xml:space="preserve">Например, с 1 сентября 2025 года происходит формирование единого конкурсного списка, теперь абитуриенты, поступающие на места в пределах целевой квоты, включаются в единый конкурсный список, что повышает прозрачность приема и создает равные условия для всех целевиков, так как в случае превышения числа кандидатов над количеством мест будет проводиться конкурс. Также упрощается процедура подачи заявок, теперь </w:t>
      </w:r>
      <w:r>
        <w:rPr>
          <w:rFonts w:ascii="Times New Roman" w:hAnsi="Times New Roman"/>
          <w:sz w:val="28"/>
          <w:szCs w:val="28"/>
          <w:shd w:val="clear" w:color="auto" w:fill="FFFFFF"/>
        </w:rPr>
        <w:lastRenderedPageBreak/>
        <w:t>договор о целевом обучении можно заключить не только при поступлении, но и в процессе обучения, что предоставляет студентам большую гибкость.</w:t>
      </w:r>
      <w:r>
        <w:rPr>
          <w:rFonts w:ascii="Times New Roman" w:eastAsia="Times New Roman" w:hAnsi="Times New Roman" w:cs="Times New Roman"/>
          <w:sz w:val="28"/>
          <w:szCs w:val="28"/>
          <w:shd w:val="clear" w:color="auto" w:fill="FFFFFF"/>
          <w:vertAlign w:val="superscript"/>
        </w:rPr>
        <w:footnoteReference w:id="10"/>
      </w:r>
      <w:r>
        <w:rPr>
          <w:rFonts w:ascii="Times New Roman" w:hAnsi="Times New Roman"/>
          <w:sz w:val="28"/>
          <w:szCs w:val="28"/>
          <w:shd w:val="clear" w:color="auto" w:fill="FFFFFF"/>
        </w:rPr>
        <w:t xml:space="preserve"> </w:t>
      </w:r>
    </w:p>
    <w:p w14:paraId="320FC6A8" w14:textId="77777777" w:rsidR="00B541B3" w:rsidRDefault="00000000" w:rsidP="004F5BCF">
      <w:pPr>
        <w:pStyle w:val="A8"/>
        <w:suppressAutoHyphens/>
        <w:spacing w:before="0" w:line="360" w:lineRule="auto"/>
        <w:ind w:firstLine="709"/>
        <w:jc w:val="both"/>
        <w:rPr>
          <w:rFonts w:ascii="Times New Roman" w:eastAsia="Times New Roman" w:hAnsi="Times New Roman" w:cs="Times New Roman"/>
          <w:sz w:val="28"/>
          <w:szCs w:val="28"/>
          <w:shd w:val="clear" w:color="auto" w:fill="FFFFFF"/>
        </w:rPr>
      </w:pPr>
      <w:r>
        <w:rPr>
          <w:rFonts w:ascii="Times New Roman" w:hAnsi="Times New Roman"/>
          <w:sz w:val="28"/>
          <w:szCs w:val="28"/>
          <w:shd w:val="clear" w:color="auto" w:fill="FFFFFF"/>
        </w:rPr>
        <w:t>Кроме того, в настоящее время происходит усиление связи с рынком труда, поскольку распределение бюджетных мест, в том числе и целевых, будет в большей степени осуществляться на основе прогноза кадровых потребностей, подготовленного Министерством труда Российской Федерации.</w:t>
      </w:r>
    </w:p>
    <w:p w14:paraId="2244D8ED" w14:textId="77777777" w:rsidR="00B541B3" w:rsidRDefault="00000000" w:rsidP="004F5BCF">
      <w:pPr>
        <w:pStyle w:val="A8"/>
        <w:suppressAutoHyphens/>
        <w:spacing w:before="0" w:line="360" w:lineRule="auto"/>
        <w:ind w:firstLine="709"/>
        <w:jc w:val="both"/>
        <w:rPr>
          <w:rFonts w:ascii="Times New Roman" w:eastAsia="Times New Roman" w:hAnsi="Times New Roman" w:cs="Times New Roman"/>
          <w:sz w:val="28"/>
          <w:szCs w:val="28"/>
          <w:shd w:val="clear" w:color="auto" w:fill="FFFFFF"/>
        </w:rPr>
      </w:pPr>
      <w:r>
        <w:rPr>
          <w:rFonts w:ascii="Times New Roman" w:hAnsi="Times New Roman"/>
          <w:sz w:val="28"/>
          <w:szCs w:val="28"/>
          <w:shd w:val="clear" w:color="auto" w:fill="FFFFFF"/>
        </w:rPr>
        <w:t>Многоуровневая система подзаконных актов позволяет гибко и оперативно реагировать на трудности времени, обеспечивая детальное правовое регулирование всей образовательной деятельности в стране. Некоторые из них:</w:t>
      </w:r>
    </w:p>
    <w:p w14:paraId="4642B0EC" w14:textId="73842B71" w:rsidR="00B541B3" w:rsidRDefault="00000000" w:rsidP="004F5BCF">
      <w:pPr>
        <w:pStyle w:val="A8"/>
        <w:suppressAutoHyphens/>
        <w:spacing w:before="0" w:line="360" w:lineRule="auto"/>
        <w:ind w:firstLine="709"/>
        <w:jc w:val="both"/>
        <w:rPr>
          <w:rFonts w:ascii="Times New Roman" w:eastAsia="Times New Roman" w:hAnsi="Times New Roman" w:cs="Times New Roman"/>
          <w:sz w:val="28"/>
          <w:szCs w:val="28"/>
          <w:shd w:val="clear" w:color="auto" w:fill="FFFFFF"/>
        </w:rPr>
      </w:pPr>
      <w:r>
        <w:rPr>
          <w:rFonts w:ascii="Times New Roman" w:hAnsi="Times New Roman"/>
          <w:sz w:val="28"/>
          <w:szCs w:val="28"/>
          <w:shd w:val="clear" w:color="auto" w:fill="FFFFFF"/>
        </w:rPr>
        <w:t xml:space="preserve">- Постановление Правительства РФ от 15.09.2020 №1441 «Об утверждении Правил оказания платных образовательных услуг» </w:t>
      </w:r>
      <w:r w:rsidR="0014602D">
        <w:rPr>
          <w:rFonts w:ascii="Times New Roman" w:hAnsi="Times New Roman"/>
          <w:sz w:val="28"/>
          <w:szCs w:val="28"/>
          <w:shd w:val="clear" w:color="auto" w:fill="FFFFFF"/>
        </w:rPr>
        <w:t>–</w:t>
      </w:r>
      <w:r>
        <w:rPr>
          <w:rFonts w:ascii="Times New Roman" w:hAnsi="Times New Roman"/>
          <w:sz w:val="28"/>
          <w:szCs w:val="28"/>
          <w:shd w:val="clear" w:color="auto" w:fill="FFFFFF"/>
        </w:rPr>
        <w:t xml:space="preserve"> регулирует отношения между образовательной организацией и потребителем при оказании платных услуг.</w:t>
      </w:r>
    </w:p>
    <w:p w14:paraId="078A29C0" w14:textId="77777777" w:rsidR="00B541B3" w:rsidRDefault="00000000" w:rsidP="004F5BCF">
      <w:pPr>
        <w:pStyle w:val="A8"/>
        <w:suppressAutoHyphens/>
        <w:spacing w:before="0" w:line="360" w:lineRule="auto"/>
        <w:ind w:firstLine="709"/>
        <w:jc w:val="both"/>
        <w:rPr>
          <w:rFonts w:ascii="Times New Roman" w:eastAsia="Times New Roman" w:hAnsi="Times New Roman" w:cs="Times New Roman"/>
          <w:sz w:val="28"/>
          <w:szCs w:val="28"/>
          <w:shd w:val="clear" w:color="auto" w:fill="FFFFFF"/>
        </w:rPr>
      </w:pPr>
      <w:r>
        <w:rPr>
          <w:rFonts w:ascii="Times New Roman" w:hAnsi="Times New Roman"/>
          <w:sz w:val="28"/>
          <w:szCs w:val="28"/>
          <w:shd w:val="clear" w:color="auto" w:fill="FFFFFF"/>
        </w:rPr>
        <w:t>- Постановление Правительства РФ от 31.05.2021 № 825 "О федеральной информационной системе "Федеральный реестр сведений о документах об образовании и (или) о квалификации, документах об обучении" – утверждает правила формирования и ведения Федерального реестра сведений о документах об образовании, что обеспечивает учет и легитимность выданных документов.</w:t>
      </w:r>
    </w:p>
    <w:p w14:paraId="5A706053" w14:textId="77777777" w:rsidR="00B541B3" w:rsidRDefault="00000000" w:rsidP="004F5BCF">
      <w:pPr>
        <w:pStyle w:val="A8"/>
        <w:suppressAutoHyphens/>
        <w:spacing w:before="0" w:line="360" w:lineRule="auto"/>
        <w:ind w:firstLine="709"/>
        <w:jc w:val="both"/>
        <w:rPr>
          <w:rFonts w:ascii="Times New Roman" w:eastAsia="Times New Roman" w:hAnsi="Times New Roman" w:cs="Times New Roman"/>
          <w:sz w:val="28"/>
          <w:szCs w:val="28"/>
          <w:shd w:val="clear" w:color="auto" w:fill="FFFFFF"/>
        </w:rPr>
      </w:pPr>
      <w:r>
        <w:rPr>
          <w:rFonts w:ascii="Times New Roman" w:hAnsi="Times New Roman"/>
          <w:sz w:val="28"/>
          <w:szCs w:val="28"/>
          <w:shd w:val="clear" w:color="auto" w:fill="FFFFFF"/>
        </w:rPr>
        <w:t>- Постановление Правительства РФ от 18.09.2020 № 1490 "О лицензировании образовательной деятельности" – устанавливает порядок и требования для получения лицензии, включая упрощенные условия для организаций, осуществляющих деятельность исключительно в дистанционном формате.</w:t>
      </w:r>
    </w:p>
    <w:p w14:paraId="242C2520" w14:textId="77777777" w:rsidR="00B541B3" w:rsidRDefault="00000000" w:rsidP="004F5BCF">
      <w:pPr>
        <w:pStyle w:val="A8"/>
        <w:suppressAutoHyphens/>
        <w:spacing w:before="0" w:line="360" w:lineRule="auto"/>
        <w:ind w:firstLine="709"/>
        <w:jc w:val="both"/>
        <w:rPr>
          <w:rFonts w:ascii="Times New Roman" w:eastAsia="Times New Roman" w:hAnsi="Times New Roman" w:cs="Times New Roman"/>
          <w:sz w:val="40"/>
          <w:szCs w:val="40"/>
          <w:shd w:val="clear" w:color="auto" w:fill="FFFFFF"/>
        </w:rPr>
      </w:pPr>
      <w:r>
        <w:rPr>
          <w:rFonts w:ascii="Times New Roman" w:hAnsi="Times New Roman"/>
          <w:sz w:val="28"/>
          <w:szCs w:val="28"/>
          <w:shd w:val="clear" w:color="auto" w:fill="FFFFFF"/>
        </w:rPr>
        <w:t xml:space="preserve">Подводя итог хочется отметить, что реализация положений Конституции РФ и </w:t>
      </w:r>
      <w:r>
        <w:rPr>
          <w:rFonts w:ascii="Times New Roman" w:hAnsi="Times New Roman"/>
          <w:sz w:val="28"/>
          <w:szCs w:val="28"/>
        </w:rPr>
        <w:t xml:space="preserve">Федерального закона от 29.12.2012 №273-ФЗ «Об </w:t>
      </w:r>
      <w:r>
        <w:rPr>
          <w:rFonts w:ascii="Times New Roman" w:hAnsi="Times New Roman"/>
          <w:sz w:val="28"/>
          <w:szCs w:val="28"/>
        </w:rPr>
        <w:lastRenderedPageBreak/>
        <w:t>образовании в Российской Федерации» обеспечивается подзаконными нормативно-правовыми актами, которые принимаются на уровне Правительства РФ, федеральных министерств, таких как Минпросвещения России, Минобрнауки России и ведомств (Рособорнадзор), эти акты детализируют общие нормы закона и регулируют конкретные процедуры.</w:t>
      </w:r>
    </w:p>
    <w:p w14:paraId="4C98EF5A"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after="24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А главными целями и задачами правового регулирования в сфере образования являются: гарантия государственной поддержки, обеспечение реального соблюдения прав и свобод, создание условий для совершенствования системы образования, защита прав и интересов тех, кто принимает непосредственное участи в этой сфере (педагоги, ученики и их родители). </w:t>
      </w:r>
    </w:p>
    <w:p w14:paraId="39D22062" w14:textId="77777777" w:rsidR="00B541B3" w:rsidRDefault="00000000" w:rsidP="004F5BCF">
      <w:pPr>
        <w:pStyle w:val="20"/>
        <w:spacing w:before="0" w:after="240"/>
        <w:ind w:firstLine="709"/>
        <w:rPr>
          <w:lang w:val="ru-RU"/>
        </w:rPr>
      </w:pPr>
      <w:bookmarkStart w:id="10" w:name="_Toc5"/>
      <w:bookmarkStart w:id="11" w:name="_Toc219038504"/>
      <w:r>
        <w:rPr>
          <w:lang w:val="ru-RU"/>
        </w:rPr>
        <w:t>1.3 Гарантии и ограничения права граждан на образование в РФ</w:t>
      </w:r>
      <w:bookmarkEnd w:id="10"/>
      <w:bookmarkEnd w:id="11"/>
    </w:p>
    <w:p w14:paraId="6FC2603B" w14:textId="3FCD02DA" w:rsidR="00B541B3" w:rsidRPr="008926BC" w:rsidRDefault="00000000" w:rsidP="004F5BCF">
      <w:pPr>
        <w:spacing w:line="360" w:lineRule="auto"/>
        <w:ind w:firstLine="709"/>
        <w:jc w:val="both"/>
        <w:rPr>
          <w:rFonts w:asciiTheme="minorHAnsi" w:hAnsiTheme="minorHAnsi" w:cstheme="minorHAnsi"/>
          <w:sz w:val="28"/>
          <w:szCs w:val="28"/>
          <w:lang w:val="ru-RU"/>
        </w:rPr>
      </w:pPr>
      <w:r w:rsidRPr="008926BC">
        <w:rPr>
          <w:rFonts w:asciiTheme="minorHAnsi" w:hAnsiTheme="minorHAnsi" w:cstheme="minorHAnsi"/>
          <w:sz w:val="28"/>
          <w:szCs w:val="28"/>
          <w:lang w:val="ru-RU"/>
        </w:rPr>
        <w:t>Как и многие другие права право граждан на образование сочетает в себе как гарантии, так и установленные законом ограничения. В Российской Федерации они реализуются посредством нормативно-правовых актов, таких как Конституция РФ и Федеральный закон от 29.12.2012 №273-ФЗ «Об образовании в Российской Федерации».</w:t>
      </w:r>
    </w:p>
    <w:p w14:paraId="0EF2B804" w14:textId="77777777" w:rsidR="00B541B3" w:rsidRPr="008926BC" w:rsidRDefault="00000000" w:rsidP="004F5BCF">
      <w:pPr>
        <w:spacing w:line="360" w:lineRule="auto"/>
        <w:ind w:firstLine="709"/>
        <w:jc w:val="both"/>
        <w:rPr>
          <w:rFonts w:asciiTheme="minorHAnsi" w:hAnsiTheme="minorHAnsi" w:cstheme="minorHAnsi"/>
          <w:sz w:val="28"/>
          <w:szCs w:val="28"/>
          <w:lang w:val="ru-RU"/>
        </w:rPr>
      </w:pPr>
      <w:r w:rsidRPr="008926BC">
        <w:rPr>
          <w:rFonts w:asciiTheme="minorHAnsi" w:hAnsiTheme="minorHAnsi" w:cstheme="minorHAnsi"/>
          <w:sz w:val="28"/>
          <w:szCs w:val="28"/>
          <w:lang w:val="ru-RU"/>
        </w:rPr>
        <w:t xml:space="preserve">Гарантии представляют собой механизмы и условия, которые государство создает для реализации этого права. Сами по себе гарантии представляют собой многоуровневую систему, рассмотрим ее подробнее. </w:t>
      </w:r>
    </w:p>
    <w:p w14:paraId="108A193E" w14:textId="77777777" w:rsidR="00B541B3" w:rsidRPr="008926BC" w:rsidRDefault="00000000" w:rsidP="004F5BCF">
      <w:pPr>
        <w:numPr>
          <w:ilvl w:val="0"/>
          <w:numId w:val="4"/>
        </w:numPr>
        <w:spacing w:line="360" w:lineRule="auto"/>
        <w:ind w:firstLine="709"/>
        <w:jc w:val="both"/>
        <w:rPr>
          <w:rFonts w:asciiTheme="minorHAnsi" w:hAnsiTheme="minorHAnsi" w:cstheme="minorHAnsi"/>
          <w:sz w:val="28"/>
          <w:szCs w:val="28"/>
          <w:lang w:val="ru-RU"/>
        </w:rPr>
      </w:pPr>
      <w:r w:rsidRPr="008926BC">
        <w:rPr>
          <w:rFonts w:asciiTheme="minorHAnsi" w:hAnsiTheme="minorHAnsi" w:cstheme="minorHAnsi"/>
          <w:sz w:val="28"/>
          <w:szCs w:val="28"/>
          <w:lang w:val="ru-RU"/>
        </w:rPr>
        <w:t xml:space="preserve">Конституционная гарантия, представляющая высшую юридическую силу. </w:t>
      </w:r>
    </w:p>
    <w:p w14:paraId="1CF7244F" w14:textId="36F33FDC" w:rsidR="00B541B3" w:rsidRPr="008926BC" w:rsidRDefault="00000000" w:rsidP="004F5BCF">
      <w:pPr>
        <w:spacing w:line="360" w:lineRule="auto"/>
        <w:ind w:firstLine="709"/>
        <w:jc w:val="both"/>
        <w:rPr>
          <w:rFonts w:asciiTheme="minorHAnsi" w:hAnsiTheme="minorHAnsi" w:cstheme="minorHAnsi"/>
          <w:sz w:val="28"/>
          <w:szCs w:val="28"/>
          <w:lang w:val="ru-RU"/>
        </w:rPr>
      </w:pPr>
      <w:r w:rsidRPr="008926BC">
        <w:rPr>
          <w:rFonts w:asciiTheme="minorHAnsi" w:hAnsiTheme="minorHAnsi" w:cstheme="minorHAnsi"/>
          <w:sz w:val="28"/>
          <w:szCs w:val="28"/>
          <w:lang w:val="ru-RU"/>
        </w:rPr>
        <w:t>Так, в статье 43 Конституции РФ прямо закреплено право граждан на образование в Российской Федерации.</w:t>
      </w:r>
    </w:p>
    <w:p w14:paraId="5038BACC" w14:textId="77777777" w:rsidR="00B541B3" w:rsidRPr="008926BC" w:rsidRDefault="00000000" w:rsidP="004F5BCF">
      <w:pPr>
        <w:spacing w:line="360" w:lineRule="auto"/>
        <w:ind w:firstLine="709"/>
        <w:jc w:val="both"/>
        <w:rPr>
          <w:rFonts w:asciiTheme="minorHAnsi" w:hAnsiTheme="minorHAnsi" w:cstheme="minorHAnsi"/>
          <w:sz w:val="28"/>
          <w:szCs w:val="28"/>
          <w:lang w:val="ru-RU"/>
        </w:rPr>
      </w:pPr>
      <w:r w:rsidRPr="008926BC">
        <w:rPr>
          <w:rFonts w:asciiTheme="minorHAnsi" w:hAnsiTheme="minorHAnsi" w:cstheme="minorHAnsi"/>
          <w:sz w:val="28"/>
          <w:szCs w:val="28"/>
          <w:lang w:val="ru-RU"/>
        </w:rPr>
        <w:t>Сюда можно отнести универсальность данного права, так как оно принадлежит каждому человеку, а не только гражданам РФ, оно не зависит от пола, расы, национальной принадлежности, имущественного положения и т.д.</w:t>
      </w:r>
    </w:p>
    <w:p w14:paraId="2B63049E" w14:textId="02183CBE"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lastRenderedPageBreak/>
        <w:t>А также ключевую гарантию со стороны государства, т.е. государство не просто разрешает учиться, оно обеспечивает общедоступность, создает достаточное количество мест для обучения, обеспечивает финансирование образовательного учреждения из бюджета государства, чтобы обучение по указанным программам не требовало оплаты от обучающихся и определяет уровни обучения.</w:t>
      </w:r>
    </w:p>
    <w:p w14:paraId="10B4F971" w14:textId="61D0A51B"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Помимо этого, право на получение высшего образования также гарантировано, но как говорится в ч.3 ст.41 Конституции РФ, оно реализуется на конкурсной основе, т.е. государство обеспечивает получение бесплатного высшего образования для тех, кто успешно прошел конкурсный этап.</w:t>
      </w:r>
    </w:p>
    <w:p w14:paraId="09D227F0" w14:textId="65D219FD"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Также рассматривается не только право, но и обязанность государства, т.е. право принуждения родителей к исполнению этой обязанности. Закон возлагает ответственность за исполнение этого требования именно на родителей, так как они обязаны обеспечить посещение ребенком образовательного учреждения, создать условия для выполнения учебной программы и обеспечить контроль за процессом обучения. Если родители должным образом не обеспечивают получение детьми основного общего образования, то это влечет за собой административную ответственность.</w:t>
      </w:r>
    </w:p>
    <w:p w14:paraId="5E52EB64"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По своей сути государство гарантирует единый уровень качества образования на всей территории Российской Федерации. А также осуществляет поддержку и поощряет самообразование, семейное образование, обучение в частных школах и т.д.</w:t>
      </w:r>
    </w:p>
    <w:p w14:paraId="2E1D46ED" w14:textId="483BF49F"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Но что же стоит за этими гарантиями? Тут необходимо рассмотреть конкретные обязательства государства.</w:t>
      </w:r>
    </w:p>
    <w:p w14:paraId="3436C5A5" w14:textId="71D302C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Контроль и надзор, представляющие собой комплекс мер, предпринятых государством для обеспечения качества образования, соблюдения законодательства и защиты прав всех участников образовательного процесса. Закон четко различает два этих понятия. Так, </w:t>
      </w:r>
      <w:r w:rsidRPr="008926BC">
        <w:rPr>
          <w:rFonts w:asciiTheme="minorHAnsi" w:hAnsiTheme="minorHAnsi" w:cstheme="minorHAnsi"/>
          <w:sz w:val="28"/>
          <w:szCs w:val="28"/>
        </w:rPr>
        <w:lastRenderedPageBreak/>
        <w:t xml:space="preserve">надзор — это деятельность, направленная на проверку соблюдения образовательными организациями обязательных требований законодательства. Главная цель надзора </w:t>
      </w:r>
      <w:r w:rsidR="0014602D" w:rsidRPr="008926BC">
        <w:rPr>
          <w:rFonts w:asciiTheme="minorHAnsi" w:hAnsiTheme="minorHAnsi" w:cstheme="minorHAnsi"/>
          <w:sz w:val="28"/>
          <w:szCs w:val="28"/>
        </w:rPr>
        <w:t>–</w:t>
      </w:r>
      <w:r w:rsidRPr="008926BC">
        <w:rPr>
          <w:rFonts w:asciiTheme="minorHAnsi" w:hAnsiTheme="minorHAnsi" w:cstheme="minorHAnsi"/>
          <w:sz w:val="28"/>
          <w:szCs w:val="28"/>
        </w:rPr>
        <w:t xml:space="preserve"> не допустить нарушения закона и обеспечить защиту прав учащихся. В свою очередь контроль — это деятельность по оценке соответствия содержания и качества подготовки обучающихся федеральными государственными образовательными стандартами (ФГОС). Основополагающей целью контроля является обеспечить получение выпускниками знаний, умений и навыков, предусмотренных определенными стандартами. Т.е. государство осуществляет проверку качества образования через Рособрнадзор и другие контролирующие органы. На федеральном уровне непосредственным органом, осуществляющим контроль и надзор является Федеральная служба по надзору в сфере образования и науки (Рособрнадзор), на региональном уровне эти функции выполняют органы исполнительной власти субъектов РФ, осуществляющие государственное управление в сфере образования (например, местные Министерства или Департаменты образования). Их отличие состоит в том, что Рособрнадзор осуществляет контроль за вузами, организациями среднего профессионального образования, а также осуществляет надзор за соблюдением законодательства на всех уровнях, региональные же органы осуществляют контроль и надзор в отношении школ и дошкольных учреждений на своей определенной территории.</w:t>
      </w:r>
    </w:p>
    <w:p w14:paraId="344912B9" w14:textId="471E78B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Как и другие механизмы контроль и надзор имеют основные направления и инструменты.</w:t>
      </w:r>
    </w:p>
    <w:p w14:paraId="72601D7E" w14:textId="0FADEC38" w:rsidR="00B541B3" w:rsidRPr="008926BC" w:rsidRDefault="00014F04" w:rsidP="004F5BCF">
      <w:pPr>
        <w:pStyle w:val="B"/>
        <w:tabs>
          <w:tab w:val="left" w:pos="988"/>
        </w:tabs>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1.</w:t>
      </w:r>
      <w:r w:rsidR="0014602D" w:rsidRPr="008926BC">
        <w:rPr>
          <w:rFonts w:asciiTheme="minorHAnsi" w:hAnsiTheme="minorHAnsi" w:cstheme="minorHAnsi"/>
          <w:sz w:val="28"/>
          <w:szCs w:val="28"/>
        </w:rPr>
        <w:t xml:space="preserve"> </w:t>
      </w:r>
      <w:r w:rsidRPr="008926BC">
        <w:rPr>
          <w:rFonts w:asciiTheme="minorHAnsi" w:hAnsiTheme="minorHAnsi" w:cstheme="minorHAnsi"/>
          <w:sz w:val="28"/>
          <w:szCs w:val="28"/>
        </w:rPr>
        <w:t xml:space="preserve">Лицензирование, т.е. выдача специального разрешения на ведение образовательной деятельности. В данном случае проверяется соответствие условий (материально техническая база, учебные программы, санитарные нормы и т.д.) установленным законодательством требованиям. При отсутствии лицензии осуществление образовательной деятельности невозможно. </w:t>
      </w:r>
    </w:p>
    <w:p w14:paraId="6C586641" w14:textId="618AD580" w:rsidR="00B541B3" w:rsidRPr="008926BC" w:rsidRDefault="00014F04" w:rsidP="004F5BCF">
      <w:pPr>
        <w:pStyle w:val="B"/>
        <w:tabs>
          <w:tab w:val="left" w:pos="988"/>
        </w:tabs>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lastRenderedPageBreak/>
        <w:t>2.</w:t>
      </w:r>
      <w:r w:rsidR="0014602D" w:rsidRPr="008926BC">
        <w:rPr>
          <w:rFonts w:asciiTheme="minorHAnsi" w:hAnsiTheme="minorHAnsi" w:cstheme="minorHAnsi"/>
          <w:sz w:val="28"/>
          <w:szCs w:val="28"/>
        </w:rPr>
        <w:t xml:space="preserve"> </w:t>
      </w:r>
      <w:r w:rsidRPr="008926BC">
        <w:rPr>
          <w:rFonts w:asciiTheme="minorHAnsi" w:hAnsiTheme="minorHAnsi" w:cstheme="minorHAnsi"/>
          <w:sz w:val="28"/>
          <w:szCs w:val="28"/>
        </w:rPr>
        <w:t xml:space="preserve">Государственная аккредитация, представляющая собой подтверждение соответствия качества образования ФГОС и право организации выдавать документы об образовании государственного образца. Важным моментом является то, что аккредитация касается не учреждения в целом, а каждой образовательной программы, которую оно реализует. Например, школа может иметь аккредитацию по основным программам, но не иметь ее по дополнительным. </w:t>
      </w:r>
    </w:p>
    <w:p w14:paraId="1657B2A4"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В результате, при отсутствии или приостановлении у образовательной организации аккредитации, такая организация не может выдавать аттестаты или дипломы государственного образца. </w:t>
      </w:r>
    </w:p>
    <w:p w14:paraId="3D6D0E20"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3. Проверки (плановые и внеплановые). Плановые проверки проводятся по графику, не чаще одного раза в три года. Основание ее проведение - истечение трех лет с момента государственной регистрации или окончания предыдущей проверки. Внеплановые проверки проводятся при поступлении жалоб на нарушения прав учащихся, информации об угрозе жизни или здоровья и т.д.</w:t>
      </w:r>
    </w:p>
    <w:p w14:paraId="1BC3C595" w14:textId="08F6D4A1"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В случае проведения проверок образовательная организация обязана предоставлять всю необходимую информацию и документы, а также обеспечить доступ лиц, проводимых проверку на свою территорию.</w:t>
      </w:r>
    </w:p>
    <w:p w14:paraId="407FA472"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4. Оценка качества образования. Представляет собой процедуру проведения различного рода мероприятий для дачи соответствующего заключения. Как правило это проведение на базе школы всероссийских проверочных работ (ВПР) для оценки знаний учащихся по отдельным предметам, национальные исследования качества образования, которые представляют собой выборочные диагностические работы для анализа состояния системы образования, государственная итоговая аттестация (ОГЭ и ЕГЭ) являющиеся одновременно и формой аттестации выпускников, и инструментом внешнего контроля качества образования в школах. </w:t>
      </w:r>
    </w:p>
    <w:p w14:paraId="7BD46F8B"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В зависимости от тяжести нарушений, к образовательной организации могут быть применены санкции, такие как, предписание об устранении </w:t>
      </w:r>
      <w:r w:rsidRPr="008926BC">
        <w:rPr>
          <w:rFonts w:asciiTheme="minorHAnsi" w:hAnsiTheme="minorHAnsi" w:cstheme="minorHAnsi"/>
          <w:sz w:val="28"/>
          <w:szCs w:val="28"/>
        </w:rPr>
        <w:lastRenderedPageBreak/>
        <w:t>выявленных нарушений, приостановление действия лицензии или аккредитации, административные штрафы, отзыв государственной аккредитации или аннулирование лицензии.</w:t>
      </w:r>
    </w:p>
    <w:p w14:paraId="1FC8284D" w14:textId="44FEDD94"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Подготовка кадров, т.е. обеспечение системы квалифицированными педагогами - и это не про часть системы, а ее фундаментальная гарантия, предоставляемая государством.</w:t>
      </w:r>
    </w:p>
    <w:p w14:paraId="5CBECEBD" w14:textId="00874033"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Получение качественного образования невозможно без компетентного преподавателя. Он (преподаватель) должен глубоко владеть своим предметом, кроме того, просто знать предмет недостаточно, необходимо в дальнейшем суметь передать имеющиеся знания ученикам. Здесь ключевую роль играет изучение педагогических основ, психологии и методики преподавания. Помимо этого, современный педагог должен уметь работать в рамках ФГОС, без качественной подготовки кадров выполнение требований ФГОС и обеспечение высоких результатов обучения становится невозможным.</w:t>
      </w:r>
    </w:p>
    <w:p w14:paraId="1F0E0E6A" w14:textId="5FB6984D"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Система образования готовит будущих ученых, юристов, врачей, инженеров и т.д., и качество их подготовки на школьной и университетской скамье определят будущий потенциал страны, а в эпоху быстрых технологических изменений система кадров должна постоянно обновляться, чтобы обучить деятелей навыкам будущего.</w:t>
      </w:r>
    </w:p>
    <w:p w14:paraId="794BC59B" w14:textId="7AFDAF84"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Подготовка кадров также выступает гарантией стабильности образовательной системы. Система педагогического образования обеспечивает непрерывность и постоянное пополнение школ и вузов новыми кадрами. Кроме того, в настоящее время существует множество курсов повышения квалификации, профессиональной переподготовки, что гарантирует профессиональное развитие педагогов. Хочется также отметить национальный проект «Образование» в его рамках реализуется такая программа как «Учитель будущего», направленная на внедрение национальной системы профессионального роста педагогов.</w:t>
      </w:r>
    </w:p>
    <w:p w14:paraId="6AE8C7FD"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lastRenderedPageBreak/>
        <w:t>Далее, создание инфраструктуры, а именно строительство и содержание школ, детских садов, колледжей и вузов. Безусловно, без соответствующей инфраструктуры провозглашенное в Конституции право оставалось бы лишь декларацией. Рассмотрим подробнее как инфраструктура выполняет роль гарантии, и из каких элементов она состоит. Так, строительство школ и детских садов в шаговой доступности от дома, особенно в новых жилых районах гарантирует, что все дети, независимо от места жительства смогут реализовать свое право на образование, таким образом происходит борьба с третьими сменами и наполняемостью классов. Строительство, ремонт, оснащение, т.е. государственное и муниципальное финансирование инфраструктуры означает, что образование по - прежнему остается бесплатным и общедоступным и родителям не нужно платит за аренду или содержание здания. Кроме того, оборудование школ современными цифровыми платформами и образовательными стандартами, гарантирует детям доступ к знаниям из удаленных регионов или в определенных сложившихся ситуациях, например, как в период пандемии.</w:t>
      </w:r>
    </w:p>
    <w:p w14:paraId="7F4D1856"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Создание и развитие инфраструктуры – это не просто строительство школ, а создание материальной основы для реализации конституционного права на образование. Эта гарантия обеспечивает его доступность, качество и безопасность для каждого ребенка, независимо от его места жительства, состояния здоровья и социального статуса. Без этой материальной базы все остальные гарантия остаются в подвешенном состоянии.</w:t>
      </w:r>
      <w:r w:rsidRPr="008926BC">
        <w:rPr>
          <w:rFonts w:asciiTheme="minorHAnsi" w:hAnsiTheme="minorHAnsi" w:cstheme="minorHAnsi"/>
          <w:sz w:val="28"/>
          <w:szCs w:val="28"/>
          <w:vertAlign w:val="superscript"/>
        </w:rPr>
        <w:footnoteReference w:id="11"/>
      </w:r>
    </w:p>
    <w:p w14:paraId="4BAB9CF1"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Помимо этого, разработка стандартов, т.е. с создание и обновление Федеральных государственных образовательных стандартов (ФГОС), определяющих ключевые вопросы: чему и как должны учить. Стандарты обеспечивают единство образовательного пространства страны и задают тот </w:t>
      </w:r>
      <w:r w:rsidRPr="008926BC">
        <w:rPr>
          <w:rFonts w:asciiTheme="minorHAnsi" w:hAnsiTheme="minorHAnsi" w:cstheme="minorHAnsi"/>
          <w:sz w:val="28"/>
          <w:szCs w:val="28"/>
        </w:rPr>
        <w:lastRenderedPageBreak/>
        <w:t>минимальный, но фундаментальный уровень, который гарантирован каждому ребенку. В Российской Федерации это ФГОС – документ, устанавливающий обязательные для исполнения требования к образованию на каждом уровне (дошкольном, начальном, основном общем и т.д.). Таким образом данная гарантия служит основой для переезжающих семей, так как при приезде из одного города в другой ребенок сможет без проблем продолжить свое обучение, потому что везде действуют единые программы. ФГОС гарантирует, что ученик сельской школы получит тот же обязательный минимум знаний и навыков, что и ученик престижной столичной гимназии. Установленные стандарты не позволят школе или отдельному учителю произвольно сокращать программу или преподавать материал на недостаточном уровне. Стандарт – это объективный критерий, по которому родители могут оценивать качество образования своего ребенка, если школа не обеспечивает выполнение требований ФГОС, у родителей есть все юридические основания для подачи жалоб. Также стандарт задает четкие рамки и ориентиры для педагога. Он понимает, к какому результату он должен привести детей, и может выстраивать свою работу, не опасаясь субъективных претензий к содержанию уроков преподавателя. В свою очередь ученик защищен от непрофессионализма и знает, что он имеет право в плане объема и качества получаемых знаний.</w:t>
      </w:r>
    </w:p>
    <w:p w14:paraId="11B0B394"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Таким образом, разработка стандартов – это системообразующая гарантия, которая унифицирует образование по всей стране, делая право на него равным; конкретизирует содержание образования, давая измеримый критерий его качества; защищает права всех участников процесса; создает основу для объективной оценки знаний и контроля за системой образования.</w:t>
      </w:r>
    </w:p>
    <w:p w14:paraId="42E5E911" w14:textId="197A183C"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Следующая составляющая </w:t>
      </w:r>
      <w:r w:rsidR="00014F04" w:rsidRPr="008926BC">
        <w:rPr>
          <w:rFonts w:asciiTheme="minorHAnsi" w:hAnsiTheme="minorHAnsi" w:cstheme="minorHAnsi"/>
          <w:sz w:val="28"/>
          <w:szCs w:val="28"/>
        </w:rPr>
        <w:t>– это финансовое обеспечение</w:t>
      </w:r>
      <w:r w:rsidRPr="008926BC">
        <w:rPr>
          <w:rFonts w:asciiTheme="minorHAnsi" w:hAnsiTheme="minorHAnsi" w:cstheme="minorHAnsi"/>
          <w:sz w:val="28"/>
          <w:szCs w:val="28"/>
        </w:rPr>
        <w:t xml:space="preserve">, а именно выделение средств из бюджетов всех уровней (федерального, регионального, муниципального) на содержание образовательных учреждений, зарплаты педагогам, оборудование и т.д. Финансовое </w:t>
      </w:r>
      <w:r w:rsidRPr="008926BC">
        <w:rPr>
          <w:rFonts w:asciiTheme="minorHAnsi" w:hAnsiTheme="minorHAnsi" w:cstheme="minorHAnsi"/>
          <w:sz w:val="28"/>
          <w:szCs w:val="28"/>
        </w:rPr>
        <w:lastRenderedPageBreak/>
        <w:t>обеспечение как гарантия доступности и безопасности образования – это прямое выполнение конституционного принципа. Качество образования имеет свою цену, и эта цена покрывается из бюджета. Во-первых, финансирование для выплаты заработной платы педагогам, так достойная и конкурентная зарплата – это главный фактор привлечения в профессию талантливых и мотивированных людей, а также удержание опытных кадров. Без этого никакие стандарты не будут работать эффективно. Во-вторых, приобретение современного оборудования, финансирование позволяет оснащать школы лабораториями, цифровой техникой, что напрямую влияет на качество практической подготовки учащихся. В-третьих, покупка качественных учебников и материалов, выделение финансов позволяет обеспечивать школы актуальными и качественными учебными пособиями, доступом к электронным образовательным ресурсам, тем самым повысив интерес обучающихся.</w:t>
      </w:r>
      <w:r w:rsidRPr="008926BC">
        <w:rPr>
          <w:rFonts w:asciiTheme="minorHAnsi" w:hAnsiTheme="minorHAnsi" w:cstheme="minorHAnsi"/>
          <w:sz w:val="28"/>
          <w:szCs w:val="28"/>
          <w:vertAlign w:val="superscript"/>
        </w:rPr>
        <w:footnoteReference w:id="12"/>
      </w:r>
    </w:p>
    <w:p w14:paraId="092B02C7"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Государство, закрепляя в бюджете статьи расходов на образование, юридически и фактически берет на себя ответственность за реализацию этого права, обеспечивая также строительство и капремонт зданий, так, крупные бюджетные средства, например в рамках национального проекта «Образование», а также других программ направляются на строительство новых школ и приведение старых зданий в соответствие с современными требованиями. Кроме того, финансирование позволяет оборудовать школы системами безопасности, организовать качественное питание и медицинское обслуживание.</w:t>
      </w:r>
    </w:p>
    <w:p w14:paraId="5216385A"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Таким образом, финансовое обеспечение – это материальный фундамент, без которого рушится вся конструкция права на образование. Любые разговоры о качестве, доступности и развитии образования бессмысленны без ответа на ключевой вопрос: «Где деньги?», именно </w:t>
      </w:r>
      <w:r w:rsidRPr="008926BC">
        <w:rPr>
          <w:rFonts w:asciiTheme="minorHAnsi" w:hAnsiTheme="minorHAnsi" w:cstheme="minorHAnsi"/>
          <w:sz w:val="28"/>
          <w:szCs w:val="28"/>
        </w:rPr>
        <w:lastRenderedPageBreak/>
        <w:t>поэтому надежное, достаточное и прозрачное финансовое обеспечение является не просто одной из гарантий, а базовой, системообразующей гарантией, от которой напрямую зависит все остальное.</w:t>
      </w:r>
    </w:p>
    <w:p w14:paraId="397CA70B" w14:textId="2AFAC38B"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Важным аспектом </w:t>
      </w:r>
      <w:r w:rsidR="00014F04" w:rsidRPr="008926BC">
        <w:rPr>
          <w:rFonts w:asciiTheme="minorHAnsi" w:hAnsiTheme="minorHAnsi" w:cstheme="minorHAnsi"/>
          <w:sz w:val="28"/>
          <w:szCs w:val="28"/>
        </w:rPr>
        <w:t>так</w:t>
      </w:r>
      <w:r w:rsidRPr="008926BC">
        <w:rPr>
          <w:rFonts w:asciiTheme="minorHAnsi" w:hAnsiTheme="minorHAnsi" w:cstheme="minorHAnsi"/>
          <w:sz w:val="28"/>
          <w:szCs w:val="28"/>
        </w:rPr>
        <w:t>же является социальная поддержка, т.е. предоставление льгот, стипендий и т.д. Если финансирование обеспечивает работу системы в целом, то социальная поддержка адресно помогает конкретному ребенку получить доступ к этой системе и успешно в ней учиться. Рассмотрим подробнее, как социальная поддержка выполняет роль гарантий. Во-первых, социальная поддержка борется с прямыми финансовыми барьерами, мешающими ребенку учиться. Именно поэтому предусматриваются следующие льготы: бесплатное питание, компенсация расходов на проезд, предоставление учебников. Во-вторых, социальная поддержка позволяет «выровнять стартовые возможности», например для детей с ОВЗ (ограниченными возможностями здоровья), создаются специальные условия (пандусы, лифты, адаптивные программы); для одаренных детей выделяются стипендии, гранты, финансирование участия в олимпиадах и конкурсах. В-третьих, работа школьного психолога и социального педагога, выявляющих проблемы в семье, конфликты в школе и обеспечивающих оказание психологической помощи. А также поддержка детей – сирот, предоставление им не только бесплатного питания и проживания, но и льгот при поступлении в вузы, что гарантирует им возможность продолжить образование и социализироваться.</w:t>
      </w:r>
    </w:p>
    <w:p w14:paraId="7E211C5F"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Социальная поддержка служит также стимулом и мотивацией. Академические и социальные стипендии в колледжах и вузах являются не только материальной помощью, но и мотивацией к достижению высоких результатов, а мерами поощрения являются гранты, премии за успехи в учебе, спорте и творчестве.</w:t>
      </w:r>
    </w:p>
    <w:p w14:paraId="574A5E5F"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Таким образом, социальная поддержка – это инструмент социальной справедливости, она признает, что для реального обеспечения права на образование недостаточно просто построить школу и нанять учителей, </w:t>
      </w:r>
      <w:r w:rsidRPr="008926BC">
        <w:rPr>
          <w:rFonts w:asciiTheme="minorHAnsi" w:hAnsiTheme="minorHAnsi" w:cstheme="minorHAnsi"/>
          <w:sz w:val="28"/>
          <w:szCs w:val="28"/>
        </w:rPr>
        <w:lastRenderedPageBreak/>
        <w:t>необходимо помочь конкретному ребенку преодолеть те барьеры, которые мешают ему получить доступ к знаниям.</w:t>
      </w:r>
    </w:p>
    <w:p w14:paraId="5B135813"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Следует также обратить внимание на гарантии, предусмотренные Федеральном законе от 29.12.2012 №273-ФЗ «Об образовании в Российской Федерации», а именно:</w:t>
      </w:r>
      <w:r w:rsidRPr="008926BC">
        <w:rPr>
          <w:rFonts w:asciiTheme="minorHAnsi" w:hAnsiTheme="minorHAnsi" w:cstheme="minorHAnsi"/>
          <w:sz w:val="28"/>
          <w:szCs w:val="28"/>
          <w:vertAlign w:val="superscript"/>
        </w:rPr>
        <w:footnoteReference w:id="13"/>
      </w:r>
    </w:p>
    <w:p w14:paraId="1026AA85" w14:textId="712C8688" w:rsidR="00B541B3" w:rsidRPr="008926BC" w:rsidRDefault="00014F04" w:rsidP="004F5BCF">
      <w:pPr>
        <w:pStyle w:val="B"/>
        <w:numPr>
          <w:ilvl w:val="0"/>
          <w:numId w:val="7"/>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Право на выбор образовательной организации, т.е. возможность граждан выбрать школу, колледж, вуз (как государственный, так и частный) с учетом мнения ребенка и своих возможностей.</w:t>
      </w:r>
    </w:p>
    <w:p w14:paraId="36686D16" w14:textId="58EF5C9B" w:rsidR="00B541B3" w:rsidRPr="008926BC" w:rsidRDefault="00014F04" w:rsidP="004F5BCF">
      <w:pPr>
        <w:pStyle w:val="B"/>
        <w:numPr>
          <w:ilvl w:val="0"/>
          <w:numId w:val="7"/>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Светский характер образования, т.е.  в государственных и муниципальных образовательных учреждениях образование носит светских характер, что гарантирует его доступность для всех, независимо от религиозных убеждений.</w:t>
      </w:r>
    </w:p>
    <w:p w14:paraId="5F2DA461" w14:textId="71C07EB9" w:rsidR="00B541B3" w:rsidRPr="008926BC" w:rsidRDefault="00014F04" w:rsidP="004F5BCF">
      <w:pPr>
        <w:pStyle w:val="B"/>
        <w:numPr>
          <w:ilvl w:val="0"/>
          <w:numId w:val="7"/>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Возможность родителей выбирать язык обучения, форму получения образования, а также знакомиться с уставом школы и методами обучения.</w:t>
      </w:r>
    </w:p>
    <w:p w14:paraId="750810B3" w14:textId="3C211F18" w:rsidR="00B541B3" w:rsidRPr="008926BC" w:rsidRDefault="00014F04" w:rsidP="004F5BCF">
      <w:pPr>
        <w:pStyle w:val="B"/>
        <w:numPr>
          <w:ilvl w:val="0"/>
          <w:numId w:val="7"/>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Для педагогов и учащихся предусмотрены академические права и свободы, включая свободу преподавания, свободу получения информации, право на уважение человеческого достоинства и защиту от всех форм насилия.</w:t>
      </w:r>
    </w:p>
    <w:p w14:paraId="51759FB5" w14:textId="5DB2ABD1" w:rsidR="00B541B3" w:rsidRPr="008926BC" w:rsidRDefault="00014F04" w:rsidP="004F5BCF">
      <w:pPr>
        <w:pStyle w:val="B"/>
        <w:numPr>
          <w:ilvl w:val="0"/>
          <w:numId w:val="7"/>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Государственная поддержка различных форм образования. Закон признает и поддерживает не только очную, но и заочную, очно-заочную и семейное образование.</w:t>
      </w:r>
    </w:p>
    <w:p w14:paraId="287CC62F"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Таким образом, гарантии права на образование – это система правовых, экономических, организационных и социальных мер, которые государство обязано предпринимать для обеспечения реальной возможности каждого человека получить образование.</w:t>
      </w:r>
    </w:p>
    <w:p w14:paraId="55CBD456"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Что же касается ограничений, то они представляют собой установленные законом рамки, которые обуславливают или ограничивают реализацию права. Они не являются произвольными и должны быть </w:t>
      </w:r>
      <w:r w:rsidRPr="008926BC">
        <w:rPr>
          <w:rFonts w:asciiTheme="minorHAnsi" w:hAnsiTheme="minorHAnsi" w:cstheme="minorHAnsi"/>
          <w:sz w:val="28"/>
          <w:szCs w:val="28"/>
        </w:rPr>
        <w:lastRenderedPageBreak/>
        <w:t>соразмерны целям защиты прав других лиц и интересов общества. Тему ограничений можно рассмотреть с двух позиций:</w:t>
      </w:r>
      <w:r w:rsidRPr="008926BC">
        <w:rPr>
          <w:rFonts w:asciiTheme="minorHAnsi" w:hAnsiTheme="minorHAnsi" w:cstheme="minorHAnsi"/>
          <w:sz w:val="28"/>
          <w:szCs w:val="28"/>
          <w:vertAlign w:val="superscript"/>
        </w:rPr>
        <w:footnoteReference w:id="14"/>
      </w:r>
    </w:p>
    <w:p w14:paraId="079DCA3A" w14:textId="2A76516F" w:rsidR="00B541B3" w:rsidRPr="008926BC" w:rsidRDefault="00014F04" w:rsidP="004F5BCF">
      <w:pPr>
        <w:pStyle w:val="B"/>
        <w:numPr>
          <w:ilvl w:val="0"/>
          <w:numId w:val="9"/>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Прямые законодательные ограничения.</w:t>
      </w:r>
    </w:p>
    <w:p w14:paraId="4B63C486" w14:textId="181EE75E" w:rsidR="00B541B3" w:rsidRPr="008926BC" w:rsidRDefault="00014F04" w:rsidP="004F5BCF">
      <w:pPr>
        <w:pStyle w:val="B"/>
        <w:numPr>
          <w:ilvl w:val="0"/>
          <w:numId w:val="9"/>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Фактические (косвенные) барьеры.</w:t>
      </w:r>
    </w:p>
    <w:p w14:paraId="4D771E06"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Прямые законодательные ограничения – это ограничения, прописанные в законах, подзаконных актах или внутренних правилах образовательных учреждений. К ним относятся: </w:t>
      </w:r>
    </w:p>
    <w:p w14:paraId="6DC7A1BF" w14:textId="65BEC885" w:rsidR="00B541B3" w:rsidRPr="008926BC" w:rsidRDefault="00014F04" w:rsidP="004F5BCF">
      <w:pPr>
        <w:pStyle w:val="B"/>
        <w:numPr>
          <w:ilvl w:val="0"/>
          <w:numId w:val="11"/>
        </w:numPr>
        <w:tabs>
          <w:tab w:val="left" w:pos="709"/>
        </w:tabs>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Возрастные цензы. Доступ к обязательным уровням образования гарантирован для определенных возрастных групп, а получение среднего профессионального или высшего образования требует наличия документа об окончании предыдущей ступени.</w:t>
      </w:r>
    </w:p>
    <w:p w14:paraId="1E9506DD" w14:textId="631F935F" w:rsidR="00B541B3" w:rsidRPr="008926BC" w:rsidRDefault="00014F04" w:rsidP="004F5BCF">
      <w:pPr>
        <w:pStyle w:val="B"/>
        <w:numPr>
          <w:ilvl w:val="0"/>
          <w:numId w:val="11"/>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Академические требования. К ним относятся вступительные испытания, так как право на бесплатное высшее образование в Российской Федерации реализуется на конкурсной основе, недостаточно высокие результаты ЕГЭ или внутренних экзаменов могут ограничить доступ к желаемому вузу или бюджетному месту.</w:t>
      </w:r>
    </w:p>
    <w:p w14:paraId="5635041B" w14:textId="4D65836B" w:rsidR="00B541B3" w:rsidRPr="008926BC" w:rsidRDefault="00014F04" w:rsidP="004F5BCF">
      <w:pPr>
        <w:pStyle w:val="B"/>
        <w:numPr>
          <w:ilvl w:val="0"/>
          <w:numId w:val="11"/>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Академическая успеваемость. Так, неудовлетворительные оценки могут стать причиной отчисления из образовательного учреждения или не перевода на следующую ступень.</w:t>
      </w:r>
    </w:p>
    <w:p w14:paraId="4AEB6603" w14:textId="4A6F8CE4" w:rsidR="00B541B3" w:rsidRPr="008926BC" w:rsidRDefault="00014F04" w:rsidP="004F5BCF">
      <w:pPr>
        <w:pStyle w:val="B"/>
        <w:numPr>
          <w:ilvl w:val="0"/>
          <w:numId w:val="11"/>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Состояние здоровья. Закон об образовании гарантирует создание условий для лиц с ОВЗ, однако на практике доступность среды часто недостаточна. Существуют также перечни медицинских противопоказаний для обучения по определенным специальностям (например, военнослужащие).</w:t>
      </w:r>
    </w:p>
    <w:p w14:paraId="43B551A3" w14:textId="347CEBAF" w:rsidR="00B541B3" w:rsidRPr="008926BC" w:rsidRDefault="00014F04" w:rsidP="004F5BCF">
      <w:pPr>
        <w:pStyle w:val="B"/>
        <w:numPr>
          <w:ilvl w:val="0"/>
          <w:numId w:val="11"/>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Дисциплинарные взыскания. Например, за грубые и неоднократные нарушения устава образовательного учреждения учащийся, достигнувший определенного возраста, может быть отчислен, это крайняя мера, но она </w:t>
      </w:r>
      <w:r w:rsidRPr="008926BC">
        <w:rPr>
          <w:rFonts w:asciiTheme="minorHAnsi" w:hAnsiTheme="minorHAnsi" w:cstheme="minorHAnsi"/>
          <w:sz w:val="28"/>
          <w:szCs w:val="28"/>
        </w:rPr>
        <w:lastRenderedPageBreak/>
        <w:t xml:space="preserve">представляет собой прямое ограничение права на образование в конкретном образовательном учреждении. </w:t>
      </w:r>
    </w:p>
    <w:p w14:paraId="1E09BE2C" w14:textId="376A5EC8" w:rsidR="00B541B3" w:rsidRPr="008926BC" w:rsidRDefault="00014F04" w:rsidP="004F5BCF">
      <w:pPr>
        <w:pStyle w:val="B"/>
        <w:numPr>
          <w:ilvl w:val="0"/>
          <w:numId w:val="11"/>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Судимость. Наличие неснятой или непогашенной судимости может закрыть доступ к работе в определенных сферах (например, педагоги, госслужащие, военные), а следовательно, и к получению соответствующего образования, если оно напрямую связано с дальнейшим трудоустройством. </w:t>
      </w:r>
    </w:p>
    <w:p w14:paraId="76D15D4C" w14:textId="06C30011" w:rsidR="00B541B3" w:rsidRPr="008926BC" w:rsidRDefault="00014F04" w:rsidP="004F5BCF">
      <w:pPr>
        <w:pStyle w:val="B"/>
        <w:numPr>
          <w:ilvl w:val="0"/>
          <w:numId w:val="11"/>
        </w:numPr>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 xml:space="preserve"> Иностранное гражданство. Для иностранных граждан и лиц без гражданства могут существовать особые правила приема, включая квоты, дополнительные экзамены и более высокую плату за обучение.</w:t>
      </w:r>
    </w:p>
    <w:p w14:paraId="58F5191B"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Фактические (косвенные) барьеры – это те ограничения, которые не прописаны в законе, но на практике серьезно затрудняют или делают невозможной реализацию права на образование. Это экономические барьеры, т.е. плата за обучение, хотя в Российской Федерации гарантировано бесплатное образование на конкурсной основе, за многие другие программы приходится платить, поэтому высокая стоимость обучения делает его недоступным для многих семей. А также сопутствующие расходы, такие как учебники, форма, проезд, проживание в другом городе и т.д.</w:t>
      </w:r>
    </w:p>
    <w:p w14:paraId="4DD0FB3F"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Географические барьеры, к которым относятся неравенство регионов, так как качество образования в сельских школах часто уступает городским, а доступ к дополнительным образовательным ресурсам, кружкам и дополнительным курсам в малых городах и селах часто ограничен. Отсутствие инфраструктуры также относится к географическим барьерам, так как в некоторых населенных пунктах может не быть нужного учебного заведения, что вынуждает человека к переезду.</w:t>
      </w:r>
    </w:p>
    <w:p w14:paraId="654382F1"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Социальные и дискриминационные барьеры, включающие в себя проявление дискриминации по признаку пола, расы, национальности, религии, создающие враждебную среду и препятствие к обучению.</w:t>
      </w:r>
    </w:p>
    <w:p w14:paraId="6A033655"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Семейные обстоятельства, где дети из неблагополучных семей, дети-сироты часто сталкиваются с отсутствием поддержки и мотивации к учебе.</w:t>
      </w:r>
    </w:p>
    <w:p w14:paraId="18485278"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lastRenderedPageBreak/>
        <w:t>Инклюзивное образование. Несмотря на законодательство многие школы и вузы не готовы к полноценному включению учащихся с ограниченными возможностями здоровья.</w:t>
      </w:r>
      <w:r w:rsidRPr="008926BC">
        <w:rPr>
          <w:rFonts w:asciiTheme="minorHAnsi" w:hAnsiTheme="minorHAnsi" w:cstheme="minorHAnsi"/>
          <w:sz w:val="28"/>
          <w:szCs w:val="28"/>
          <w:vertAlign w:val="superscript"/>
        </w:rPr>
        <w:footnoteReference w:id="15"/>
      </w:r>
    </w:p>
    <w:p w14:paraId="2990752D"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Цифровые ограничения, так отсутствие доступа к высокоскоростному интернету и современной компьютерной технике в отдаленных регионах ограничивают возможности для дистанционного обучения и доступу к онлайн-ресурсам.</w:t>
      </w:r>
    </w:p>
    <w:p w14:paraId="25EBFFF0"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Важно понимать, что многие из таких ограничений являются правомерными. Они установлены в целях защиты основ конституционного строя, нравственности, здоровья, прав и законных интересов других лиц, для обеспечения качества образования и поддержания академических стандартов.</w:t>
      </w:r>
    </w:p>
    <w:p w14:paraId="69C663B1"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Т.е., ограничение права на образование существует как в виде законных и обоснованных требований, так и в виде несправедливых социально-экономических барьеров. Задача общества и государства – минимизировать последние, обеспечивая реальное, а не только формальное равенство в доступе к качественному образованию.</w:t>
      </w:r>
    </w:p>
    <w:p w14:paraId="7AEB5E68" w14:textId="77777777" w:rsidR="00B541B3" w:rsidRPr="008926BC" w:rsidRDefault="00000000" w:rsidP="004F5BCF">
      <w:pPr>
        <w:pStyle w:val="B"/>
        <w:suppressAutoHyphens/>
        <w:spacing w:before="0" w:line="360" w:lineRule="auto"/>
        <w:ind w:firstLine="709"/>
        <w:jc w:val="both"/>
        <w:rPr>
          <w:rFonts w:asciiTheme="minorHAnsi" w:hAnsiTheme="minorHAnsi" w:cstheme="minorHAnsi"/>
          <w:sz w:val="28"/>
          <w:szCs w:val="28"/>
        </w:rPr>
      </w:pPr>
      <w:r w:rsidRPr="008926BC">
        <w:rPr>
          <w:rFonts w:asciiTheme="minorHAnsi" w:hAnsiTheme="minorHAnsi" w:cstheme="minorHAnsi"/>
          <w:sz w:val="28"/>
          <w:szCs w:val="28"/>
        </w:rPr>
        <w:t>Таким образом, право на образование – это не про право поступить в любой вуз без конкурса или учиться без приложения усилий, его реализация сочетается с принципом равных возможностей, а также конкурсности и качества.</w:t>
      </w:r>
      <w:r w:rsidRPr="008926BC">
        <w:rPr>
          <w:rFonts w:asciiTheme="minorHAnsi" w:hAnsiTheme="minorHAnsi" w:cstheme="minorHAnsi"/>
          <w:sz w:val="28"/>
          <w:szCs w:val="28"/>
        </w:rPr>
        <w:br w:type="page"/>
      </w:r>
    </w:p>
    <w:p w14:paraId="3291A535" w14:textId="77777777" w:rsidR="00B541B3" w:rsidRDefault="00000000" w:rsidP="00014F04">
      <w:pPr>
        <w:pStyle w:val="14"/>
        <w:spacing w:after="240"/>
        <w:rPr>
          <w:lang w:val="ru-RU"/>
        </w:rPr>
      </w:pPr>
      <w:bookmarkStart w:id="12" w:name="_Toc6"/>
      <w:bookmarkStart w:id="13" w:name="_Toc219038505"/>
      <w:r>
        <w:rPr>
          <w:lang w:val="ru-RU"/>
        </w:rPr>
        <w:lastRenderedPageBreak/>
        <w:t>2 РЕАЛИЗАЦИЯ ПРАВА ГРАЖДАН НА ОБРАЗОВАНИЕ В РОССИЙСКОЙ ФЕДЕРАЦИИ</w:t>
      </w:r>
      <w:bookmarkEnd w:id="12"/>
      <w:bookmarkEnd w:id="13"/>
    </w:p>
    <w:p w14:paraId="5B7352D7" w14:textId="77777777" w:rsidR="00B541B3" w:rsidRDefault="00000000" w:rsidP="004F5BCF">
      <w:pPr>
        <w:pStyle w:val="20"/>
        <w:spacing w:after="240"/>
        <w:ind w:firstLine="709"/>
        <w:rPr>
          <w:lang w:val="ru-RU"/>
        </w:rPr>
      </w:pPr>
      <w:bookmarkStart w:id="14" w:name="_Toc7"/>
      <w:bookmarkStart w:id="15" w:name="_Toc219038506"/>
      <w:r>
        <w:rPr>
          <w:lang w:val="ru-RU"/>
        </w:rPr>
        <w:t>2.1 Механизм реализации права граждан на образование</w:t>
      </w:r>
      <w:bookmarkEnd w:id="14"/>
      <w:bookmarkEnd w:id="15"/>
    </w:p>
    <w:p w14:paraId="4DBDBB76" w14:textId="0A371890"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Механизм реализации права граждан на образование представляет собой сложную, многоуровневую систему, обеспечивающую конституционное право на образование. В него входит законодательная база, организационные структуры, финансовые инструменты и процедуры, гарантирующие доступность и качество образования.</w:t>
      </w:r>
    </w:p>
    <w:p w14:paraId="02CD711E"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Рассмотрим каждый из вышеперечисленных пунктов по отдельности.</w:t>
      </w:r>
    </w:p>
    <w:p w14:paraId="1E7937CF"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Законодательная основа представляет собой нормативно-правовую базу, регламентирующую право граждан на образование. Подробно данный аспект рассматривался в прошлой главе. Но обобщая, важно отметить, что основным нормативно-правовым актом в реализации права на образование является Конституция РФ, помимо нее можно отметить Федеральный закон от 29.12.2012 №273-ФЗ «Об образовании в Российской Федерации», иные Федеральные законы, указы Президента и постановления Правительства РФ. (например, законы о социальных гарантиях отдельных категорий граждан), государственные программы, законы субъектов Российской Федерации, нормативные акты местных властей, которые конкретизируют уже имеющие нормы с судом региональных особенностей.</w:t>
      </w:r>
    </w:p>
    <w:p w14:paraId="2B5EC49D" w14:textId="0B046174"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В организационной структуре происходит реализация законов на практике. Выделяют 3 уровня: федеральный, региональный и местный. Итак, первый уровень - федеральный, представляет собой следующую иерархию: - министр просвещения, который отвечает за общее и среднее профессиональное образование; - министерство науки и высшего образования, занимается вопросами высшего и дополнительного профессионального образования; федеральная служба по надзору в сфере образования и науки (Рособрнадзор), контролирует качество образования через проведения ЕГЭ и ОГЭ, а также проводит лицензирование и </w:t>
      </w:r>
      <w:r>
        <w:rPr>
          <w:rFonts w:ascii="Times New Roman" w:hAnsi="Times New Roman"/>
          <w:sz w:val="28"/>
          <w:szCs w:val="28"/>
        </w:rPr>
        <w:lastRenderedPageBreak/>
        <w:t>аккредитацию образовательный организаций и учреждений. Второй уровень - региональный, который включает в себя министерства и департаменты образования субъектов Российской Федерации. Они организуют предоставление общего, среднего, профессионального и дополнительного образования на территории соответствующего региона и отвечают за финансирование подведомственных учреждений. Третий уровень – муниципальный, включающий в себя отделы и управления образования. Именно они обеспечивают функционирование муниципальных детских садов и школ, закрепляют определенные территории за школами и ведут учет детей школьного возраста.</w:t>
      </w:r>
    </w:p>
    <w:p w14:paraId="6DA97F4B" w14:textId="421B60A1"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Кроме того, ни одна сфера (отрасль) не может обойтись без должного финансирования, в том числе и сфера образования. Выделяют два вида финансирования: государственное (бюджетное) и частное. Государственное финансирование осуществляется тремя способами: 1. Когда денежные средства поступают следом за учеником, т.е. образовательная организация (школа) получает денежные средства из бюджета в расчете на каждого учащегося. 2. Субсидии, предназначенные для выполнения государственного задания. Так, образовательные организации (вузы, колледжи) получают денежные средства, выделенные государством на подготовку определенного количества специалистов. 3. Целевые программы. (например, земский учитель/доктор) в этом случае государство дает возможность для поступления в высшее учебное заведение на конкурсной основе, без оплаты обучения, но в тоже время, окончив ВУЗ учащийся обязан возместить потраченный на него ресурс в виде «отработки» на обозначенном предприятии (организации), которые предоставляли средства для обучения и у которого была договоренность с государством по этому поводу.</w:t>
      </w:r>
    </w:p>
    <w:p w14:paraId="1A854C4C" w14:textId="6239DE9A"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Частное финансирование включает в себя спонсорство, благотворительность, а также платные образовательные услуги в государственных и частных образовательных учреждениях. В Российской </w:t>
      </w:r>
      <w:r>
        <w:rPr>
          <w:rFonts w:ascii="Times New Roman" w:hAnsi="Times New Roman"/>
          <w:sz w:val="28"/>
          <w:szCs w:val="28"/>
        </w:rPr>
        <w:lastRenderedPageBreak/>
        <w:t>Федерации частное финансирование образовательных организаций представляет собой важный элемент всей системы образования, который дополняет государственное финансирование и повышает ее разнообразие и гибкость. Частное финансирование включает в себя следующие составляющие: - договор об образовании, т.е. между обучающимся и образовательной организацией заключается договор на оказание платных образовательных услуг, данные средства впоследствии пойдут на покрытие всех расходов организации (содержание образовательного учреждения, заработная плата педагогов, приобретение оборудования); - средства, безвозмездно предоставляемые образовательным организациям, т.е. благотворительность и целевые взносы. Источниками такого пополнения являются как физические, так и юридические лица, а также благотворительные фонды (в основном денежные средства от таких целей покрывают расходы на стипендии и гранты), при этом такое финансирование может быть как в денежной форме, так и форме имущества (орг.техника, мебель и т.д</w:t>
      </w:r>
      <w:r w:rsidR="00E850EA">
        <w:rPr>
          <w:rFonts w:ascii="Times New Roman" w:hAnsi="Times New Roman"/>
          <w:sz w:val="28"/>
          <w:szCs w:val="28"/>
        </w:rPr>
        <w:t>.</w:t>
      </w:r>
      <w:r>
        <w:rPr>
          <w:rFonts w:ascii="Times New Roman" w:hAnsi="Times New Roman"/>
          <w:sz w:val="28"/>
          <w:szCs w:val="28"/>
        </w:rPr>
        <w:t>); - целевое финансирование на реализацию конкретных проектов, программ и исследований, т.е. гранты. Выделение грантов происходит как правило на конкурсной основе и направлены на развитие инноваций, проведение научных исследований и поддержку молодых ученых. Существуют как государственные гранты, так и частные. Государственные гранты предоставляются Министерством науки и высшего образования и других государственных фондов (например, Российский научный фонд). Частные гранты исходят от коммерческих компаний в рамках их специальных программ; - доходы от собственной деятельности, т.е. проведение платных кружков, сдача имеющихся помещений в аренду.</w:t>
      </w:r>
    </w:p>
    <w:p w14:paraId="06CCB064"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Непосредственным исполнителем права образование является его место. Образовательные организации классифицируются по разным критериям: по уровню образования, программам обучения и формам собственности.</w:t>
      </w:r>
    </w:p>
    <w:p w14:paraId="7597A951"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 xml:space="preserve">По уровню образования и программам обучения образовательные организации разделяют на: дошкольные образовательные организации (например, детские сады); общеобразовательные организации (школы, с возможностью получения начального, среднего общего образования и основного образования); профессиональные образовательные организации (колледжи, техникумы, реализующие программы среднего профессионального образования); образовательные организации высшего образования (университеты, институты, академии, реализующие программы бакалавриата, магистратуры, специалитета и аспирантуры). По типам школ и вузов выделяются гимназии, лицеи, средние образовательные школы, религиозные школы, международные, технические колледжи, политехнические институты, академии, университеты, институты и т.д.). По форме собственности образовательные организации классифицируются на государственные образовательные организации (федеральные, региональные), муниципальные (городские, районные) и частные. Классификация по данному признаку является ключевым критерием, который определяет учредителя, источники финансирования, систему управления и т.д. Рассмотрим более детально каждый тип. 1. Государственные образовательные организации. В данном случае учредителем выступает Российская Федерация или определенный субъект Российской Федерации, источником финансирования служит соответствующий бюджет. К федеральным образовательным организациям относятся: ведущие вузы (например МГУ им М.В. Ломоносова), лицеи и университетские школы при вузах, специализированные образовательные учреждения для одаренных детей, образовательные организации для детей с ограниченными возможностями здоровья. К региональному уровню относится большое количество колледжей, школы – интернаты и специализированные учреждения (например, кадетские корпуса, спортивные школы-интернаты), учредителем которых является субъект РФ. 2. Муниципальные образовательные организации. Учредителем является </w:t>
      </w:r>
      <w:r>
        <w:rPr>
          <w:rFonts w:ascii="Times New Roman" w:hAnsi="Times New Roman"/>
          <w:sz w:val="28"/>
          <w:szCs w:val="28"/>
        </w:rPr>
        <w:lastRenderedPageBreak/>
        <w:t>орган местного самоуправления, а источник финансирования – местный бюджет. К данному типу относятся: большинство детских садов, подавляющее большинство школ, спортивные и художественные школы. Муниципальные образовательные организации представляют собой образовательных организаций в системе общего образования. 3. Частные образовательные организации. Учредителями являются ООО, АО, некоммерческие организации, а также индивидуальные предприятия и др. Источниками финансирования являются гранты, благотворительные пожертвования, средства учредителей, а в некоторых случаях субсидии из бюджета (например, частные детские сады и школы могут получать субсидию для реализации частных образовательных программ).</w:t>
      </w:r>
    </w:p>
    <w:p w14:paraId="56478315" w14:textId="77777777"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Важным аспектом является то, что все образовательные организации реализуются в соответствии Федеральными государственными образовательными стандартами (ФГОС), а также прохождение процедуры лицензирования и государственной аккредитации происходит для всех одинаково.</w:t>
      </w:r>
    </w:p>
    <w:p w14:paraId="107CA3CF" w14:textId="1B1AC485"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Процедурно-содержательный механизм представляет собой систему взаимосвязанных правовых, организационных и экономических процедур, которые обеспечивают реализацию и защиту права граждан на образование. Проще говоря «как» и «через что» механизм реализации права на образование работает. Разберем подробнее этот механизм, который включает в себя определенные процедуры. </w:t>
      </w:r>
    </w:p>
    <w:p w14:paraId="18A4F440" w14:textId="14E5BB72" w:rsidR="00B541B3" w:rsidRDefault="005B0B96" w:rsidP="004F5BCF">
      <w:pPr>
        <w:pStyle w:val="A8"/>
        <w:numPr>
          <w:ilvl w:val="0"/>
          <w:numId w:val="12"/>
        </w:numPr>
        <w:suppressAutoHyphens/>
        <w:spacing w:before="0" w:line="360" w:lineRule="auto"/>
        <w:ind w:firstLine="709"/>
        <w:jc w:val="both"/>
        <w:rPr>
          <w:rFonts w:ascii="Times New Roman" w:hAnsi="Times New Roman"/>
          <w:sz w:val="28"/>
          <w:szCs w:val="28"/>
        </w:rPr>
      </w:pPr>
      <w:r>
        <w:rPr>
          <w:rFonts w:ascii="Times New Roman" w:hAnsi="Times New Roman"/>
          <w:sz w:val="28"/>
          <w:szCs w:val="28"/>
        </w:rPr>
        <w:t xml:space="preserve"> Процедура доступа и обучения. Она включает в себя прием в образовательную организацию, а именно публикацию правил, сроков и перечня документов, зачисление, т.е. подачу заявления, заключение договора на получение образовательных услуг и подписание приказа о зачислении, помимо этого стоит еще учитывать конкурсные процедуры, т.е. набор минимального балла ЕГЭ для поступления в вуз, а также прохождение вступительных испытаний. Далее организация образовательного процесса, в которую входит утверждение и разработка </w:t>
      </w:r>
      <w:r>
        <w:rPr>
          <w:rFonts w:ascii="Times New Roman" w:hAnsi="Times New Roman"/>
          <w:sz w:val="28"/>
          <w:szCs w:val="28"/>
        </w:rPr>
        <w:lastRenderedPageBreak/>
        <w:t>учебной программы и плана, с последующим ознакомлением с ними учащихся и их родителей. А также сдача промежуточной и итоговой аттестации (контрольные работы, зачеты, экзамены), и применение мер дисциплинарного взыскания. Следующий пункт включает в себя процедуры для особых потребностей, а именно обследование и выдача заключения для создания специальных условий обучения для детей с ограниченными возможностями здоровья и разработка адаптированной образовательной программы и индивидуального учебного плана.</w:t>
      </w:r>
    </w:p>
    <w:p w14:paraId="0B3AE9A2" w14:textId="1BFECA75" w:rsidR="00B541B3" w:rsidRDefault="005B0B96" w:rsidP="004F5BCF">
      <w:pPr>
        <w:pStyle w:val="A8"/>
        <w:numPr>
          <w:ilvl w:val="0"/>
          <w:numId w:val="12"/>
        </w:numPr>
        <w:suppressAutoHyphens/>
        <w:spacing w:before="0" w:line="360" w:lineRule="auto"/>
        <w:ind w:firstLine="709"/>
        <w:jc w:val="both"/>
        <w:rPr>
          <w:rFonts w:ascii="Times New Roman" w:hAnsi="Times New Roman"/>
          <w:sz w:val="28"/>
          <w:szCs w:val="28"/>
        </w:rPr>
      </w:pPr>
      <w:r>
        <w:rPr>
          <w:rFonts w:ascii="Times New Roman" w:hAnsi="Times New Roman"/>
          <w:sz w:val="28"/>
          <w:szCs w:val="28"/>
        </w:rPr>
        <w:t xml:space="preserve"> Процедура обеспечения качества образования. Данная процедура включает в себя государственную аккредитацию, т.е. процедуру проверки и подтверждения образовательной деятельности ФГОС, а также дает право выдавать документы государственного образца. Следующим пунктом является процедура выдачи разрешения на ведение образовательной деятельности, т.е. проверка условий, программ и т.д., далее государственное задание и финансирование, т.е. механизм планирования и выделения бюджетных средств на основе утвержденных нормативов, и процедура аттестации педагогических работников для подтверждения квалификации.</w:t>
      </w:r>
    </w:p>
    <w:p w14:paraId="6E21B009" w14:textId="31B64911" w:rsidR="00B541B3" w:rsidRDefault="005B0B96" w:rsidP="004F5BCF">
      <w:pPr>
        <w:pStyle w:val="A8"/>
        <w:numPr>
          <w:ilvl w:val="0"/>
          <w:numId w:val="12"/>
        </w:numPr>
        <w:suppressAutoHyphens/>
        <w:spacing w:before="0" w:line="360" w:lineRule="auto"/>
        <w:ind w:firstLine="709"/>
        <w:jc w:val="both"/>
        <w:rPr>
          <w:rFonts w:ascii="Times New Roman" w:hAnsi="Times New Roman"/>
          <w:sz w:val="28"/>
          <w:szCs w:val="28"/>
        </w:rPr>
      </w:pPr>
      <w:r>
        <w:rPr>
          <w:rFonts w:ascii="Times New Roman" w:hAnsi="Times New Roman"/>
          <w:sz w:val="28"/>
          <w:szCs w:val="28"/>
        </w:rPr>
        <w:t xml:space="preserve"> Процедура защиты и восстановления права — это так называемый «предохранительный клапан» механизма реализации права, который находит свое применение, когда право нарушено. Указанная процедура включает в себя досудебный порядок, судебный порядок и альтернативные процедуры. Досудебный порядок представляет собой письменное или устное обращение к руководителю организации по поводу нарушения, создание комиссии по урегулированию споров между участниками образовательных отношений. Такая комиссия создается в каждой школе/вузе и рассматривает конфликты, связанные с дисциплинарными взысканиями, оценками и т.д. Далее, обращение в органы управления, которые обеспечивают надзор за соблюдением законодательства. Судебный порядок включает в себя административное и гражданское судопроизводство. Административное производство — это оспаривание </w:t>
      </w:r>
      <w:r>
        <w:rPr>
          <w:rFonts w:ascii="Times New Roman" w:hAnsi="Times New Roman"/>
          <w:sz w:val="28"/>
          <w:szCs w:val="28"/>
        </w:rPr>
        <w:lastRenderedPageBreak/>
        <w:t>решений, действий/бездействия государственных органов и органов местного самоуправления, а также образовательных организаций. Гражданское судопроизводство включает в себя подачу искового заявления о возмещении ущерба, причиненного некачественным образованием и т.д. И последнее это альтернативные процедуры, которые представляют собой обращение в специализированные учреждения за помощью. Например, обращение к Уполномоченному по правам человека или к Уполномоченному по правам ребенка.</w:t>
      </w:r>
      <w:r>
        <w:rPr>
          <w:rFonts w:ascii="Times New Roman" w:eastAsia="Times New Roman" w:hAnsi="Times New Roman" w:cs="Times New Roman"/>
          <w:sz w:val="28"/>
          <w:szCs w:val="28"/>
          <w:vertAlign w:val="superscript"/>
        </w:rPr>
        <w:footnoteReference w:id="16"/>
      </w:r>
    </w:p>
    <w:p w14:paraId="1D6B2E5A" w14:textId="48559216" w:rsidR="00B541B3"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after="24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Таким образом, можно отметить, что эффективность механизма реализации зависит от слаженной работы всех элементов. Нарушение любой из процедур и процессов приведет к разрушению содержания самого права, превращая его из реальной гарантии в декларацию.</w:t>
      </w:r>
    </w:p>
    <w:p w14:paraId="39C43374" w14:textId="15D236CD" w:rsidR="00B541B3" w:rsidRPr="005B0B96" w:rsidRDefault="00000000" w:rsidP="004F5BCF">
      <w:pPr>
        <w:pStyle w:val="20"/>
        <w:spacing w:before="0" w:after="240"/>
        <w:ind w:firstLine="709"/>
        <w:rPr>
          <w:lang w:val="ru-RU"/>
        </w:rPr>
      </w:pPr>
      <w:bookmarkStart w:id="16" w:name="_Toc8"/>
      <w:bookmarkStart w:id="17" w:name="_Toc219038507"/>
      <w:r>
        <w:rPr>
          <w:lang w:val="ru-RU"/>
        </w:rPr>
        <w:t>2.2 Проблемы реализации права на образование</w:t>
      </w:r>
      <w:bookmarkEnd w:id="16"/>
      <w:bookmarkEnd w:id="17"/>
    </w:p>
    <w:p w14:paraId="36F6BE1C" w14:textId="77777777" w:rsidR="00B541B3" w:rsidRPr="005B0B96" w:rsidRDefault="00000000" w:rsidP="004F5BCF">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heme="minorHAnsi" w:eastAsia="Times New Roman" w:hAnsiTheme="minorHAnsi" w:cstheme="minorHAnsi"/>
          <w:sz w:val="28"/>
          <w:szCs w:val="28"/>
        </w:rPr>
      </w:pPr>
      <w:r w:rsidRPr="005B0B96">
        <w:rPr>
          <w:rFonts w:asciiTheme="minorHAnsi" w:hAnsiTheme="minorHAnsi" w:cstheme="minorHAnsi"/>
          <w:sz w:val="28"/>
          <w:szCs w:val="28"/>
        </w:rPr>
        <w:t>Тема реализации права на образование является весьма комплексной и затрагивает множеств аспектов, начиная от законодательства заканчивая повседневной практикой. Несмотря на то, что это право гарантировано Конституцией РФ и рядом других нормативно-правовых актов, на пути его полной реализации стоит ряд серьезных проблем. Среди которых в особенности выделяются следующие:</w:t>
      </w:r>
    </w:p>
    <w:p w14:paraId="32E81143" w14:textId="5D4ADCA0" w:rsidR="00B541B3" w:rsidRPr="005B0B96" w:rsidRDefault="005B0B96" w:rsidP="004F5BCF">
      <w:pPr>
        <w:pStyle w:val="A8"/>
        <w:numPr>
          <w:ilvl w:val="1"/>
          <w:numId w:val="12"/>
        </w:numPr>
        <w:suppressAutoHyphens/>
        <w:spacing w:before="0" w:line="360" w:lineRule="auto"/>
        <w:ind w:firstLine="709"/>
        <w:jc w:val="both"/>
        <w:rPr>
          <w:rFonts w:asciiTheme="minorHAnsi" w:hAnsiTheme="minorHAnsi" w:cstheme="minorHAnsi"/>
          <w:sz w:val="28"/>
          <w:szCs w:val="28"/>
        </w:rPr>
      </w:pPr>
      <w:r w:rsidRPr="005B0B96">
        <w:rPr>
          <w:rFonts w:asciiTheme="minorHAnsi" w:hAnsiTheme="minorHAnsi" w:cstheme="minorHAnsi"/>
          <w:sz w:val="28"/>
          <w:szCs w:val="28"/>
        </w:rPr>
        <w:t xml:space="preserve"> Проблема доступности образования – это комплексная глобальная проблема, затрагивающая миллионы людей и являющаяся ключевым препятствием для социального равенства и экономического развития. В свою очередь указанная проблема разделяется на множественные аспекты.</w:t>
      </w:r>
    </w:p>
    <w:p w14:paraId="0BEB100F"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sidRPr="005B0B96">
        <w:rPr>
          <w:rFonts w:asciiTheme="minorHAnsi" w:hAnsiTheme="minorHAnsi" w:cstheme="minorHAnsi"/>
          <w:sz w:val="28"/>
          <w:szCs w:val="28"/>
        </w:rPr>
        <w:t>Экономический аспект, разделяющийся на прямые затраты, такие как плата за обучение, взносы, учебники, форма, и косвенные затраты, такие как транспорт, питание, проживание. Для семей с низким доходом даже</w:t>
      </w:r>
      <w:r>
        <w:rPr>
          <w:rFonts w:ascii="Times New Roman" w:hAnsi="Times New Roman"/>
          <w:sz w:val="28"/>
          <w:szCs w:val="28"/>
        </w:rPr>
        <w:t xml:space="preserve"> </w:t>
      </w:r>
      <w:r>
        <w:rPr>
          <w:rFonts w:ascii="Times New Roman" w:hAnsi="Times New Roman"/>
          <w:sz w:val="28"/>
          <w:szCs w:val="28"/>
        </w:rPr>
        <w:lastRenderedPageBreak/>
        <w:t>бесплатное образование может быть недоступно из-за таких косвенных издержек.</w:t>
      </w:r>
    </w:p>
    <w:p w14:paraId="53D3C552"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Географический аспект, так как в маленьких городах, сельской местности, а также отдаленных регионах зачастую отсутствуют различного рода учебные заведения, особенно дающие качественное образование, сюда же можно отнести и плохую транспортную доступность, поскольку дорога до школы может занимать большое количество времени, а также является слишком затратной.</w:t>
      </w:r>
    </w:p>
    <w:p w14:paraId="7E45CBA1"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Социальный аспект, который в свою очередь разделяется на неравенство по половому признаку, так как в некоторых культурах представителям женского пола запрещено получать образование или же это не поощряется.</w:t>
      </w:r>
    </w:p>
    <w:p w14:paraId="56A1CE75"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Кроме того, дискриминация происходит по признакам расы, этнической принадлежности, религии, а также культурных и языковых барьерах.</w:t>
      </w:r>
    </w:p>
    <w:p w14:paraId="187A38CC"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Физический и инфраструктурный аспект, представляющий собой отсутствие инклюзивной среды, а именно: неприспособленные здания, а части пандусов и лифтов, отсутствие специальных учебных материалов и недостаток подготовленных педагогов.</w:t>
      </w:r>
    </w:p>
    <w:p w14:paraId="23E198DE"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Качественный аспект, это означает то, что формально образование доступно, но его уровень низкий из-за плохой материальной базы, устаревших программ и слабой подготовки педагогов. Это создает «образовательное неравенство» между богатыми и бедными регионами и странами, соответственно «бесплатное, не значит качественное».</w:t>
      </w:r>
    </w:p>
    <w:p w14:paraId="20B23D50"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Большинство людей и в настоящий момент остаются неосведомленными о существующих программах поддержки, стипендии и даже о своем праве на образование.</w:t>
      </w:r>
    </w:p>
    <w:p w14:paraId="70E6F688"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Помимо этого, указанная проблема имеет свои последствия, так как недоступность образования имеет катастрофические последствия как на индивидуальном, так и на общественном уровне. Для человека это цикл </w:t>
      </w:r>
      <w:r>
        <w:rPr>
          <w:rFonts w:ascii="Times New Roman" w:hAnsi="Times New Roman"/>
          <w:sz w:val="28"/>
          <w:szCs w:val="28"/>
        </w:rPr>
        <w:lastRenderedPageBreak/>
        <w:t>бедности, ограниченные возможности для карьеры, низкий доход, ухудшение здоровья, социальная изоляция, уязвимость перед эксплуатацией, а для общества это рост социального неравенства и напряженности, низкая социальная мобильность, замедление экономического роста, связанная с нехваткой квалифицированных кадров, рост преступности, а также неэффективное управление, возникающее из-за низкой грамотности и критического мышления населения.</w:t>
      </w:r>
    </w:p>
    <w:p w14:paraId="678CC2C1"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Борьба с этой проблемой требует комплексного подхода, включающего в себя государственные меры, технологические решения и общественные и международные инициативы.</w:t>
      </w:r>
    </w:p>
    <w:p w14:paraId="1E184FFD"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Государственные меры включают в себя финансирование, т.е. обеспечение реального бесплатного и качественного образования, создавая систему грантов, стипендий и образовательных кредитов, а также строительство школ в отдаленных районах и развитие общественного транспорта, помимо этого следует усилить поддержку педагогов с помощью повышения квалификации и достойной оплаты труда.</w:t>
      </w:r>
    </w:p>
    <w:p w14:paraId="25C169A3"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К технологическим решениям относится массовое открытие онлайн-курсов, внедрение дистанционного формата обучения, обеспечение школ интернетом и использование электронных учебников, все это позволяет обеспечить доступ к знаниям от лучших вузов мира.</w:t>
      </w:r>
      <w:r>
        <w:rPr>
          <w:rFonts w:ascii="Times New Roman" w:eastAsia="Times New Roman" w:hAnsi="Times New Roman" w:cs="Times New Roman"/>
          <w:sz w:val="28"/>
          <w:szCs w:val="28"/>
          <w:vertAlign w:val="superscript"/>
        </w:rPr>
        <w:footnoteReference w:id="17"/>
      </w:r>
    </w:p>
    <w:p w14:paraId="07FE6C0F"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Общественные и международные инициативы включают в себя различные программы ликвидации безграмотности для взрослых, волонтерские проекты, направленные на поддержку детей из групп риска, а также использование программ ЮНЕСКО и других международных организаций, направленных на развитие образования в беднейших странах.</w:t>
      </w:r>
    </w:p>
    <w:p w14:paraId="468426C2"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В России проблема доступности образования остается актуальной и на сегодняшний день и проявляется в сильном региональном неравенстве, </w:t>
      </w:r>
      <w:r>
        <w:rPr>
          <w:rFonts w:ascii="Times New Roman" w:hAnsi="Times New Roman"/>
          <w:sz w:val="28"/>
          <w:szCs w:val="28"/>
        </w:rPr>
        <w:lastRenderedPageBreak/>
        <w:t>коммерческом использовании высшего образования, поскольку бюджетных мест в вузах не хватает, а стоимость платного обучения высока для многих семей, кроме того, несмотря на технологический прогресс, создание полноценной инклюзивной среды для детей с ОВЗ все еще является сложной задачей.</w:t>
      </w:r>
    </w:p>
    <w:p w14:paraId="56CFB9DD" w14:textId="77777777" w:rsidR="00B541B3" w:rsidRDefault="00000000" w:rsidP="004F5BCF">
      <w:pPr>
        <w:pStyle w:val="A8"/>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Проблема доступности образования – это вопрос справедливости, прав человека и устойчивого развития всего мира, решение данного вопроса требует согласованных усилий государства, образовательных учреждений и общества.</w:t>
      </w:r>
    </w:p>
    <w:p w14:paraId="7A1A47DF" w14:textId="224DE510" w:rsidR="00B541B3" w:rsidRDefault="005B0B96" w:rsidP="004F5BCF">
      <w:pPr>
        <w:pStyle w:val="A8"/>
        <w:numPr>
          <w:ilvl w:val="1"/>
          <w:numId w:val="13"/>
        </w:numPr>
        <w:suppressAutoHyphens/>
        <w:spacing w:before="0" w:line="360" w:lineRule="auto"/>
        <w:ind w:firstLine="709"/>
        <w:jc w:val="both"/>
        <w:rPr>
          <w:rFonts w:ascii="Times New Roman" w:hAnsi="Times New Roman"/>
          <w:sz w:val="28"/>
          <w:szCs w:val="28"/>
        </w:rPr>
      </w:pPr>
      <w:r>
        <w:rPr>
          <w:rFonts w:ascii="Times New Roman" w:hAnsi="Times New Roman"/>
          <w:sz w:val="28"/>
          <w:szCs w:val="28"/>
        </w:rPr>
        <w:t xml:space="preserve"> Проблема качества образования – это не только и не сколько про оценки, а это комплексный показатель, включающий в себя академические знания, функциональную грамотность, развитие гибких навыков, воспитание и социализацию, а также соответствие запросам времени.</w:t>
      </w:r>
    </w:p>
    <w:p w14:paraId="5D442820" w14:textId="77777777" w:rsidR="00B541B3" w:rsidRDefault="00000000" w:rsidP="004F5BCF">
      <w:pPr>
        <w:pStyle w:val="A8"/>
        <w:tabs>
          <w:tab w:val="left" w:pos="560"/>
          <w:tab w:val="left" w:pos="1276"/>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Проблемы в сфере качества образования можно разделить на несколько уровней. Первый уровень – содержательный, ставящий вопрос «чему учим?». Здесь важно учитывать то, что учебные планы часто не успевают за скоростью и технологическим прогрессом, а многие школы и вузы готовят учеников к профессиям прошлого, а не будущего, а акцент в данном случае сосредотачивают на запоминании большого объема информации в ущерб развитию практических навыков и умению мыслить, система же в целом ориентирована на проверку  знаний, а не на способность работать в команде, творческий потенциал и решение сложных задач.</w:t>
      </w:r>
    </w:p>
    <w:p w14:paraId="1AC4460B" w14:textId="77777777" w:rsidR="00B541B3" w:rsidRDefault="00000000" w:rsidP="004F5BCF">
      <w:pPr>
        <w:pStyle w:val="A8"/>
        <w:tabs>
          <w:tab w:val="left" w:pos="560"/>
          <w:tab w:val="left" w:pos="1276"/>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Второй уровень – методический, с вопросом «как учим?». Главной проблемой в данном случае является отсутствие индивидуальности, так как обучение строится по принципу «среднего» ученика, не учитывая разный темп и стиль обучения, а также интересы и способности. Помимо этого, в образовательном процессе остается доминирование традиционных методов «учитель у доски – ученик за партой», на этом фоне отсутствует большинство проектных и интерактивных форм обучения.</w:t>
      </w:r>
    </w:p>
    <w:p w14:paraId="76BFD57B" w14:textId="77777777" w:rsidR="00B541B3" w:rsidRDefault="00000000" w:rsidP="004F5BCF">
      <w:pPr>
        <w:pStyle w:val="A8"/>
        <w:tabs>
          <w:tab w:val="left" w:pos="560"/>
          <w:tab w:val="left" w:pos="1276"/>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 xml:space="preserve">Третий уровень – кадровый, т.е. «кто учит?». В настоящее время происходит отток талантливых и мотивированных кадров в другие сферы из-за низкого социального статуса и зарплаты учителей, а высокая нагрузка, бюрократия и эмоциональное напряжение приводит к профессиональному выгоранию. </w:t>
      </w:r>
    </w:p>
    <w:p w14:paraId="386DC672" w14:textId="3252E209" w:rsidR="00B541B3" w:rsidRDefault="00000000" w:rsidP="004F5BCF">
      <w:pPr>
        <w:pStyle w:val="A8"/>
        <w:tabs>
          <w:tab w:val="left" w:pos="560"/>
          <w:tab w:val="left" w:pos="1276"/>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Четвертый уровень </w:t>
      </w:r>
      <w:r w:rsidR="005B0B96">
        <w:rPr>
          <w:rFonts w:ascii="Times New Roman" w:hAnsi="Times New Roman"/>
          <w:sz w:val="28"/>
          <w:szCs w:val="28"/>
        </w:rPr>
        <w:t>–</w:t>
      </w:r>
      <w:r>
        <w:rPr>
          <w:rFonts w:ascii="Times New Roman" w:hAnsi="Times New Roman"/>
          <w:sz w:val="28"/>
          <w:szCs w:val="28"/>
        </w:rPr>
        <w:t xml:space="preserve"> инфраструктурный и ресурсный. Разрыв между городскими и сельскими школами, между обычными и элитными учебными заведениями приводит к неравенству в доступности качественного образования. Нехватка современного оборудования, цифровых ресурсов, и ремонтов в классе приводит к устаревшей материально-технической базе, особенно остро этот вопрос стоит в регионах.</w:t>
      </w:r>
    </w:p>
    <w:p w14:paraId="6662D981" w14:textId="77777777" w:rsidR="00B541B3" w:rsidRDefault="00000000" w:rsidP="004F5BCF">
      <w:pPr>
        <w:pStyle w:val="A8"/>
        <w:tabs>
          <w:tab w:val="left" w:pos="560"/>
          <w:tab w:val="left" w:pos="1276"/>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Пятый уровень – управленческий и системный. Сфера образования, как и многие другие не стала исключением и в проблемах, связанных с избыточной демократией, так, учителя и директор тратят огромное количество времени на отчетность, а не на непосредственную работу. Кроме того, в настоящее время существует огромное несоответствие между получаемым образованием и рынком труда, поскольку выпускники вузов и колледжей часто не обладают теми компетенциями, которые востребованы работодателями в настоящий момент.</w:t>
      </w:r>
    </w:p>
    <w:p w14:paraId="793F1EC0" w14:textId="02DAE498" w:rsidR="00B541B3" w:rsidRDefault="00000000" w:rsidP="004F5BCF">
      <w:pPr>
        <w:pStyle w:val="A8"/>
        <w:tabs>
          <w:tab w:val="left" w:pos="560"/>
          <w:tab w:val="left" w:pos="1276"/>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Как и другие проблемы, проблема качества образования имеет свои последствия. Для человека указанная проблема приводит к снижению потенциала для самореализации, карьерного роста и качества жизни; в обществе это проявляется в росте социального неравенства, снижении социальной мобильности и уязвимости к манипуляциям, происходящее из-за низкой критической грамотности.</w:t>
      </w:r>
    </w:p>
    <w:p w14:paraId="058B9361" w14:textId="77777777" w:rsidR="00B541B3" w:rsidRDefault="00000000" w:rsidP="004F5BCF">
      <w:pPr>
        <w:pStyle w:val="A8"/>
        <w:tabs>
          <w:tab w:val="left" w:pos="560"/>
          <w:tab w:val="left" w:pos="1276"/>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Наряду с такой проблемой, есть и пути ее решения, которые требуют комплексного подхода, а именно: обновление содержания, включающее в себя интеграцию современных дисциплин и укрупнение и актуализацию учебных программ, избавление от устаревшей информации; совершенствование методик, проявляющееся в широком внедрении </w:t>
      </w:r>
      <w:r>
        <w:rPr>
          <w:rFonts w:ascii="Times New Roman" w:hAnsi="Times New Roman"/>
          <w:sz w:val="28"/>
          <w:szCs w:val="28"/>
        </w:rPr>
        <w:lastRenderedPageBreak/>
        <w:t>проектной деятельности и смешанного обучения: поддержка учителя (достойная оплата труда и снижение бюрократической нагрузки); развитие инфраструктуры, приводящая к цифровизации образования (но как инструмент, а не самоцель), инвестициям в модернизацию школ, особенно находящихся в сельской местности; изменение системы управления.</w:t>
      </w:r>
    </w:p>
    <w:p w14:paraId="56A1ABCE" w14:textId="77777777" w:rsidR="00B541B3" w:rsidRDefault="00000000" w:rsidP="004F5BCF">
      <w:pPr>
        <w:pStyle w:val="A8"/>
        <w:tabs>
          <w:tab w:val="left" w:pos="560"/>
          <w:tab w:val="left" w:pos="1276"/>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Таким образом, проблема качества образования – это системный кризис, который невозможно решить одним действием, так как для этого требуется стратегическое видение, вложение значительных инвестиций, и самое важное, -изменение философии образования.</w:t>
      </w:r>
    </w:p>
    <w:p w14:paraId="1348E730" w14:textId="07C1A03F" w:rsidR="00B541B3" w:rsidRDefault="005B0B96" w:rsidP="004F5BCF">
      <w:pPr>
        <w:pStyle w:val="A8"/>
        <w:numPr>
          <w:ilvl w:val="1"/>
          <w:numId w:val="14"/>
        </w:numPr>
        <w:suppressAutoHyphens/>
        <w:spacing w:before="0" w:line="360" w:lineRule="auto"/>
        <w:ind w:firstLine="709"/>
        <w:jc w:val="both"/>
        <w:rPr>
          <w:rFonts w:ascii="Times New Roman" w:hAnsi="Times New Roman"/>
          <w:sz w:val="28"/>
          <w:szCs w:val="28"/>
        </w:rPr>
      </w:pPr>
      <w:r>
        <w:rPr>
          <w:rFonts w:ascii="Times New Roman" w:hAnsi="Times New Roman"/>
          <w:sz w:val="28"/>
          <w:szCs w:val="28"/>
        </w:rPr>
        <w:t xml:space="preserve"> Проблема инфраструктуры и ресурсного обеспечения – это прежде всего комфорт и безопасность учащихся, а также будущее человеческого капитала страны. Основные проблемы инфраструктуры, включающие в себя физическое состояние зданий и помещений, т.е. аварийность и износ, так как значительная часть школ находится в ветхих и аварийных зданиях, требующих не косметического, а капитального ремонта, отсутствие доступной среды для маломобильных учащихся (пандусов, лифтов), а также переполненность классов в школе во многих растущих городах, что вынуждает вводить вторую, а иногда и третью смену и негативно сказывается на эффективности обучения и режиме дня обучающихся.</w:t>
      </w:r>
    </w:p>
    <w:p w14:paraId="6ED9DEBF"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Далее, оснащение учебных кабинетов и лабораторий, например, в кабинетах физики, химии отсутствуют современные лабораторные комплексы для проведения опытов, зачастую оборудование устарело еще 30-40 лет назад, поэтому данный вопрос является весьма актуальным на сегодняшний день, требующий кардинальных изменений, помимо этого бумажные карты, таблицы, а также другие наглядные материалы и пособия не обновляются годами, а библиотечные фонды бедны и не пополняются современной литературой.</w:t>
      </w:r>
    </w:p>
    <w:p w14:paraId="37433C13"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К проблемы ресурсного обеспечения относятся такие как цифровые, кадровые, а также финансовые. К цифровой инфраструктуре можно отнести недоступность высокоскоростного интернета, особо остро эта проблема </w:t>
      </w:r>
      <w:r>
        <w:rPr>
          <w:rFonts w:ascii="Times New Roman" w:hAnsi="Times New Roman"/>
          <w:sz w:val="28"/>
          <w:szCs w:val="28"/>
        </w:rPr>
        <w:lastRenderedPageBreak/>
        <w:t>стоит в сельских и удаленных от столицы школах, где нет доступа к современным образовательным онлайн – платформам и цифровым ресурсам; нехватка современной техники, так как компьютеры в компьютерных классах устарели и их не хватает на всех учеников, не говоря уже о том, что отсутствует техника для инновационных направлений, таких как робототехника, при этом даже при наличии техники, многие учителя не имеют достаточной подготовки для ее эффективного использования в учебной процессе, что тоже является весьма важным аспектом. К кадровому обеспечению относится дефицит квалифицированных кадров, особенно это касается регионов, так как молодые специалисты зачастую не идут работать в школу из-за низкой заработной платы и высокой нагрузки, а также большие классы и объем бумажной работой не оставляют времени на индивидуальную работу с учениками, поэтому опытные и талантливые педагоги уходят из профессии в другие сферы или на репетиторство. Финансовое обеспечение включает в себя недостаточное финансирование, так как бюджетных средств хватает только на поддержание текущей деятельности (зарплаты, коммунальные платежи), но никак не на развитие инфраструктуры и закупку нового оборудования или повышение квалификации учителей.</w:t>
      </w:r>
    </w:p>
    <w:p w14:paraId="296473F4"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Последствиями проблемы инфраструктуры и ресурсного обеспечения являются снижение качества образования, усиление социального неравенства, несоответствие выпускников требованиям труда и снижение престижа профессии преподавателя, и отток кадров. Такие последствия тормозят инновационное развитие страны в силу того, что экономика не получает необходимых современных специалистов. </w:t>
      </w:r>
    </w:p>
    <w:p w14:paraId="0DC12352"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Для преодоления этой проблемы необходимо совершить цифровую трансформацию, активно развивать государственно-частное партнерство, создавать целевые программы по модернизации инфраструктуры, а также инвестировать и мотивировать преподавателей.</w:t>
      </w:r>
    </w:p>
    <w:p w14:paraId="4574C5CC"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Таким образом, проблема инфраструктуры и ресурсного обеспечения – это не про вопрос «починить крышу», а комплекс системных вызовов, требующих стратегического планирования, значительных долгосрочных инвестиций и политической воли.</w:t>
      </w:r>
    </w:p>
    <w:p w14:paraId="2BD5081D" w14:textId="2A2D37ED" w:rsidR="00B541B3" w:rsidRDefault="005B0B96" w:rsidP="004F5BCF">
      <w:pPr>
        <w:pStyle w:val="A8"/>
        <w:numPr>
          <w:ilvl w:val="0"/>
          <w:numId w:val="15"/>
        </w:numPr>
        <w:suppressAutoHyphens/>
        <w:spacing w:before="0" w:line="360" w:lineRule="auto"/>
        <w:ind w:firstLine="709"/>
        <w:jc w:val="both"/>
        <w:rPr>
          <w:rFonts w:ascii="Times New Roman" w:hAnsi="Times New Roman"/>
          <w:sz w:val="28"/>
          <w:szCs w:val="28"/>
        </w:rPr>
      </w:pPr>
      <w:r>
        <w:rPr>
          <w:rFonts w:ascii="Times New Roman" w:hAnsi="Times New Roman"/>
          <w:sz w:val="28"/>
          <w:szCs w:val="28"/>
        </w:rPr>
        <w:t xml:space="preserve"> Правовые и бюрократические проблемы затрудняют реализацию права на образование в Российской Федерации, они носят системный характер и затрагивают как нормативную базу, так и повседневную работу учебных заведений. Данная проблема находит свое отражение в недофинансировании, которое проявляется в хроническом дефиците средств и ведет к деградации материальной базы, кроме того, наблюдается тенденция к вытеснению бесплатного обучения, гарантированного Конституцией РФ, а также постоянные изменения и развитие законодательства приводят к внутренним противоречиям, несогласованности с международными нормами и невозможности правоприменительной практики угнаться за новыми формами обучения.</w:t>
      </w:r>
    </w:p>
    <w:p w14:paraId="26A514AE" w14:textId="77777777" w:rsidR="00B541B3" w:rsidRPr="00650586"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Решение этой проблемы требует комплексных мер, таких как совершенствование законодательства для устранения противоречий и повышения эффективности правовых норм. В бюрократической сфере необходим реальный, а не декларативный отказ от избыточной отчетности, в частности перевод документооборота в удобные электронные форматы и четкое определение обязательного перечня отчетов могут значительно </w:t>
      </w:r>
      <w:r w:rsidRPr="00650586">
        <w:rPr>
          <w:rFonts w:ascii="Times New Roman" w:hAnsi="Times New Roman"/>
          <w:sz w:val="28"/>
          <w:szCs w:val="28"/>
        </w:rPr>
        <w:t>разгрузить преподавателей.</w:t>
      </w:r>
    </w:p>
    <w:p w14:paraId="26173061" w14:textId="23C74AED" w:rsidR="00B541B3" w:rsidRPr="00650586" w:rsidRDefault="005B0B96" w:rsidP="004F5BCF">
      <w:pPr>
        <w:pStyle w:val="A8"/>
        <w:numPr>
          <w:ilvl w:val="0"/>
          <w:numId w:val="16"/>
        </w:numPr>
        <w:suppressAutoHyphens/>
        <w:spacing w:before="0" w:line="360" w:lineRule="auto"/>
        <w:ind w:firstLine="709"/>
        <w:jc w:val="both"/>
        <w:rPr>
          <w:rFonts w:ascii="Times New Roman" w:hAnsi="Times New Roman"/>
          <w:sz w:val="28"/>
          <w:szCs w:val="28"/>
        </w:rPr>
      </w:pPr>
      <w:r w:rsidRPr="00650586">
        <w:rPr>
          <w:rFonts w:ascii="Times New Roman" w:hAnsi="Times New Roman"/>
          <w:sz w:val="28"/>
          <w:szCs w:val="28"/>
        </w:rPr>
        <w:t xml:space="preserve"> Проблема равенства и дискриминации в праве на образование – это системная проблема, которая лишает миллионы людей по всеми миру доступа к качественному образованию из-за их принадлежности к определенной социальной группе. </w:t>
      </w:r>
    </w:p>
    <w:p w14:paraId="62A7B28E" w14:textId="2F92390B" w:rsidR="00B541B3" w:rsidRPr="00650586"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sidRPr="00650586">
        <w:rPr>
          <w:rFonts w:ascii="Times New Roman" w:hAnsi="Times New Roman"/>
          <w:sz w:val="28"/>
          <w:szCs w:val="28"/>
        </w:rPr>
        <w:t>Основаниями для дискриминации служат:</w:t>
      </w:r>
    </w:p>
    <w:p w14:paraId="5679F010" w14:textId="6B623643" w:rsidR="00B541B3" w:rsidRPr="00650586" w:rsidRDefault="00650586" w:rsidP="004F5BCF">
      <w:pPr>
        <w:pStyle w:val="A8"/>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hAnsi="Times New Roman"/>
          <w:sz w:val="28"/>
          <w:szCs w:val="28"/>
        </w:rPr>
      </w:pPr>
      <w:r w:rsidRPr="00650586">
        <w:rPr>
          <w:rFonts w:ascii="Times New Roman" w:hAnsi="Times New Roman"/>
          <w:sz w:val="28"/>
          <w:szCs w:val="28"/>
        </w:rPr>
        <w:t xml:space="preserve">а. Социально – экономический статус, являющийся одним из самых мощных барьеров, зачастую дети из бедных семей вынуждены работать и не могут позволить себе новые учебники, репетиторов и т.д., как правило </w:t>
      </w:r>
      <w:r w:rsidRPr="00650586">
        <w:rPr>
          <w:rFonts w:ascii="Times New Roman" w:hAnsi="Times New Roman"/>
          <w:sz w:val="28"/>
          <w:szCs w:val="28"/>
        </w:rPr>
        <w:lastRenderedPageBreak/>
        <w:t>школы в таких районах хуже укомплектованы кадрами и оборудованы новой техникой.</w:t>
      </w:r>
    </w:p>
    <w:p w14:paraId="1EFB8708" w14:textId="349BAB9D" w:rsidR="00B541B3" w:rsidRPr="00650586" w:rsidRDefault="00650586" w:rsidP="004F5BCF">
      <w:pPr>
        <w:pStyle w:val="A8"/>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hAnsi="Times New Roman"/>
          <w:sz w:val="28"/>
          <w:szCs w:val="28"/>
        </w:rPr>
      </w:pPr>
      <w:r w:rsidRPr="00650586">
        <w:rPr>
          <w:rFonts w:ascii="Times New Roman" w:hAnsi="Times New Roman"/>
          <w:sz w:val="28"/>
          <w:szCs w:val="28"/>
        </w:rPr>
        <w:t>б.</w:t>
      </w:r>
      <w:r w:rsidR="005B0B96" w:rsidRPr="00650586">
        <w:rPr>
          <w:rFonts w:ascii="Times New Roman" w:hAnsi="Times New Roman"/>
          <w:sz w:val="28"/>
          <w:szCs w:val="28"/>
        </w:rPr>
        <w:t xml:space="preserve"> </w:t>
      </w:r>
      <w:r w:rsidRPr="00650586">
        <w:rPr>
          <w:rFonts w:ascii="Times New Roman" w:hAnsi="Times New Roman"/>
          <w:sz w:val="28"/>
          <w:szCs w:val="28"/>
        </w:rPr>
        <w:t>Инвалидность, так, дети с ограниченными возможностями здоровья часто исключаются из общей образовательной системы, как правило из-за нехватки доступной среды, специальных учебных материалов или подготовленных педагогов.</w:t>
      </w:r>
    </w:p>
    <w:p w14:paraId="327802FE" w14:textId="29ED5649" w:rsidR="00B541B3" w:rsidRPr="00650586" w:rsidRDefault="00650586" w:rsidP="004F5BCF">
      <w:pPr>
        <w:pStyle w:val="A8"/>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hAnsi="Times New Roman"/>
          <w:sz w:val="28"/>
          <w:szCs w:val="28"/>
        </w:rPr>
      </w:pPr>
      <w:r w:rsidRPr="00650586">
        <w:rPr>
          <w:rFonts w:ascii="Times New Roman" w:hAnsi="Times New Roman"/>
          <w:sz w:val="28"/>
          <w:szCs w:val="28"/>
        </w:rPr>
        <w:t>в.</w:t>
      </w:r>
      <w:r w:rsidR="005B0B96" w:rsidRPr="00650586">
        <w:rPr>
          <w:rFonts w:ascii="Times New Roman" w:hAnsi="Times New Roman"/>
          <w:sz w:val="28"/>
          <w:szCs w:val="28"/>
        </w:rPr>
        <w:t xml:space="preserve"> </w:t>
      </w:r>
      <w:r w:rsidRPr="00650586">
        <w:rPr>
          <w:rFonts w:ascii="Times New Roman" w:hAnsi="Times New Roman"/>
          <w:sz w:val="28"/>
          <w:szCs w:val="28"/>
        </w:rPr>
        <w:t>Этническая и расовая принадлежность и миграционный статус, зачастую, дети из этнических меньшинств, коренных народов или мигрантов, могут сталкиваться с языковым барьером, предвзятым отношением со стороны учителей, а также стереотипами и оскорблениями со стороны сверстников.</w:t>
      </w:r>
    </w:p>
    <w:p w14:paraId="41178FE2" w14:textId="509E47C8" w:rsidR="00B541B3" w:rsidRPr="00650586" w:rsidRDefault="00650586" w:rsidP="004F5BCF">
      <w:pPr>
        <w:pStyle w:val="A8"/>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hAnsi="Times New Roman"/>
          <w:sz w:val="28"/>
          <w:szCs w:val="28"/>
        </w:rPr>
      </w:pPr>
      <w:r w:rsidRPr="00650586">
        <w:rPr>
          <w:rFonts w:ascii="Times New Roman" w:hAnsi="Times New Roman"/>
          <w:sz w:val="28"/>
          <w:szCs w:val="28"/>
        </w:rPr>
        <w:t>г.</w:t>
      </w:r>
      <w:r w:rsidR="005B0B96" w:rsidRPr="00650586">
        <w:rPr>
          <w:rFonts w:ascii="Times New Roman" w:hAnsi="Times New Roman"/>
          <w:sz w:val="28"/>
          <w:szCs w:val="28"/>
        </w:rPr>
        <w:t xml:space="preserve"> </w:t>
      </w:r>
      <w:r w:rsidRPr="00650586">
        <w:rPr>
          <w:rFonts w:ascii="Times New Roman" w:hAnsi="Times New Roman"/>
          <w:sz w:val="28"/>
          <w:szCs w:val="28"/>
        </w:rPr>
        <w:t>Религиозная принадлежность, из-за которой обучающиеся могут подвергаться дискриминации из-за своего вероисповедания или религиозных практик (например, ношение хиджаба).</w:t>
      </w:r>
    </w:p>
    <w:p w14:paraId="3FF7A120"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sidRPr="00650586">
        <w:rPr>
          <w:rFonts w:ascii="Times New Roman" w:hAnsi="Times New Roman"/>
          <w:sz w:val="28"/>
          <w:szCs w:val="28"/>
        </w:rPr>
        <w:t>Последствиями данной проблемы является воспроизводство неравенства, так как образование – это ключевой социальный</w:t>
      </w:r>
      <w:r>
        <w:rPr>
          <w:rFonts w:ascii="Times New Roman" w:hAnsi="Times New Roman"/>
          <w:sz w:val="28"/>
          <w:szCs w:val="28"/>
        </w:rPr>
        <w:t xml:space="preserve"> лифт, то лишая его определенные группы, общество закрепляет и усугубляет существующее неравенство, также общество теряет таланты, идеи и потенциал миллионов людей, которые могли бы внести вклад в его развитие. </w:t>
      </w:r>
    </w:p>
    <w:p w14:paraId="19ED222B"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Борьба с этой проблемой требует комплексного подхода на всех уровнях. Необходимо создание такой образовательной среды, которая учитывает разнообразие потребностей всех учеников и адаптируется к ним, а не заставляет учеников адаптироваться к системе. В первую очередь, это обучение детей с инвалидностью вместе со сверстниками, а также поддержка изучения родного языка и культуры для детей из меньшинств.</w:t>
      </w:r>
    </w:p>
    <w:p w14:paraId="3944816C"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Проблема равенства и дискриминации в праве на образование – это не просто вопрос справедливости, а вопрос будущего любого общества, образование, которое делит людей и закрепляет привилегии за одним и </w:t>
      </w:r>
      <w:r>
        <w:rPr>
          <w:rFonts w:ascii="Times New Roman" w:hAnsi="Times New Roman"/>
          <w:sz w:val="28"/>
          <w:szCs w:val="28"/>
        </w:rPr>
        <w:lastRenderedPageBreak/>
        <w:t>лишает шансов других, подрывает саму основу демократии и устойчивого развития.</w:t>
      </w:r>
    </w:p>
    <w:p w14:paraId="1425CFBF"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Таким образом, проблема реализации права на образование – это системный кризис, который невозможно решить точечными мерами, и требующая комплексного подхода. Без решения этой проблемы общество обрекает себя на застой и углубление социальных разрывов.</w:t>
      </w:r>
    </w:p>
    <w:p w14:paraId="099F9F1E" w14:textId="77777777" w:rsidR="00B541B3" w:rsidRPr="003A1A15" w:rsidRDefault="00000000">
      <w:pPr>
        <w:spacing w:line="360" w:lineRule="auto"/>
        <w:ind w:firstLine="567"/>
        <w:jc w:val="both"/>
        <w:rPr>
          <w:lang w:val="ru-RU"/>
        </w:rPr>
      </w:pPr>
      <w:r>
        <w:rPr>
          <w:rFonts w:ascii="Arial Unicode MS" w:hAnsi="Arial Unicode MS"/>
          <w:sz w:val="28"/>
          <w:szCs w:val="28"/>
          <w:lang w:val="ru-RU"/>
        </w:rPr>
        <w:br w:type="page"/>
      </w:r>
    </w:p>
    <w:p w14:paraId="4BA7F560" w14:textId="45E228E6" w:rsidR="00B541B3" w:rsidRDefault="00000000" w:rsidP="009712CF">
      <w:pPr>
        <w:pStyle w:val="14"/>
        <w:spacing w:after="240"/>
        <w:rPr>
          <w:lang w:val="ru-RU"/>
        </w:rPr>
      </w:pPr>
      <w:bookmarkStart w:id="18" w:name="_Toc9"/>
      <w:bookmarkStart w:id="19" w:name="_Toc219038508"/>
      <w:r>
        <w:rPr>
          <w:lang w:val="ru-RU"/>
        </w:rPr>
        <w:lastRenderedPageBreak/>
        <w:t>3 ВЛИЯНИЕ ГЛОБАЛИЗАЦИИ НА ОБРАЗОВАТЕЛЬНУЮ СИСТЕМУ РОССИИ</w:t>
      </w:r>
      <w:bookmarkEnd w:id="18"/>
      <w:bookmarkEnd w:id="19"/>
    </w:p>
    <w:p w14:paraId="2F7C1540" w14:textId="77777777" w:rsidR="00B541B3" w:rsidRDefault="00000000" w:rsidP="004F5BCF">
      <w:pPr>
        <w:pStyle w:val="20"/>
        <w:spacing w:after="240"/>
        <w:ind w:firstLine="709"/>
        <w:rPr>
          <w:lang w:val="ru-RU"/>
        </w:rPr>
      </w:pPr>
      <w:bookmarkStart w:id="20" w:name="_Toc10"/>
      <w:bookmarkStart w:id="21" w:name="_Toc219038509"/>
      <w:r>
        <w:rPr>
          <w:lang w:val="ru-RU"/>
        </w:rPr>
        <w:t>3.1 Влияние мировых образовательных тенденций на российскую систему образования</w:t>
      </w:r>
      <w:bookmarkEnd w:id="20"/>
      <w:bookmarkEnd w:id="21"/>
    </w:p>
    <w:p w14:paraId="542D4212"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Влияние мировых образовательных тенденций на российскую систему образования огромно и многогранно, это не просто копирование, а сложный процесс адаптации, трансформации, а иногда и сопротивления.</w:t>
      </w:r>
    </w:p>
    <w:p w14:paraId="674C9EE1"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Вышеупомянутое влияние можно разобрать по ключевым направлениям.</w:t>
      </w:r>
    </w:p>
    <w:p w14:paraId="0177FEA0"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Первое направление — это переход от «образования на всю жизнь» к «образованию через всю жизнь». Это переход – смена фундаментальной парадигмы, отношения к образованию как к явлению.</w:t>
      </w:r>
    </w:p>
    <w:p w14:paraId="736FEE47"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 быстро меняющемся мире знаний и навыков, полученных в вузе или колледже, недостаточно, необходимо постоянно учиться, переучиваться и повышать квалификацию.</w:t>
      </w:r>
    </w:p>
    <w:p w14:paraId="281515CD"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Образование на всю жизнь – это линейная модель, в которой человек получает определенный объем знаний в молодости (школа, вуз), и считается достаточным, чтобы работать по профессии до пенсии, образование здесь – это своего рода стартовый капитал.</w:t>
      </w:r>
    </w:p>
    <w:p w14:paraId="4BF2302A"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Образование через всю жизнь – это циклическая модель, где процесс обучения не заканчивается с получением диплома, а продолжается постоянно, в разных формах, на протяжении всей жизни, образование здесь – это неотъемлемая часть жизни, который является инструментом адаптации развития.</w:t>
      </w:r>
      <w:r>
        <w:rPr>
          <w:rFonts w:ascii="Times New Roman" w:eastAsia="Times New Roman" w:hAnsi="Times New Roman" w:cs="Times New Roman"/>
          <w:sz w:val="28"/>
          <w:szCs w:val="28"/>
          <w:vertAlign w:val="superscript"/>
        </w:rPr>
        <w:footnoteReference w:id="18"/>
      </w:r>
    </w:p>
    <w:p w14:paraId="252E9B2B"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Причинами данного перехода в образовательной системе являются:</w:t>
      </w:r>
    </w:p>
    <w:p w14:paraId="08038748" w14:textId="767F11A2" w:rsidR="00B541B3" w:rsidRDefault="00000000" w:rsidP="004F5BCF">
      <w:pPr>
        <w:pStyle w:val="A8"/>
        <w:numPr>
          <w:ilvl w:val="3"/>
          <w:numId w:val="16"/>
        </w:numPr>
        <w:tabs>
          <w:tab w:val="clear" w:pos="862"/>
          <w:tab w:val="left" w:pos="993"/>
          <w:tab w:val="left" w:pos="2240"/>
        </w:tabs>
        <w:suppressAutoHyphens/>
        <w:spacing w:before="0" w:line="360" w:lineRule="auto"/>
        <w:ind w:left="0" w:firstLine="709"/>
        <w:jc w:val="both"/>
        <w:rPr>
          <w:rFonts w:ascii="Times New Roman" w:eastAsia="Times New Roman" w:hAnsi="Times New Roman" w:cs="Times New Roman"/>
          <w:sz w:val="28"/>
          <w:szCs w:val="28"/>
        </w:rPr>
      </w:pPr>
      <w:r>
        <w:rPr>
          <w:rFonts w:ascii="Times New Roman" w:hAnsi="Times New Roman"/>
          <w:sz w:val="28"/>
          <w:szCs w:val="28"/>
        </w:rPr>
        <w:lastRenderedPageBreak/>
        <w:t>Взрывной рост информации и технологий. Знания устаревают с невероятной скоростью, то, чему учили в вузе 10 лет назад, сегодня может быть уже неактуально, а также постоянное совершенствование и внедрение новых профессий, на фоне этого старые, неактуальные на сегодняшний день профессии просто исчезают или трансформируются.</w:t>
      </w:r>
    </w:p>
    <w:p w14:paraId="0A6993A6" w14:textId="03D47B7A" w:rsidR="00B541B3" w:rsidRDefault="00000000" w:rsidP="004F5BCF">
      <w:pPr>
        <w:pStyle w:val="A8"/>
        <w:numPr>
          <w:ilvl w:val="3"/>
          <w:numId w:val="16"/>
        </w:numPr>
        <w:tabs>
          <w:tab w:val="clear" w:pos="862"/>
          <w:tab w:val="left" w:pos="993"/>
          <w:tab w:val="left" w:pos="2240"/>
        </w:tabs>
        <w:suppressAutoHyphens/>
        <w:spacing w:before="0" w:line="360" w:lineRule="auto"/>
        <w:ind w:left="0" w:firstLine="709"/>
        <w:jc w:val="both"/>
        <w:rPr>
          <w:rFonts w:ascii="Times New Roman" w:eastAsia="Times New Roman" w:hAnsi="Times New Roman" w:cs="Times New Roman"/>
          <w:sz w:val="28"/>
          <w:szCs w:val="28"/>
        </w:rPr>
      </w:pPr>
      <w:r>
        <w:rPr>
          <w:rFonts w:ascii="Times New Roman" w:hAnsi="Times New Roman"/>
          <w:sz w:val="28"/>
          <w:szCs w:val="28"/>
        </w:rPr>
        <w:t>Глобализация и конкуренция. В настоящее время конкурировать приходится не только с коллегами в своем городе, но и со специалистами во всему миру, так как этому способствует активное внедрение дистанционных технологий, и чтобы оставаться востребованным, необходимо постоянно поддерживать и повышать свою квалификацию.</w:t>
      </w:r>
    </w:p>
    <w:p w14:paraId="0F520D84" w14:textId="0991A21C" w:rsidR="00B541B3" w:rsidRDefault="00000000" w:rsidP="004F5BCF">
      <w:pPr>
        <w:pStyle w:val="A8"/>
        <w:numPr>
          <w:ilvl w:val="3"/>
          <w:numId w:val="16"/>
        </w:numPr>
        <w:tabs>
          <w:tab w:val="clear" w:pos="862"/>
          <w:tab w:val="left" w:pos="993"/>
          <w:tab w:val="left" w:pos="2240"/>
        </w:tabs>
        <w:suppressAutoHyphens/>
        <w:spacing w:before="0" w:line="360" w:lineRule="auto"/>
        <w:ind w:left="0" w:firstLine="709"/>
        <w:jc w:val="both"/>
        <w:rPr>
          <w:rFonts w:ascii="Times New Roman" w:eastAsia="Times New Roman" w:hAnsi="Times New Roman" w:cs="Times New Roman"/>
          <w:sz w:val="28"/>
          <w:szCs w:val="28"/>
        </w:rPr>
      </w:pPr>
      <w:r>
        <w:rPr>
          <w:rFonts w:ascii="Times New Roman" w:hAnsi="Times New Roman"/>
          <w:sz w:val="28"/>
          <w:szCs w:val="28"/>
        </w:rPr>
        <w:t xml:space="preserve">Изменения в </w:t>
      </w:r>
      <w:r w:rsidRPr="00650586">
        <w:rPr>
          <w:rFonts w:ascii="Times New Roman" w:hAnsi="Times New Roman"/>
          <w:sz w:val="28"/>
          <w:szCs w:val="28"/>
        </w:rPr>
        <w:t>рынке труда. Во</w:t>
      </w:r>
      <w:r w:rsidR="00650586" w:rsidRPr="00650586">
        <w:rPr>
          <w:rFonts w:ascii="Times New Roman" w:hAnsi="Times New Roman"/>
          <w:sz w:val="28"/>
          <w:szCs w:val="28"/>
        </w:rPr>
        <w:t>-</w:t>
      </w:r>
      <w:r w:rsidRPr="00650586">
        <w:rPr>
          <w:rFonts w:ascii="Times New Roman" w:hAnsi="Times New Roman"/>
          <w:sz w:val="28"/>
          <w:szCs w:val="28"/>
        </w:rPr>
        <w:t>первых, понятие «работа</w:t>
      </w:r>
      <w:r>
        <w:rPr>
          <w:rFonts w:ascii="Times New Roman" w:hAnsi="Times New Roman"/>
          <w:sz w:val="28"/>
          <w:szCs w:val="28"/>
        </w:rPr>
        <w:t xml:space="preserve"> в одной компании до пенсии» уходит в прошлое, постоянное обучение и приобретение новых навыков позволяют нам сменять несколько карьер за жизнь, заняться фрилансом или проектной занятостью.</w:t>
      </w:r>
    </w:p>
    <w:p w14:paraId="59DD3BFF" w14:textId="3304B4C9" w:rsidR="00B541B3" w:rsidRDefault="00000000" w:rsidP="004F5BCF">
      <w:pPr>
        <w:pStyle w:val="A8"/>
        <w:numPr>
          <w:ilvl w:val="3"/>
          <w:numId w:val="16"/>
        </w:numPr>
        <w:tabs>
          <w:tab w:val="clear" w:pos="862"/>
          <w:tab w:val="left" w:pos="993"/>
          <w:tab w:val="left" w:pos="2240"/>
        </w:tabs>
        <w:suppressAutoHyphens/>
        <w:spacing w:before="0" w:line="360" w:lineRule="auto"/>
        <w:ind w:left="0" w:firstLine="709"/>
        <w:jc w:val="both"/>
        <w:rPr>
          <w:rFonts w:ascii="Times New Roman" w:eastAsia="Times New Roman" w:hAnsi="Times New Roman" w:cs="Times New Roman"/>
          <w:sz w:val="28"/>
          <w:szCs w:val="28"/>
        </w:rPr>
      </w:pPr>
      <w:r>
        <w:rPr>
          <w:rFonts w:ascii="Times New Roman" w:hAnsi="Times New Roman"/>
          <w:sz w:val="28"/>
          <w:szCs w:val="28"/>
        </w:rPr>
        <w:t>Социальные и личные причины. Люди не хотят просто работать, а хотят заниматься тем, что им действительно интересно, раскрывая свой потенциал и стремление к самореализации.</w:t>
      </w:r>
    </w:p>
    <w:p w14:paraId="17538493"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На практике же «образование через всю жизнь» выглядит примерно так: человек получает формальное образование (школа, вуз, магистратура, аспирантура, дополнительное профессиональное образование, повышение квалификации, переподготовка), после получения такого образования он проходит онлайн – курсы, корпоративные тренинги, посещает семинары и языковые курсы, добавляя при этом чтение различных книг и статей, просмотр образовательных видеороликов, прослушивание подкастов, обмениваясь своим опытом с коллегами и занимаясь решением практических задач.</w:t>
      </w:r>
    </w:p>
    <w:p w14:paraId="7A11B432"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Из этого следует, что переход от «образования на всю жизнь» к «образованию через всю жизнь» — это ответ человечества на проблемы стремительно меняющегося мира, так как образование сегодня – это не этап, а процесс, где ключевым навыком становится умение учиться.</w:t>
      </w:r>
    </w:p>
    <w:p w14:paraId="143AD63B"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Второе направление – это цифровизация и внедрение новых технологий. Именно эти пункты кардинально меняют современное образование, превращая его из традиционного процесса в гибкую персонализированную и интерактивную среду.</w:t>
      </w:r>
    </w:p>
    <w:p w14:paraId="303956D9" w14:textId="3090ADC6"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Данное направление — это не просто замена учебников на планшеты, а глубокое преобразование всей образовательной системы с использованием цифровых технологий, связанная с повышением эффективности и доступности обучения, персонализации образовательных траекторий и развития у учащихся критического мышления, креативности, </w:t>
      </w:r>
      <w:r w:rsidRPr="00650586">
        <w:rPr>
          <w:rFonts w:ascii="Times New Roman" w:hAnsi="Times New Roman"/>
          <w:sz w:val="28"/>
          <w:szCs w:val="28"/>
        </w:rPr>
        <w:t>цифровой грамотности и др.</w:t>
      </w:r>
    </w:p>
    <w:p w14:paraId="22C58C44"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Ключевыми моментами в применении цифровизации и новых технологий является массовое открытие онлайн – курсов, внедрение систем управления обучением и виртуальных классов, добавление интерактивного и мультимедийного контента, такого как образовательные видео и подкасты, виртуальные лаборатории, в которых обучающиеся могут проводить дорогостоящие или опасные химические, физические, биологические эксперименты в безопасной виртуальной среде, кроме того, использование игровых механик для повышения мотивации учащихся, например платформы </w:t>
      </w:r>
      <w:r>
        <w:rPr>
          <w:rFonts w:ascii="Times New Roman" w:hAnsi="Times New Roman"/>
          <w:sz w:val="28"/>
          <w:szCs w:val="28"/>
          <w:lang w:val="en-US"/>
        </w:rPr>
        <w:t>Duolingo</w:t>
      </w:r>
      <w:r>
        <w:rPr>
          <w:rFonts w:ascii="Times New Roman" w:hAnsi="Times New Roman"/>
          <w:sz w:val="28"/>
          <w:szCs w:val="28"/>
        </w:rPr>
        <w:t xml:space="preserve"> для изучения языков, внедрение искусственного интеллекта, виртуальной и дополненной реальности, аналитики данных, цифровых портфолио для сбора всех своих работ, проектов и достижений в цифровой среде.</w:t>
      </w:r>
    </w:p>
    <w:p w14:paraId="0FA2C07B"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Главным преимуществом цифровизации является доступность, интерактивность и вовлеченность, развитие актуальных навыков, персонализация и эффективность для преподавателя, так как автоматизация рутинных задач освобождает время для творческой работы и индивидуального общения с обучающимися.</w:t>
      </w:r>
    </w:p>
    <w:p w14:paraId="71BEF5DD" w14:textId="77777777" w:rsidR="00B541B3" w:rsidRDefault="00000000" w:rsidP="004F5BCF">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hAnsi="Times New Roman"/>
          <w:sz w:val="28"/>
          <w:szCs w:val="28"/>
        </w:rPr>
      </w:pPr>
      <w:r>
        <w:rPr>
          <w:rFonts w:ascii="Times New Roman" w:hAnsi="Times New Roman"/>
          <w:sz w:val="28"/>
          <w:szCs w:val="28"/>
        </w:rPr>
        <w:t>Необходимо также отметить с какими проблемами столкнется цифровизация, к ним относятся:</w:t>
      </w:r>
    </w:p>
    <w:p w14:paraId="59713A8D" w14:textId="77777777" w:rsidR="005E5701" w:rsidRDefault="005E5701" w:rsidP="004F5BCF">
      <w:pPr>
        <w:pStyle w:val="A8"/>
        <w:numPr>
          <w:ilvl w:val="0"/>
          <w:numId w:val="32"/>
        </w:numPr>
        <w:tabs>
          <w:tab w:val="left" w:pos="284"/>
          <w:tab w:val="left" w:pos="993"/>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hAnsi="Times New Roman"/>
          <w:sz w:val="28"/>
          <w:szCs w:val="28"/>
        </w:rPr>
      </w:pPr>
      <w:r>
        <w:rPr>
          <w:rFonts w:ascii="Times New Roman" w:hAnsi="Times New Roman"/>
          <w:sz w:val="28"/>
          <w:szCs w:val="28"/>
        </w:rPr>
        <w:lastRenderedPageBreak/>
        <w:t>качество контента, так как в интернете большое количество некачественной или ложной информации;</w:t>
      </w:r>
    </w:p>
    <w:p w14:paraId="08528F4F" w14:textId="77777777" w:rsidR="005E5701" w:rsidRDefault="005E5701" w:rsidP="004F5BCF">
      <w:pPr>
        <w:pStyle w:val="A8"/>
        <w:numPr>
          <w:ilvl w:val="0"/>
          <w:numId w:val="32"/>
        </w:numPr>
        <w:tabs>
          <w:tab w:val="left" w:pos="284"/>
          <w:tab w:val="left" w:pos="560"/>
          <w:tab w:val="left" w:pos="993"/>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hAnsi="Times New Roman"/>
          <w:sz w:val="28"/>
          <w:szCs w:val="28"/>
        </w:rPr>
      </w:pPr>
      <w:r>
        <w:rPr>
          <w:rFonts w:ascii="Times New Roman" w:hAnsi="Times New Roman"/>
          <w:sz w:val="28"/>
          <w:szCs w:val="28"/>
        </w:rPr>
        <w:t>цифровое неравенство, возникающее на фоне отсутствия у многих одинакового доступа к интернету и современным устройствам;</w:t>
      </w:r>
    </w:p>
    <w:p w14:paraId="62509021" w14:textId="77777777" w:rsidR="005E5701" w:rsidRDefault="005E5701" w:rsidP="004F5BCF">
      <w:pPr>
        <w:pStyle w:val="A8"/>
        <w:numPr>
          <w:ilvl w:val="0"/>
          <w:numId w:val="32"/>
        </w:numPr>
        <w:tabs>
          <w:tab w:val="left" w:pos="284"/>
          <w:tab w:val="left" w:pos="560"/>
          <w:tab w:val="left" w:pos="993"/>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hAnsi="Times New Roman"/>
          <w:sz w:val="28"/>
          <w:szCs w:val="28"/>
        </w:rPr>
      </w:pPr>
      <w:r>
        <w:rPr>
          <w:rFonts w:ascii="Times New Roman" w:hAnsi="Times New Roman"/>
          <w:sz w:val="28"/>
          <w:szCs w:val="28"/>
        </w:rPr>
        <w:t>десоциализация, т.е. имеющийся риск сокращения живого общения между обучающимися и преподавателями, что может негативно сказаться на развитии социальных навыков;</w:t>
      </w:r>
    </w:p>
    <w:p w14:paraId="47B6384D" w14:textId="77777777" w:rsidR="005E5701" w:rsidRDefault="005E5701" w:rsidP="004F5BCF">
      <w:pPr>
        <w:pStyle w:val="A8"/>
        <w:numPr>
          <w:ilvl w:val="0"/>
          <w:numId w:val="32"/>
        </w:numPr>
        <w:tabs>
          <w:tab w:val="left" w:pos="284"/>
          <w:tab w:val="left" w:pos="560"/>
          <w:tab w:val="left" w:pos="993"/>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hAnsi="Times New Roman"/>
          <w:sz w:val="28"/>
          <w:szCs w:val="28"/>
        </w:rPr>
      </w:pPr>
      <w:r>
        <w:rPr>
          <w:rFonts w:ascii="Times New Roman" w:hAnsi="Times New Roman"/>
          <w:sz w:val="28"/>
          <w:szCs w:val="28"/>
        </w:rPr>
        <w:t>здоровье, так как увеличение времени перед экраном может приводить к проблемам с осанкой, зрением и т.д.;</w:t>
      </w:r>
    </w:p>
    <w:p w14:paraId="349AB48B" w14:textId="77777777" w:rsidR="005E5701" w:rsidRDefault="005E5701" w:rsidP="004F5BCF">
      <w:pPr>
        <w:pStyle w:val="A8"/>
        <w:numPr>
          <w:ilvl w:val="0"/>
          <w:numId w:val="32"/>
        </w:numPr>
        <w:tabs>
          <w:tab w:val="left" w:pos="284"/>
          <w:tab w:val="left" w:pos="560"/>
          <w:tab w:val="left" w:pos="993"/>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hAnsi="Times New Roman"/>
          <w:sz w:val="28"/>
          <w:szCs w:val="28"/>
        </w:rPr>
      </w:pPr>
      <w:r>
        <w:rPr>
          <w:rFonts w:ascii="Times New Roman" w:hAnsi="Times New Roman"/>
          <w:sz w:val="28"/>
          <w:szCs w:val="28"/>
        </w:rPr>
        <w:t>сопротивление изменениям, не все преподаватели готовы осваивать новые технологии, которые требуют времени и ресурсов;</w:t>
      </w:r>
    </w:p>
    <w:p w14:paraId="599A7981" w14:textId="2F29DB9E" w:rsidR="005E5701" w:rsidRPr="005E5701" w:rsidRDefault="005E5701" w:rsidP="004F5BCF">
      <w:pPr>
        <w:pStyle w:val="A8"/>
        <w:numPr>
          <w:ilvl w:val="0"/>
          <w:numId w:val="32"/>
        </w:numPr>
        <w:tabs>
          <w:tab w:val="left" w:pos="284"/>
          <w:tab w:val="left" w:pos="560"/>
          <w:tab w:val="left" w:pos="993"/>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hAnsi="Times New Roman"/>
          <w:sz w:val="28"/>
          <w:szCs w:val="28"/>
        </w:rPr>
      </w:pPr>
      <w:r>
        <w:rPr>
          <w:rFonts w:ascii="Times New Roman" w:hAnsi="Times New Roman"/>
          <w:sz w:val="28"/>
          <w:szCs w:val="28"/>
        </w:rPr>
        <w:t>вопросы конфиденциальности и безопасности, так как сбор больших данных о студентах требует строгого соблюдения этических норм и защиты личной информации.</w:t>
      </w:r>
    </w:p>
    <w:p w14:paraId="21644B74" w14:textId="77777777"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Таким образом, цифровизация в образовании – это необратимый и мощный процесс, это не просто технологии ради технологий, а инструмент для создания более эффективной и увлекательной образовательной системы.</w:t>
      </w:r>
    </w:p>
    <w:p w14:paraId="1FAF6D32" w14:textId="2BB3ECD0"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Третье направление – персонализация обучения, которое является одним из ключевых элементов и одновременно стратегическим приоритетом в современном образовании.</w:t>
      </w:r>
    </w:p>
    <w:p w14:paraId="27FCD8A7" w14:textId="08D6AEE7"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Персонализация обучения представляет собой образовательный процесс с созданием индивидуальной траекторией для каждого обучающегося с учетом его темпа обучения, интересов и целей, сильных и слабых сторон и стиля обучения. Это не просто «разные задания для сильных и слабых», а целостная система, где ученик становится активным субъектом своего образования, а учитель наставником. Ключевыми моментами персонализации являются: индивидуальные образовательные траектории, где у каждого обучающегося свой маршрут для достижения образовательных целей; гибкость содержания и темпа, так, обучающийся </w:t>
      </w:r>
      <w:r>
        <w:rPr>
          <w:rFonts w:ascii="Times New Roman" w:hAnsi="Times New Roman"/>
          <w:sz w:val="28"/>
          <w:szCs w:val="28"/>
        </w:rPr>
        <w:lastRenderedPageBreak/>
        <w:t>может быстрее проходить темы, которые ему даются легко, и больше времени уделять сложным разделам; учет интересов и выбора, повышающих мотивацию и вовлеченность.</w:t>
      </w:r>
    </w:p>
    <w:p w14:paraId="2A104F11" w14:textId="2F00776F"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 персонализированном обучении также разделены роли участников.</w:t>
      </w:r>
    </w:p>
    <w:p w14:paraId="4EB61531" w14:textId="3FF2BAE9"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 этом случае обучающийся из пассивного слушателя превращается в исследователя и конструктора своего знания, он учится самоорганизации, выбору и ответственности. Преподаватель из транслятора знаний превращается в наставника, проектировщика образовательной среды, его задачей становится создание условий для обучения каждого. При этом родитель становится более информированным партнером, видя прогресс и интересы своего ребенка через онлайн-дневники и отчеты.</w:t>
      </w:r>
    </w:p>
    <w:p w14:paraId="3A57E6B9" w14:textId="5DF95176"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Преимуществами в данном направлении являются: повышение мотивации и вовлеченности, более глубокое понимание материала, развитие самостоятельности и ответственности, а также снижение стресса, так как отсутствует постоянная гонка «не отстать от отличников» или «ждать отстающих».</w:t>
      </w:r>
      <w:r>
        <w:rPr>
          <w:rFonts w:ascii="Times New Roman" w:eastAsia="Times New Roman" w:hAnsi="Times New Roman" w:cs="Times New Roman"/>
          <w:sz w:val="28"/>
          <w:szCs w:val="28"/>
          <w:vertAlign w:val="superscript"/>
        </w:rPr>
        <w:footnoteReference w:id="19"/>
      </w:r>
    </w:p>
    <w:p w14:paraId="593B0C97" w14:textId="40B70D62"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Персонализация обучения — это не временный тренд, а магистральный путь развития образования в 21 веке и ее дальнейшее развитие будет связано с искусственным интеллектом, который будет использован для создания уникальных учебных планов в реальном времени, предсказания трудностей и предложения решений, а также использованием игровых методик для повышения вовлеченности.</w:t>
      </w:r>
    </w:p>
    <w:p w14:paraId="495EDE56" w14:textId="6BE42D8A"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Помимо этого, персонализация столкнется с некоторыми сложностями и вызовами, которые будут связаны с высокими требованиями к преподавателю, так как необходимо будет перестраивать методику и осваивать новые технологии, необходимостью качественного цифрового контента и инфраструктуры, риском цифрового разрыва, сложностью </w:t>
      </w:r>
      <w:r>
        <w:rPr>
          <w:rFonts w:ascii="Times New Roman" w:hAnsi="Times New Roman"/>
          <w:sz w:val="28"/>
          <w:szCs w:val="28"/>
        </w:rPr>
        <w:lastRenderedPageBreak/>
        <w:t>оценки обучающегося, так как возникает вопрос как объективно оценить прогресс обучающихся, если они идут разными путями.</w:t>
      </w:r>
    </w:p>
    <w:p w14:paraId="57846F25" w14:textId="77777777"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Таким образом, персонализация — это смена парадигмы от образования «для всех одинакового» к образованию «для каждого свое», это сложный, но необходимый шаг на пути к тому, чтобы обучение стало по - настоящему эффективным и осмысленным для каждого человека. </w:t>
      </w:r>
    </w:p>
    <w:p w14:paraId="0EA8B97C" w14:textId="0765EA8F"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Четвертое направление – глобализация и интернационализация. Глобализация в образовании — это объективный процесс, который заставляет образовательные системы меняться. Интернационализация — это ответ на запросы глобализации, представляющий собой целенаправленные действия образовательных организаций и государства по адаптации к новым условиям.</w:t>
      </w:r>
    </w:p>
    <w:p w14:paraId="79E071C1" w14:textId="1E7B9DEA"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Проявление глобализации состоит в следующем:</w:t>
      </w:r>
    </w:p>
    <w:p w14:paraId="327903A8" w14:textId="5683EF2E" w:rsidR="00B541B3" w:rsidRDefault="00000000" w:rsidP="004F5BCF">
      <w:pPr>
        <w:pStyle w:val="A8"/>
        <w:numPr>
          <w:ilvl w:val="0"/>
          <w:numId w:val="33"/>
        </w:num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eastAsia="Times New Roman" w:hAnsi="Times New Roman" w:cs="Times New Roman"/>
          <w:sz w:val="28"/>
          <w:szCs w:val="28"/>
        </w:rPr>
      </w:pPr>
      <w:r>
        <w:rPr>
          <w:rFonts w:ascii="Times New Roman" w:hAnsi="Times New Roman"/>
          <w:sz w:val="28"/>
          <w:szCs w:val="28"/>
        </w:rPr>
        <w:t>Студенты могут выбирать университет в любой точке мира, поскольку образование стало экспортным товаром.</w:t>
      </w:r>
    </w:p>
    <w:p w14:paraId="678E1853" w14:textId="2E55791C" w:rsidR="00B541B3" w:rsidRDefault="00000000" w:rsidP="004F5BCF">
      <w:pPr>
        <w:pStyle w:val="A8"/>
        <w:numPr>
          <w:ilvl w:val="0"/>
          <w:numId w:val="33"/>
        </w:num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eastAsia="Times New Roman" w:hAnsi="Times New Roman" w:cs="Times New Roman"/>
          <w:sz w:val="28"/>
          <w:szCs w:val="28"/>
        </w:rPr>
      </w:pPr>
      <w:r>
        <w:rPr>
          <w:rFonts w:ascii="Times New Roman" w:hAnsi="Times New Roman"/>
          <w:sz w:val="28"/>
          <w:szCs w:val="28"/>
        </w:rPr>
        <w:t>Диплом должен быть признаваем за рубежом, что стимулирует унификацию программ.</w:t>
      </w:r>
    </w:p>
    <w:p w14:paraId="51480F41" w14:textId="4FBE670B" w:rsidR="00B541B3" w:rsidRDefault="00000000" w:rsidP="004F5BCF">
      <w:pPr>
        <w:pStyle w:val="A8"/>
        <w:numPr>
          <w:ilvl w:val="0"/>
          <w:numId w:val="33"/>
        </w:num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left="0" w:firstLine="709"/>
        <w:jc w:val="both"/>
        <w:rPr>
          <w:rFonts w:ascii="Times New Roman" w:eastAsia="Times New Roman" w:hAnsi="Times New Roman" w:cs="Times New Roman"/>
          <w:sz w:val="28"/>
          <w:szCs w:val="28"/>
        </w:rPr>
      </w:pPr>
      <w:r>
        <w:rPr>
          <w:rFonts w:ascii="Times New Roman" w:hAnsi="Times New Roman"/>
          <w:sz w:val="28"/>
          <w:szCs w:val="28"/>
        </w:rPr>
        <w:t>Создание глобальных образовательных платформ, которые делают знания доступными из любой точки мира.</w:t>
      </w:r>
    </w:p>
    <w:p w14:paraId="547E080E" w14:textId="1BE232AA"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При этом глобализация в образовании имеет как плюсы, так и минусы. К плюсам глобализации относятся: доступ к мировым знаниям и лучшим практикам, повышение конкуренции между вузами, что стимулирует улучшение качества, а также разрушение образовательных барьеров.</w:t>
      </w:r>
    </w:p>
    <w:p w14:paraId="0207D9F4" w14:textId="37938D14"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К минусам глобализации относятся: коммерцианализация, так как образование превращается в услугу, а студент в клиента, утрата национальной идентичности, выражающаяся в вытеснении локальных языков, культур и образовательных традиций, но самым главным минусом является так называемая «утечка мозгов» из-за переезда в более развитые страны талантливых студентов и ученых.</w:t>
      </w:r>
    </w:p>
    <w:p w14:paraId="02412974" w14:textId="77777777"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lastRenderedPageBreak/>
        <w:t xml:space="preserve">Интернационализация образования представляет собой целенаправленный процесс интеграции международного, межкультурного или глобального измерения в цели, функции и предоставление образования. Проявляется интеграция в академической мобильности, когда начинают появляться программы обмена для студентов и преподавателей, международном научном сотрудничестве при написании совместных исследовательских проектов, публикаций и конференций. </w:t>
      </w:r>
    </w:p>
    <w:p w14:paraId="18E00962" w14:textId="77777777"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Важно понимать, что интернационализация и глобализация неразрывно связаны. Глобализация создает вызовы и возможности, с которыми сталкивается университет, а интернационализация — это инструмент ответа на эти вызовы и использование возможностей. </w:t>
      </w:r>
    </w:p>
    <w:p w14:paraId="65D4AE97" w14:textId="14DA75B4"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Адаптация мировых тенденций сталкивается с определенными проблемами и вызовами, такими как консерватизм системы, так как часть педагогов с трудом принимает роли и новые методы обучения; существует риск того, что внедрение новых стандартов превратится в бумажную работу для галочки, кроме того, может произойти перегрузка учителей, так как внедрение инноваций ляжет дополнительной бюрократической и методической нагрузкой на педагогов.</w:t>
      </w:r>
      <w:r>
        <w:rPr>
          <w:rFonts w:ascii="Times New Roman" w:eastAsia="Times New Roman" w:hAnsi="Times New Roman" w:cs="Times New Roman"/>
          <w:sz w:val="28"/>
          <w:szCs w:val="28"/>
          <w:vertAlign w:val="superscript"/>
        </w:rPr>
        <w:footnoteReference w:id="20"/>
      </w:r>
    </w:p>
    <w:p w14:paraId="2B3ABFB3" w14:textId="0FBBFED2"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Но следует также отметить, что несмотря на настороженное отношение к нововведениям, все же дистанционный формат обучения не смог обойти стороной и Российскую Федерацию. Вспышка </w:t>
      </w:r>
      <w:r>
        <w:rPr>
          <w:rFonts w:ascii="Times New Roman" w:hAnsi="Times New Roman"/>
          <w:sz w:val="28"/>
          <w:szCs w:val="28"/>
          <w:lang w:val="da-DK"/>
        </w:rPr>
        <w:t xml:space="preserve">COVID-19 </w:t>
      </w:r>
      <w:r>
        <w:rPr>
          <w:rFonts w:ascii="Times New Roman" w:hAnsi="Times New Roman"/>
          <w:sz w:val="28"/>
          <w:szCs w:val="28"/>
        </w:rPr>
        <w:t xml:space="preserve">потребовала внедрения процесса онлайн-обучения, что привело не только к созданию нового формата, но и к конкретным проблемам, включая поддержание взаимодействия в таком обучении. «Дистанционное обучение в вузах в 2019/2020 и 2020/2021 учебных годах, обусловленное карантинными мерами в связи пандемией коронавируса, явилось, по сути, незапланированным масштабным социальным экспериментом, </w:t>
      </w:r>
      <w:r>
        <w:rPr>
          <w:rFonts w:ascii="Times New Roman" w:hAnsi="Times New Roman"/>
          <w:sz w:val="28"/>
          <w:szCs w:val="28"/>
        </w:rPr>
        <w:lastRenderedPageBreak/>
        <w:t>определившим готовность российской высшей школы к использованию данного способа образования»</w:t>
      </w:r>
      <w:r w:rsidR="00121217">
        <w:rPr>
          <w:rFonts w:ascii="Times New Roman" w:hAnsi="Times New Roman"/>
          <w:sz w:val="28"/>
          <w:szCs w:val="28"/>
        </w:rPr>
        <w:t>.</w:t>
      </w:r>
      <w:r>
        <w:rPr>
          <w:rFonts w:ascii="Times New Roman" w:eastAsia="Times New Roman" w:hAnsi="Times New Roman" w:cs="Times New Roman"/>
          <w:sz w:val="28"/>
          <w:szCs w:val="28"/>
          <w:vertAlign w:val="superscript"/>
        </w:rPr>
        <w:footnoteReference w:id="21"/>
      </w:r>
    </w:p>
    <w:p w14:paraId="07D90C6C" w14:textId="77777777"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Дистанционный формат обучения в период с 2019 по 2020 гг. и определил новые подходы к организации образовательных процессов. Например, массовое открытие онлайн-курсов, которые функционируют уже несколько лет, но прямо сейчас они могут стать частью этой «дидактической подушки безопасности», которая может помочь университетам обеспечить высококачественное обучение.</w:t>
      </w:r>
    </w:p>
    <w:p w14:paraId="2CBE4F45" w14:textId="440593E1"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Между тем, одним из важных методов повышения качества услуг дистанционного обучения является </w:t>
      </w:r>
      <w:r>
        <w:rPr>
          <w:rFonts w:ascii="Times New Roman" w:hAnsi="Times New Roman"/>
          <w:sz w:val="28"/>
          <w:szCs w:val="28"/>
          <w:lang w:val="en-US"/>
        </w:rPr>
        <w:t>SWOT</w:t>
      </w:r>
      <w:r>
        <w:rPr>
          <w:rFonts w:ascii="Times New Roman" w:hAnsi="Times New Roman"/>
          <w:sz w:val="28"/>
          <w:szCs w:val="28"/>
        </w:rPr>
        <w:t xml:space="preserve">-анализ. </w:t>
      </w:r>
      <w:r>
        <w:rPr>
          <w:rFonts w:ascii="Times New Roman" w:hAnsi="Times New Roman"/>
          <w:sz w:val="28"/>
          <w:szCs w:val="28"/>
          <w:lang w:val="en-US"/>
        </w:rPr>
        <w:t>SWOT</w:t>
      </w:r>
      <w:r>
        <w:rPr>
          <w:rFonts w:ascii="Times New Roman" w:hAnsi="Times New Roman"/>
          <w:sz w:val="28"/>
          <w:szCs w:val="28"/>
        </w:rPr>
        <w:t>-анализ позволяет образовательным организациям увидеть свои сильные и слабые стороны и позиционировать их в соответствии с возможностями и угрозами, которые могут возникнуть в процессе реализации дистанционного образовательного процесса.</w:t>
      </w:r>
    </w:p>
    <w:p w14:paraId="1BF3E136" w14:textId="2506E70C"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Предлагаю подробнее остановиться и разобрать отдельные стороны </w:t>
      </w:r>
      <w:r>
        <w:rPr>
          <w:rFonts w:ascii="Times New Roman" w:hAnsi="Times New Roman"/>
          <w:sz w:val="28"/>
          <w:szCs w:val="28"/>
          <w:lang w:val="en-US"/>
        </w:rPr>
        <w:t>SWOT</w:t>
      </w:r>
      <w:r>
        <w:rPr>
          <w:rFonts w:ascii="Times New Roman" w:hAnsi="Times New Roman"/>
          <w:sz w:val="28"/>
          <w:szCs w:val="28"/>
        </w:rPr>
        <w:t>-анализа. Для начала следует рассмотреть сильные стороны дистанционного формата обучения.</w:t>
      </w:r>
    </w:p>
    <w:p w14:paraId="7613919B" w14:textId="03F408E3"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Так, главным преимуществом дистанционного образования является свободный график. Теперь, изучение материалов, возможность выполнения заданий и продолжительность образовательного процесса определяется самостоятельно, не привязываясь к стандартному расписанию.  Кроме того, независимость от места. В настоящих реалиях для обучения нужна только техническая составляющая (ноутбук/планшет/телефон) и стабильный доступ в интернет. Сегодня есть возможность обучения из дома, кафе, другого города или даже страны, не тратя большое количество времени на дорогу. И последнее, индивидуальный темп. Так, в отличие от традиционного типа, где преподаватель сам диктует темп обучения для всей аудитории, здесь у обучающегося появилась возможность самостоятельно </w:t>
      </w:r>
      <w:r>
        <w:rPr>
          <w:rFonts w:ascii="Times New Roman" w:hAnsi="Times New Roman"/>
          <w:sz w:val="28"/>
          <w:szCs w:val="28"/>
        </w:rPr>
        <w:lastRenderedPageBreak/>
        <w:t>управлять своим образовательным процессом, а именно регулировать скорость и интенсивность учебного процесса, глубину погружения в изучаемый материал и планирование учебной нагрузки. Кроме того, появилась возможность официального «пропуска» занятий, когда наверстать упущенное можно в выходные или другие свободные дни, тем самым учебная неделя становится не жесткой, а более пластичной. Индивидуальный темп это не про то, что «можно учиться медленнее или быстрее», а это качественный иной подход к обучению, который ставит в центр обучающегося его уникальные потребности, ритм жизни и способности к изучению материала. Он превращает образование из стандартизированного конвейера в персонализированный и осознанный путь развития.</w:t>
      </w:r>
    </w:p>
    <w:p w14:paraId="67C5E1F7" w14:textId="2E84ABB7"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Доступность и инклюзивность </w:t>
      </w:r>
      <w:r w:rsidR="00121217">
        <w:rPr>
          <w:rFonts w:ascii="Times New Roman" w:hAnsi="Times New Roman"/>
          <w:sz w:val="28"/>
          <w:szCs w:val="28"/>
        </w:rPr>
        <w:t>–</w:t>
      </w:r>
      <w:r>
        <w:rPr>
          <w:rFonts w:ascii="Times New Roman" w:hAnsi="Times New Roman"/>
          <w:sz w:val="28"/>
          <w:szCs w:val="28"/>
        </w:rPr>
        <w:t xml:space="preserve"> данный пункт включает в себя современный и практичный вариант обучения для работающих и семейных людей, а также для людей с ограниченными возможностями здоровья (далее ОВЗ). Так, дистанционная форма обучения позволяет совмещать учебу с работой, уходом за детьми и т.д. Это дает доступ к получению новых знаний, повышению квалификации или смене текущей профессии без отрыва от основной деятельности. Кроме того, для людей с ОВЗ, не имеющих возможность посещения очных занятий, дистанционный формат обучения становится единственным и наиболее комфортным способом освоения нового материала и получения интересующей их профессии.</w:t>
      </w:r>
    </w:p>
    <w:p w14:paraId="2D7AA7E8" w14:textId="77777777"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Развитие личностных и профессиональных качеств, которые включают в себя повышение цифровой грамотности, самодисциплины, а также ответственность за результат. Так, обучающийся сам управляет своим учебным процессом, что формирует ответственный и более осознанный подход к получению образования, так как достижение какого-либо результата в процессе обучения зависит от его способности планировать свой учебный процесс и время, а также обеспечивает противостояние к прокрастинации. Кроме того, постоянная работа и внедрение новых онлайн-</w:t>
      </w:r>
      <w:r>
        <w:rPr>
          <w:rFonts w:ascii="Times New Roman" w:hAnsi="Times New Roman"/>
          <w:sz w:val="28"/>
          <w:szCs w:val="28"/>
        </w:rPr>
        <w:lastRenderedPageBreak/>
        <w:t>сервисов для обучения по программе дистанционного образования в настоящее время формирует отличный, неотъемлемый навык к адаптации в современном мире.</w:t>
      </w:r>
    </w:p>
    <w:p w14:paraId="55884DB1" w14:textId="32BC5177"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Эффективность и технологичность. В первую очередь это доступность к учебным материалам в режиме 24/7, а также использование обновленного контента и современных технологий. В нынешних реалиях все лекции, презентации, методические пособия и иные учебные материалы хранятся в одном месте с доступом в любой момент. Больше не нужно записывать все в быстром темпе за преподавателем, ведь всегда есть возможность вернуться к сложному моменту позже. </w:t>
      </w:r>
    </w:p>
    <w:p w14:paraId="6919540B" w14:textId="7D8E0EBB"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Экономическая выгода, что включает в себя снижение финансовых затрат и экономию времени. Так, в наши дни отсутствует необходимость ежедневно тратить большое количество времени на дорогу, а также аренду жилья в другом городе и иные материальный затраты, что позволяет направить указанные ресурсы на учебу.</w:t>
      </w:r>
      <w:r>
        <w:rPr>
          <w:rFonts w:ascii="Times New Roman" w:eastAsia="Times New Roman" w:hAnsi="Times New Roman" w:cs="Times New Roman"/>
          <w:sz w:val="28"/>
          <w:szCs w:val="28"/>
          <w:vertAlign w:val="superscript"/>
        </w:rPr>
        <w:footnoteReference w:id="22"/>
      </w:r>
    </w:p>
    <w:p w14:paraId="0BBA148C" w14:textId="77777777"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Второй составляющей </w:t>
      </w:r>
      <w:r>
        <w:rPr>
          <w:rFonts w:ascii="Times New Roman" w:hAnsi="Times New Roman"/>
          <w:sz w:val="28"/>
          <w:szCs w:val="28"/>
          <w:lang w:val="en-US"/>
        </w:rPr>
        <w:t>SWOT</w:t>
      </w:r>
      <w:r>
        <w:rPr>
          <w:rFonts w:ascii="Times New Roman" w:hAnsi="Times New Roman"/>
          <w:sz w:val="28"/>
          <w:szCs w:val="28"/>
        </w:rPr>
        <w:t>-анализа являются слабые стороны. Среди которых выделяются:</w:t>
      </w:r>
    </w:p>
    <w:p w14:paraId="7CB2FD92" w14:textId="3E0293FC" w:rsidR="00B541B3" w:rsidRDefault="00000000" w:rsidP="004F5BCF">
      <w:pPr>
        <w:pStyle w:val="a7"/>
        <w:numPr>
          <w:ilvl w:val="0"/>
          <w:numId w:val="34"/>
        </w:numPr>
        <w:tabs>
          <w:tab w:val="left" w:pos="851"/>
        </w:tabs>
        <w:spacing w:line="360" w:lineRule="auto"/>
        <w:ind w:left="0" w:firstLine="709"/>
        <w:jc w:val="both"/>
        <w:rPr>
          <w:rFonts w:ascii="Times New Roman" w:hAnsi="Times New Roman"/>
          <w:sz w:val="28"/>
          <w:szCs w:val="28"/>
        </w:rPr>
      </w:pPr>
      <w:r>
        <w:rPr>
          <w:rFonts w:ascii="Times New Roman" w:hAnsi="Times New Roman"/>
          <w:sz w:val="28"/>
          <w:szCs w:val="28"/>
        </w:rPr>
        <w:t>Проблемы с мотивацией и самодисциплиной. Отсутствие жесткого внешнего расписания и постоянного контроля со стороны преподавателя может привести к тому, что учеба часто откладывается «на потом». Не каждый человек обладает достаточной силой воли, чтобы самостоятельно выстраивать учебный процесс, регулярно заниматься и соблюдать дедлайны без напоминания.</w:t>
      </w:r>
    </w:p>
    <w:p w14:paraId="79B6CB83" w14:textId="6712242C" w:rsidR="00B541B3" w:rsidRDefault="00000000" w:rsidP="004F5BCF">
      <w:pPr>
        <w:pStyle w:val="a7"/>
        <w:numPr>
          <w:ilvl w:val="0"/>
          <w:numId w:val="34"/>
        </w:numPr>
        <w:tabs>
          <w:tab w:val="left" w:pos="851"/>
        </w:tabs>
        <w:spacing w:line="360" w:lineRule="auto"/>
        <w:ind w:left="0" w:firstLine="709"/>
        <w:jc w:val="both"/>
        <w:rPr>
          <w:rFonts w:ascii="Times New Roman" w:hAnsi="Times New Roman"/>
          <w:sz w:val="28"/>
          <w:szCs w:val="28"/>
        </w:rPr>
      </w:pPr>
      <w:r>
        <w:rPr>
          <w:rFonts w:ascii="Times New Roman" w:hAnsi="Times New Roman"/>
          <w:sz w:val="28"/>
          <w:szCs w:val="28"/>
        </w:rPr>
        <w:t xml:space="preserve">Ограничение в социальном взаимодействии. Отсутствие живого общения и дефицит невербальной коммуникации — это системный недостаток дистанционного формата обучения, а не временная трудность. В живом общении до 80% информации мы считываем через язык тела, мимику, интонацию, позу, тембр голоса. В видео-формате этот канал сильно </w:t>
      </w:r>
      <w:r>
        <w:rPr>
          <w:rFonts w:ascii="Times New Roman" w:hAnsi="Times New Roman"/>
          <w:sz w:val="28"/>
          <w:szCs w:val="28"/>
        </w:rPr>
        <w:lastRenderedPageBreak/>
        <w:t>сужается (часто видны только лицо и плечи), а в чатах и форумах — исчезает полностью. Шутка в чате может быть воспринята как сарказм, а нейтральное сообщение — как холодный отказ. Исчезает «человеческое тепло», эмпатия и эмоциональная поддержка, которые часто идут не от слов, а от интонации и взгляда.</w:t>
      </w:r>
    </w:p>
    <w:p w14:paraId="74AA5BFE" w14:textId="7E606B91" w:rsidR="00B541B3" w:rsidRDefault="00000000" w:rsidP="004F5BCF">
      <w:pPr>
        <w:pStyle w:val="a7"/>
        <w:numPr>
          <w:ilvl w:val="0"/>
          <w:numId w:val="34"/>
        </w:numPr>
        <w:tabs>
          <w:tab w:val="left" w:pos="851"/>
        </w:tabs>
        <w:spacing w:line="360" w:lineRule="auto"/>
        <w:ind w:left="0" w:firstLine="709"/>
        <w:jc w:val="both"/>
        <w:rPr>
          <w:rFonts w:ascii="Times New Roman" w:hAnsi="Times New Roman"/>
          <w:sz w:val="28"/>
          <w:szCs w:val="28"/>
        </w:rPr>
      </w:pPr>
      <w:r>
        <w:rPr>
          <w:rFonts w:ascii="Times New Roman" w:hAnsi="Times New Roman"/>
          <w:sz w:val="28"/>
          <w:szCs w:val="28"/>
        </w:rPr>
        <w:t>Технические и инфраструктурные барьеры. Зависимость от технологий, цифровое неравенство, необходимость освоения новых платформ для обучения — все это ключевые аспекты в дистанционном формате обучения. Базовым и главным пунктом такого формата является наличие стабильного интернет-соединения и технической составляющей.  Так, жители мегаполисов и жители сельской местности находятся в заведомо неравных условиях по доступу к инфраструктуре. Кроме того, не каждый человек может позволить себе покупку современного технического оборудования для обучения и оплату высокоскоростного интернет-соединения. А также сложности иногда вызывает не столько сама учеба, сколько работа с образовательной платформой и интерфейсом.</w:t>
      </w:r>
    </w:p>
    <w:p w14:paraId="469825C5" w14:textId="24C2FA89" w:rsidR="00B541B3" w:rsidRDefault="00000000" w:rsidP="004F5BCF">
      <w:pPr>
        <w:pStyle w:val="a7"/>
        <w:numPr>
          <w:ilvl w:val="0"/>
          <w:numId w:val="34"/>
        </w:numPr>
        <w:tabs>
          <w:tab w:val="left" w:pos="851"/>
        </w:tabs>
        <w:spacing w:line="360" w:lineRule="auto"/>
        <w:ind w:left="0" w:firstLine="709"/>
        <w:jc w:val="both"/>
        <w:rPr>
          <w:rFonts w:ascii="Times New Roman" w:hAnsi="Times New Roman"/>
          <w:sz w:val="28"/>
          <w:szCs w:val="28"/>
        </w:rPr>
      </w:pPr>
      <w:r>
        <w:rPr>
          <w:rFonts w:ascii="Times New Roman" w:hAnsi="Times New Roman"/>
          <w:sz w:val="28"/>
          <w:szCs w:val="28"/>
        </w:rPr>
        <w:t>Ограничение в качестве образования и обратной связи. Изучая некоторые предметы возникают сложности с практическими навыками, а также риск поверхностного обучения и качество обратной связи. Так, например, невозможно найти полноценную замену лабораторным работам и хирургической практике, а отсутствие обратной связи от преподавателя сильно ограничивается в данном формате обучения.</w:t>
      </w:r>
    </w:p>
    <w:p w14:paraId="55EDD234" w14:textId="77777777"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Другой составляющей </w:t>
      </w:r>
      <w:r>
        <w:rPr>
          <w:rFonts w:ascii="Times New Roman" w:hAnsi="Times New Roman"/>
          <w:sz w:val="28"/>
          <w:szCs w:val="28"/>
          <w:lang w:val="en-US"/>
        </w:rPr>
        <w:t>SWOT</w:t>
      </w:r>
      <w:r>
        <w:rPr>
          <w:rFonts w:ascii="Times New Roman" w:hAnsi="Times New Roman"/>
          <w:sz w:val="28"/>
          <w:szCs w:val="28"/>
        </w:rPr>
        <w:t xml:space="preserve">-анализа являются возможности, возникающие с введением дистанционного обучения. Раскрывая тему возможностей, важно отметить, что дистанционная форма обучения — это не про замену очного формата обучения, а качественно новая образовательная парадигма. Так, у людей появляется не только выбор профессии, но и формата получения знаний, необходимых для нее.  </w:t>
      </w:r>
    </w:p>
    <w:p w14:paraId="1FA5F45A" w14:textId="74B437A0"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Главной возможностью дистанционного формата обучения является расширение спектра образовательных услуг за счет использования </w:t>
      </w:r>
      <w:r>
        <w:rPr>
          <w:rFonts w:ascii="Times New Roman" w:hAnsi="Times New Roman"/>
          <w:sz w:val="28"/>
          <w:szCs w:val="28"/>
        </w:rPr>
        <w:lastRenderedPageBreak/>
        <w:t>инновационных форм и методов обучения, а также возможность получения образования без отрыва от работы.</w:t>
      </w:r>
    </w:p>
    <w:p w14:paraId="3C9BE3E8" w14:textId="77777777" w:rsidR="00B541B3" w:rsidRDefault="00000000" w:rsidP="004F5BCF">
      <w:pPr>
        <w:pStyle w:val="a7"/>
        <w:spacing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Последней составляющей </w:t>
      </w:r>
      <w:r>
        <w:rPr>
          <w:rFonts w:ascii="Times New Roman" w:hAnsi="Times New Roman"/>
          <w:sz w:val="28"/>
          <w:szCs w:val="28"/>
          <w:lang w:val="en-US"/>
        </w:rPr>
        <w:t>SWOT</w:t>
      </w:r>
      <w:r>
        <w:rPr>
          <w:rFonts w:ascii="Times New Roman" w:hAnsi="Times New Roman"/>
          <w:sz w:val="28"/>
          <w:szCs w:val="28"/>
        </w:rPr>
        <w:t xml:space="preserve">-анализа являются угрозы. Здесь можно отметить их множественное число. Например, формализация обучения, цифровое неравенство, угроза конфиденциальности и безопасности данных, появление большого количества низкокачественных, но дешевых онлайн-курсов, которые дезориентируют абитуриентов и т.д. Но на самом то деле главной угрозой дистанционного формата обучения является не сама технология создания такого формата, а в ее непродуманном, тотальном и безальтернативном применении. </w:t>
      </w:r>
    </w:p>
    <w:p w14:paraId="4383127F" w14:textId="42A1C174" w:rsidR="00B541B3" w:rsidRDefault="00000000" w:rsidP="004F5BCF">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Таким образом, мировые образовательные тенденции оказывают глубокое и необратимое влияние на российское образование. При этом Россия активно, хотя не всегда последовательно интегрирует ключевые мировые тренды и идеи.</w:t>
      </w:r>
    </w:p>
    <w:p w14:paraId="16697C76" w14:textId="77777777" w:rsidR="00B541B3" w:rsidRPr="003A1A15" w:rsidRDefault="00000000" w:rsidP="004F5BCF">
      <w:pPr>
        <w:ind w:firstLine="709"/>
        <w:rPr>
          <w:lang w:val="ru-RU"/>
        </w:rPr>
      </w:pPr>
      <w:r>
        <w:rPr>
          <w:rFonts w:ascii="Arial Unicode MS" w:hAnsi="Arial Unicode MS"/>
          <w:sz w:val="28"/>
          <w:szCs w:val="28"/>
          <w:lang w:val="ru-RU"/>
        </w:rPr>
        <w:br w:type="page"/>
      </w:r>
    </w:p>
    <w:p w14:paraId="67D88B0A" w14:textId="77777777" w:rsidR="00B541B3" w:rsidRDefault="00000000" w:rsidP="00121217">
      <w:pPr>
        <w:pStyle w:val="14"/>
        <w:spacing w:after="240"/>
        <w:rPr>
          <w:lang w:val="ru-RU"/>
        </w:rPr>
      </w:pPr>
      <w:bookmarkStart w:id="22" w:name="_Toc11"/>
      <w:bookmarkStart w:id="23" w:name="_Toc219038510"/>
      <w:r>
        <w:rPr>
          <w:lang w:val="ru-RU"/>
        </w:rPr>
        <w:lastRenderedPageBreak/>
        <w:t>ЗАКЛЮЧЕНИЕ</w:t>
      </w:r>
      <w:bookmarkEnd w:id="22"/>
      <w:bookmarkEnd w:id="23"/>
    </w:p>
    <w:p w14:paraId="2F3A9418" w14:textId="77777777" w:rsidR="00B541B3" w:rsidRDefault="00000000" w:rsidP="0092574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На сегодняшний день можно сделать вывод о том, что право на образование – это не статичная гарантия, а живой, развивающийся институт, постоянные законодательные инициативы и поправки, в том числе и в Федеральный закон «Об образовании в Российской Федерации» от 29.12.2012 №273-ФЗ, свидетельствующие о непрерывном процессе адаптации нормативной базы к потребностям общества и государства.</w:t>
      </w:r>
    </w:p>
    <w:p w14:paraId="755020FA" w14:textId="77777777" w:rsidR="00B541B3" w:rsidRDefault="00000000" w:rsidP="0092574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Государство стремится к унификации ключевых элементов системы, одновременно внедряя проекты, учитывающие индивидуальные траектории и региональные особенности. </w:t>
      </w:r>
    </w:p>
    <w:p w14:paraId="1E0E02DF" w14:textId="77777777" w:rsidR="00B541B3" w:rsidRDefault="00000000" w:rsidP="0092574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Важность образования в современном мире сложно переоценить, поскольку оно перестало быть просто галочкой в биографии и стало ключевым фактором успеха, стабильности и личного роста. В первую очередь образование учит не просто запоминать факты, а анализировать информацию, не делать поспешных выводов и отделять правду от лжи, это крайне важно в мире переизбытка данных. Современный мир меняется стремительно, профессии, которые будут востребованы через 10 лет, сегодня могут даже не существовать, образование формирует гибкость ума и способность быстро осваивать новую информацию.</w:t>
      </w:r>
    </w:p>
    <w:p w14:paraId="1A90D5CB" w14:textId="77777777" w:rsidR="00B541B3" w:rsidRDefault="00000000" w:rsidP="0092574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Образование остается одним из самых эффективных механизмов для улучшения своего социального и материального положения, независимо от стартовых условий. Образованный человек лучше понимает свои права и обязанности, законы, механизмы и работу государства, это основа для сознательного участия в жизни общества, избирательных процессов и построения правового государства.</w:t>
      </w:r>
    </w:p>
    <w:p w14:paraId="416689BD" w14:textId="77777777" w:rsidR="00B541B3" w:rsidRDefault="00000000" w:rsidP="0092574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Право на образование претерпело существенную трансформацию, когда из классической социальной гарантии оно превратилось в ключевой инструмент обеспечения технологического суверенитета, экономической конкурентоспособности и демографического благополучия страны. Образовательная система теперь рассматривается как основной источник </w:t>
      </w:r>
      <w:r>
        <w:rPr>
          <w:rFonts w:ascii="Times New Roman" w:hAnsi="Times New Roman"/>
          <w:sz w:val="28"/>
          <w:szCs w:val="28"/>
        </w:rPr>
        <w:lastRenderedPageBreak/>
        <w:t xml:space="preserve">формирования человеческого капитала, выстраивающегося к вызовам 21 века. Современная образовательная политика демонстрирует четкий курс на укрепление цивилизационной идентичности и содержательного суверенитета, это проявляется во внедрении обновленных учебников, единого расписания и федеральных образовательных программ, направленных на создание единого культурно-исторического наследия и гарантированного уровня знаний для каждого обучающегося, независимо от его места нахождения. </w:t>
      </w:r>
    </w:p>
    <w:p w14:paraId="15BEEBF5" w14:textId="77777777" w:rsidR="00B541B3" w:rsidRDefault="00000000" w:rsidP="0092574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Работодатели все чаще ищут не просто исполнителей, а специалистов с критическим мышлением, аналитическими способностями и умением решать сложные задачи, диплом о высшем или среднем профессиональном образовании – это часто порог входа на многие позиции и инвестиции в образование – это одна из самых надежных инвестиций в собственное будущее, так как в эпоху автоматизации и искусственного интеллекта рутинный труд быстро исчезает, образованные люди, способные к творчеству, управлению и работе с людьми, находятся в гораздо более безопасной позиции на рынке труда.</w:t>
      </w:r>
    </w:p>
    <w:p w14:paraId="586ED6BE" w14:textId="6A35D209" w:rsidR="00B541B3" w:rsidRDefault="00000000" w:rsidP="0092574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В тоже время несмотря на активное реформирование в данной сфере, сохраняется ряд фундаментальных проблем. Во</w:t>
      </w:r>
      <w:r w:rsidR="00121217">
        <w:rPr>
          <w:rFonts w:ascii="Times New Roman" w:hAnsi="Times New Roman"/>
          <w:sz w:val="28"/>
          <w:szCs w:val="28"/>
        </w:rPr>
        <w:t>-</w:t>
      </w:r>
      <w:r>
        <w:rPr>
          <w:rFonts w:ascii="Times New Roman" w:hAnsi="Times New Roman"/>
          <w:sz w:val="28"/>
          <w:szCs w:val="28"/>
        </w:rPr>
        <w:t>первых, это бюрократическая нагрузка на педагогов и образовательные организации, которая снижает эффективность их основной деятельности. Во</w:t>
      </w:r>
      <w:r w:rsidR="00121217">
        <w:rPr>
          <w:rFonts w:ascii="Times New Roman" w:hAnsi="Times New Roman"/>
          <w:sz w:val="28"/>
          <w:szCs w:val="28"/>
        </w:rPr>
        <w:t>-</w:t>
      </w:r>
      <w:r>
        <w:rPr>
          <w:rFonts w:ascii="Times New Roman" w:hAnsi="Times New Roman"/>
          <w:sz w:val="28"/>
          <w:szCs w:val="28"/>
        </w:rPr>
        <w:t>вторых, неравенство в качестве образования между регионами, а также между городскими и сельским школами. В</w:t>
      </w:r>
      <w:r w:rsidR="00121217">
        <w:rPr>
          <w:rFonts w:ascii="Times New Roman" w:hAnsi="Times New Roman"/>
          <w:sz w:val="28"/>
          <w:szCs w:val="28"/>
        </w:rPr>
        <w:t>-</w:t>
      </w:r>
      <w:r>
        <w:rPr>
          <w:rFonts w:ascii="Times New Roman" w:hAnsi="Times New Roman"/>
          <w:sz w:val="28"/>
          <w:szCs w:val="28"/>
        </w:rPr>
        <w:t>третьих, необходимость массового и стремительного повышения квалификации преподавательского состава для работы с новыми технологиями и в новых парадигмах. Разработка стратегии развития образования до 2036 года свидетельствуют о том, что государство осознает эти вызовы и намерено выстраивать долгосрочную политику.</w:t>
      </w:r>
    </w:p>
    <w:p w14:paraId="2F310E77" w14:textId="77777777" w:rsidR="00B541B3" w:rsidRDefault="00000000" w:rsidP="0092574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both"/>
        <w:rPr>
          <w:rFonts w:ascii="Times New Roman" w:eastAsia="Times New Roman" w:hAnsi="Times New Roman" w:cs="Times New Roman"/>
          <w:sz w:val="28"/>
          <w:szCs w:val="28"/>
        </w:rPr>
      </w:pPr>
      <w:r>
        <w:rPr>
          <w:rFonts w:ascii="Times New Roman" w:hAnsi="Times New Roman"/>
          <w:sz w:val="28"/>
          <w:szCs w:val="28"/>
        </w:rPr>
        <w:t xml:space="preserve">Таким образом, право на образование в современной России – это живой, пульсирующий институт, находящийся в эпицентре общественно – политической дискуссии, его реализация сегодня – это не просто доступ к </w:t>
      </w:r>
      <w:r>
        <w:rPr>
          <w:rFonts w:ascii="Times New Roman" w:hAnsi="Times New Roman"/>
          <w:sz w:val="28"/>
          <w:szCs w:val="28"/>
        </w:rPr>
        <w:lastRenderedPageBreak/>
        <w:t>знаниям, а доступ к успешной социальной и профессиональной интеграции в быстро меняющемся мире. От того, насколько гибко, эффективно и справедливо будет функционировать эта система, напрямую зависит будущее человеческого потенциала, и как следствие, геополитическая позиция всей страны.</w:t>
      </w:r>
    </w:p>
    <w:p w14:paraId="0804C419" w14:textId="77777777" w:rsidR="00B541B3" w:rsidRPr="003A1A15" w:rsidRDefault="00000000">
      <w:pPr>
        <w:rPr>
          <w:lang w:val="ru-RU"/>
        </w:rPr>
      </w:pPr>
      <w:r>
        <w:rPr>
          <w:rFonts w:ascii="Arial Unicode MS" w:hAnsi="Arial Unicode MS"/>
          <w:sz w:val="28"/>
          <w:szCs w:val="28"/>
          <w:lang w:val="ru-RU"/>
        </w:rPr>
        <w:br w:type="page"/>
      </w:r>
    </w:p>
    <w:p w14:paraId="39E3B6E5" w14:textId="77777777" w:rsidR="00B541B3" w:rsidRDefault="00000000" w:rsidP="00121217">
      <w:pPr>
        <w:pStyle w:val="14"/>
        <w:spacing w:after="240"/>
        <w:rPr>
          <w:lang w:val="ru-RU"/>
        </w:rPr>
      </w:pPr>
      <w:bookmarkStart w:id="24" w:name="_Toc12"/>
      <w:bookmarkStart w:id="25" w:name="_Toc219038511"/>
      <w:r>
        <w:rPr>
          <w:lang w:val="ru-RU"/>
        </w:rPr>
        <w:lastRenderedPageBreak/>
        <w:t>СПИСОК ИСПОЛЬЗОВАННЫХ ИСТОЧНИКОВ</w:t>
      </w:r>
      <w:bookmarkEnd w:id="24"/>
      <w:bookmarkEnd w:id="25"/>
    </w:p>
    <w:p w14:paraId="53311251" w14:textId="77777777" w:rsidR="00B541B3" w:rsidRDefault="00000000">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567"/>
        <w:jc w:val="center"/>
        <w:rPr>
          <w:rFonts w:ascii="Times New Roman" w:eastAsia="Times New Roman" w:hAnsi="Times New Roman" w:cs="Times New Roman"/>
          <w:b/>
          <w:bCs/>
          <w:sz w:val="28"/>
          <w:szCs w:val="28"/>
        </w:rPr>
      </w:pPr>
      <w:r>
        <w:rPr>
          <w:rFonts w:ascii="Times New Roman" w:hAnsi="Times New Roman"/>
          <w:b/>
          <w:bCs/>
          <w:sz w:val="28"/>
          <w:szCs w:val="28"/>
        </w:rPr>
        <w:t>Нормативно-правовые акты</w:t>
      </w:r>
    </w:p>
    <w:p w14:paraId="1C9880AC" w14:textId="0767D4C2" w:rsidR="00B541B3" w:rsidRPr="00FC3782" w:rsidRDefault="001F75C3" w:rsidP="008926BC">
      <w:pPr>
        <w:pStyle w:val="A8"/>
        <w:numPr>
          <w:ilvl w:val="0"/>
          <w:numId w:val="24"/>
        </w:numPr>
        <w:suppressAutoHyphens/>
        <w:spacing w:before="0" w:line="360" w:lineRule="auto"/>
        <w:ind w:firstLine="709"/>
        <w:jc w:val="both"/>
        <w:rPr>
          <w:rFonts w:asciiTheme="minorHAnsi" w:hAnsiTheme="minorHAnsi" w:cstheme="minorHAnsi"/>
          <w:color w:val="auto"/>
          <w:sz w:val="28"/>
          <w:szCs w:val="28"/>
        </w:rPr>
      </w:pPr>
      <w:r>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Конституция Российской Федерации (принята всенародным голосованием 12.12.1993 с изменениями, одобренными в ходе общероссийского голосования 01.07.2020) // Официальный интернет-портал правовой информации </w:t>
      </w:r>
      <w:r w:rsidRPr="00FC3782">
        <w:rPr>
          <w:rFonts w:asciiTheme="minorHAnsi" w:hAnsiTheme="minorHAnsi" w:cstheme="minorHAnsi"/>
          <w:color w:val="auto"/>
          <w:sz w:val="28"/>
          <w:szCs w:val="28"/>
          <w:lang w:val="en-US"/>
        </w:rPr>
        <w:t>http</w:t>
      </w:r>
      <w:r w:rsidRPr="00FC3782">
        <w:rPr>
          <w:rFonts w:asciiTheme="minorHAnsi" w:hAnsiTheme="minorHAnsi" w:cstheme="minorHAnsi"/>
          <w:color w:val="auto"/>
          <w:sz w:val="28"/>
          <w:szCs w:val="28"/>
        </w:rPr>
        <w:t>://</w:t>
      </w:r>
      <w:r w:rsidRPr="00FC3782">
        <w:rPr>
          <w:rFonts w:asciiTheme="minorHAnsi" w:hAnsiTheme="minorHAnsi" w:cstheme="minorHAnsi"/>
          <w:color w:val="auto"/>
          <w:sz w:val="28"/>
          <w:szCs w:val="28"/>
          <w:lang w:val="en-US"/>
        </w:rPr>
        <w:t>www</w:t>
      </w:r>
      <w:r w:rsidRPr="00FC3782">
        <w:rPr>
          <w:rFonts w:asciiTheme="minorHAnsi" w:hAnsiTheme="minorHAnsi" w:cstheme="minorHAnsi"/>
          <w:color w:val="auto"/>
          <w:sz w:val="28"/>
          <w:szCs w:val="28"/>
        </w:rPr>
        <w:t>.</w:t>
      </w:r>
      <w:r w:rsidRPr="00FC3782">
        <w:rPr>
          <w:rFonts w:asciiTheme="minorHAnsi" w:hAnsiTheme="minorHAnsi" w:cstheme="minorHAnsi"/>
          <w:color w:val="auto"/>
          <w:sz w:val="28"/>
          <w:szCs w:val="28"/>
          <w:lang w:val="en-US"/>
        </w:rPr>
        <w:t>pravo</w:t>
      </w:r>
      <w:r w:rsidRPr="00FC3782">
        <w:rPr>
          <w:rFonts w:asciiTheme="minorHAnsi" w:hAnsiTheme="minorHAnsi" w:cstheme="minorHAnsi"/>
          <w:color w:val="auto"/>
          <w:sz w:val="28"/>
          <w:szCs w:val="28"/>
        </w:rPr>
        <w:t>.</w:t>
      </w:r>
      <w:r w:rsidRPr="00FC3782">
        <w:rPr>
          <w:rFonts w:asciiTheme="minorHAnsi" w:hAnsiTheme="minorHAnsi" w:cstheme="minorHAnsi"/>
          <w:color w:val="auto"/>
          <w:sz w:val="28"/>
          <w:szCs w:val="28"/>
          <w:lang w:val="en-US"/>
        </w:rPr>
        <w:t>gov</w:t>
      </w:r>
      <w:r w:rsidRPr="00FC3782">
        <w:rPr>
          <w:rFonts w:asciiTheme="minorHAnsi" w:hAnsiTheme="minorHAnsi" w:cstheme="minorHAnsi"/>
          <w:color w:val="auto"/>
          <w:sz w:val="28"/>
          <w:szCs w:val="28"/>
        </w:rPr>
        <w:t>.</w:t>
      </w:r>
      <w:r w:rsidRPr="00FC3782">
        <w:rPr>
          <w:rFonts w:asciiTheme="minorHAnsi" w:hAnsiTheme="minorHAnsi" w:cstheme="minorHAnsi"/>
          <w:color w:val="auto"/>
          <w:sz w:val="28"/>
          <w:szCs w:val="28"/>
          <w:lang w:val="en-US"/>
        </w:rPr>
        <w:t>ru</w:t>
      </w:r>
      <w:r w:rsidRPr="00FC3782">
        <w:rPr>
          <w:rFonts w:asciiTheme="minorHAnsi" w:hAnsiTheme="minorHAnsi" w:cstheme="minorHAnsi"/>
          <w:color w:val="auto"/>
          <w:sz w:val="28"/>
          <w:szCs w:val="28"/>
        </w:rPr>
        <w:t>. – 06.10.2022.</w:t>
      </w:r>
    </w:p>
    <w:p w14:paraId="218D18C2" w14:textId="6858F5A6" w:rsidR="00B541B3" w:rsidRPr="001F75C3" w:rsidRDefault="001F75C3" w:rsidP="008926BC">
      <w:pPr>
        <w:pStyle w:val="A8"/>
        <w:numPr>
          <w:ilvl w:val="0"/>
          <w:numId w:val="25"/>
        </w:numPr>
        <w:suppressAutoHyphens/>
        <w:spacing w:before="0" w:line="360" w:lineRule="auto"/>
        <w:ind w:firstLine="709"/>
        <w:jc w:val="both"/>
        <w:rPr>
          <w:rFonts w:asciiTheme="minorHAnsi" w:hAnsiTheme="minorHAnsi" w:cstheme="minorHAnsi"/>
          <w:color w:val="auto"/>
          <w:sz w:val="28"/>
          <w:szCs w:val="28"/>
          <w:highlight w:val="yellow"/>
        </w:rPr>
      </w:pPr>
      <w:r>
        <w:rPr>
          <w:rFonts w:asciiTheme="minorHAnsi" w:hAnsiTheme="minorHAnsi" w:cstheme="minorHAnsi"/>
          <w:color w:val="auto"/>
          <w:sz w:val="28"/>
          <w:szCs w:val="28"/>
        </w:rPr>
        <w:t xml:space="preserve"> </w:t>
      </w:r>
      <w:r w:rsidRPr="00844643">
        <w:rPr>
          <w:rFonts w:asciiTheme="minorHAnsi" w:hAnsiTheme="minorHAnsi" w:cstheme="minorHAnsi"/>
          <w:color w:val="auto"/>
          <w:sz w:val="28"/>
          <w:szCs w:val="28"/>
        </w:rPr>
        <w:t>Федеральный закон от 29.12.2012</w:t>
      </w:r>
      <w:r w:rsidR="00955DB4" w:rsidRPr="00844643">
        <w:rPr>
          <w:rFonts w:asciiTheme="minorHAnsi" w:hAnsiTheme="minorHAnsi" w:cstheme="minorHAnsi"/>
          <w:color w:val="auto"/>
          <w:sz w:val="28"/>
          <w:szCs w:val="28"/>
        </w:rPr>
        <w:t xml:space="preserve"> №</w:t>
      </w:r>
      <w:r w:rsidRPr="00844643">
        <w:rPr>
          <w:rFonts w:asciiTheme="minorHAnsi" w:hAnsiTheme="minorHAnsi" w:cstheme="minorHAnsi"/>
          <w:color w:val="auto"/>
          <w:sz w:val="28"/>
          <w:szCs w:val="28"/>
        </w:rPr>
        <w:t xml:space="preserve"> 273-ФЗ «Об образовании в Российской Федерации» // Собрание законодательства Российской Федерации. -</w:t>
      </w:r>
      <w:r w:rsidR="00FC3782" w:rsidRPr="00844643">
        <w:rPr>
          <w:rFonts w:asciiTheme="minorHAnsi" w:hAnsiTheme="minorHAnsi" w:cstheme="minorHAnsi"/>
          <w:color w:val="auto"/>
          <w:sz w:val="28"/>
          <w:szCs w:val="28"/>
        </w:rPr>
        <w:t xml:space="preserve"> </w:t>
      </w:r>
      <w:r w:rsidRPr="00844643">
        <w:rPr>
          <w:rFonts w:asciiTheme="minorHAnsi" w:hAnsiTheme="minorHAnsi" w:cstheme="minorHAnsi"/>
          <w:color w:val="auto"/>
          <w:sz w:val="28"/>
          <w:szCs w:val="28"/>
        </w:rPr>
        <w:t>31.12.2012. -</w:t>
      </w:r>
      <w:r w:rsidR="00FC3782" w:rsidRPr="00844643">
        <w:rPr>
          <w:rFonts w:asciiTheme="minorHAnsi" w:hAnsiTheme="minorHAnsi" w:cstheme="minorHAnsi"/>
          <w:color w:val="auto"/>
          <w:sz w:val="28"/>
          <w:szCs w:val="28"/>
        </w:rPr>
        <w:t xml:space="preserve"> </w:t>
      </w:r>
      <w:r w:rsidRPr="00844643">
        <w:rPr>
          <w:rFonts w:asciiTheme="minorHAnsi" w:hAnsiTheme="minorHAnsi" w:cstheme="minorHAnsi"/>
          <w:color w:val="auto"/>
          <w:sz w:val="28"/>
          <w:szCs w:val="28"/>
        </w:rPr>
        <w:t>№53 (ч.1). -</w:t>
      </w:r>
      <w:r w:rsidR="00FC3782" w:rsidRPr="00844643">
        <w:rPr>
          <w:rFonts w:asciiTheme="minorHAnsi" w:hAnsiTheme="minorHAnsi" w:cstheme="minorHAnsi"/>
          <w:color w:val="auto"/>
          <w:sz w:val="28"/>
          <w:szCs w:val="28"/>
        </w:rPr>
        <w:t xml:space="preserve"> </w:t>
      </w:r>
      <w:r w:rsidRPr="00844643">
        <w:rPr>
          <w:rFonts w:asciiTheme="minorHAnsi" w:hAnsiTheme="minorHAnsi" w:cstheme="minorHAnsi"/>
          <w:color w:val="auto"/>
          <w:sz w:val="28"/>
          <w:szCs w:val="28"/>
        </w:rPr>
        <w:t>ст.</w:t>
      </w:r>
      <w:r w:rsidR="00FC3782" w:rsidRPr="00844643">
        <w:rPr>
          <w:rFonts w:asciiTheme="minorHAnsi" w:hAnsiTheme="minorHAnsi" w:cstheme="minorHAnsi"/>
          <w:color w:val="auto"/>
          <w:sz w:val="28"/>
          <w:szCs w:val="28"/>
        </w:rPr>
        <w:t xml:space="preserve"> </w:t>
      </w:r>
      <w:r w:rsidRPr="00844643">
        <w:rPr>
          <w:rFonts w:asciiTheme="minorHAnsi" w:hAnsiTheme="minorHAnsi" w:cstheme="minorHAnsi"/>
          <w:color w:val="auto"/>
          <w:sz w:val="28"/>
          <w:szCs w:val="28"/>
        </w:rPr>
        <w:t>7598.</w:t>
      </w:r>
    </w:p>
    <w:p w14:paraId="3CFB8EE3" w14:textId="16DF5698" w:rsidR="00B541B3" w:rsidRPr="00FC3782" w:rsidRDefault="001F75C3" w:rsidP="008926BC">
      <w:pPr>
        <w:pStyle w:val="A8"/>
        <w:numPr>
          <w:ilvl w:val="0"/>
          <w:numId w:val="25"/>
        </w:numPr>
        <w:suppressAutoHyphens/>
        <w:spacing w:before="0" w:line="360" w:lineRule="auto"/>
        <w:ind w:firstLine="709"/>
        <w:jc w:val="both"/>
        <w:rPr>
          <w:rFonts w:asciiTheme="minorHAnsi" w:hAnsiTheme="minorHAnsi" w:cstheme="minorHAnsi"/>
          <w:color w:val="auto"/>
          <w:sz w:val="28"/>
          <w:szCs w:val="28"/>
        </w:rPr>
      </w:pPr>
      <w:r>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Федеральный закон от 21.04.2025 №85-ФЗ «О внесении изменений в статью 70 Федерального закона «Об образовании в Российской Федерации»</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Собрание законодательства Российской Федерации.</w:t>
      </w:r>
      <w:r w:rsidR="00FC3782">
        <w:rPr>
          <w:rFonts w:asciiTheme="minorHAnsi" w:hAnsiTheme="minorHAnsi" w:cstheme="minorHAnsi"/>
          <w:color w:val="auto"/>
          <w:sz w:val="28"/>
          <w:szCs w:val="28"/>
        </w:rPr>
        <w:t xml:space="preserve"> </w:t>
      </w:r>
      <w:r w:rsidR="008926BC">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28.04.2025.</w:t>
      </w:r>
      <w:r w:rsidR="002F1CD0">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w:t>
      </w:r>
      <w:r w:rsidR="002F1CD0">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№17.</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w:t>
      </w:r>
      <w:r w:rsidR="00FC3782">
        <w:rPr>
          <w:rFonts w:asciiTheme="minorHAnsi" w:hAnsiTheme="minorHAnsi" w:cstheme="minorHAnsi"/>
          <w:color w:val="auto"/>
          <w:sz w:val="28"/>
          <w:szCs w:val="28"/>
        </w:rPr>
        <w:t xml:space="preserve"> </w:t>
      </w:r>
      <w:r w:rsidR="00121217" w:rsidRPr="00FC3782">
        <w:rPr>
          <w:rFonts w:asciiTheme="minorHAnsi" w:hAnsiTheme="minorHAnsi" w:cstheme="minorHAnsi"/>
          <w:color w:val="auto"/>
          <w:sz w:val="28"/>
          <w:szCs w:val="28"/>
        </w:rPr>
        <w:t>ст.</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2114.</w:t>
      </w:r>
    </w:p>
    <w:p w14:paraId="19A56E16" w14:textId="5E245105" w:rsidR="00B541B3" w:rsidRPr="00FC3782" w:rsidRDefault="001F75C3" w:rsidP="008926BC">
      <w:pPr>
        <w:pStyle w:val="A8"/>
        <w:numPr>
          <w:ilvl w:val="0"/>
          <w:numId w:val="25"/>
        </w:numPr>
        <w:suppressAutoHyphens/>
        <w:spacing w:before="0" w:line="360" w:lineRule="auto"/>
        <w:ind w:firstLine="709"/>
        <w:jc w:val="both"/>
        <w:rPr>
          <w:rFonts w:asciiTheme="minorHAnsi" w:hAnsiTheme="minorHAnsi" w:cstheme="minorHAnsi"/>
          <w:color w:val="auto"/>
          <w:sz w:val="28"/>
          <w:szCs w:val="28"/>
        </w:rPr>
      </w:pPr>
      <w:r>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Федеральный закон от 21.04.2025 №86-ФЗ «О внесении изменений в статьи 3 и 47 Федерального закона «Об образовании в Российской Федерации»</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Собрание законодательства Российской Федерации.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BA637E">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28.04.2025.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№17.</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2115.</w:t>
      </w:r>
    </w:p>
    <w:p w14:paraId="7A7D10BD" w14:textId="0BC686DC" w:rsidR="00B541B3" w:rsidRPr="00FC3782" w:rsidRDefault="00000000" w:rsidP="008926BC">
      <w:pPr>
        <w:pStyle w:val="A8"/>
        <w:numPr>
          <w:ilvl w:val="0"/>
          <w:numId w:val="25"/>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Федеральный закон от 21.04.2025 №100-ФЗ «О внесении изменений в Федеральный закон «Об образовании в Российской Федерации» и статьи 9 и 11 Федерального закона «О контроле за деятельностью лиц, находящихся под иностранным влиянием» // Собрание законодательства Российской Федерации.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28.04.2025.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№17.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2129.</w:t>
      </w:r>
    </w:p>
    <w:p w14:paraId="2AF81F31" w14:textId="50D3B117" w:rsidR="00B541B3" w:rsidRPr="00FC3782" w:rsidRDefault="00000000" w:rsidP="008926BC">
      <w:pPr>
        <w:pStyle w:val="A8"/>
        <w:numPr>
          <w:ilvl w:val="0"/>
          <w:numId w:val="25"/>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Федеральный закон от 23.05.2025 №103-ФЗ «О внесении изменений в статью 71 Федерального закона «Об образовании в Российской Федерации»</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Собрание законодательства Российской Федерации.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BA637E">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26.05.2025.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№21.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2524.</w:t>
      </w:r>
    </w:p>
    <w:p w14:paraId="0BD17073" w14:textId="29CEE8FA" w:rsidR="00B541B3" w:rsidRPr="00FC3782" w:rsidRDefault="00000000" w:rsidP="008926BC">
      <w:pPr>
        <w:pStyle w:val="A8"/>
        <w:numPr>
          <w:ilvl w:val="0"/>
          <w:numId w:val="25"/>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Федеральный закон от 23.05.2025 №103-ФЗ «О внесении изменений в статью 71 Федерального закона «Об образовании в Российской Федерации»</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Собрание законодательства Российской Федерации.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BA637E">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17.04.2000.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№16. </w:t>
      </w:r>
      <w:r w:rsidR="00121217" w:rsidRPr="00FC3782">
        <w:rPr>
          <w:rFonts w:asciiTheme="minorHAnsi" w:hAnsiTheme="minorHAnsi" w:cstheme="minorHAnsi"/>
          <w:color w:val="auto"/>
          <w:sz w:val="28"/>
          <w:szCs w:val="28"/>
        </w:rPr>
        <w:t>– ст.</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1639.</w:t>
      </w:r>
    </w:p>
    <w:p w14:paraId="7CD3907D" w14:textId="59741A76" w:rsidR="00B541B3" w:rsidRPr="00FC3782" w:rsidRDefault="00000000" w:rsidP="008926BC">
      <w:pPr>
        <w:pStyle w:val="A8"/>
        <w:numPr>
          <w:ilvl w:val="0"/>
          <w:numId w:val="26"/>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lastRenderedPageBreak/>
        <w:t>Постановление Правительства РФ от 15.09.2020 №1441 «Об утверждении Правил оказания платных образовательных услуг» // Собрание законодательства Российской Федерации.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28.09.2020.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№39.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6035.</w:t>
      </w:r>
    </w:p>
    <w:p w14:paraId="258EFB5A" w14:textId="77777777" w:rsidR="00DC357B" w:rsidRPr="00FC3782" w:rsidRDefault="00DC357B" w:rsidP="00DC357B">
      <w:pPr>
        <w:pStyle w:val="A8"/>
        <w:numPr>
          <w:ilvl w:val="0"/>
          <w:numId w:val="26"/>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Постановление Правительства РФ от 18.09.2020 №1490 «О лицензировании образовательной деятельности» // Собрание законодательства Российской Федерации. -</w:t>
      </w:r>
      <w:r>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28.09.2020. -</w:t>
      </w:r>
      <w:r>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№39. -</w:t>
      </w:r>
      <w:r>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6067.</w:t>
      </w:r>
    </w:p>
    <w:p w14:paraId="5B5B0BC3" w14:textId="35355DFF" w:rsidR="00B541B3" w:rsidRPr="00FC3782" w:rsidRDefault="00000000" w:rsidP="008926BC">
      <w:pPr>
        <w:pStyle w:val="A8"/>
        <w:numPr>
          <w:ilvl w:val="0"/>
          <w:numId w:val="26"/>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Постановление Правительства РФ от 31.05.2021 №825 «О федеральной информационной системе «Федеральный реестр сведений о документах об образовании и (или) о квалификации документах об обучении»</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Собрание законодательства Российской Федерации.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07.06.2021.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№23. -</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4069.</w:t>
      </w:r>
    </w:p>
    <w:p w14:paraId="5F9647CB" w14:textId="12E61F49" w:rsidR="00B541B3" w:rsidRPr="00FC3782" w:rsidRDefault="00000000" w:rsidP="008926BC">
      <w:pPr>
        <w:pStyle w:val="A8"/>
        <w:numPr>
          <w:ilvl w:val="0"/>
          <w:numId w:val="25"/>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Постановление Правительства РФ от 27.02.2023 №312 «О внесении изменений в приложение</w:t>
      </w:r>
      <w:r w:rsidR="00955DB4">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29 к государственной программе Российской Федерации «Развитие образования» и признании утратившим силу подпункта «г» пункта 15 (в части изменений, вносимых в пункт 5) изменений, которые вносятся в государственную программу Российской Федерации «Развитие образования», утвержденных постановлением Правительства Российской Федерации от 26 сентября 2022 г. №1693» // Собрание законодательства Российской Федерации. -</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13.03.2023. -</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№11.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1794.</w:t>
      </w:r>
    </w:p>
    <w:p w14:paraId="234D27F7" w14:textId="3F477071" w:rsidR="00B541B3" w:rsidRPr="00FC3782" w:rsidRDefault="00000000" w:rsidP="008926BC">
      <w:pPr>
        <w:pStyle w:val="A8"/>
        <w:numPr>
          <w:ilvl w:val="0"/>
          <w:numId w:val="25"/>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Указ Президента РФ от 04.03.2010 №271 «Вопросы Министерства образования и науки Российской Федерации»</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Собрание законодательства Российской Федерации. -</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08.03.2010. </w:t>
      </w:r>
      <w:r w:rsidR="002F1CD0">
        <w:rPr>
          <w:rFonts w:asciiTheme="minorHAnsi" w:hAnsiTheme="minorHAnsi" w:cstheme="minorHAnsi"/>
          <w:color w:val="auto"/>
          <w:sz w:val="28"/>
          <w:szCs w:val="28"/>
        </w:rPr>
        <w:t>-</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№10. -</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1057.</w:t>
      </w:r>
    </w:p>
    <w:p w14:paraId="2CEAA750" w14:textId="66A244C9" w:rsidR="00DC357B" w:rsidRDefault="00000000" w:rsidP="00DC357B">
      <w:pPr>
        <w:pStyle w:val="A8"/>
        <w:numPr>
          <w:ilvl w:val="0"/>
          <w:numId w:val="27"/>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Указ Президента РФ от 05.07.2021 №405 «Об утверждении перечня федеральных государственных образовательных организаций высшего образования, которые вправе разрабатывать и утверждать самостоятельно образовательные стандарты по образовательным программам высшего образования»</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Собрание законодательства Российской Федерации.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08.03.2010. –</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№10. -</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ст.</w:t>
      </w:r>
      <w:r w:rsidR="0092574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1057.</w:t>
      </w:r>
    </w:p>
    <w:p w14:paraId="797464DF" w14:textId="77777777" w:rsidR="00DC357B" w:rsidRPr="00DC357B" w:rsidRDefault="00DC357B" w:rsidP="00DC357B">
      <w:pPr>
        <w:pStyle w:val="A8"/>
        <w:tabs>
          <w:tab w:val="left" w:pos="560"/>
          <w:tab w:val="left" w:pos="1120"/>
          <w:tab w:val="left" w:pos="2127"/>
        </w:tabs>
        <w:suppressAutoHyphens/>
        <w:spacing w:before="0" w:line="360" w:lineRule="auto"/>
        <w:jc w:val="both"/>
        <w:rPr>
          <w:rFonts w:asciiTheme="minorHAnsi" w:hAnsiTheme="minorHAnsi" w:cstheme="minorHAnsi"/>
          <w:color w:val="auto"/>
          <w:sz w:val="28"/>
          <w:szCs w:val="28"/>
        </w:rPr>
      </w:pPr>
    </w:p>
    <w:p w14:paraId="26505E89" w14:textId="77777777" w:rsidR="00B541B3" w:rsidRPr="00FC3782" w:rsidRDefault="00000000" w:rsidP="008926BC">
      <w:pPr>
        <w:pStyle w:val="A8"/>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center"/>
        <w:rPr>
          <w:rFonts w:asciiTheme="minorHAnsi" w:eastAsia="Times New Roman" w:hAnsiTheme="minorHAnsi" w:cstheme="minorHAnsi"/>
          <w:b/>
          <w:bCs/>
          <w:color w:val="auto"/>
          <w:sz w:val="28"/>
          <w:szCs w:val="28"/>
        </w:rPr>
      </w:pPr>
      <w:r w:rsidRPr="00FC3782">
        <w:rPr>
          <w:rFonts w:asciiTheme="minorHAnsi" w:hAnsiTheme="minorHAnsi" w:cstheme="minorHAnsi"/>
          <w:b/>
          <w:bCs/>
          <w:color w:val="auto"/>
          <w:sz w:val="28"/>
          <w:szCs w:val="28"/>
        </w:rPr>
        <w:lastRenderedPageBreak/>
        <w:t>Научная и учебная литература</w:t>
      </w:r>
    </w:p>
    <w:p w14:paraId="74477DCA" w14:textId="4222B1CF" w:rsidR="00B541B3" w:rsidRPr="00FC3782" w:rsidRDefault="00000000" w:rsidP="008926BC">
      <w:pPr>
        <w:pStyle w:val="A8"/>
        <w:numPr>
          <w:ilvl w:val="0"/>
          <w:numId w:val="28"/>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Авакьян, С. А. Конституционное право России. Учебный курс: учебное пособие: в 2 томах. Том 1 / С. А. Авакьян. — 7-е изд., перераб. и доп. — Москва: Норма: ИНФРА-М. - 2024. — </w:t>
      </w:r>
      <w:r w:rsidR="00DC357B">
        <w:rPr>
          <w:rFonts w:asciiTheme="minorHAnsi" w:hAnsiTheme="minorHAnsi" w:cstheme="minorHAnsi"/>
          <w:color w:val="auto"/>
          <w:sz w:val="28"/>
          <w:szCs w:val="28"/>
        </w:rPr>
        <w:t xml:space="preserve">С. </w:t>
      </w:r>
      <w:r w:rsidRPr="00FC3782">
        <w:rPr>
          <w:rFonts w:asciiTheme="minorHAnsi" w:hAnsiTheme="minorHAnsi" w:cstheme="minorHAnsi"/>
          <w:color w:val="auto"/>
          <w:sz w:val="28"/>
          <w:szCs w:val="28"/>
        </w:rPr>
        <w:t>864</w:t>
      </w:r>
      <w:r w:rsidR="00DC357B">
        <w:rPr>
          <w:rFonts w:asciiTheme="minorHAnsi" w:hAnsiTheme="minorHAnsi" w:cstheme="minorHAnsi"/>
          <w:color w:val="auto"/>
          <w:sz w:val="28"/>
          <w:szCs w:val="28"/>
        </w:rPr>
        <w:t>.</w:t>
      </w:r>
      <w:r w:rsidRPr="00FC3782">
        <w:rPr>
          <w:rFonts w:asciiTheme="minorHAnsi" w:hAnsiTheme="minorHAnsi" w:cstheme="minorHAnsi"/>
          <w:color w:val="auto"/>
          <w:sz w:val="28"/>
          <w:szCs w:val="28"/>
        </w:rPr>
        <w:t xml:space="preserve"> </w:t>
      </w:r>
    </w:p>
    <w:p w14:paraId="75B1AE48" w14:textId="54BF237E" w:rsidR="00B541B3" w:rsidRPr="00FC3782" w:rsidRDefault="00000000" w:rsidP="008926BC">
      <w:pPr>
        <w:pStyle w:val="A8"/>
        <w:numPr>
          <w:ilvl w:val="0"/>
          <w:numId w:val="29"/>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Безуглов А. А., Беломестных Л. П. Конституционное право России,</w:t>
      </w:r>
      <w:r w:rsid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М.: Издательство АЭФП. - 2004. </w:t>
      </w:r>
      <w:r w:rsidR="00DC357B">
        <w:rPr>
          <w:rFonts w:asciiTheme="minorHAnsi" w:hAnsiTheme="minorHAnsi" w:cstheme="minorHAnsi"/>
          <w:color w:val="auto"/>
          <w:sz w:val="28"/>
          <w:szCs w:val="28"/>
        </w:rPr>
        <w:t>–</w:t>
      </w:r>
      <w:r w:rsidR="008926BC">
        <w:rPr>
          <w:rFonts w:asciiTheme="minorHAnsi" w:hAnsiTheme="minorHAnsi" w:cstheme="minorHAnsi"/>
          <w:color w:val="auto"/>
          <w:sz w:val="28"/>
          <w:szCs w:val="28"/>
        </w:rPr>
        <w:t xml:space="preserve"> </w:t>
      </w:r>
      <w:r w:rsidR="00DC357B">
        <w:rPr>
          <w:rFonts w:asciiTheme="minorHAnsi" w:hAnsiTheme="minorHAnsi" w:cstheme="minorHAnsi"/>
          <w:color w:val="auto"/>
          <w:sz w:val="28"/>
          <w:szCs w:val="28"/>
        </w:rPr>
        <w:t xml:space="preserve">С. </w:t>
      </w:r>
      <w:r w:rsidRPr="00FC3782">
        <w:rPr>
          <w:rFonts w:asciiTheme="minorHAnsi" w:hAnsiTheme="minorHAnsi" w:cstheme="minorHAnsi"/>
          <w:color w:val="auto"/>
          <w:sz w:val="28"/>
          <w:szCs w:val="28"/>
        </w:rPr>
        <w:t>325.</w:t>
      </w:r>
    </w:p>
    <w:p w14:paraId="3C7802C2" w14:textId="444ED60A" w:rsidR="00B541B3" w:rsidRPr="00FC3782" w:rsidRDefault="00000000" w:rsidP="008926BC">
      <w:pPr>
        <w:pStyle w:val="A8"/>
        <w:numPr>
          <w:ilvl w:val="0"/>
          <w:numId w:val="29"/>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Исаев, М.А. История Российского государства и права / Учебник / М.А. Исаев. — М.: Статут. - 2016.</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w:t>
      </w:r>
      <w:r w:rsidR="00DC357B">
        <w:rPr>
          <w:rFonts w:asciiTheme="minorHAnsi" w:hAnsiTheme="minorHAnsi" w:cstheme="minorHAnsi"/>
          <w:color w:val="auto"/>
          <w:sz w:val="28"/>
          <w:szCs w:val="28"/>
        </w:rPr>
        <w:t xml:space="preserve">С. </w:t>
      </w:r>
      <w:r w:rsidRPr="00FC3782">
        <w:rPr>
          <w:rFonts w:asciiTheme="minorHAnsi" w:hAnsiTheme="minorHAnsi" w:cstheme="minorHAnsi"/>
          <w:color w:val="auto"/>
          <w:sz w:val="28"/>
          <w:szCs w:val="28"/>
        </w:rPr>
        <w:t>340.</w:t>
      </w:r>
    </w:p>
    <w:p w14:paraId="630E9707" w14:textId="685736E0" w:rsidR="00B541B3" w:rsidRPr="00FC3782" w:rsidRDefault="00000000" w:rsidP="008926BC">
      <w:pPr>
        <w:pStyle w:val="A8"/>
        <w:numPr>
          <w:ilvl w:val="0"/>
          <w:numId w:val="29"/>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Козлова, Е. И., Кутафин, О. Е. Конституционное право России.</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 </w:t>
      </w:r>
      <w:r w:rsidRPr="008926BC">
        <w:rPr>
          <w:rFonts w:asciiTheme="minorHAnsi" w:hAnsiTheme="minorHAnsi" w:cstheme="minorHAnsi"/>
          <w:color w:val="auto"/>
          <w:sz w:val="28"/>
          <w:szCs w:val="28"/>
        </w:rPr>
        <w:t xml:space="preserve">М.: Юристъ. - 2003. </w:t>
      </w:r>
      <w:r w:rsidR="00DC357B">
        <w:rPr>
          <w:rFonts w:asciiTheme="minorHAnsi" w:hAnsiTheme="minorHAnsi" w:cstheme="minorHAnsi"/>
          <w:color w:val="auto"/>
          <w:sz w:val="28"/>
          <w:szCs w:val="28"/>
        </w:rPr>
        <w:t>–</w:t>
      </w:r>
      <w:r w:rsidRPr="00FC3782">
        <w:rPr>
          <w:rFonts w:asciiTheme="minorHAnsi" w:hAnsiTheme="minorHAnsi" w:cstheme="minorHAnsi"/>
          <w:color w:val="auto"/>
          <w:sz w:val="28"/>
          <w:szCs w:val="28"/>
        </w:rPr>
        <w:t xml:space="preserve"> </w:t>
      </w:r>
      <w:r w:rsidR="00DC357B">
        <w:rPr>
          <w:rFonts w:asciiTheme="minorHAnsi" w:hAnsiTheme="minorHAnsi" w:cstheme="minorHAnsi"/>
          <w:color w:val="auto"/>
          <w:sz w:val="28"/>
          <w:szCs w:val="28"/>
        </w:rPr>
        <w:t xml:space="preserve">С. </w:t>
      </w:r>
      <w:r w:rsidRPr="008926BC">
        <w:rPr>
          <w:rFonts w:asciiTheme="minorHAnsi" w:hAnsiTheme="minorHAnsi" w:cstheme="minorHAnsi"/>
          <w:color w:val="auto"/>
          <w:sz w:val="28"/>
          <w:szCs w:val="28"/>
        </w:rPr>
        <w:t>286.</w:t>
      </w:r>
    </w:p>
    <w:p w14:paraId="41C4DD7B" w14:textId="4A7DB717" w:rsidR="00B541B3" w:rsidRPr="00844643" w:rsidRDefault="00000000" w:rsidP="008926BC">
      <w:pPr>
        <w:pStyle w:val="A8"/>
        <w:numPr>
          <w:ilvl w:val="0"/>
          <w:numId w:val="29"/>
        </w:numPr>
        <w:suppressAutoHyphens/>
        <w:spacing w:before="0" w:line="360" w:lineRule="auto"/>
        <w:ind w:firstLine="709"/>
        <w:jc w:val="both"/>
        <w:rPr>
          <w:rFonts w:asciiTheme="minorHAnsi" w:hAnsiTheme="minorHAnsi" w:cstheme="minorHAnsi"/>
          <w:color w:val="auto"/>
          <w:sz w:val="28"/>
          <w:szCs w:val="28"/>
        </w:rPr>
      </w:pPr>
      <w:r w:rsidRPr="00844643">
        <w:rPr>
          <w:rFonts w:asciiTheme="minorHAnsi" w:hAnsiTheme="minorHAnsi" w:cstheme="minorHAnsi"/>
          <w:color w:val="auto"/>
          <w:sz w:val="28"/>
          <w:szCs w:val="28"/>
        </w:rPr>
        <w:t>Колюшин, Е. И. Конституционное (государственное) право России. Курс лекций.</w:t>
      </w:r>
      <w:r w:rsidR="00FC3782" w:rsidRPr="00844643">
        <w:rPr>
          <w:rFonts w:asciiTheme="minorHAnsi" w:hAnsiTheme="minorHAnsi" w:cstheme="minorHAnsi"/>
          <w:color w:val="auto"/>
          <w:sz w:val="28"/>
          <w:szCs w:val="28"/>
        </w:rPr>
        <w:t xml:space="preserve"> </w:t>
      </w:r>
      <w:r w:rsidRPr="00844643">
        <w:rPr>
          <w:rFonts w:asciiTheme="minorHAnsi" w:hAnsiTheme="minorHAnsi" w:cstheme="minorHAnsi"/>
          <w:color w:val="auto"/>
          <w:sz w:val="28"/>
          <w:szCs w:val="28"/>
        </w:rPr>
        <w:t xml:space="preserve">- М.: изд. МГУ. - 1999. </w:t>
      </w:r>
      <w:r w:rsidR="00DC357B" w:rsidRPr="00844643">
        <w:rPr>
          <w:rFonts w:asciiTheme="minorHAnsi" w:hAnsiTheme="minorHAnsi" w:cstheme="minorHAnsi"/>
          <w:color w:val="auto"/>
          <w:sz w:val="28"/>
          <w:szCs w:val="28"/>
        </w:rPr>
        <w:t>- С. 348</w:t>
      </w:r>
      <w:r w:rsidR="00844643">
        <w:rPr>
          <w:rFonts w:asciiTheme="minorHAnsi" w:hAnsiTheme="minorHAnsi" w:cstheme="minorHAnsi"/>
          <w:color w:val="auto"/>
          <w:sz w:val="28"/>
          <w:szCs w:val="28"/>
        </w:rPr>
        <w:t>.</w:t>
      </w:r>
    </w:p>
    <w:p w14:paraId="38718DC7" w14:textId="00C2346D" w:rsidR="00B541B3" w:rsidRPr="00FC3782" w:rsidRDefault="00000000" w:rsidP="008926BC">
      <w:pPr>
        <w:pStyle w:val="A8"/>
        <w:numPr>
          <w:ilvl w:val="0"/>
          <w:numId w:val="29"/>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Конституционное право России: Учебник / отв. ред. А.Н. Кокотов., М.И. Кукушкин. - М.: Юристъ. - 2003. </w:t>
      </w:r>
      <w:r w:rsidR="00DC357B">
        <w:rPr>
          <w:rFonts w:asciiTheme="minorHAnsi" w:hAnsiTheme="minorHAnsi" w:cstheme="minorHAnsi"/>
          <w:color w:val="auto"/>
          <w:sz w:val="28"/>
          <w:szCs w:val="28"/>
        </w:rPr>
        <w:t>–</w:t>
      </w:r>
      <w:r w:rsidRPr="00FC3782">
        <w:rPr>
          <w:rFonts w:asciiTheme="minorHAnsi" w:hAnsiTheme="minorHAnsi" w:cstheme="minorHAnsi"/>
          <w:color w:val="auto"/>
          <w:sz w:val="28"/>
          <w:szCs w:val="28"/>
        </w:rPr>
        <w:t xml:space="preserve"> </w:t>
      </w:r>
      <w:r w:rsidR="00DC357B">
        <w:rPr>
          <w:rFonts w:asciiTheme="minorHAnsi" w:hAnsiTheme="minorHAnsi" w:cstheme="minorHAnsi"/>
          <w:color w:val="auto"/>
          <w:sz w:val="28"/>
          <w:szCs w:val="28"/>
        </w:rPr>
        <w:t xml:space="preserve">С. </w:t>
      </w:r>
      <w:r w:rsidRPr="00FC3782">
        <w:rPr>
          <w:rFonts w:asciiTheme="minorHAnsi" w:hAnsiTheme="minorHAnsi" w:cstheme="minorHAnsi"/>
          <w:color w:val="auto"/>
          <w:sz w:val="28"/>
          <w:szCs w:val="28"/>
        </w:rPr>
        <w:t>141.</w:t>
      </w:r>
    </w:p>
    <w:p w14:paraId="7758D9D1" w14:textId="77777777" w:rsidR="00B541B3" w:rsidRPr="00FC3782" w:rsidRDefault="00000000" w:rsidP="008926BC">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center"/>
        <w:rPr>
          <w:rFonts w:asciiTheme="minorHAnsi" w:eastAsia="Times New Roman" w:hAnsiTheme="minorHAnsi" w:cstheme="minorHAnsi"/>
          <w:b/>
          <w:bCs/>
          <w:color w:val="auto"/>
          <w:sz w:val="28"/>
          <w:szCs w:val="28"/>
        </w:rPr>
      </w:pPr>
      <w:r w:rsidRPr="00FC3782">
        <w:rPr>
          <w:rFonts w:asciiTheme="minorHAnsi" w:hAnsiTheme="minorHAnsi" w:cstheme="minorHAnsi"/>
          <w:b/>
          <w:bCs/>
          <w:color w:val="auto"/>
          <w:sz w:val="28"/>
          <w:szCs w:val="28"/>
        </w:rPr>
        <w:t>Публикации в научных журналах, сборниках и СМИ</w:t>
      </w:r>
    </w:p>
    <w:p w14:paraId="26A90E8E" w14:textId="1921A8C9" w:rsidR="00B541B3" w:rsidRPr="00844643"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844643">
        <w:rPr>
          <w:rFonts w:asciiTheme="minorHAnsi" w:hAnsiTheme="minorHAnsi" w:cstheme="minorHAnsi"/>
          <w:color w:val="auto"/>
          <w:sz w:val="28"/>
          <w:szCs w:val="28"/>
        </w:rPr>
        <w:t xml:space="preserve">Благодир А.Л. Право инвалидов на высшее образование: современное состояние законодательства // Образование и право. - 2021. </w:t>
      </w:r>
      <w:r w:rsidR="00FC3782" w:rsidRPr="00844643">
        <w:rPr>
          <w:rFonts w:asciiTheme="minorHAnsi" w:hAnsiTheme="minorHAnsi" w:cstheme="minorHAnsi"/>
          <w:color w:val="auto"/>
          <w:sz w:val="28"/>
          <w:szCs w:val="28"/>
        </w:rPr>
        <w:br/>
      </w:r>
      <w:r w:rsidRPr="00844643">
        <w:rPr>
          <w:rFonts w:asciiTheme="minorHAnsi" w:hAnsiTheme="minorHAnsi" w:cstheme="minorHAnsi"/>
          <w:color w:val="auto"/>
          <w:sz w:val="28"/>
          <w:szCs w:val="28"/>
        </w:rPr>
        <w:t>-</w:t>
      </w:r>
      <w:r w:rsidR="008926BC" w:rsidRPr="00844643">
        <w:rPr>
          <w:rFonts w:asciiTheme="minorHAnsi" w:hAnsiTheme="minorHAnsi" w:cstheme="minorHAnsi"/>
          <w:color w:val="auto"/>
          <w:sz w:val="28"/>
          <w:szCs w:val="28"/>
        </w:rPr>
        <w:t xml:space="preserve"> </w:t>
      </w:r>
      <w:r w:rsidRPr="00844643">
        <w:rPr>
          <w:rFonts w:asciiTheme="minorHAnsi" w:hAnsiTheme="minorHAnsi" w:cstheme="minorHAnsi"/>
          <w:color w:val="auto"/>
          <w:sz w:val="28"/>
          <w:szCs w:val="28"/>
        </w:rPr>
        <w:t>№. 4. - С. 325 - 332.</w:t>
      </w:r>
    </w:p>
    <w:p w14:paraId="3EA01928" w14:textId="129E0BD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Бунимович Е.А. Право и образование: интервью с уполномоченным по правам ребенка в г. Москве // Юридические проблемы образования.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2015.</w:t>
      </w:r>
      <w:r w:rsidR="00DC357B">
        <w:rPr>
          <w:rFonts w:asciiTheme="minorHAnsi" w:hAnsiTheme="minorHAnsi" w:cstheme="minorHAnsi"/>
          <w:color w:val="auto"/>
          <w:sz w:val="28"/>
          <w:szCs w:val="28"/>
        </w:rPr>
        <w:t xml:space="preserve"> – С. 237-239.</w:t>
      </w:r>
    </w:p>
    <w:p w14:paraId="1EF1D685" w14:textId="5FC294A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Васильев В.А. Применение права как особая форма его реализации // Научный вестник Крыма. - 2020. - №6 (29).</w:t>
      </w:r>
      <w:r w:rsidR="00DC357B">
        <w:rPr>
          <w:rFonts w:asciiTheme="minorHAnsi" w:hAnsiTheme="minorHAnsi" w:cstheme="minorHAnsi"/>
          <w:color w:val="auto"/>
          <w:sz w:val="28"/>
          <w:szCs w:val="28"/>
        </w:rPr>
        <w:t xml:space="preserve"> – С. 89-94.</w:t>
      </w:r>
    </w:p>
    <w:p w14:paraId="3EBF6EA1" w14:textId="6F0D23BD"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Вечканова Н.В. Особенности конституционного регулирования права на образование // Право и государство: теория и практика.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2017.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№8</w:t>
      </w:r>
      <w:r w:rsidR="00DC357B">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(148).</w:t>
      </w:r>
      <w:r w:rsidR="00DC357B">
        <w:rPr>
          <w:rFonts w:asciiTheme="minorHAnsi" w:hAnsiTheme="minorHAnsi" w:cstheme="minorHAnsi"/>
          <w:color w:val="auto"/>
          <w:sz w:val="28"/>
          <w:szCs w:val="28"/>
        </w:rPr>
        <w:t xml:space="preserve"> – С. 290-295.</w:t>
      </w:r>
    </w:p>
    <w:p w14:paraId="5103E6D0" w14:textId="1DBC431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Вилачева М. Н. Гарантии бесплатности конституционного права на дошкольное образование: проблемы обеспечения и пути совершенствования // Вестник Уральского юридического института МВД России. - 2025. - № 2. - С. 97-102.</w:t>
      </w:r>
    </w:p>
    <w:p w14:paraId="1DBA889D" w14:textId="31627B73"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lastRenderedPageBreak/>
        <w:t xml:space="preserve">Голикова О.А. Закреппление права на образование в системе международного права // Теория и практика социогуманитарных наук.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2020.</w:t>
      </w:r>
      <w:r w:rsidR="00DC357B">
        <w:rPr>
          <w:rFonts w:asciiTheme="minorHAnsi" w:hAnsiTheme="minorHAnsi" w:cstheme="minorHAnsi"/>
          <w:color w:val="auto"/>
          <w:sz w:val="28"/>
          <w:szCs w:val="28"/>
        </w:rPr>
        <w:t xml:space="preserve"> </w:t>
      </w:r>
      <w:r w:rsidR="00844643">
        <w:rPr>
          <w:rFonts w:asciiTheme="minorHAnsi" w:hAnsiTheme="minorHAnsi" w:cstheme="minorHAnsi"/>
          <w:color w:val="auto"/>
          <w:sz w:val="28"/>
          <w:szCs w:val="28"/>
        </w:rPr>
        <w:t xml:space="preserve">- </w:t>
      </w:r>
      <w:r w:rsidR="00DC357B">
        <w:rPr>
          <w:rFonts w:asciiTheme="minorHAnsi" w:hAnsiTheme="minorHAnsi" w:cstheme="minorHAnsi"/>
          <w:color w:val="auto"/>
          <w:sz w:val="28"/>
          <w:szCs w:val="28"/>
        </w:rPr>
        <w:t xml:space="preserve">С. </w:t>
      </w:r>
      <w:r w:rsidR="00844643">
        <w:rPr>
          <w:rFonts w:asciiTheme="minorHAnsi" w:hAnsiTheme="minorHAnsi" w:cstheme="minorHAnsi"/>
          <w:color w:val="auto"/>
          <w:sz w:val="28"/>
          <w:szCs w:val="28"/>
        </w:rPr>
        <w:t>37-42.</w:t>
      </w:r>
    </w:p>
    <w:p w14:paraId="1817BAB7" w14:textId="7777777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Гриншкун В. В., Краснова Г. А., Нухулы А. </w:t>
      </w:r>
      <w:r w:rsidRPr="00FC3782">
        <w:rPr>
          <w:rFonts w:asciiTheme="minorHAnsi" w:hAnsiTheme="minorHAnsi" w:cstheme="minorHAnsi"/>
          <w:color w:val="auto"/>
          <w:sz w:val="28"/>
          <w:szCs w:val="28"/>
          <w:lang w:val="en-US"/>
        </w:rPr>
        <w:t>O</w:t>
      </w:r>
      <w:r w:rsidRPr="00FC3782">
        <w:rPr>
          <w:rFonts w:asciiTheme="minorHAnsi" w:hAnsiTheme="minorHAnsi" w:cstheme="minorHAnsi"/>
          <w:color w:val="auto"/>
          <w:sz w:val="28"/>
          <w:szCs w:val="28"/>
        </w:rPr>
        <w:t>собенности использования открытых электронных ресурсов и массовых учебных курсов в высшем образовании // Вестник Московского городского педагогического университета. Серия «Информатика и информатизация образования». - 2017. - № 2 (40). - С. 8–17.</w:t>
      </w:r>
    </w:p>
    <w:p w14:paraId="6162C37D" w14:textId="7777777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Гриншкун В. В., Краснова Г. А. Анализ отечественного и зарубежного опыта использования </w:t>
      </w:r>
      <w:r w:rsidRPr="00FC3782">
        <w:rPr>
          <w:rFonts w:asciiTheme="minorHAnsi" w:hAnsiTheme="minorHAnsi" w:cstheme="minorHAnsi"/>
          <w:color w:val="auto"/>
          <w:sz w:val="28"/>
          <w:szCs w:val="28"/>
          <w:lang w:val="en-US"/>
        </w:rPr>
        <w:t>MOOCS</w:t>
      </w:r>
      <w:r w:rsidRPr="00FC3782">
        <w:rPr>
          <w:rFonts w:asciiTheme="minorHAnsi" w:hAnsiTheme="minorHAnsi" w:cstheme="minorHAnsi"/>
          <w:color w:val="auto"/>
          <w:sz w:val="28"/>
          <w:szCs w:val="28"/>
        </w:rPr>
        <w:t xml:space="preserve"> как компонента информатизации высшего образования // Вестник Московского городского педагогического университета. Серия «Информатика и информатизация образования». - 2017. - № 3 (41). - С. 33–42.</w:t>
      </w:r>
    </w:p>
    <w:p w14:paraId="24F2776A" w14:textId="7777777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Гришковец А.А. Актуальные проблемы государственной поддержки и защиты прав инвалидов в современной России (административно-правовые аспекты) / А.А. Гришковец, Н.В. Галицкая // Вестник Нижегородского университета им. </w:t>
      </w:r>
      <w:r w:rsidRPr="00FC3782">
        <w:rPr>
          <w:rFonts w:asciiTheme="minorHAnsi" w:hAnsiTheme="minorHAnsi" w:cstheme="minorHAnsi"/>
          <w:color w:val="auto"/>
          <w:sz w:val="28"/>
          <w:szCs w:val="28"/>
          <w:lang w:val="en-US"/>
        </w:rPr>
        <w:t xml:space="preserve">НИ Лобачевского. </w:t>
      </w:r>
      <w:r w:rsidRP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lang w:val="en-US"/>
        </w:rPr>
        <w:t xml:space="preserve">2023. </w:t>
      </w:r>
      <w:r w:rsidRP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lang w:val="en-US"/>
        </w:rPr>
        <w:t xml:space="preserve">№. 2. </w:t>
      </w:r>
      <w:r w:rsidRP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lang w:val="en-US"/>
        </w:rPr>
        <w:t>С. 105 - 116.</w:t>
      </w:r>
    </w:p>
    <w:p w14:paraId="04DBF1A8" w14:textId="3AF80974"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Драган Л.Л. Влияние пандемии COVID-19 на реализацию права на образование в Российской Федерации // Закон и право. – 2025. - №5. – </w:t>
      </w:r>
      <w:r w:rsidR="00844643">
        <w:rPr>
          <w:rFonts w:asciiTheme="minorHAnsi" w:hAnsiTheme="minorHAnsi" w:cstheme="minorHAnsi"/>
          <w:color w:val="auto"/>
          <w:sz w:val="28"/>
          <w:szCs w:val="28"/>
        </w:rPr>
        <w:t>С</w:t>
      </w:r>
      <w:r w:rsidRPr="00FC3782">
        <w:rPr>
          <w:rFonts w:asciiTheme="minorHAnsi" w:hAnsiTheme="minorHAnsi" w:cstheme="minorHAnsi"/>
          <w:color w:val="auto"/>
          <w:sz w:val="28"/>
          <w:szCs w:val="28"/>
        </w:rPr>
        <w:t>.49-57.</w:t>
      </w:r>
    </w:p>
    <w:p w14:paraId="04D26CD6" w14:textId="4803E97B"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Ибрагимов М. Г. Ибрагимова Е. М. Правовое регулирование в сфере образования в контексте государственной образовательной политики // Правовая политика и правовая жизнь. Саратов-Москва: Саратовский филиал Института государства и права РАН. - 2012. - С. 129</w:t>
      </w:r>
      <w:r w:rsidR="00844643">
        <w:rPr>
          <w:rFonts w:asciiTheme="minorHAnsi" w:hAnsiTheme="minorHAnsi" w:cstheme="minorHAnsi"/>
          <w:color w:val="auto"/>
          <w:sz w:val="28"/>
          <w:szCs w:val="28"/>
        </w:rPr>
        <w:t>-134</w:t>
      </w:r>
      <w:r w:rsidRPr="00FC3782">
        <w:rPr>
          <w:rFonts w:asciiTheme="minorHAnsi" w:hAnsiTheme="minorHAnsi" w:cstheme="minorHAnsi"/>
          <w:color w:val="auto"/>
          <w:sz w:val="28"/>
          <w:szCs w:val="28"/>
        </w:rPr>
        <w:t>.</w:t>
      </w:r>
    </w:p>
    <w:p w14:paraId="17A60711" w14:textId="3EA8EE8F"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Иванова Н.И. Конституционное право человека на образование // Социология и право.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2011.</w:t>
      </w:r>
      <w:r w:rsidR="00844643">
        <w:rPr>
          <w:rFonts w:asciiTheme="minorHAnsi" w:hAnsiTheme="minorHAnsi" w:cstheme="minorHAnsi"/>
          <w:color w:val="auto"/>
          <w:sz w:val="28"/>
          <w:szCs w:val="28"/>
        </w:rPr>
        <w:t xml:space="preserve"> – С. 114-120.</w:t>
      </w:r>
    </w:p>
    <w:p w14:paraId="5769C8ED" w14:textId="57A0B6D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Ильина О.М. Инклюзивное образование: проблемы и перспективы развития // Вестник Саратовской государственной академии права. - 2009. - № 1 (65). - С. 194</w:t>
      </w:r>
      <w:r w:rsidR="00844643">
        <w:rPr>
          <w:rFonts w:asciiTheme="minorHAnsi" w:hAnsiTheme="minorHAnsi" w:cstheme="minorHAnsi"/>
          <w:color w:val="auto"/>
          <w:sz w:val="28"/>
          <w:szCs w:val="28"/>
        </w:rPr>
        <w:t>-201</w:t>
      </w:r>
      <w:r w:rsidRPr="00FC3782">
        <w:rPr>
          <w:rFonts w:asciiTheme="minorHAnsi" w:hAnsiTheme="minorHAnsi" w:cstheme="minorHAnsi"/>
          <w:color w:val="auto"/>
          <w:sz w:val="28"/>
          <w:szCs w:val="28"/>
        </w:rPr>
        <w:t>.</w:t>
      </w:r>
    </w:p>
    <w:p w14:paraId="104E1D51" w14:textId="7777777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lastRenderedPageBreak/>
        <w:t>Кабышев С. В. Формула российского юридического образования // Юридическая наука и практика: Вестник Нижегородской академии МВД России. - 2023. - № 3. - С. 112-121.</w:t>
      </w:r>
    </w:p>
    <w:p w14:paraId="1FC77183" w14:textId="18CD9C0A"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Кабышев С. В. Конституция России: традиции прогресса (к 30- летию). Москва: Изд. центр университета имени О. Е. Кутафина (МГЮА).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 xml:space="preserve">- 2024. </w:t>
      </w:r>
      <w:r w:rsidR="00844643">
        <w:rPr>
          <w:rFonts w:asciiTheme="minorHAnsi" w:hAnsiTheme="minorHAnsi" w:cstheme="minorHAnsi"/>
          <w:color w:val="auto"/>
          <w:sz w:val="28"/>
          <w:szCs w:val="28"/>
        </w:rPr>
        <w:t>–</w:t>
      </w:r>
      <w:r w:rsidRPr="00FC3782">
        <w:rPr>
          <w:rFonts w:asciiTheme="minorHAnsi" w:hAnsiTheme="minorHAnsi" w:cstheme="minorHAnsi"/>
          <w:color w:val="auto"/>
          <w:sz w:val="28"/>
          <w:szCs w:val="28"/>
        </w:rPr>
        <w:t xml:space="preserve"> </w:t>
      </w:r>
      <w:r w:rsidR="00844643">
        <w:rPr>
          <w:rFonts w:asciiTheme="minorHAnsi" w:hAnsiTheme="minorHAnsi" w:cstheme="minorHAnsi"/>
          <w:color w:val="auto"/>
          <w:sz w:val="28"/>
          <w:szCs w:val="28"/>
        </w:rPr>
        <w:t xml:space="preserve">С. </w:t>
      </w:r>
      <w:r w:rsidRPr="00FC3782">
        <w:rPr>
          <w:rFonts w:asciiTheme="minorHAnsi" w:hAnsiTheme="minorHAnsi" w:cstheme="minorHAnsi"/>
          <w:color w:val="auto"/>
          <w:sz w:val="28"/>
          <w:szCs w:val="28"/>
        </w:rPr>
        <w:t>87</w:t>
      </w:r>
      <w:r w:rsidR="00844643">
        <w:rPr>
          <w:rFonts w:asciiTheme="minorHAnsi" w:hAnsiTheme="minorHAnsi" w:cstheme="minorHAnsi"/>
          <w:color w:val="auto"/>
          <w:sz w:val="28"/>
          <w:szCs w:val="28"/>
        </w:rPr>
        <w:t>-93</w:t>
      </w:r>
      <w:r w:rsidRPr="00FC3782">
        <w:rPr>
          <w:rFonts w:asciiTheme="minorHAnsi" w:hAnsiTheme="minorHAnsi" w:cstheme="minorHAnsi"/>
          <w:color w:val="auto"/>
          <w:sz w:val="28"/>
          <w:szCs w:val="28"/>
        </w:rPr>
        <w:t>.</w:t>
      </w:r>
    </w:p>
    <w:p w14:paraId="415A7433" w14:textId="56C7DF7B"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Калыбек К.З. Образование не привилегия - а право! // Международный журнал гуманитарных и естественных наук.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2019.</w:t>
      </w:r>
      <w:r w:rsidR="00844643">
        <w:rPr>
          <w:rFonts w:asciiTheme="minorHAnsi" w:hAnsiTheme="minorHAnsi" w:cstheme="minorHAnsi"/>
          <w:color w:val="auto"/>
          <w:sz w:val="28"/>
          <w:szCs w:val="28"/>
        </w:rPr>
        <w:t xml:space="preserve"> </w:t>
      </w:r>
      <w:r w:rsidR="00844643">
        <w:rPr>
          <w:rFonts w:asciiTheme="minorHAnsi" w:hAnsiTheme="minorHAnsi" w:cstheme="minorHAnsi"/>
          <w:color w:val="auto"/>
          <w:sz w:val="28"/>
          <w:szCs w:val="28"/>
        </w:rPr>
        <w:br/>
        <w:t>- С. 45-50.</w:t>
      </w:r>
    </w:p>
    <w:p w14:paraId="4628988D" w14:textId="15658492"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Карасев А. Т., Кожевников О. А., Мещерягина В. А. Цифровизация правоотношений и ее влияние на реализацию отдельных конституционных прав граждан в Российской Федерации // Антиномии. - 2019. - № 3.</w:t>
      </w:r>
      <w:r w:rsidR="00844643">
        <w:rPr>
          <w:rFonts w:asciiTheme="minorHAnsi" w:hAnsiTheme="minorHAnsi" w:cstheme="minorHAnsi"/>
          <w:color w:val="auto"/>
          <w:sz w:val="28"/>
          <w:szCs w:val="28"/>
        </w:rPr>
        <w:t xml:space="preserve"> </w:t>
      </w:r>
      <w:r w:rsidR="00844643">
        <w:rPr>
          <w:rFonts w:asciiTheme="minorHAnsi" w:hAnsiTheme="minorHAnsi" w:cstheme="minorHAnsi"/>
          <w:color w:val="auto"/>
          <w:sz w:val="28"/>
          <w:szCs w:val="28"/>
        </w:rPr>
        <w:br/>
        <w:t>- С. 201-206.</w:t>
      </w:r>
    </w:p>
    <w:p w14:paraId="1E7132C4" w14:textId="65298070"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Копычинская М.А. О содержании права на образование в практике Европейского суда по правам человека / Науч.рук. д.ю.н., Чернядьева Н.А.; Крымский филиал ФГБОУ ВО РГУП // Океанский менеджмент. - 2022. - № 1С (14). - С.</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43-48.</w:t>
      </w:r>
    </w:p>
    <w:p w14:paraId="77B53F00" w14:textId="28FFAC42"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Костоева П.М., Угурчиева Х.И. Международный опыт законодательного закрепления права на образование//Образование и право.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2025.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w:t>
      </w:r>
      <w:r w:rsidR="00844643">
        <w:rPr>
          <w:rFonts w:asciiTheme="minorHAnsi" w:hAnsiTheme="minorHAnsi" w:cstheme="minorHAnsi"/>
          <w:color w:val="auto"/>
          <w:sz w:val="28"/>
          <w:szCs w:val="28"/>
        </w:rPr>
        <w:t xml:space="preserve"> - С. 201-204.</w:t>
      </w:r>
    </w:p>
    <w:p w14:paraId="7F3ECCDF" w14:textId="4E52F2E0"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Краснова Г.А., Полушкина А.О. Цифровизация права на образование // Вестник Московского городского педагогического университета. Серия: Информатика и информатизация образования.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2021.</w:t>
      </w:r>
      <w:r w:rsidR="00844643">
        <w:rPr>
          <w:rFonts w:asciiTheme="minorHAnsi" w:hAnsiTheme="minorHAnsi" w:cstheme="minorHAnsi"/>
          <w:color w:val="auto"/>
          <w:sz w:val="28"/>
          <w:szCs w:val="28"/>
        </w:rPr>
        <w:t xml:space="preserve"> - С. 145-151.</w:t>
      </w:r>
    </w:p>
    <w:p w14:paraId="27467A2E" w14:textId="7777777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Краснова Г. А., Нухулы А., Тесленко В. А. Электронное образование в мире и России: состояние, тенденции и перспективы // Вестник Российского университета дружбы народов. Серия «Информатизация образования». - 2017. - № 3. - С. 371–377.</w:t>
      </w:r>
    </w:p>
    <w:p w14:paraId="55C9F13B" w14:textId="744CDABB"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Краснова Г. А., Можаева Г. В. Электронное образование в эпоху цифровой трансформации. Томск: ТГУ, 2019. </w:t>
      </w:r>
      <w:r w:rsidR="00844643">
        <w:rPr>
          <w:rFonts w:asciiTheme="minorHAnsi" w:hAnsiTheme="minorHAnsi" w:cstheme="minorHAnsi"/>
          <w:color w:val="auto"/>
          <w:sz w:val="28"/>
          <w:szCs w:val="28"/>
        </w:rPr>
        <w:t>–</w:t>
      </w:r>
      <w:r w:rsidRPr="00FC3782">
        <w:rPr>
          <w:rFonts w:asciiTheme="minorHAnsi" w:hAnsiTheme="minorHAnsi" w:cstheme="minorHAnsi"/>
          <w:color w:val="auto"/>
          <w:sz w:val="28"/>
          <w:szCs w:val="28"/>
        </w:rPr>
        <w:t xml:space="preserve"> </w:t>
      </w:r>
      <w:r w:rsidR="00844643">
        <w:rPr>
          <w:rFonts w:asciiTheme="minorHAnsi" w:hAnsiTheme="minorHAnsi" w:cstheme="minorHAnsi"/>
          <w:color w:val="auto"/>
          <w:sz w:val="28"/>
          <w:szCs w:val="28"/>
        </w:rPr>
        <w:t xml:space="preserve">С. </w:t>
      </w:r>
      <w:r w:rsidRPr="00FC3782">
        <w:rPr>
          <w:rFonts w:asciiTheme="minorHAnsi" w:hAnsiTheme="minorHAnsi" w:cstheme="minorHAnsi"/>
          <w:color w:val="auto"/>
          <w:sz w:val="28"/>
          <w:szCs w:val="28"/>
        </w:rPr>
        <w:t>200</w:t>
      </w:r>
      <w:r w:rsidR="00844643">
        <w:rPr>
          <w:rFonts w:asciiTheme="minorHAnsi" w:hAnsiTheme="minorHAnsi" w:cstheme="minorHAnsi"/>
          <w:color w:val="auto"/>
          <w:sz w:val="28"/>
          <w:szCs w:val="28"/>
        </w:rPr>
        <w:t>-206.</w:t>
      </w:r>
    </w:p>
    <w:p w14:paraId="3F3838F4" w14:textId="446859FA"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lastRenderedPageBreak/>
        <w:t>Куксин И.Н. Конституционное право на высшее образование в России: курс на потребности государства и общества. Философия. Социология. Право. – 2025. - №50</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(1). – </w:t>
      </w:r>
      <w:r w:rsidR="00844643">
        <w:rPr>
          <w:rFonts w:asciiTheme="minorHAnsi" w:hAnsiTheme="minorHAnsi" w:cstheme="minorHAnsi"/>
          <w:color w:val="auto"/>
          <w:sz w:val="28"/>
          <w:szCs w:val="28"/>
        </w:rPr>
        <w:t>С</w:t>
      </w:r>
      <w:r w:rsidRPr="00FC3782">
        <w:rPr>
          <w:rFonts w:asciiTheme="minorHAnsi" w:hAnsiTheme="minorHAnsi" w:cstheme="minorHAnsi"/>
          <w:color w:val="auto"/>
          <w:sz w:val="28"/>
          <w:szCs w:val="28"/>
        </w:rPr>
        <w:t>.</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102-110.</w:t>
      </w:r>
    </w:p>
    <w:p w14:paraId="6AEDBE48" w14:textId="5745A64A"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Матюшева Т.Н. Регулируемое эволюционирование законодательства – основа модернизации системы образования // Наука. Образование. Современность.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2025.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№1.</w:t>
      </w:r>
      <w:r w:rsidR="00844643">
        <w:rPr>
          <w:rFonts w:asciiTheme="minorHAnsi" w:hAnsiTheme="minorHAnsi" w:cstheme="minorHAnsi"/>
          <w:color w:val="auto"/>
          <w:sz w:val="28"/>
          <w:szCs w:val="28"/>
        </w:rPr>
        <w:t xml:space="preserve"> - С. 199-204.</w:t>
      </w:r>
    </w:p>
    <w:p w14:paraId="3DA9C199" w14:textId="039A2261"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Минаев А. И., Кирьянова Е. А., Ларина Л. Ю. Локальные нормативные акты вуза в условиях пандемии </w:t>
      </w:r>
      <w:r w:rsidRPr="00FC3782">
        <w:rPr>
          <w:rFonts w:asciiTheme="minorHAnsi" w:hAnsiTheme="minorHAnsi" w:cstheme="minorHAnsi"/>
          <w:color w:val="auto"/>
          <w:sz w:val="28"/>
          <w:szCs w:val="28"/>
          <w:lang w:val="en-US"/>
        </w:rPr>
        <w:t>COVID</w:t>
      </w:r>
      <w:r w:rsidRPr="00FC3782">
        <w:rPr>
          <w:rFonts w:asciiTheme="minorHAnsi" w:hAnsiTheme="minorHAnsi" w:cstheme="minorHAnsi"/>
          <w:color w:val="auto"/>
          <w:sz w:val="28"/>
          <w:szCs w:val="28"/>
        </w:rPr>
        <w:t>–19 // Образование и право. - 2020. - № 6. - С. 265</w:t>
      </w:r>
      <w:r w:rsidR="00844643">
        <w:rPr>
          <w:rFonts w:asciiTheme="minorHAnsi" w:hAnsiTheme="minorHAnsi" w:cstheme="minorHAnsi"/>
          <w:color w:val="auto"/>
          <w:sz w:val="28"/>
          <w:szCs w:val="28"/>
        </w:rPr>
        <w:t>-270</w:t>
      </w:r>
      <w:r w:rsidRPr="00FC3782">
        <w:rPr>
          <w:rFonts w:asciiTheme="minorHAnsi" w:hAnsiTheme="minorHAnsi" w:cstheme="minorHAnsi"/>
          <w:color w:val="auto"/>
          <w:sz w:val="28"/>
          <w:szCs w:val="28"/>
        </w:rPr>
        <w:t>.</w:t>
      </w:r>
    </w:p>
    <w:p w14:paraId="3474E4B9" w14:textId="4B2594D7"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Нурадинов Ш. М., Нечай С. Л., Белецкий Н. В. Конституционные гарантии и принципы реализации права на образование в Российской Федерации // Вестник экономической безопасности. - 2025. - № 1. </w:t>
      </w:r>
      <w:r w:rsidR="00844643">
        <w:rPr>
          <w:rFonts w:asciiTheme="minorHAnsi" w:hAnsiTheme="minorHAnsi" w:cstheme="minorHAnsi"/>
          <w:color w:val="auto"/>
          <w:sz w:val="28"/>
          <w:szCs w:val="28"/>
        </w:rPr>
        <w:br/>
      </w:r>
      <w:r w:rsidRPr="00FC3782">
        <w:rPr>
          <w:rFonts w:asciiTheme="minorHAnsi" w:hAnsiTheme="minorHAnsi" w:cstheme="minorHAnsi"/>
          <w:color w:val="auto"/>
          <w:sz w:val="28"/>
          <w:szCs w:val="28"/>
        </w:rPr>
        <w:t>- С. 120-125.</w:t>
      </w:r>
    </w:p>
    <w:p w14:paraId="03775465" w14:textId="60A3DD32"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Нурадинов Ш. М., Нечай С. Л. Конституционное право на образование как один из основополагающих элементов правового статуса личности в Российской Федерации // Криминологический журнал. - 2025.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 № 1. - С. 87-91.</w:t>
      </w:r>
      <w:r w:rsidRPr="00FC3782">
        <w:rPr>
          <w:rFonts w:asciiTheme="minorHAnsi" w:hAnsiTheme="minorHAnsi" w:cstheme="minorHAnsi"/>
          <w:color w:val="auto"/>
          <w:sz w:val="28"/>
          <w:szCs w:val="28"/>
          <w:lang w:val="en-US"/>
        </w:rPr>
        <w:t> </w:t>
      </w:r>
    </w:p>
    <w:p w14:paraId="13ED493D" w14:textId="5A5CE44D"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Остапец О.Г., Карномазова А.А. Право на образование в контексте национального и международного права // Актуальные проблемы современности: наука и общество. – 1/2019. </w:t>
      </w:r>
      <w:r w:rsidR="00844643">
        <w:rPr>
          <w:rFonts w:asciiTheme="minorHAnsi" w:hAnsiTheme="minorHAnsi" w:cstheme="minorHAnsi"/>
          <w:color w:val="auto"/>
          <w:sz w:val="28"/>
          <w:szCs w:val="28"/>
        </w:rPr>
        <w:t>– С.190-194.</w:t>
      </w:r>
    </w:p>
    <w:p w14:paraId="111F5286" w14:textId="7D22BFC1"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Остапец О. Г., Карномазова А. А. Проблемы реализации права на образование в контексте российского законодательства: современный этап. Перспективы развития науки и образования: сборник научных трудов по материалам </w:t>
      </w:r>
      <w:r w:rsidRPr="00FC3782">
        <w:rPr>
          <w:rFonts w:asciiTheme="minorHAnsi" w:hAnsiTheme="minorHAnsi" w:cstheme="minorHAnsi"/>
          <w:color w:val="auto"/>
          <w:sz w:val="28"/>
          <w:szCs w:val="28"/>
          <w:lang w:val="en-US"/>
        </w:rPr>
        <w:t>IX</w:t>
      </w:r>
      <w:r w:rsidRPr="00FC3782">
        <w:rPr>
          <w:rFonts w:asciiTheme="minorHAnsi" w:hAnsiTheme="minorHAnsi" w:cstheme="minorHAnsi"/>
          <w:color w:val="auto"/>
          <w:sz w:val="28"/>
          <w:szCs w:val="28"/>
        </w:rPr>
        <w:t xml:space="preserve"> международной научно-практической конференции, 30 сентября 2016 г. / Под общ. ред. </w:t>
      </w:r>
      <w:r w:rsidRPr="00FC3782">
        <w:rPr>
          <w:rFonts w:asciiTheme="minorHAnsi" w:hAnsiTheme="minorHAnsi" w:cstheme="minorHAnsi"/>
          <w:color w:val="auto"/>
          <w:sz w:val="28"/>
          <w:szCs w:val="28"/>
          <w:lang w:val="en-US"/>
        </w:rPr>
        <w:t>А.В. Туголукова. Москва: ИП Туголуков А.В.</w:t>
      </w:r>
      <w:r w:rsidRP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lang w:val="en-US"/>
        </w:rPr>
        <w:t xml:space="preserve"> 2016. </w:t>
      </w:r>
      <w:r w:rsidRPr="00FC3782">
        <w:rPr>
          <w:rFonts w:asciiTheme="minorHAnsi" w:hAnsiTheme="minorHAnsi" w:cstheme="minorHAnsi"/>
          <w:color w:val="auto"/>
          <w:sz w:val="28"/>
          <w:szCs w:val="28"/>
        </w:rPr>
        <w:t>-</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lang w:val="en-US"/>
        </w:rPr>
        <w:t>С. 56-57.</w:t>
      </w:r>
    </w:p>
    <w:p w14:paraId="79AD9C58" w14:textId="48FA7154"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Пантелеева Е.А. Молодежь и доступ к образованию как двигатель устойчивого развития // Управление образованием: теория и практика.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 2025. – том 15. - № 9-2.</w:t>
      </w:r>
      <w:r w:rsidR="00844643">
        <w:rPr>
          <w:rFonts w:asciiTheme="minorHAnsi" w:hAnsiTheme="minorHAnsi" w:cstheme="minorHAnsi"/>
          <w:color w:val="auto"/>
          <w:sz w:val="28"/>
          <w:szCs w:val="28"/>
        </w:rPr>
        <w:t xml:space="preserve"> – С.195-199.</w:t>
      </w:r>
    </w:p>
    <w:p w14:paraId="1453C89E" w14:textId="4C8397D4"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lastRenderedPageBreak/>
        <w:t>Серегина Е.С. Право на образование — конституционная ценность // Юридическая наука и практика: Вестник Нижегородской академии МВД России. - 2024. - № 4 (68). - С. 218-221.</w:t>
      </w:r>
    </w:p>
    <w:p w14:paraId="6D44178F" w14:textId="24FF0CDD"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Угурчиева Х.И., Костоева П.М. Особенности реализации права на образование в условиях его ограничения</w:t>
      </w:r>
      <w:r w:rsidR="00BA637E">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w:t>
      </w:r>
      <w:r w:rsidR="00BA637E">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Новый юридический журнал.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-2025. -№1.</w:t>
      </w:r>
      <w:r w:rsidR="00844643">
        <w:rPr>
          <w:rFonts w:asciiTheme="minorHAnsi" w:hAnsiTheme="minorHAnsi" w:cstheme="minorHAnsi"/>
          <w:color w:val="auto"/>
          <w:sz w:val="28"/>
          <w:szCs w:val="28"/>
        </w:rPr>
        <w:t xml:space="preserve"> С. 290 – 295. </w:t>
      </w:r>
    </w:p>
    <w:p w14:paraId="6848B1B2" w14:textId="773990D0"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Хмиль И.В. Международно-правовые механизмы обеспечения права на образование </w:t>
      </w:r>
      <w:r w:rsidRPr="00FC3782">
        <w:rPr>
          <w:rFonts w:asciiTheme="minorHAnsi" w:hAnsiTheme="minorHAnsi" w:cstheme="minorHAnsi"/>
          <w:color w:val="auto"/>
          <w:sz w:val="28"/>
          <w:szCs w:val="28"/>
          <w:lang w:val="en-US"/>
        </w:rPr>
        <w:t>II</w:t>
      </w:r>
      <w:r w:rsidRPr="00FC3782">
        <w:rPr>
          <w:rFonts w:asciiTheme="minorHAnsi" w:hAnsiTheme="minorHAnsi" w:cstheme="minorHAnsi"/>
          <w:color w:val="auto"/>
          <w:sz w:val="28"/>
          <w:szCs w:val="28"/>
        </w:rPr>
        <w:t xml:space="preserve"> Вестник Московского университета имени</w:t>
      </w:r>
      <w:r w:rsidR="002F1CD0">
        <w:rPr>
          <w:rFonts w:asciiTheme="minorHAnsi" w:hAnsiTheme="minorHAnsi" w:cstheme="minorHAnsi"/>
          <w:color w:val="auto"/>
          <w:sz w:val="28"/>
          <w:szCs w:val="28"/>
        </w:rPr>
        <w:br/>
      </w:r>
      <w:r w:rsidRPr="00FC3782">
        <w:rPr>
          <w:rFonts w:asciiTheme="minorHAnsi" w:hAnsiTheme="minorHAnsi" w:cstheme="minorHAnsi"/>
          <w:color w:val="auto"/>
          <w:sz w:val="28"/>
          <w:szCs w:val="28"/>
        </w:rPr>
        <w:t>С.Ю. Витте. Серия 2. Юридические науки. - 2022. - № 1 (31) - С.</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48-54.</w:t>
      </w:r>
    </w:p>
    <w:p w14:paraId="47D5F778" w14:textId="5E32DF0D"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Шабалина, О. Л., Шабалин, Г. Ю. Генезис права на образование в международном праве // Вестник Марийского государственного университета. </w:t>
      </w:r>
      <w:r w:rsidRPr="00FC3782">
        <w:rPr>
          <w:rFonts w:asciiTheme="minorHAnsi" w:hAnsiTheme="minorHAnsi" w:cstheme="minorHAnsi"/>
          <w:color w:val="auto"/>
          <w:sz w:val="28"/>
          <w:szCs w:val="28"/>
          <w:lang w:val="en-US"/>
        </w:rPr>
        <w:t xml:space="preserve">Серия «Исторические науки. Юридические науки. — 2015.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lang w:val="en-US"/>
        </w:rPr>
        <w:t>— № 4</w:t>
      </w:r>
      <w:r w:rsidRPr="00FC3782">
        <w:rPr>
          <w:rFonts w:asciiTheme="minorHAnsi" w:hAnsiTheme="minorHAnsi" w:cstheme="minorHAnsi"/>
          <w:color w:val="auto"/>
          <w:sz w:val="28"/>
          <w:szCs w:val="28"/>
        </w:rPr>
        <w:t>.</w:t>
      </w:r>
      <w:r w:rsidRPr="00FC3782">
        <w:rPr>
          <w:rFonts w:asciiTheme="minorHAnsi" w:hAnsiTheme="minorHAnsi" w:cstheme="minorHAnsi"/>
          <w:color w:val="auto"/>
          <w:sz w:val="28"/>
          <w:szCs w:val="28"/>
          <w:lang w:val="en-US"/>
        </w:rPr>
        <w:t xml:space="preserve"> — С. 104-107.</w:t>
      </w:r>
    </w:p>
    <w:p w14:paraId="76838F75" w14:textId="2D1CB0C2" w:rsidR="00B541B3" w:rsidRPr="00FC3782" w:rsidRDefault="00000000" w:rsidP="008926BC">
      <w:pPr>
        <w:pStyle w:val="A8"/>
        <w:numPr>
          <w:ilvl w:val="0"/>
          <w:numId w:val="30"/>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Шакеров Р.Р. Право студентов с ограниченными возможностями на доступ к образованию // Право и государство: теория и практика. -</w:t>
      </w:r>
      <w:r w:rsidR="008926BC">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 xml:space="preserve">2025. </w:t>
      </w:r>
      <w:r w:rsidR="00FC3782">
        <w:rPr>
          <w:rFonts w:asciiTheme="minorHAnsi" w:hAnsiTheme="minorHAnsi" w:cstheme="minorHAnsi"/>
          <w:color w:val="auto"/>
          <w:sz w:val="28"/>
          <w:szCs w:val="28"/>
        </w:rPr>
        <w:br/>
      </w:r>
      <w:r w:rsidRPr="00FC3782">
        <w:rPr>
          <w:rFonts w:asciiTheme="minorHAnsi" w:hAnsiTheme="minorHAnsi" w:cstheme="minorHAnsi"/>
          <w:color w:val="auto"/>
          <w:sz w:val="28"/>
          <w:szCs w:val="28"/>
        </w:rPr>
        <w:t>- №3.</w:t>
      </w:r>
      <w:r w:rsidR="00844643">
        <w:rPr>
          <w:rFonts w:asciiTheme="minorHAnsi" w:hAnsiTheme="minorHAnsi" w:cstheme="minorHAnsi"/>
          <w:color w:val="auto"/>
          <w:sz w:val="28"/>
          <w:szCs w:val="28"/>
        </w:rPr>
        <w:t xml:space="preserve"> – С. 107-112.</w:t>
      </w:r>
    </w:p>
    <w:p w14:paraId="302365AE" w14:textId="77777777" w:rsidR="00B541B3" w:rsidRPr="00FC3782" w:rsidRDefault="00000000" w:rsidP="008926BC">
      <w:pPr>
        <w:pStyle w:val="A8"/>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709"/>
        <w:jc w:val="center"/>
        <w:rPr>
          <w:rFonts w:asciiTheme="minorHAnsi" w:eastAsia="Times New Roman" w:hAnsiTheme="minorHAnsi" w:cstheme="minorHAnsi"/>
          <w:b/>
          <w:bCs/>
          <w:color w:val="auto"/>
          <w:sz w:val="28"/>
          <w:szCs w:val="28"/>
        </w:rPr>
      </w:pPr>
      <w:r w:rsidRPr="00FC3782">
        <w:rPr>
          <w:rFonts w:asciiTheme="minorHAnsi" w:hAnsiTheme="minorHAnsi" w:cstheme="minorHAnsi"/>
          <w:b/>
          <w:bCs/>
          <w:color w:val="auto"/>
          <w:sz w:val="28"/>
          <w:szCs w:val="28"/>
        </w:rPr>
        <w:t>Источники на электронных носителях</w:t>
      </w:r>
    </w:p>
    <w:p w14:paraId="59008685" w14:textId="33E45813" w:rsidR="00B541B3" w:rsidRPr="00FC3782" w:rsidRDefault="00000000" w:rsidP="008926BC">
      <w:pPr>
        <w:pStyle w:val="A8"/>
        <w:numPr>
          <w:ilvl w:val="0"/>
          <w:numId w:val="31"/>
        </w:numPr>
        <w:suppressAutoHyphens/>
        <w:spacing w:before="0" w:line="360" w:lineRule="auto"/>
        <w:ind w:firstLine="709"/>
        <w:jc w:val="both"/>
        <w:rPr>
          <w:rFonts w:asciiTheme="minorHAnsi" w:hAnsiTheme="minorHAnsi" w:cstheme="minorHAnsi"/>
          <w:color w:val="auto"/>
          <w:sz w:val="28"/>
          <w:szCs w:val="28"/>
          <w:lang w:val="en-US"/>
        </w:rPr>
      </w:pPr>
      <w:r w:rsidRPr="00FC3782">
        <w:rPr>
          <w:rFonts w:asciiTheme="minorHAnsi" w:hAnsiTheme="minorHAnsi" w:cstheme="minorHAnsi"/>
          <w:color w:val="auto"/>
          <w:sz w:val="28"/>
          <w:szCs w:val="28"/>
        </w:rPr>
        <w:t xml:space="preserve">Валентина Матвиенко призывает оформить правовой статус дистанционного образования [Электронный ресурс] // Вести образования. </w:t>
      </w:r>
      <w:r w:rsidRPr="00FC3782">
        <w:rPr>
          <w:rFonts w:asciiTheme="minorHAnsi" w:hAnsiTheme="minorHAnsi" w:cstheme="minorHAnsi"/>
          <w:color w:val="auto"/>
          <w:sz w:val="28"/>
          <w:szCs w:val="28"/>
          <w:lang w:val="en-US"/>
        </w:rPr>
        <w:t>2020. 11 апреля. URL: https://vogazeta. ru/articles/2020/4/11/edpolitics/12484-valentina_matvienko_prizyvaet_oformit_pravovoy_status_distantsionnogo_obrazovaniya (дата обращения:</w:t>
      </w:r>
      <w:r w:rsidR="008926BC" w:rsidRPr="008926BC">
        <w:rPr>
          <w:rFonts w:asciiTheme="minorHAnsi" w:hAnsiTheme="minorHAnsi" w:cstheme="minorHAnsi"/>
          <w:color w:val="auto"/>
          <w:sz w:val="28"/>
          <w:szCs w:val="28"/>
          <w:lang w:val="en-US"/>
        </w:rPr>
        <w:t xml:space="preserve"> </w:t>
      </w:r>
      <w:r w:rsidRPr="00FC3782">
        <w:rPr>
          <w:rFonts w:asciiTheme="minorHAnsi" w:hAnsiTheme="minorHAnsi" w:cstheme="minorHAnsi"/>
          <w:color w:val="auto"/>
          <w:sz w:val="28"/>
          <w:szCs w:val="28"/>
          <w:lang w:val="en-US"/>
        </w:rPr>
        <w:t>15.09.2025).</w:t>
      </w:r>
    </w:p>
    <w:p w14:paraId="04359302" w14:textId="76756C54" w:rsidR="00B541B3" w:rsidRPr="00FC3782" w:rsidRDefault="00000000" w:rsidP="008926BC">
      <w:pPr>
        <w:pStyle w:val="A8"/>
        <w:numPr>
          <w:ilvl w:val="0"/>
          <w:numId w:val="31"/>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Конов В. Владимир Путин подвел итоговую черту под экспериментом по дистанционному обучению [Электронный ресурс] // Парламентская газета. 2020. 18 декабря. </w:t>
      </w:r>
      <w:r w:rsidR="002F1CD0">
        <w:rPr>
          <w:rFonts w:asciiTheme="minorHAnsi" w:hAnsiTheme="minorHAnsi" w:cstheme="minorHAnsi"/>
          <w:color w:val="auto"/>
          <w:sz w:val="28"/>
          <w:szCs w:val="28"/>
        </w:rPr>
        <w:br/>
      </w:r>
      <w:r w:rsidRPr="00FC3782">
        <w:rPr>
          <w:rFonts w:asciiTheme="minorHAnsi" w:hAnsiTheme="minorHAnsi" w:cstheme="minorHAnsi"/>
          <w:color w:val="auto"/>
          <w:sz w:val="28"/>
          <w:szCs w:val="28"/>
          <w:lang w:val="en-US"/>
        </w:rPr>
        <w:t>URL</w:t>
      </w:r>
      <w:r w:rsidRPr="001F75C3">
        <w:rPr>
          <w:rFonts w:asciiTheme="minorHAnsi" w:hAnsiTheme="minorHAnsi" w:cstheme="minorHAnsi"/>
          <w:color w:val="auto"/>
          <w:sz w:val="28"/>
          <w:szCs w:val="28"/>
        </w:rPr>
        <w:t xml:space="preserve">: </w:t>
      </w:r>
      <w:hyperlink r:id="rId14" w:history="1">
        <w:r w:rsidRPr="00FC3782">
          <w:rPr>
            <w:rStyle w:val="Hyperlink0"/>
            <w:rFonts w:asciiTheme="minorHAnsi" w:hAnsiTheme="minorHAnsi" w:cstheme="minorHAnsi"/>
            <w:color w:val="auto"/>
            <w:sz w:val="28"/>
            <w:szCs w:val="28"/>
          </w:rPr>
          <w:t>https</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www</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pnp</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ru</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politics</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vladimir</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putin</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podvyol</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itogovuyu</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chertu</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pod</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eksperimentom</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podistancionnomu</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obucheniyu</w:t>
        </w:r>
        <w:r w:rsidRPr="001F75C3">
          <w:rPr>
            <w:rStyle w:val="Hyperlink0"/>
            <w:rFonts w:asciiTheme="minorHAnsi" w:hAnsiTheme="minorHAnsi" w:cstheme="minorHAnsi"/>
            <w:color w:val="auto"/>
            <w:sz w:val="28"/>
            <w:szCs w:val="28"/>
            <w:lang w:val="ru-RU"/>
          </w:rPr>
          <w:t>.</w:t>
        </w:r>
        <w:r w:rsidRPr="00FC3782">
          <w:rPr>
            <w:rStyle w:val="Hyperlink0"/>
            <w:rFonts w:asciiTheme="minorHAnsi" w:hAnsiTheme="minorHAnsi" w:cstheme="minorHAnsi"/>
            <w:color w:val="auto"/>
            <w:sz w:val="28"/>
            <w:szCs w:val="28"/>
          </w:rPr>
          <w:t>html</w:t>
        </w:r>
      </w:hyperlink>
      <w:r w:rsidRPr="001F75C3">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rPr>
        <w:t>(дата обращения: 09.07.202</w:t>
      </w:r>
      <w:r w:rsidR="00121217" w:rsidRPr="00FC3782">
        <w:rPr>
          <w:rFonts w:asciiTheme="minorHAnsi" w:hAnsiTheme="minorHAnsi" w:cstheme="minorHAnsi"/>
          <w:color w:val="auto"/>
          <w:sz w:val="28"/>
          <w:szCs w:val="28"/>
        </w:rPr>
        <w:t>5</w:t>
      </w:r>
      <w:r w:rsidRPr="00FC3782">
        <w:rPr>
          <w:rFonts w:asciiTheme="minorHAnsi" w:hAnsiTheme="minorHAnsi" w:cstheme="minorHAnsi"/>
          <w:color w:val="auto"/>
          <w:sz w:val="28"/>
          <w:szCs w:val="28"/>
        </w:rPr>
        <w:t>).</w:t>
      </w:r>
    </w:p>
    <w:p w14:paraId="16555C6A" w14:textId="77777777" w:rsidR="00B541B3" w:rsidRPr="00FC3782" w:rsidRDefault="00000000" w:rsidP="008926BC">
      <w:pPr>
        <w:pStyle w:val="A8"/>
        <w:numPr>
          <w:ilvl w:val="0"/>
          <w:numId w:val="31"/>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lastRenderedPageBreak/>
        <w:t xml:space="preserve">Об образовании лиц с ограниченными возможностями здоровья в городе Москве: Закон города Москвы от 28 апреля 2010 г. № 16: в ред. от 14.12.2016 г. № 47. </w:t>
      </w:r>
      <w:r w:rsidRPr="00FC3782">
        <w:rPr>
          <w:rFonts w:asciiTheme="minorHAnsi" w:hAnsiTheme="minorHAnsi" w:cstheme="minorHAnsi"/>
          <w:color w:val="auto"/>
          <w:sz w:val="28"/>
          <w:szCs w:val="28"/>
          <w:lang w:val="en-US"/>
        </w:rPr>
        <w:t>URL</w:t>
      </w:r>
      <w:r w:rsidRPr="00FC3782">
        <w:rPr>
          <w:rFonts w:asciiTheme="minorHAnsi" w:hAnsiTheme="minorHAnsi" w:cstheme="minorHAnsi"/>
          <w:color w:val="auto"/>
          <w:sz w:val="28"/>
          <w:szCs w:val="28"/>
        </w:rPr>
        <w:t xml:space="preserve">: </w:t>
      </w:r>
      <w:hyperlink r:id="rId15" w:history="1">
        <w:r w:rsidRPr="00FC3782">
          <w:rPr>
            <w:rStyle w:val="Hyperlink0"/>
            <w:rFonts w:asciiTheme="minorHAnsi" w:hAnsiTheme="minorHAnsi" w:cstheme="minorHAnsi"/>
            <w:color w:val="auto"/>
            <w:sz w:val="28"/>
            <w:szCs w:val="28"/>
          </w:rPr>
          <w:t>http</w:t>
        </w:r>
        <w:r w:rsidRPr="00FC3782">
          <w:rPr>
            <w:rStyle w:val="ab"/>
            <w:rFonts w:asciiTheme="minorHAnsi" w:hAnsiTheme="minorHAnsi" w:cstheme="minorHAnsi"/>
            <w:color w:val="auto"/>
            <w:sz w:val="28"/>
            <w:szCs w:val="28"/>
          </w:rPr>
          <w:t>://</w:t>
        </w:r>
        <w:r w:rsidRPr="00FC3782">
          <w:rPr>
            <w:rStyle w:val="Hyperlink0"/>
            <w:rFonts w:asciiTheme="minorHAnsi" w:hAnsiTheme="minorHAnsi" w:cstheme="minorHAnsi"/>
            <w:color w:val="auto"/>
            <w:sz w:val="28"/>
            <w:szCs w:val="28"/>
          </w:rPr>
          <w:t>base</w:t>
        </w:r>
        <w:r w:rsidRPr="00FC3782">
          <w:rPr>
            <w:rStyle w:val="ab"/>
            <w:rFonts w:asciiTheme="minorHAnsi" w:hAnsiTheme="minorHAnsi" w:cstheme="minorHAnsi"/>
            <w:color w:val="auto"/>
            <w:sz w:val="28"/>
            <w:szCs w:val="28"/>
          </w:rPr>
          <w:t>.</w:t>
        </w:r>
        <w:r w:rsidRPr="00FC3782">
          <w:rPr>
            <w:rStyle w:val="Hyperlink0"/>
            <w:rFonts w:asciiTheme="minorHAnsi" w:hAnsiTheme="minorHAnsi" w:cstheme="minorHAnsi"/>
            <w:color w:val="auto"/>
            <w:sz w:val="28"/>
            <w:szCs w:val="28"/>
          </w:rPr>
          <w:t>garant</w:t>
        </w:r>
        <w:r w:rsidRPr="00FC3782">
          <w:rPr>
            <w:rStyle w:val="ab"/>
            <w:rFonts w:asciiTheme="minorHAnsi" w:hAnsiTheme="minorHAnsi" w:cstheme="minorHAnsi"/>
            <w:color w:val="auto"/>
            <w:sz w:val="28"/>
            <w:szCs w:val="28"/>
          </w:rPr>
          <w:t>.</w:t>
        </w:r>
        <w:r w:rsidRPr="00FC3782">
          <w:rPr>
            <w:rStyle w:val="Hyperlink0"/>
            <w:rFonts w:asciiTheme="minorHAnsi" w:hAnsiTheme="minorHAnsi" w:cstheme="minorHAnsi"/>
            <w:color w:val="auto"/>
            <w:sz w:val="28"/>
            <w:szCs w:val="28"/>
          </w:rPr>
          <w:t>ru</w:t>
        </w:r>
        <w:r w:rsidRPr="00FC3782">
          <w:rPr>
            <w:rStyle w:val="ab"/>
            <w:rFonts w:asciiTheme="minorHAnsi" w:hAnsiTheme="minorHAnsi" w:cstheme="minorHAnsi"/>
            <w:color w:val="auto"/>
            <w:sz w:val="28"/>
            <w:szCs w:val="28"/>
          </w:rPr>
          <w:t>/</w:t>
        </w:r>
      </w:hyperlink>
      <w:r w:rsidRPr="00FC3782">
        <w:rPr>
          <w:rFonts w:asciiTheme="minorHAnsi" w:hAnsiTheme="minorHAnsi" w:cstheme="minorHAnsi"/>
          <w:color w:val="auto"/>
          <w:sz w:val="28"/>
          <w:szCs w:val="28"/>
        </w:rPr>
        <w:t>.(дата обращения: 07.07.2025).</w:t>
      </w:r>
    </w:p>
    <w:p w14:paraId="63C71A2F" w14:textId="2DC79CA8" w:rsidR="00B541B3" w:rsidRPr="00FC3782" w:rsidRDefault="00000000" w:rsidP="008926BC">
      <w:pPr>
        <w:pStyle w:val="A8"/>
        <w:numPr>
          <w:ilvl w:val="0"/>
          <w:numId w:val="31"/>
        </w:numPr>
        <w:suppressAutoHyphens/>
        <w:spacing w:before="0" w:line="360" w:lineRule="auto"/>
        <w:ind w:firstLine="709"/>
        <w:jc w:val="both"/>
        <w:rPr>
          <w:rFonts w:asciiTheme="minorHAnsi" w:hAnsiTheme="minorHAnsi" w:cstheme="minorHAnsi"/>
          <w:color w:val="auto"/>
          <w:sz w:val="28"/>
          <w:szCs w:val="28"/>
        </w:rPr>
      </w:pPr>
      <w:r w:rsidRPr="00FC3782">
        <w:rPr>
          <w:rFonts w:asciiTheme="minorHAnsi" w:hAnsiTheme="minorHAnsi" w:cstheme="minorHAnsi"/>
          <w:color w:val="auto"/>
          <w:sz w:val="28"/>
          <w:szCs w:val="28"/>
        </w:rPr>
        <w:t xml:space="preserve">Путин назвал разговоры о переходе на дистанционное обучение несерьезными [Электронный ресурс] // РИА-новости. 2020. 5 ноября </w:t>
      </w:r>
      <w:r w:rsidRPr="00FC3782">
        <w:rPr>
          <w:rFonts w:asciiTheme="minorHAnsi" w:hAnsiTheme="minorHAnsi" w:cstheme="minorHAnsi"/>
          <w:color w:val="auto"/>
          <w:sz w:val="28"/>
          <w:szCs w:val="28"/>
          <w:lang w:val="en-US"/>
        </w:rPr>
        <w:t>URL</w:t>
      </w:r>
      <w:r w:rsidRPr="00FC3782">
        <w:rPr>
          <w:rFonts w:asciiTheme="minorHAnsi" w:hAnsiTheme="minorHAnsi" w:cstheme="minorHAnsi"/>
          <w:color w:val="auto"/>
          <w:sz w:val="28"/>
          <w:szCs w:val="28"/>
        </w:rPr>
        <w:t xml:space="preserve">: </w:t>
      </w:r>
      <w:r w:rsidRPr="00FC3782">
        <w:rPr>
          <w:rFonts w:asciiTheme="minorHAnsi" w:hAnsiTheme="minorHAnsi" w:cstheme="minorHAnsi"/>
          <w:color w:val="auto"/>
          <w:sz w:val="28"/>
          <w:szCs w:val="28"/>
          <w:lang w:val="en-US"/>
        </w:rPr>
        <w:t>https</w:t>
      </w:r>
      <w:r w:rsidRPr="00FC3782">
        <w:rPr>
          <w:rFonts w:asciiTheme="minorHAnsi" w:hAnsiTheme="minorHAnsi" w:cstheme="minorHAnsi"/>
          <w:color w:val="auto"/>
          <w:sz w:val="28"/>
          <w:szCs w:val="28"/>
        </w:rPr>
        <w:t>://</w:t>
      </w:r>
      <w:r w:rsidRPr="00FC3782">
        <w:rPr>
          <w:rFonts w:asciiTheme="minorHAnsi" w:hAnsiTheme="minorHAnsi" w:cstheme="minorHAnsi"/>
          <w:color w:val="auto"/>
          <w:sz w:val="28"/>
          <w:szCs w:val="28"/>
          <w:lang w:val="en-US"/>
        </w:rPr>
        <w:t>ria</w:t>
      </w:r>
      <w:r w:rsidRPr="00FC3782">
        <w:rPr>
          <w:rFonts w:asciiTheme="minorHAnsi" w:hAnsiTheme="minorHAnsi" w:cstheme="minorHAnsi"/>
          <w:color w:val="auto"/>
          <w:sz w:val="28"/>
          <w:szCs w:val="28"/>
        </w:rPr>
        <w:t>.</w:t>
      </w:r>
      <w:r w:rsidRPr="00FC3782">
        <w:rPr>
          <w:rFonts w:asciiTheme="minorHAnsi" w:hAnsiTheme="minorHAnsi" w:cstheme="minorHAnsi"/>
          <w:color w:val="auto"/>
          <w:sz w:val="28"/>
          <w:szCs w:val="28"/>
          <w:lang w:val="en-US"/>
        </w:rPr>
        <w:t>ru</w:t>
      </w:r>
      <w:r w:rsidRPr="00FC3782">
        <w:rPr>
          <w:rFonts w:asciiTheme="minorHAnsi" w:hAnsiTheme="minorHAnsi" w:cstheme="minorHAnsi"/>
          <w:color w:val="auto"/>
          <w:sz w:val="28"/>
          <w:szCs w:val="28"/>
        </w:rPr>
        <w:t>/20201005/</w:t>
      </w:r>
      <w:r w:rsidRPr="00FC3782">
        <w:rPr>
          <w:rFonts w:asciiTheme="minorHAnsi" w:hAnsiTheme="minorHAnsi" w:cstheme="minorHAnsi"/>
          <w:color w:val="auto"/>
          <w:sz w:val="28"/>
          <w:szCs w:val="28"/>
          <w:lang w:val="en-US"/>
        </w:rPr>
        <w:t>obuchenie</w:t>
      </w:r>
      <w:r w:rsidRPr="00FC3782">
        <w:rPr>
          <w:rFonts w:asciiTheme="minorHAnsi" w:hAnsiTheme="minorHAnsi" w:cstheme="minorHAnsi"/>
          <w:color w:val="auto"/>
          <w:sz w:val="28"/>
          <w:szCs w:val="28"/>
        </w:rPr>
        <w:t>-1578262526.</w:t>
      </w:r>
      <w:r w:rsidRPr="00FC3782">
        <w:rPr>
          <w:rFonts w:asciiTheme="minorHAnsi" w:hAnsiTheme="minorHAnsi" w:cstheme="minorHAnsi"/>
          <w:color w:val="auto"/>
          <w:sz w:val="28"/>
          <w:szCs w:val="28"/>
          <w:lang w:val="en-US"/>
        </w:rPr>
        <w:t>html</w:t>
      </w:r>
      <w:r w:rsidRPr="00FC3782">
        <w:rPr>
          <w:rFonts w:asciiTheme="minorHAnsi" w:hAnsiTheme="minorHAnsi" w:cstheme="minorHAnsi"/>
          <w:color w:val="auto"/>
          <w:sz w:val="28"/>
          <w:szCs w:val="28"/>
        </w:rPr>
        <w:t xml:space="preserve"> (дата обращения: 12.10.2025).</w:t>
      </w:r>
    </w:p>
    <w:p w14:paraId="5E9A5704" w14:textId="77777777" w:rsidR="00B541B3" w:rsidRDefault="00B541B3">
      <w:pPr>
        <w:pStyle w:val="A8"/>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suppressAutoHyphens/>
        <w:spacing w:before="0" w:line="360" w:lineRule="auto"/>
        <w:ind w:firstLine="567"/>
        <w:jc w:val="both"/>
      </w:pPr>
    </w:p>
    <w:sectPr w:rsidR="00B541B3">
      <w:footnotePr>
        <w:numRestart w:val="eachPage"/>
      </w:footnotePr>
      <w:type w:val="continuous"/>
      <w:pgSz w:w="11900" w:h="16840"/>
      <w:pgMar w:top="1134" w:right="1134" w:bottom="1134" w:left="1701"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174969" w14:textId="77777777" w:rsidR="00E62385" w:rsidRDefault="00E62385" w:rsidP="003A1A15">
      <w:r>
        <w:separator/>
      </w:r>
    </w:p>
  </w:endnote>
  <w:endnote w:type="continuationSeparator" w:id="0">
    <w:p w14:paraId="3F52D689" w14:textId="77777777" w:rsidR="00E62385" w:rsidRDefault="00E62385" w:rsidP="003A1A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Neue">
    <w:altName w:val="Arial"/>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1E128B" w14:textId="77777777" w:rsidR="003A1A15" w:rsidRDefault="003A1A15" w:rsidP="003A1A15">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2ED213" w14:textId="77777777" w:rsidR="00B541B3" w:rsidRDefault="00000000" w:rsidP="003A1A15">
    <w:pPr>
      <w:pStyle w:val="a6"/>
      <w:tabs>
        <w:tab w:val="clear" w:pos="9355"/>
        <w:tab w:val="right" w:pos="9045"/>
      </w:tabs>
      <w:jc w:val="center"/>
    </w:pPr>
    <w:r>
      <w:fldChar w:fldCharType="begin"/>
    </w:r>
    <w:r>
      <w:instrText xml:space="preserve"> PAGE </w:instrText>
    </w:r>
    <w:r>
      <w:fldChar w:fldCharType="separate"/>
    </w:r>
    <w:r w:rsidR="00CB3D12">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E7C05B" w14:textId="77777777" w:rsidR="003A1A15" w:rsidRDefault="003A1A15" w:rsidP="003A1A15">
    <w:pPr>
      <w:pStyle w:val="a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E12BD8A" w14:textId="77777777" w:rsidR="00E62385" w:rsidRDefault="00E62385" w:rsidP="003A1A15">
      <w:r>
        <w:separator/>
      </w:r>
    </w:p>
  </w:footnote>
  <w:footnote w:type="continuationSeparator" w:id="0">
    <w:p w14:paraId="3A669BA1" w14:textId="77777777" w:rsidR="00E62385" w:rsidRDefault="00E62385" w:rsidP="003A1A15">
      <w:r>
        <w:continuationSeparator/>
      </w:r>
    </w:p>
  </w:footnote>
  <w:footnote w:type="continuationNotice" w:id="1">
    <w:p w14:paraId="33B457EC" w14:textId="77777777" w:rsidR="00E62385" w:rsidRDefault="00E62385" w:rsidP="003A1A15"/>
  </w:footnote>
  <w:footnote w:id="2">
    <w:p w14:paraId="026C8C1B" w14:textId="11C9BA98" w:rsidR="00B541B3" w:rsidRPr="001F75C3" w:rsidRDefault="00000000">
      <w:pPr>
        <w:pStyle w:val="a9"/>
        <w:rPr>
          <w:lang w:val="ru-RU"/>
        </w:rPr>
      </w:pPr>
      <w:r w:rsidRPr="001F75C3">
        <w:rPr>
          <w:vertAlign w:val="superscript"/>
        </w:rPr>
        <w:footnoteRef/>
      </w:r>
      <w:r w:rsidRPr="001F75C3">
        <w:rPr>
          <w:lang w:val="ru-RU"/>
        </w:rPr>
        <w:t xml:space="preserve"> Конституция Российской Федерации (принята всенародным голосованием 12.12.1993 с изменениями, одобренными в ходе общероссийского голосования 01.07.2020) // Официальный интернет-портал правовой информации </w:t>
      </w:r>
      <w:r w:rsidRPr="001F75C3">
        <w:t>http</w:t>
      </w:r>
      <w:r w:rsidRPr="001F75C3">
        <w:rPr>
          <w:lang w:val="ru-RU"/>
        </w:rPr>
        <w:t>:</w:t>
      </w:r>
      <w:r w:rsidR="002F1CD0">
        <w:rPr>
          <w:lang w:val="ru-RU"/>
        </w:rPr>
        <w:t xml:space="preserve"> </w:t>
      </w:r>
      <w:r w:rsidRPr="001F75C3">
        <w:rPr>
          <w:lang w:val="ru-RU"/>
        </w:rPr>
        <w:t>//</w:t>
      </w:r>
      <w:r w:rsidRPr="001F75C3">
        <w:t>www</w:t>
      </w:r>
      <w:r w:rsidRPr="001F75C3">
        <w:rPr>
          <w:lang w:val="ru-RU"/>
        </w:rPr>
        <w:t>.</w:t>
      </w:r>
      <w:r w:rsidRPr="001F75C3">
        <w:t>pravo</w:t>
      </w:r>
      <w:r w:rsidRPr="001F75C3">
        <w:rPr>
          <w:lang w:val="ru-RU"/>
        </w:rPr>
        <w:t>.</w:t>
      </w:r>
      <w:r w:rsidRPr="001F75C3">
        <w:t>gov</w:t>
      </w:r>
      <w:r w:rsidRPr="001F75C3">
        <w:rPr>
          <w:lang w:val="ru-RU"/>
        </w:rPr>
        <w:t>.</w:t>
      </w:r>
      <w:r w:rsidRPr="001F75C3">
        <w:t>ru</w:t>
      </w:r>
      <w:r w:rsidRPr="001F75C3">
        <w:rPr>
          <w:lang w:val="ru-RU"/>
        </w:rPr>
        <w:t>. – 06.10.2022.</w:t>
      </w:r>
    </w:p>
  </w:footnote>
  <w:footnote w:id="3">
    <w:p w14:paraId="19478CD3" w14:textId="7C6A0C68" w:rsidR="00B541B3" w:rsidRPr="004F5BCF" w:rsidRDefault="00000000" w:rsidP="004F5BCF">
      <w:pPr>
        <w:pStyle w:val="a9"/>
        <w:jc w:val="both"/>
        <w:rPr>
          <w:lang w:val="ru-RU"/>
        </w:rPr>
      </w:pPr>
      <w:r w:rsidRPr="004F5BCF">
        <w:rPr>
          <w:vertAlign w:val="superscript"/>
        </w:rPr>
        <w:footnoteRef/>
      </w:r>
      <w:r w:rsidRPr="004F5BCF">
        <w:rPr>
          <w:lang w:val="ru-RU"/>
        </w:rPr>
        <w:t xml:space="preserve"> Федеральный закон от 29.12.2012 </w:t>
      </w:r>
      <w:r w:rsidR="00955DB4">
        <w:rPr>
          <w:lang w:val="ru-RU"/>
        </w:rPr>
        <w:t>№</w:t>
      </w:r>
      <w:r w:rsidRPr="004F5BCF">
        <w:rPr>
          <w:lang w:val="ru-RU"/>
        </w:rPr>
        <w:t xml:space="preserve"> 273-ФЗ </w:t>
      </w:r>
      <w:r w:rsidR="002F1CD0">
        <w:rPr>
          <w:lang w:val="ru-RU"/>
        </w:rPr>
        <w:t>«</w:t>
      </w:r>
      <w:r w:rsidRPr="004F5BCF">
        <w:rPr>
          <w:lang w:val="ru-RU"/>
        </w:rPr>
        <w:t>Об образовании в Российской Федерации</w:t>
      </w:r>
      <w:r w:rsidR="002F1CD0">
        <w:rPr>
          <w:lang w:val="ru-RU"/>
        </w:rPr>
        <w:t>»</w:t>
      </w:r>
      <w:r w:rsidRPr="004F5BCF">
        <w:rPr>
          <w:lang w:val="ru-RU"/>
        </w:rPr>
        <w:t xml:space="preserve"> // Собрание законодательства Российской Федерации. -</w:t>
      </w:r>
      <w:r w:rsidR="00BA637E">
        <w:rPr>
          <w:lang w:val="ru-RU"/>
        </w:rPr>
        <w:t xml:space="preserve"> </w:t>
      </w:r>
      <w:r w:rsidRPr="004F5BCF">
        <w:rPr>
          <w:lang w:val="ru-RU"/>
        </w:rPr>
        <w:t>31.12.2012. -</w:t>
      </w:r>
      <w:r w:rsidR="00BA637E">
        <w:rPr>
          <w:lang w:val="ru-RU"/>
        </w:rPr>
        <w:t xml:space="preserve"> </w:t>
      </w:r>
      <w:r w:rsidRPr="004F5BCF">
        <w:rPr>
          <w:lang w:val="ru-RU"/>
        </w:rPr>
        <w:t>№53 (ч.1). -</w:t>
      </w:r>
      <w:r w:rsidR="00BA637E">
        <w:rPr>
          <w:lang w:val="ru-RU"/>
        </w:rPr>
        <w:t xml:space="preserve"> </w:t>
      </w:r>
      <w:r w:rsidR="00DF1FC1">
        <w:rPr>
          <w:lang w:val="ru-RU"/>
        </w:rPr>
        <w:t>С</w:t>
      </w:r>
      <w:r w:rsidRPr="004F5BCF">
        <w:rPr>
          <w:lang w:val="ru-RU"/>
        </w:rPr>
        <w:t>.</w:t>
      </w:r>
      <w:r w:rsidR="00BA637E">
        <w:rPr>
          <w:lang w:val="ru-RU"/>
        </w:rPr>
        <w:t xml:space="preserve"> </w:t>
      </w:r>
      <w:r w:rsidRPr="004F5BCF">
        <w:rPr>
          <w:lang w:val="ru-RU"/>
        </w:rPr>
        <w:t>7598.</w:t>
      </w:r>
    </w:p>
  </w:footnote>
  <w:footnote w:id="4">
    <w:p w14:paraId="68F24A27" w14:textId="3863B035" w:rsidR="00B541B3" w:rsidRPr="004F5BCF" w:rsidRDefault="00000000" w:rsidP="004F5BCF">
      <w:pPr>
        <w:pStyle w:val="a9"/>
        <w:jc w:val="both"/>
        <w:rPr>
          <w:lang w:val="ru-RU"/>
        </w:rPr>
      </w:pPr>
      <w:r w:rsidRPr="004F5BCF">
        <w:rPr>
          <w:vertAlign w:val="superscript"/>
        </w:rPr>
        <w:footnoteRef/>
      </w:r>
      <w:r w:rsidR="001F75C3" w:rsidRPr="001F75C3">
        <w:rPr>
          <w:lang w:val="ru-RU"/>
        </w:rPr>
        <w:t xml:space="preserve"> </w:t>
      </w:r>
      <w:r w:rsidRPr="004F5BCF">
        <w:rPr>
          <w:lang w:val="ru-RU"/>
        </w:rPr>
        <w:t>Полонский В.М Словарь по образованию и педагогике В.М. Полонский – М.:</w:t>
      </w:r>
      <w:r w:rsidR="00DC357B">
        <w:rPr>
          <w:lang w:val="ru-RU"/>
        </w:rPr>
        <w:t xml:space="preserve"> </w:t>
      </w:r>
      <w:r w:rsidRPr="004F5BCF">
        <w:rPr>
          <w:lang w:val="ru-RU"/>
        </w:rPr>
        <w:t>Высшая школа. – 2004.</w:t>
      </w:r>
      <w:r w:rsidR="00BA637E">
        <w:rPr>
          <w:lang w:val="ru-RU"/>
        </w:rPr>
        <w:br/>
      </w:r>
      <w:r w:rsidRPr="004F5BCF">
        <w:rPr>
          <w:lang w:val="ru-RU"/>
        </w:rPr>
        <w:t xml:space="preserve"> – С. 33.</w:t>
      </w:r>
    </w:p>
  </w:footnote>
  <w:footnote w:id="5">
    <w:p w14:paraId="3213A04C" w14:textId="53127714" w:rsidR="00B541B3" w:rsidRPr="004F5BCF" w:rsidRDefault="00000000" w:rsidP="004F5BCF">
      <w:pPr>
        <w:pStyle w:val="a9"/>
        <w:jc w:val="both"/>
        <w:rPr>
          <w:lang w:val="ru-RU"/>
        </w:rPr>
      </w:pPr>
      <w:r w:rsidRPr="004F5BCF">
        <w:rPr>
          <w:vertAlign w:val="superscript"/>
        </w:rPr>
        <w:footnoteRef/>
      </w:r>
      <w:r w:rsidR="001F75C3" w:rsidRPr="001F75C3">
        <w:rPr>
          <w:lang w:val="ru-RU"/>
        </w:rPr>
        <w:t xml:space="preserve"> </w:t>
      </w:r>
      <w:r w:rsidRPr="004F5BCF">
        <w:rPr>
          <w:lang w:val="ru-RU"/>
        </w:rPr>
        <w:t xml:space="preserve">Яковлев Е.В. Теоретические основы управления качеством образования в высшей школе. Челябинск, 1999. </w:t>
      </w:r>
      <w:r w:rsidR="00955DB4">
        <w:rPr>
          <w:lang w:val="ru-RU"/>
        </w:rPr>
        <w:t>–</w:t>
      </w:r>
      <w:r w:rsidRPr="004F5BCF">
        <w:rPr>
          <w:lang w:val="ru-RU"/>
        </w:rPr>
        <w:t xml:space="preserve"> </w:t>
      </w:r>
      <w:r w:rsidR="00955DB4">
        <w:rPr>
          <w:lang w:val="ru-RU"/>
        </w:rPr>
        <w:t xml:space="preserve">С. </w:t>
      </w:r>
      <w:r w:rsidRPr="004F5BCF">
        <w:rPr>
          <w:lang w:val="ru-RU"/>
        </w:rPr>
        <w:t>134.</w:t>
      </w:r>
    </w:p>
  </w:footnote>
  <w:footnote w:id="6">
    <w:p w14:paraId="35F94D31" w14:textId="70C71839" w:rsidR="00B541B3" w:rsidRPr="003A1A15" w:rsidRDefault="00000000" w:rsidP="004F5BCF">
      <w:pPr>
        <w:pStyle w:val="a9"/>
        <w:jc w:val="both"/>
        <w:rPr>
          <w:lang w:val="ru-RU"/>
        </w:rPr>
      </w:pPr>
      <w:r w:rsidRPr="004F5BCF">
        <w:rPr>
          <w:vertAlign w:val="superscript"/>
        </w:rPr>
        <w:footnoteRef/>
      </w:r>
      <w:r w:rsidRPr="004F5BCF">
        <w:rPr>
          <w:lang w:val="ru-RU"/>
        </w:rPr>
        <w:t xml:space="preserve"> Кванина В. В. Гражданско-правовое регулирование отношений в сфере высшего профессионального образования: Монография. — Москва: Изд-во «Готика». - 2005.</w:t>
      </w:r>
      <w:r>
        <w:rPr>
          <w:lang w:val="ru-RU"/>
        </w:rPr>
        <w:t xml:space="preserve"> </w:t>
      </w:r>
      <w:r w:rsidR="00DF1FC1">
        <w:rPr>
          <w:lang w:val="ru-RU"/>
        </w:rPr>
        <w:t>– С. 239.</w:t>
      </w:r>
    </w:p>
  </w:footnote>
  <w:footnote w:id="7">
    <w:p w14:paraId="38131284" w14:textId="119497D2" w:rsidR="00B541B3" w:rsidRPr="001F75C3" w:rsidRDefault="00000000" w:rsidP="004F5BCF">
      <w:pPr>
        <w:pStyle w:val="a9"/>
        <w:jc w:val="both"/>
        <w:rPr>
          <w:lang w:val="ru-RU"/>
        </w:rPr>
      </w:pPr>
      <w:r w:rsidRPr="001F75C3">
        <w:rPr>
          <w:vertAlign w:val="superscript"/>
        </w:rPr>
        <w:footnoteRef/>
      </w:r>
      <w:r w:rsidR="001F75C3">
        <w:rPr>
          <w:lang w:val="ru-RU"/>
        </w:rPr>
        <w:t xml:space="preserve"> </w:t>
      </w:r>
      <w:r w:rsidRPr="001F75C3">
        <w:rPr>
          <w:lang w:val="ru-RU"/>
        </w:rPr>
        <w:t xml:space="preserve">Кванина В. В. Гражданско-правовое регулирование отношений в сфере высшего профессионального образования: Монография. — Москва: Изд-во «Готика». - 2005. </w:t>
      </w:r>
      <w:r w:rsidR="00DF1FC1">
        <w:rPr>
          <w:lang w:val="ru-RU"/>
        </w:rPr>
        <w:t>- С. 240.</w:t>
      </w:r>
    </w:p>
  </w:footnote>
  <w:footnote w:id="8">
    <w:p w14:paraId="4EBA10E4" w14:textId="77777777" w:rsidR="00B541B3" w:rsidRPr="001F75C3" w:rsidRDefault="00000000" w:rsidP="004F5BCF">
      <w:pPr>
        <w:pStyle w:val="a9"/>
        <w:jc w:val="both"/>
        <w:rPr>
          <w:lang w:val="ru-RU"/>
        </w:rPr>
      </w:pPr>
      <w:r w:rsidRPr="001F75C3">
        <w:rPr>
          <w:vertAlign w:val="superscript"/>
          <w:lang w:val="ru-RU"/>
        </w:rPr>
        <w:footnoteRef/>
      </w:r>
      <w:r w:rsidRPr="001F75C3">
        <w:rPr>
          <w:lang w:val="ru-RU"/>
        </w:rPr>
        <w:t xml:space="preserve"> Конституция Российской Федерации (принята всенародным голосованием 12.12.1993 с изменениями, одобренными в ходе общероссийского голосования 01.07.2020) // Официальный интернет-портал правовой информации http://www.pravo.gov.ru. – 06.10.2022.</w:t>
      </w:r>
    </w:p>
  </w:footnote>
  <w:footnote w:id="9">
    <w:p w14:paraId="5326EAD8" w14:textId="4ED379E0" w:rsidR="00B541B3" w:rsidRPr="003A1A15" w:rsidRDefault="00000000" w:rsidP="004F5BCF">
      <w:pPr>
        <w:pStyle w:val="a9"/>
        <w:jc w:val="both"/>
        <w:rPr>
          <w:lang w:val="ru-RU"/>
        </w:rPr>
      </w:pPr>
      <w:r>
        <w:rPr>
          <w:sz w:val="28"/>
          <w:szCs w:val="28"/>
          <w:vertAlign w:val="superscript"/>
          <w:lang w:val="ru-RU"/>
        </w:rPr>
        <w:footnoteRef/>
      </w:r>
      <w:r>
        <w:rPr>
          <w:lang w:val="ru-RU"/>
        </w:rPr>
        <w:t xml:space="preserve"> Федеральный закон от 29.12.2012</w:t>
      </w:r>
      <w:r w:rsidR="00955DB4" w:rsidRPr="00955DB4">
        <w:rPr>
          <w:lang w:val="ru-RU"/>
        </w:rPr>
        <w:t xml:space="preserve"> </w:t>
      </w:r>
      <w:r w:rsidR="00955DB4">
        <w:rPr>
          <w:lang w:val="ru-RU"/>
        </w:rPr>
        <w:t>№</w:t>
      </w:r>
      <w:r>
        <w:rPr>
          <w:lang w:val="ru-RU"/>
        </w:rPr>
        <w:t xml:space="preserve"> 273-ФЗ </w:t>
      </w:r>
      <w:r w:rsidR="002F1CD0">
        <w:rPr>
          <w:lang w:val="ru-RU"/>
        </w:rPr>
        <w:t>«</w:t>
      </w:r>
      <w:r>
        <w:rPr>
          <w:lang w:val="ru-RU"/>
        </w:rPr>
        <w:t>Об образовании в Российской Федерации</w:t>
      </w:r>
      <w:r w:rsidR="002F1CD0">
        <w:rPr>
          <w:lang w:val="ru-RU"/>
        </w:rPr>
        <w:t>»</w:t>
      </w:r>
      <w:r>
        <w:rPr>
          <w:lang w:val="ru-RU"/>
        </w:rPr>
        <w:t xml:space="preserve"> // Собрание законодательства Российской Федерации. -</w:t>
      </w:r>
      <w:r w:rsidR="002F1CD0">
        <w:rPr>
          <w:lang w:val="ru-RU"/>
        </w:rPr>
        <w:t xml:space="preserve">  </w:t>
      </w:r>
      <w:r>
        <w:rPr>
          <w:lang w:val="ru-RU"/>
        </w:rPr>
        <w:t>31.12.2012. -</w:t>
      </w:r>
      <w:r w:rsidR="00BA637E">
        <w:rPr>
          <w:lang w:val="ru-RU"/>
        </w:rPr>
        <w:t xml:space="preserve"> </w:t>
      </w:r>
      <w:r>
        <w:rPr>
          <w:lang w:val="ru-RU"/>
        </w:rPr>
        <w:t>№53 (ч.1). -</w:t>
      </w:r>
      <w:r w:rsidR="00BA637E">
        <w:rPr>
          <w:lang w:val="ru-RU"/>
        </w:rPr>
        <w:t xml:space="preserve"> </w:t>
      </w:r>
      <w:r w:rsidR="00DF1FC1">
        <w:rPr>
          <w:lang w:val="ru-RU"/>
        </w:rPr>
        <w:t>С</w:t>
      </w:r>
      <w:r>
        <w:rPr>
          <w:lang w:val="ru-RU"/>
        </w:rPr>
        <w:t>.</w:t>
      </w:r>
      <w:r w:rsidR="00BA637E">
        <w:rPr>
          <w:lang w:val="ru-RU"/>
        </w:rPr>
        <w:t xml:space="preserve"> </w:t>
      </w:r>
      <w:r>
        <w:rPr>
          <w:lang w:val="ru-RU"/>
        </w:rPr>
        <w:t>7598.</w:t>
      </w:r>
    </w:p>
  </w:footnote>
  <w:footnote w:id="10">
    <w:p w14:paraId="170C4F84" w14:textId="7275E7FD" w:rsidR="00B541B3" w:rsidRPr="003A1A15" w:rsidRDefault="00000000" w:rsidP="004F5BCF">
      <w:pPr>
        <w:pStyle w:val="a9"/>
        <w:jc w:val="both"/>
        <w:rPr>
          <w:lang w:val="ru-RU"/>
        </w:rPr>
      </w:pPr>
      <w:r>
        <w:rPr>
          <w:sz w:val="28"/>
          <w:szCs w:val="28"/>
          <w:shd w:val="clear" w:color="auto" w:fill="FFFFFF"/>
          <w:vertAlign w:val="superscript"/>
          <w:lang w:val="ru-RU"/>
        </w:rPr>
        <w:footnoteRef/>
      </w:r>
      <w:r>
        <w:rPr>
          <w:lang w:val="ru-RU"/>
        </w:rPr>
        <w:t xml:space="preserve"> Угурчиева Х.И., Костоева П.М. Особенности реализации права на образование в условиях его ограничения</w:t>
      </w:r>
      <w:r w:rsidR="00BA637E">
        <w:rPr>
          <w:lang w:val="ru-RU"/>
        </w:rPr>
        <w:t xml:space="preserve"> </w:t>
      </w:r>
      <w:r>
        <w:rPr>
          <w:lang w:val="ru-RU"/>
        </w:rPr>
        <w:t>//</w:t>
      </w:r>
      <w:r w:rsidR="00BA637E">
        <w:rPr>
          <w:lang w:val="ru-RU"/>
        </w:rPr>
        <w:t xml:space="preserve"> </w:t>
      </w:r>
      <w:r>
        <w:rPr>
          <w:lang w:val="ru-RU"/>
        </w:rPr>
        <w:t>Новый юридический журнал. -</w:t>
      </w:r>
      <w:r w:rsidR="00BA637E">
        <w:rPr>
          <w:lang w:val="ru-RU"/>
        </w:rPr>
        <w:t xml:space="preserve"> </w:t>
      </w:r>
      <w:r>
        <w:rPr>
          <w:lang w:val="ru-RU"/>
        </w:rPr>
        <w:t>2025. -</w:t>
      </w:r>
      <w:r w:rsidR="00BA637E">
        <w:rPr>
          <w:lang w:val="ru-RU"/>
        </w:rPr>
        <w:t xml:space="preserve"> </w:t>
      </w:r>
      <w:r>
        <w:rPr>
          <w:lang w:val="ru-RU"/>
        </w:rPr>
        <w:t>№1.</w:t>
      </w:r>
      <w:r w:rsidR="00DF1FC1">
        <w:rPr>
          <w:lang w:val="ru-RU"/>
        </w:rPr>
        <w:t xml:space="preserve"> – С. 390.</w:t>
      </w:r>
    </w:p>
  </w:footnote>
  <w:footnote w:id="11">
    <w:p w14:paraId="4E5335C5" w14:textId="77777777" w:rsidR="00B541B3" w:rsidRPr="003A1A15" w:rsidRDefault="00000000" w:rsidP="004F5BCF">
      <w:pPr>
        <w:pStyle w:val="a9"/>
        <w:jc w:val="both"/>
        <w:rPr>
          <w:lang w:val="ru-RU"/>
        </w:rPr>
      </w:pPr>
      <w:r>
        <w:rPr>
          <w:sz w:val="28"/>
          <w:szCs w:val="28"/>
          <w:vertAlign w:val="superscript"/>
          <w:lang w:val="ru-RU"/>
        </w:rPr>
        <w:footnoteRef/>
      </w:r>
      <w:r>
        <w:rPr>
          <w:lang w:val="ru-RU"/>
        </w:rPr>
        <w:t xml:space="preserve"> Ибрагимов М. Г. Ибрагимова Е. М. Правовое регулирование в сфере образования в контексте государственной образовательной политики // Правовая политика и правовая жизнь. Саратов-Москва: Саратовский филиал Института государства и права РАН. - 2012. - С. 129.</w:t>
      </w:r>
    </w:p>
  </w:footnote>
  <w:footnote w:id="12">
    <w:p w14:paraId="6942B6F5" w14:textId="58505685" w:rsidR="00B541B3" w:rsidRPr="003A1A15" w:rsidRDefault="00000000" w:rsidP="004F5BCF">
      <w:pPr>
        <w:pStyle w:val="a9"/>
        <w:jc w:val="both"/>
        <w:rPr>
          <w:lang w:val="ru-RU"/>
        </w:rPr>
      </w:pPr>
      <w:r>
        <w:rPr>
          <w:sz w:val="28"/>
          <w:szCs w:val="28"/>
          <w:vertAlign w:val="superscript"/>
          <w:lang w:val="ru-RU"/>
        </w:rPr>
        <w:footnoteRef/>
      </w:r>
      <w:r>
        <w:rPr>
          <w:lang w:val="ru-RU"/>
        </w:rPr>
        <w:t xml:space="preserve"> Копычинская М.А. О содержании права на образование в практике Европейского суда по правам человека / Науч.рук. д.ю.н., Чернядьева Н.А.; Крымский филиал ФГБОУ ВО РГУП // Океанский менеджмент. - 2022. - № 1С (14). - С.</w:t>
      </w:r>
      <w:r w:rsidR="00BA637E">
        <w:rPr>
          <w:lang w:val="ru-RU"/>
        </w:rPr>
        <w:t xml:space="preserve"> </w:t>
      </w:r>
      <w:r>
        <w:rPr>
          <w:lang w:val="ru-RU"/>
        </w:rPr>
        <w:t>43.</w:t>
      </w:r>
    </w:p>
  </w:footnote>
  <w:footnote w:id="13">
    <w:p w14:paraId="3F71C087" w14:textId="68276AC7" w:rsidR="00B541B3" w:rsidRPr="003A1A15" w:rsidRDefault="00000000">
      <w:pPr>
        <w:pStyle w:val="a9"/>
        <w:rPr>
          <w:lang w:val="ru-RU"/>
        </w:rPr>
      </w:pPr>
      <w:r>
        <w:rPr>
          <w:sz w:val="28"/>
          <w:szCs w:val="28"/>
          <w:vertAlign w:val="superscript"/>
          <w:lang w:val="ru-RU"/>
        </w:rPr>
        <w:footnoteRef/>
      </w:r>
      <w:r>
        <w:rPr>
          <w:lang w:val="ru-RU"/>
        </w:rPr>
        <w:t xml:space="preserve"> Федеральный закон от 29.12.2012 </w:t>
      </w:r>
      <w:r w:rsidR="00955DB4">
        <w:rPr>
          <w:lang w:val="ru-RU"/>
        </w:rPr>
        <w:t>№</w:t>
      </w:r>
      <w:r>
        <w:rPr>
          <w:lang w:val="ru-RU"/>
        </w:rPr>
        <w:t xml:space="preserve"> 273-ФЗ "Об образовании в Российской Федерации" // Собрание законодательства Российской Федерации. -</w:t>
      </w:r>
      <w:r w:rsidR="00BA637E">
        <w:rPr>
          <w:lang w:val="ru-RU"/>
        </w:rPr>
        <w:t xml:space="preserve"> </w:t>
      </w:r>
      <w:r>
        <w:rPr>
          <w:lang w:val="ru-RU"/>
        </w:rPr>
        <w:t>31.12.2012. -</w:t>
      </w:r>
      <w:r w:rsidR="00BA637E">
        <w:rPr>
          <w:lang w:val="ru-RU"/>
        </w:rPr>
        <w:t xml:space="preserve"> </w:t>
      </w:r>
      <w:r>
        <w:rPr>
          <w:lang w:val="ru-RU"/>
        </w:rPr>
        <w:t>№</w:t>
      </w:r>
      <w:r w:rsidR="00BA637E">
        <w:rPr>
          <w:lang w:val="ru-RU"/>
        </w:rPr>
        <w:t xml:space="preserve"> </w:t>
      </w:r>
      <w:r>
        <w:rPr>
          <w:lang w:val="ru-RU"/>
        </w:rPr>
        <w:t>53 (ч.1). -</w:t>
      </w:r>
      <w:r w:rsidR="00BA637E">
        <w:rPr>
          <w:lang w:val="ru-RU"/>
        </w:rPr>
        <w:t xml:space="preserve"> </w:t>
      </w:r>
      <w:r>
        <w:rPr>
          <w:lang w:val="ru-RU"/>
        </w:rPr>
        <w:t>ст.</w:t>
      </w:r>
      <w:r w:rsidR="00BA637E">
        <w:rPr>
          <w:lang w:val="ru-RU"/>
        </w:rPr>
        <w:t xml:space="preserve"> </w:t>
      </w:r>
      <w:r>
        <w:rPr>
          <w:lang w:val="ru-RU"/>
        </w:rPr>
        <w:t>7598.</w:t>
      </w:r>
    </w:p>
  </w:footnote>
  <w:footnote w:id="14">
    <w:p w14:paraId="09F3C7A0" w14:textId="14604978" w:rsidR="00B541B3" w:rsidRPr="003A1A15" w:rsidRDefault="00000000">
      <w:pPr>
        <w:pStyle w:val="a9"/>
        <w:rPr>
          <w:lang w:val="ru-RU"/>
        </w:rPr>
      </w:pPr>
      <w:r>
        <w:rPr>
          <w:sz w:val="28"/>
          <w:szCs w:val="28"/>
          <w:vertAlign w:val="superscript"/>
          <w:lang w:val="ru-RU"/>
        </w:rPr>
        <w:footnoteRef/>
      </w:r>
      <w:r>
        <w:rPr>
          <w:lang w:val="ru-RU"/>
        </w:rPr>
        <w:t xml:space="preserve"> Вечканова Н.В. Особенности конституционного регулирования права на образование // Право и государство: теория и практика. -</w:t>
      </w:r>
      <w:r w:rsidR="00BA637E">
        <w:rPr>
          <w:lang w:val="ru-RU"/>
        </w:rPr>
        <w:t xml:space="preserve"> </w:t>
      </w:r>
      <w:r>
        <w:rPr>
          <w:lang w:val="ru-RU"/>
        </w:rPr>
        <w:t>2017. -</w:t>
      </w:r>
      <w:r w:rsidR="00BA637E">
        <w:rPr>
          <w:lang w:val="ru-RU"/>
        </w:rPr>
        <w:t xml:space="preserve"> </w:t>
      </w:r>
      <w:r>
        <w:rPr>
          <w:lang w:val="ru-RU"/>
        </w:rPr>
        <w:t>№8</w:t>
      </w:r>
      <w:r w:rsidR="00BA637E">
        <w:rPr>
          <w:lang w:val="ru-RU"/>
        </w:rPr>
        <w:t xml:space="preserve"> </w:t>
      </w:r>
      <w:r>
        <w:rPr>
          <w:lang w:val="ru-RU"/>
        </w:rPr>
        <w:t>(148).</w:t>
      </w:r>
      <w:r w:rsidR="00DF1FC1">
        <w:rPr>
          <w:lang w:val="ru-RU"/>
        </w:rPr>
        <w:t xml:space="preserve"> – С. 291.</w:t>
      </w:r>
    </w:p>
  </w:footnote>
  <w:footnote w:id="15">
    <w:p w14:paraId="683DEAA9" w14:textId="77777777" w:rsidR="00B541B3" w:rsidRPr="003A1A15" w:rsidRDefault="00000000">
      <w:pPr>
        <w:pStyle w:val="a9"/>
        <w:rPr>
          <w:lang w:val="ru-RU"/>
        </w:rPr>
      </w:pPr>
      <w:r>
        <w:rPr>
          <w:sz w:val="28"/>
          <w:szCs w:val="28"/>
          <w:vertAlign w:val="superscript"/>
          <w:lang w:val="ru-RU"/>
        </w:rPr>
        <w:footnoteRef/>
      </w:r>
      <w:r>
        <w:rPr>
          <w:lang w:val="ru-RU"/>
        </w:rPr>
        <w:t xml:space="preserve"> Ильина О.М. Инклюзивное образование: проблемы и перспективы развития // Вестник Саратовской государственной академии права. - 2009. - № 1 (65). - С. 194.</w:t>
      </w:r>
    </w:p>
  </w:footnote>
  <w:footnote w:id="16">
    <w:p w14:paraId="2A6055AC" w14:textId="0015FBB3" w:rsidR="00B541B3" w:rsidRPr="003A1A15" w:rsidRDefault="00000000" w:rsidP="00BA637E">
      <w:pPr>
        <w:pStyle w:val="a9"/>
        <w:jc w:val="both"/>
        <w:rPr>
          <w:lang w:val="ru-RU"/>
        </w:rPr>
      </w:pPr>
      <w:r>
        <w:rPr>
          <w:sz w:val="28"/>
          <w:szCs w:val="28"/>
          <w:vertAlign w:val="superscript"/>
          <w:lang w:val="ru-RU"/>
        </w:rPr>
        <w:footnoteRef/>
      </w:r>
      <w:r>
        <w:rPr>
          <w:lang w:val="ru-RU"/>
        </w:rPr>
        <w:t xml:space="preserve"> Копычинская М.А. О содержании права на образование в практике Европейского суда по правам человека / Науч.рук. д.ю.н., Чернядьева Н.А.; Крымский филиал ФГБОУ ВО РГУП // Океанский менеджмент. - 2022. - № 1С (14). - С.</w:t>
      </w:r>
      <w:r w:rsidR="00BA637E">
        <w:rPr>
          <w:lang w:val="ru-RU"/>
        </w:rPr>
        <w:t xml:space="preserve"> </w:t>
      </w:r>
      <w:r>
        <w:rPr>
          <w:lang w:val="ru-RU"/>
        </w:rPr>
        <w:t>43</w:t>
      </w:r>
      <w:r w:rsidR="00DF1FC1">
        <w:rPr>
          <w:lang w:val="ru-RU"/>
        </w:rPr>
        <w:t>.</w:t>
      </w:r>
    </w:p>
  </w:footnote>
  <w:footnote w:id="17">
    <w:p w14:paraId="4CC38020" w14:textId="394DC85F" w:rsidR="00B541B3" w:rsidRPr="003A1A15" w:rsidRDefault="00000000" w:rsidP="00BA637E">
      <w:pPr>
        <w:pStyle w:val="a9"/>
        <w:jc w:val="both"/>
        <w:rPr>
          <w:lang w:val="ru-RU"/>
        </w:rPr>
      </w:pPr>
      <w:r>
        <w:rPr>
          <w:sz w:val="28"/>
          <w:szCs w:val="28"/>
          <w:vertAlign w:val="superscript"/>
          <w:lang w:val="ru-RU"/>
        </w:rPr>
        <w:footnoteRef/>
      </w:r>
      <w:r>
        <w:rPr>
          <w:lang w:val="ru-RU"/>
        </w:rPr>
        <w:t xml:space="preserve"> Остапец О. Г., Карномазова А. А. Проблемы реализации права на образование в контексте российского законодательства: современный этап. Перспективы развития науки и образования: сборник научных трудов по материалам IX международной научно-практической конференции, 30 сентября 2016 г. / Под общ. ред. А.В. Туголукова. Москва: ИП Туголуков А.В. - 2016. -</w:t>
      </w:r>
      <w:r w:rsidR="00BA637E">
        <w:rPr>
          <w:lang w:val="ru-RU"/>
        </w:rPr>
        <w:t xml:space="preserve"> </w:t>
      </w:r>
      <w:r>
        <w:rPr>
          <w:lang w:val="ru-RU"/>
        </w:rPr>
        <w:t>С. 56.</w:t>
      </w:r>
    </w:p>
  </w:footnote>
  <w:footnote w:id="18">
    <w:p w14:paraId="031720E6" w14:textId="422263A5" w:rsidR="00B541B3" w:rsidRPr="003A1A15" w:rsidRDefault="00000000" w:rsidP="00BA637E">
      <w:pPr>
        <w:pStyle w:val="a9"/>
        <w:tabs>
          <w:tab w:val="left" w:pos="720"/>
        </w:tabs>
        <w:jc w:val="both"/>
        <w:rPr>
          <w:lang w:val="ru-RU"/>
        </w:rPr>
      </w:pPr>
      <w:r>
        <w:rPr>
          <w:sz w:val="28"/>
          <w:szCs w:val="28"/>
          <w:vertAlign w:val="superscript"/>
          <w:lang w:val="ru-RU"/>
        </w:rPr>
        <w:footnoteRef/>
      </w:r>
      <w:r>
        <w:rPr>
          <w:lang w:val="ru-RU"/>
        </w:rPr>
        <w:t xml:space="preserve"> Гриншкун В. В., Краснова Г. А., Нухулы А. Oсобенности использования открытых электронных ресурсов и массовых учебных курсов в высшем образовании // Вестник Московского городского педагогического университета. Серия «Информатика и информатизация образования». - 2017. - № 2 (40). - С. 8</w:t>
      </w:r>
      <w:r w:rsidR="00DC357B">
        <w:rPr>
          <w:lang w:val="ru-RU"/>
        </w:rPr>
        <w:t>.</w:t>
      </w:r>
      <w:r>
        <w:rPr>
          <w:lang w:val="ru-RU"/>
        </w:rPr>
        <w:tab/>
      </w:r>
    </w:p>
  </w:footnote>
  <w:footnote w:id="19">
    <w:p w14:paraId="2955BFCB" w14:textId="0B532035" w:rsidR="00B541B3" w:rsidRPr="003A1A15" w:rsidRDefault="00000000" w:rsidP="004F5BCF">
      <w:pPr>
        <w:pStyle w:val="a9"/>
        <w:jc w:val="both"/>
        <w:rPr>
          <w:lang w:val="ru-RU"/>
        </w:rPr>
      </w:pPr>
      <w:r>
        <w:rPr>
          <w:sz w:val="28"/>
          <w:szCs w:val="28"/>
          <w:vertAlign w:val="superscript"/>
          <w:lang w:val="ru-RU"/>
        </w:rPr>
        <w:footnoteRef/>
      </w:r>
      <w:r>
        <w:rPr>
          <w:lang w:val="ru-RU"/>
        </w:rPr>
        <w:t xml:space="preserve"> Угурчиева Х.И., Костоева П.М. Особенности реализации права на образование в условиях его ограничения//Новый юридический журнал. -</w:t>
      </w:r>
      <w:r w:rsidR="00BA637E">
        <w:rPr>
          <w:lang w:val="ru-RU"/>
        </w:rPr>
        <w:t xml:space="preserve"> </w:t>
      </w:r>
      <w:r>
        <w:rPr>
          <w:lang w:val="ru-RU"/>
        </w:rPr>
        <w:t>2025. -</w:t>
      </w:r>
      <w:r w:rsidR="00BA637E">
        <w:rPr>
          <w:lang w:val="ru-RU"/>
        </w:rPr>
        <w:t xml:space="preserve"> </w:t>
      </w:r>
      <w:r>
        <w:rPr>
          <w:lang w:val="ru-RU"/>
        </w:rPr>
        <w:t>№1.</w:t>
      </w:r>
      <w:r w:rsidR="00DF1FC1">
        <w:rPr>
          <w:lang w:val="ru-RU"/>
        </w:rPr>
        <w:t xml:space="preserve"> – С. 301.</w:t>
      </w:r>
    </w:p>
  </w:footnote>
  <w:footnote w:id="20">
    <w:p w14:paraId="59AB96FA" w14:textId="1D672444" w:rsidR="00B541B3" w:rsidRPr="003A1A15" w:rsidRDefault="00000000" w:rsidP="00BA637E">
      <w:pPr>
        <w:pStyle w:val="a9"/>
        <w:jc w:val="both"/>
        <w:rPr>
          <w:lang w:val="ru-RU"/>
        </w:rPr>
      </w:pPr>
      <w:r>
        <w:rPr>
          <w:sz w:val="28"/>
          <w:szCs w:val="28"/>
          <w:vertAlign w:val="superscript"/>
          <w:lang w:val="ru-RU"/>
        </w:rPr>
        <w:footnoteRef/>
      </w:r>
      <w:r>
        <w:rPr>
          <w:lang w:val="ru-RU"/>
        </w:rPr>
        <w:t xml:space="preserve"> Краснова Г. А., Можаева Г. В. Электронное образование в эпоху цифровой трансформации. Томск: ТГУ</w:t>
      </w:r>
      <w:r w:rsidR="00BA637E">
        <w:rPr>
          <w:lang w:val="ru-RU"/>
        </w:rPr>
        <w:t>. -</w:t>
      </w:r>
      <w:r>
        <w:rPr>
          <w:lang w:val="ru-RU"/>
        </w:rPr>
        <w:t xml:space="preserve"> 2019. </w:t>
      </w:r>
      <w:r w:rsidR="00DF1FC1">
        <w:rPr>
          <w:lang w:val="ru-RU"/>
        </w:rPr>
        <w:t>–</w:t>
      </w:r>
      <w:r>
        <w:rPr>
          <w:lang w:val="ru-RU"/>
        </w:rPr>
        <w:t xml:space="preserve"> </w:t>
      </w:r>
      <w:r w:rsidR="00DF1FC1">
        <w:rPr>
          <w:lang w:val="ru-RU"/>
        </w:rPr>
        <w:t xml:space="preserve">С. </w:t>
      </w:r>
      <w:r>
        <w:rPr>
          <w:lang w:val="ru-RU"/>
        </w:rPr>
        <w:t>200.</w:t>
      </w:r>
    </w:p>
  </w:footnote>
  <w:footnote w:id="21">
    <w:p w14:paraId="26CBE98F" w14:textId="0200F7E9" w:rsidR="00B541B3" w:rsidRPr="003A1A15" w:rsidRDefault="00000000" w:rsidP="00BA637E">
      <w:pPr>
        <w:pStyle w:val="a9"/>
        <w:jc w:val="both"/>
        <w:rPr>
          <w:lang w:val="ru-RU"/>
        </w:rPr>
      </w:pPr>
      <w:r>
        <w:rPr>
          <w:sz w:val="28"/>
          <w:szCs w:val="28"/>
          <w:vertAlign w:val="superscript"/>
          <w:lang w:val="ru-RU"/>
        </w:rPr>
        <w:footnoteRef/>
      </w:r>
      <w:r>
        <w:rPr>
          <w:lang w:val="ru-RU"/>
        </w:rPr>
        <w:t xml:space="preserve"> Селиверстова Н.А.</w:t>
      </w:r>
      <w:r>
        <w:rPr>
          <w:lang w:val="ru-RU"/>
          <w14:textOutline w14:w="12700" w14:cap="flat" w14:cmpd="sng" w14:algn="ctr">
            <w14:noFill/>
            <w14:prstDash w14:val="solid"/>
            <w14:miter w14:lim="400000"/>
          </w14:textOutline>
        </w:rPr>
        <w:t xml:space="preserve"> </w:t>
      </w:r>
      <w:r>
        <w:rPr>
          <w:lang w:val="ru-RU"/>
        </w:rPr>
        <w:t>Дистанционное образование// Знание, понимание, умение. – 2021. - №2.</w:t>
      </w:r>
      <w:r w:rsidR="00DF1FC1">
        <w:rPr>
          <w:lang w:val="ru-RU"/>
        </w:rPr>
        <w:t xml:space="preserve"> – С.208.</w:t>
      </w:r>
    </w:p>
  </w:footnote>
  <w:footnote w:id="22">
    <w:p w14:paraId="77CBECA3" w14:textId="18F2B9AA" w:rsidR="00B541B3" w:rsidRPr="001F75C3" w:rsidRDefault="00000000" w:rsidP="00BA637E">
      <w:pPr>
        <w:pStyle w:val="a9"/>
        <w:jc w:val="both"/>
        <w:rPr>
          <w:lang w:val="ru-RU"/>
        </w:rPr>
      </w:pPr>
      <w:r w:rsidRPr="00844643">
        <w:rPr>
          <w:vertAlign w:val="superscript"/>
        </w:rPr>
        <w:footnoteRef/>
      </w:r>
      <w:r w:rsidRPr="00844643">
        <w:rPr>
          <w:lang w:val="ru-RU"/>
        </w:rPr>
        <w:t xml:space="preserve"> Минаев А.И., Кирьянова Е.А., Ларина Л.Ю. Локальные нормативные акты вуза в условиях пандемии </w:t>
      </w:r>
      <w:r w:rsidRPr="00844643">
        <w:t>COVID</w:t>
      </w:r>
      <w:r w:rsidRPr="00844643">
        <w:rPr>
          <w:lang w:val="ru-RU"/>
        </w:rPr>
        <w:t>–19 // Образование и право. - 2020. - № 6. - С. 265.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54DEE" w14:textId="77777777" w:rsidR="003A1A15" w:rsidRDefault="003A1A15" w:rsidP="003A1A1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3E835C" w14:textId="77777777" w:rsidR="00B541B3" w:rsidRDefault="00B541B3" w:rsidP="003A1A15">
    <w:pPr>
      <w:pStyle w:val="a5"/>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21CEAB" w14:textId="77777777" w:rsidR="003A1A15" w:rsidRDefault="003A1A15" w:rsidP="003A1A15">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01E05"/>
    <w:multiLevelType w:val="hybridMultilevel"/>
    <w:tmpl w:val="DAAEE9F6"/>
    <w:styleLink w:val="0"/>
    <w:lvl w:ilvl="0" w:tplc="385A5E6A">
      <w:start w:val="1"/>
      <w:numFmt w:val="decimal"/>
      <w:suff w:val="nothing"/>
      <w:lvlText w:val="%1."/>
      <w:lvlJc w:val="left"/>
      <w:pPr>
        <w:tabs>
          <w:tab w:val="left" w:pos="820"/>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5E6E03BA">
      <w:start w:val="1"/>
      <w:numFmt w:val="decimal"/>
      <w:lvlText w:val="%2."/>
      <w:lvlJc w:val="left"/>
      <w:pPr>
        <w:tabs>
          <w:tab w:val="left" w:pos="820"/>
          <w:tab w:val="num" w:pos="1114"/>
        </w:tabs>
        <w:ind w:left="547" w:firstLine="314"/>
      </w:pPr>
      <w:rPr>
        <w:rFonts w:hAnsi="Arial Unicode MS"/>
        <w:caps w:val="0"/>
        <w:smallCaps w:val="0"/>
        <w:strike w:val="0"/>
        <w:dstrike w:val="0"/>
        <w:outline w:val="0"/>
        <w:emboss w:val="0"/>
        <w:imprint w:val="0"/>
        <w:spacing w:val="0"/>
        <w:w w:val="100"/>
        <w:kern w:val="0"/>
        <w:position w:val="0"/>
        <w:highlight w:val="none"/>
        <w:vertAlign w:val="baseline"/>
      </w:rPr>
    </w:lvl>
    <w:lvl w:ilvl="2" w:tplc="41E6617A">
      <w:start w:val="1"/>
      <w:numFmt w:val="decimal"/>
      <w:lvlText w:val="%3."/>
      <w:lvlJc w:val="left"/>
      <w:pPr>
        <w:tabs>
          <w:tab w:val="left" w:pos="820"/>
          <w:tab w:val="num" w:pos="1914"/>
        </w:tabs>
        <w:ind w:left="1347" w:firstLine="314"/>
      </w:pPr>
      <w:rPr>
        <w:rFonts w:hAnsi="Arial Unicode MS"/>
        <w:caps w:val="0"/>
        <w:smallCaps w:val="0"/>
        <w:strike w:val="0"/>
        <w:dstrike w:val="0"/>
        <w:outline w:val="0"/>
        <w:emboss w:val="0"/>
        <w:imprint w:val="0"/>
        <w:spacing w:val="0"/>
        <w:w w:val="100"/>
        <w:kern w:val="0"/>
        <w:position w:val="0"/>
        <w:highlight w:val="none"/>
        <w:vertAlign w:val="baseline"/>
      </w:rPr>
    </w:lvl>
    <w:lvl w:ilvl="3" w:tplc="03EE3F9E">
      <w:start w:val="1"/>
      <w:numFmt w:val="decimal"/>
      <w:lvlText w:val="%4."/>
      <w:lvlJc w:val="left"/>
      <w:pPr>
        <w:tabs>
          <w:tab w:val="left" w:pos="820"/>
          <w:tab w:val="num" w:pos="2714"/>
        </w:tabs>
        <w:ind w:left="2147" w:firstLine="314"/>
      </w:pPr>
      <w:rPr>
        <w:rFonts w:hAnsi="Arial Unicode MS"/>
        <w:caps w:val="0"/>
        <w:smallCaps w:val="0"/>
        <w:strike w:val="0"/>
        <w:dstrike w:val="0"/>
        <w:outline w:val="0"/>
        <w:emboss w:val="0"/>
        <w:imprint w:val="0"/>
        <w:spacing w:val="0"/>
        <w:w w:val="100"/>
        <w:kern w:val="0"/>
        <w:position w:val="0"/>
        <w:highlight w:val="none"/>
        <w:vertAlign w:val="baseline"/>
      </w:rPr>
    </w:lvl>
    <w:lvl w:ilvl="4" w:tplc="024A4370">
      <w:start w:val="1"/>
      <w:numFmt w:val="decimal"/>
      <w:lvlText w:val="%5."/>
      <w:lvlJc w:val="left"/>
      <w:pPr>
        <w:tabs>
          <w:tab w:val="left" w:pos="820"/>
          <w:tab w:val="num" w:pos="3514"/>
        </w:tabs>
        <w:ind w:left="2947" w:firstLine="314"/>
      </w:pPr>
      <w:rPr>
        <w:rFonts w:hAnsi="Arial Unicode MS"/>
        <w:caps w:val="0"/>
        <w:smallCaps w:val="0"/>
        <w:strike w:val="0"/>
        <w:dstrike w:val="0"/>
        <w:outline w:val="0"/>
        <w:emboss w:val="0"/>
        <w:imprint w:val="0"/>
        <w:spacing w:val="0"/>
        <w:w w:val="100"/>
        <w:kern w:val="0"/>
        <w:position w:val="0"/>
        <w:highlight w:val="none"/>
        <w:vertAlign w:val="baseline"/>
      </w:rPr>
    </w:lvl>
    <w:lvl w:ilvl="5" w:tplc="9334C650">
      <w:start w:val="1"/>
      <w:numFmt w:val="decimal"/>
      <w:lvlText w:val="%6."/>
      <w:lvlJc w:val="left"/>
      <w:pPr>
        <w:tabs>
          <w:tab w:val="left" w:pos="820"/>
          <w:tab w:val="num" w:pos="4314"/>
        </w:tabs>
        <w:ind w:left="3747" w:firstLine="314"/>
      </w:pPr>
      <w:rPr>
        <w:rFonts w:hAnsi="Arial Unicode MS"/>
        <w:caps w:val="0"/>
        <w:smallCaps w:val="0"/>
        <w:strike w:val="0"/>
        <w:dstrike w:val="0"/>
        <w:outline w:val="0"/>
        <w:emboss w:val="0"/>
        <w:imprint w:val="0"/>
        <w:spacing w:val="0"/>
        <w:w w:val="100"/>
        <w:kern w:val="0"/>
        <w:position w:val="0"/>
        <w:highlight w:val="none"/>
        <w:vertAlign w:val="baseline"/>
      </w:rPr>
    </w:lvl>
    <w:lvl w:ilvl="6" w:tplc="6346F700">
      <w:start w:val="1"/>
      <w:numFmt w:val="decimal"/>
      <w:lvlText w:val="%7."/>
      <w:lvlJc w:val="left"/>
      <w:pPr>
        <w:tabs>
          <w:tab w:val="left" w:pos="820"/>
          <w:tab w:val="num" w:pos="5114"/>
        </w:tabs>
        <w:ind w:left="4547" w:firstLine="314"/>
      </w:pPr>
      <w:rPr>
        <w:rFonts w:hAnsi="Arial Unicode MS"/>
        <w:caps w:val="0"/>
        <w:smallCaps w:val="0"/>
        <w:strike w:val="0"/>
        <w:dstrike w:val="0"/>
        <w:outline w:val="0"/>
        <w:emboss w:val="0"/>
        <w:imprint w:val="0"/>
        <w:spacing w:val="0"/>
        <w:w w:val="100"/>
        <w:kern w:val="0"/>
        <w:position w:val="0"/>
        <w:highlight w:val="none"/>
        <w:vertAlign w:val="baseline"/>
      </w:rPr>
    </w:lvl>
    <w:lvl w:ilvl="7" w:tplc="48F655E0">
      <w:start w:val="1"/>
      <w:numFmt w:val="decimal"/>
      <w:lvlText w:val="%8."/>
      <w:lvlJc w:val="left"/>
      <w:pPr>
        <w:tabs>
          <w:tab w:val="left" w:pos="820"/>
          <w:tab w:val="num" w:pos="5914"/>
        </w:tabs>
        <w:ind w:left="5347" w:firstLine="314"/>
      </w:pPr>
      <w:rPr>
        <w:rFonts w:hAnsi="Arial Unicode MS"/>
        <w:caps w:val="0"/>
        <w:smallCaps w:val="0"/>
        <w:strike w:val="0"/>
        <w:dstrike w:val="0"/>
        <w:outline w:val="0"/>
        <w:emboss w:val="0"/>
        <w:imprint w:val="0"/>
        <w:spacing w:val="0"/>
        <w:w w:val="100"/>
        <w:kern w:val="0"/>
        <w:position w:val="0"/>
        <w:highlight w:val="none"/>
        <w:vertAlign w:val="baseline"/>
      </w:rPr>
    </w:lvl>
    <w:lvl w:ilvl="8" w:tplc="E9B6A9DA">
      <w:start w:val="1"/>
      <w:numFmt w:val="decimal"/>
      <w:lvlText w:val="%9."/>
      <w:lvlJc w:val="left"/>
      <w:pPr>
        <w:tabs>
          <w:tab w:val="left" w:pos="820"/>
          <w:tab w:val="num" w:pos="6714"/>
        </w:tabs>
        <w:ind w:left="6147" w:firstLine="314"/>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 w15:restartNumberingAfterBreak="0">
    <w:nsid w:val="0E950CEC"/>
    <w:multiLevelType w:val="hybridMultilevel"/>
    <w:tmpl w:val="C0065708"/>
    <w:numStyleLink w:val="6"/>
  </w:abstractNum>
  <w:abstractNum w:abstractNumId="2" w15:restartNumberingAfterBreak="0">
    <w:nsid w:val="16B8345D"/>
    <w:multiLevelType w:val="hybridMultilevel"/>
    <w:tmpl w:val="4058E43A"/>
    <w:styleLink w:val="3"/>
    <w:lvl w:ilvl="0" w:tplc="2618B4E4">
      <w:start w:val="1"/>
      <w:numFmt w:val="decimal"/>
      <w:suff w:val="nothing"/>
      <w:lvlText w:val="%1."/>
      <w:lvlJc w:val="left"/>
      <w:pPr>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2C7A8CFA">
      <w:start w:val="1"/>
      <w:numFmt w:val="lowerLetter"/>
      <w:suff w:val="nothing"/>
      <w:lvlText w:val="%2."/>
      <w:lvlJc w:val="left"/>
      <w:pPr>
        <w:ind w:left="567" w:firstLine="427"/>
      </w:pPr>
      <w:rPr>
        <w:rFonts w:hAnsi="Arial Unicode MS"/>
        <w:caps w:val="0"/>
        <w:smallCaps w:val="0"/>
        <w:strike w:val="0"/>
        <w:dstrike w:val="0"/>
        <w:outline w:val="0"/>
        <w:emboss w:val="0"/>
        <w:imprint w:val="0"/>
        <w:spacing w:val="0"/>
        <w:w w:val="100"/>
        <w:kern w:val="0"/>
        <w:position w:val="0"/>
        <w:highlight w:val="none"/>
        <w:vertAlign w:val="baseline"/>
      </w:rPr>
    </w:lvl>
    <w:lvl w:ilvl="2" w:tplc="E728A632">
      <w:start w:val="1"/>
      <w:numFmt w:val="lowerRoman"/>
      <w:lvlText w:val="%3."/>
      <w:lvlJc w:val="left"/>
      <w:pPr>
        <w:tabs>
          <w:tab w:val="num" w:pos="1854"/>
        </w:tabs>
        <w:ind w:left="1287" w:firstLine="301"/>
      </w:pPr>
      <w:rPr>
        <w:rFonts w:hAnsi="Arial Unicode MS"/>
        <w:caps w:val="0"/>
        <w:smallCaps w:val="0"/>
        <w:strike w:val="0"/>
        <w:dstrike w:val="0"/>
        <w:outline w:val="0"/>
        <w:emboss w:val="0"/>
        <w:imprint w:val="0"/>
        <w:spacing w:val="0"/>
        <w:w w:val="100"/>
        <w:kern w:val="0"/>
        <w:position w:val="0"/>
        <w:highlight w:val="none"/>
        <w:vertAlign w:val="baseline"/>
      </w:rPr>
    </w:lvl>
    <w:lvl w:ilvl="3" w:tplc="3C341AF8">
      <w:start w:val="1"/>
      <w:numFmt w:val="decimal"/>
      <w:suff w:val="nothing"/>
      <w:lvlText w:val="%4."/>
      <w:lvlJc w:val="left"/>
      <w:pPr>
        <w:ind w:left="2007" w:firstLine="427"/>
      </w:pPr>
      <w:rPr>
        <w:rFonts w:hAnsi="Arial Unicode MS"/>
        <w:caps w:val="0"/>
        <w:smallCaps w:val="0"/>
        <w:strike w:val="0"/>
        <w:dstrike w:val="0"/>
        <w:outline w:val="0"/>
        <w:emboss w:val="0"/>
        <w:imprint w:val="0"/>
        <w:spacing w:val="0"/>
        <w:w w:val="100"/>
        <w:kern w:val="0"/>
        <w:position w:val="0"/>
        <w:highlight w:val="none"/>
        <w:vertAlign w:val="baseline"/>
      </w:rPr>
    </w:lvl>
    <w:lvl w:ilvl="4" w:tplc="0254BFD4">
      <w:start w:val="1"/>
      <w:numFmt w:val="lowerLetter"/>
      <w:suff w:val="nothing"/>
      <w:lvlText w:val="%5."/>
      <w:lvlJc w:val="left"/>
      <w:pPr>
        <w:ind w:left="2727" w:firstLine="427"/>
      </w:pPr>
      <w:rPr>
        <w:rFonts w:hAnsi="Arial Unicode MS"/>
        <w:caps w:val="0"/>
        <w:smallCaps w:val="0"/>
        <w:strike w:val="0"/>
        <w:dstrike w:val="0"/>
        <w:outline w:val="0"/>
        <w:emboss w:val="0"/>
        <w:imprint w:val="0"/>
        <w:spacing w:val="0"/>
        <w:w w:val="100"/>
        <w:kern w:val="0"/>
        <w:position w:val="0"/>
        <w:highlight w:val="none"/>
        <w:vertAlign w:val="baseline"/>
      </w:rPr>
    </w:lvl>
    <w:lvl w:ilvl="5" w:tplc="A86CE846">
      <w:start w:val="1"/>
      <w:numFmt w:val="lowerRoman"/>
      <w:lvlText w:val="%6."/>
      <w:lvlJc w:val="left"/>
      <w:pPr>
        <w:tabs>
          <w:tab w:val="num" w:pos="4014"/>
        </w:tabs>
        <w:ind w:left="3447" w:firstLine="301"/>
      </w:pPr>
      <w:rPr>
        <w:rFonts w:hAnsi="Arial Unicode MS"/>
        <w:caps w:val="0"/>
        <w:smallCaps w:val="0"/>
        <w:strike w:val="0"/>
        <w:dstrike w:val="0"/>
        <w:outline w:val="0"/>
        <w:emboss w:val="0"/>
        <w:imprint w:val="0"/>
        <w:spacing w:val="0"/>
        <w:w w:val="100"/>
        <w:kern w:val="0"/>
        <w:position w:val="0"/>
        <w:highlight w:val="none"/>
        <w:vertAlign w:val="baseline"/>
      </w:rPr>
    </w:lvl>
    <w:lvl w:ilvl="6" w:tplc="57A266DE">
      <w:start w:val="1"/>
      <w:numFmt w:val="decimal"/>
      <w:suff w:val="nothing"/>
      <w:lvlText w:val="%7."/>
      <w:lvlJc w:val="left"/>
      <w:pPr>
        <w:ind w:left="4167" w:firstLine="427"/>
      </w:pPr>
      <w:rPr>
        <w:rFonts w:hAnsi="Arial Unicode MS"/>
        <w:caps w:val="0"/>
        <w:smallCaps w:val="0"/>
        <w:strike w:val="0"/>
        <w:dstrike w:val="0"/>
        <w:outline w:val="0"/>
        <w:emboss w:val="0"/>
        <w:imprint w:val="0"/>
        <w:spacing w:val="0"/>
        <w:w w:val="100"/>
        <w:kern w:val="0"/>
        <w:position w:val="0"/>
        <w:highlight w:val="none"/>
        <w:vertAlign w:val="baseline"/>
      </w:rPr>
    </w:lvl>
    <w:lvl w:ilvl="7" w:tplc="AB903A0A">
      <w:start w:val="1"/>
      <w:numFmt w:val="lowerLetter"/>
      <w:suff w:val="nothing"/>
      <w:lvlText w:val="%8."/>
      <w:lvlJc w:val="left"/>
      <w:pPr>
        <w:ind w:left="4887" w:firstLine="427"/>
      </w:pPr>
      <w:rPr>
        <w:rFonts w:hAnsi="Arial Unicode MS"/>
        <w:caps w:val="0"/>
        <w:smallCaps w:val="0"/>
        <w:strike w:val="0"/>
        <w:dstrike w:val="0"/>
        <w:outline w:val="0"/>
        <w:emboss w:val="0"/>
        <w:imprint w:val="0"/>
        <w:spacing w:val="0"/>
        <w:w w:val="100"/>
        <w:kern w:val="0"/>
        <w:position w:val="0"/>
        <w:highlight w:val="none"/>
        <w:vertAlign w:val="baseline"/>
      </w:rPr>
    </w:lvl>
    <w:lvl w:ilvl="8" w:tplc="0BF030A8">
      <w:start w:val="1"/>
      <w:numFmt w:val="lowerRoman"/>
      <w:lvlText w:val="%9."/>
      <w:lvlJc w:val="left"/>
      <w:pPr>
        <w:tabs>
          <w:tab w:val="num" w:pos="6174"/>
        </w:tabs>
        <w:ind w:left="5607" w:firstLine="30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1EA1338F"/>
    <w:multiLevelType w:val="hybridMultilevel"/>
    <w:tmpl w:val="E07A5594"/>
    <w:lvl w:ilvl="0" w:tplc="FFFFFFFF">
      <w:start w:val="1"/>
      <w:numFmt w:val="decimal"/>
      <w:lvlText w:val="%1."/>
      <w:lvlJc w:val="left"/>
      <w:pPr>
        <w:ind w:left="1287" w:hanging="360"/>
      </w:pPr>
    </w:lvl>
    <w:lvl w:ilvl="1" w:tplc="FFFFFFFF" w:tentative="1">
      <w:start w:val="1"/>
      <w:numFmt w:val="lowerLetter"/>
      <w:lvlText w:val="%2."/>
      <w:lvlJc w:val="left"/>
      <w:pPr>
        <w:ind w:left="2007" w:hanging="360"/>
      </w:pPr>
    </w:lvl>
    <w:lvl w:ilvl="2" w:tplc="FFFFFFFF" w:tentative="1">
      <w:start w:val="1"/>
      <w:numFmt w:val="lowerRoman"/>
      <w:lvlText w:val="%3."/>
      <w:lvlJc w:val="right"/>
      <w:pPr>
        <w:ind w:left="2727" w:hanging="180"/>
      </w:pPr>
    </w:lvl>
    <w:lvl w:ilvl="3" w:tplc="FFFFFFFF" w:tentative="1">
      <w:start w:val="1"/>
      <w:numFmt w:val="decimal"/>
      <w:lvlText w:val="%4."/>
      <w:lvlJc w:val="left"/>
      <w:pPr>
        <w:ind w:left="3447" w:hanging="360"/>
      </w:pPr>
    </w:lvl>
    <w:lvl w:ilvl="4" w:tplc="FFFFFFFF" w:tentative="1">
      <w:start w:val="1"/>
      <w:numFmt w:val="lowerLetter"/>
      <w:lvlText w:val="%5."/>
      <w:lvlJc w:val="left"/>
      <w:pPr>
        <w:ind w:left="4167" w:hanging="360"/>
      </w:pPr>
    </w:lvl>
    <w:lvl w:ilvl="5" w:tplc="FFFFFFFF" w:tentative="1">
      <w:start w:val="1"/>
      <w:numFmt w:val="lowerRoman"/>
      <w:lvlText w:val="%6."/>
      <w:lvlJc w:val="right"/>
      <w:pPr>
        <w:ind w:left="4887" w:hanging="180"/>
      </w:pPr>
    </w:lvl>
    <w:lvl w:ilvl="6" w:tplc="FFFFFFFF" w:tentative="1">
      <w:start w:val="1"/>
      <w:numFmt w:val="decimal"/>
      <w:lvlText w:val="%7."/>
      <w:lvlJc w:val="left"/>
      <w:pPr>
        <w:ind w:left="5607" w:hanging="360"/>
      </w:pPr>
    </w:lvl>
    <w:lvl w:ilvl="7" w:tplc="FFFFFFFF" w:tentative="1">
      <w:start w:val="1"/>
      <w:numFmt w:val="lowerLetter"/>
      <w:lvlText w:val="%8."/>
      <w:lvlJc w:val="left"/>
      <w:pPr>
        <w:ind w:left="6327" w:hanging="360"/>
      </w:pPr>
    </w:lvl>
    <w:lvl w:ilvl="8" w:tplc="FFFFFFFF" w:tentative="1">
      <w:start w:val="1"/>
      <w:numFmt w:val="lowerRoman"/>
      <w:lvlText w:val="%9."/>
      <w:lvlJc w:val="right"/>
      <w:pPr>
        <w:ind w:left="7047" w:hanging="180"/>
      </w:pPr>
    </w:lvl>
  </w:abstractNum>
  <w:abstractNum w:abstractNumId="4" w15:restartNumberingAfterBreak="0">
    <w:nsid w:val="27A061AA"/>
    <w:multiLevelType w:val="multilevel"/>
    <w:tmpl w:val="041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81905B7"/>
    <w:multiLevelType w:val="hybridMultilevel"/>
    <w:tmpl w:val="D978549A"/>
    <w:numStyleLink w:val="a"/>
  </w:abstractNum>
  <w:abstractNum w:abstractNumId="6" w15:restartNumberingAfterBreak="0">
    <w:nsid w:val="32B62F49"/>
    <w:multiLevelType w:val="hybridMultilevel"/>
    <w:tmpl w:val="DAAEE9F6"/>
    <w:numStyleLink w:val="0"/>
  </w:abstractNum>
  <w:abstractNum w:abstractNumId="7" w15:restartNumberingAfterBreak="0">
    <w:nsid w:val="33C24FC5"/>
    <w:multiLevelType w:val="hybridMultilevel"/>
    <w:tmpl w:val="06F6674A"/>
    <w:styleLink w:val="1"/>
    <w:lvl w:ilvl="0" w:tplc="22BA9958">
      <w:start w:val="1"/>
      <w:numFmt w:val="decimal"/>
      <w:suff w:val="nothing"/>
      <w:lvlText w:val="%1."/>
      <w:lvlJc w:val="left"/>
      <w:pPr>
        <w:tabs>
          <w:tab w:val="left" w:pos="567"/>
          <w:tab w:val="left" w:pos="1134"/>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66928D82">
      <w:start w:val="1"/>
      <w:numFmt w:val="decimal"/>
      <w:lvlText w:val="%2."/>
      <w:lvlJc w:val="left"/>
      <w:pPr>
        <w:tabs>
          <w:tab w:val="left" w:pos="567"/>
          <w:tab w:val="left" w:pos="1134"/>
          <w:tab w:val="num" w:pos="1662"/>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095" w:firstLine="272"/>
      </w:pPr>
      <w:rPr>
        <w:rFonts w:hAnsi="Arial Unicode MS"/>
        <w:caps w:val="0"/>
        <w:smallCaps w:val="0"/>
        <w:strike w:val="0"/>
        <w:dstrike w:val="0"/>
        <w:outline w:val="0"/>
        <w:emboss w:val="0"/>
        <w:imprint w:val="0"/>
        <w:spacing w:val="0"/>
        <w:w w:val="100"/>
        <w:kern w:val="0"/>
        <w:position w:val="0"/>
        <w:highlight w:val="none"/>
        <w:vertAlign w:val="baseline"/>
      </w:rPr>
    </w:lvl>
    <w:lvl w:ilvl="2" w:tplc="4F8C3B5E">
      <w:start w:val="1"/>
      <w:numFmt w:val="decimal"/>
      <w:lvlText w:val="%3."/>
      <w:lvlJc w:val="left"/>
      <w:pPr>
        <w:tabs>
          <w:tab w:val="left" w:pos="567"/>
          <w:tab w:val="left" w:pos="1134"/>
          <w:tab w:val="left" w:pos="2127"/>
          <w:tab w:val="left" w:pos="2240"/>
          <w:tab w:val="num" w:pos="2462"/>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895" w:firstLine="272"/>
      </w:pPr>
      <w:rPr>
        <w:rFonts w:hAnsi="Arial Unicode MS"/>
        <w:caps w:val="0"/>
        <w:smallCaps w:val="0"/>
        <w:strike w:val="0"/>
        <w:dstrike w:val="0"/>
        <w:outline w:val="0"/>
        <w:emboss w:val="0"/>
        <w:imprint w:val="0"/>
        <w:spacing w:val="0"/>
        <w:w w:val="100"/>
        <w:kern w:val="0"/>
        <w:position w:val="0"/>
        <w:highlight w:val="none"/>
        <w:vertAlign w:val="baseline"/>
      </w:rPr>
    </w:lvl>
    <w:lvl w:ilvl="3" w:tplc="13921656">
      <w:start w:val="1"/>
      <w:numFmt w:val="decimal"/>
      <w:lvlText w:val="%4."/>
      <w:lvlJc w:val="left"/>
      <w:pPr>
        <w:tabs>
          <w:tab w:val="left" w:pos="567"/>
          <w:tab w:val="left" w:pos="1134"/>
          <w:tab w:val="left" w:pos="2127"/>
          <w:tab w:val="left" w:pos="2240"/>
          <w:tab w:val="left" w:pos="2800"/>
          <w:tab w:val="num" w:pos="3262"/>
          <w:tab w:val="left" w:pos="3360"/>
          <w:tab w:val="left" w:pos="3920"/>
          <w:tab w:val="left" w:pos="4480"/>
          <w:tab w:val="left" w:pos="5040"/>
          <w:tab w:val="left" w:pos="5600"/>
          <w:tab w:val="left" w:pos="6160"/>
          <w:tab w:val="left" w:pos="6720"/>
          <w:tab w:val="left" w:pos="7280"/>
          <w:tab w:val="left" w:pos="7840"/>
          <w:tab w:val="left" w:pos="8400"/>
          <w:tab w:val="left" w:pos="8565"/>
        </w:tabs>
        <w:ind w:left="2695" w:firstLine="272"/>
      </w:pPr>
      <w:rPr>
        <w:rFonts w:hAnsi="Arial Unicode MS"/>
        <w:caps w:val="0"/>
        <w:smallCaps w:val="0"/>
        <w:strike w:val="0"/>
        <w:dstrike w:val="0"/>
        <w:outline w:val="0"/>
        <w:emboss w:val="0"/>
        <w:imprint w:val="0"/>
        <w:spacing w:val="0"/>
        <w:w w:val="100"/>
        <w:kern w:val="0"/>
        <w:position w:val="0"/>
        <w:highlight w:val="none"/>
        <w:vertAlign w:val="baseline"/>
      </w:rPr>
    </w:lvl>
    <w:lvl w:ilvl="4" w:tplc="5F92BD16">
      <w:start w:val="1"/>
      <w:numFmt w:val="decimal"/>
      <w:lvlText w:val="%5."/>
      <w:lvlJc w:val="left"/>
      <w:pPr>
        <w:tabs>
          <w:tab w:val="left" w:pos="567"/>
          <w:tab w:val="left" w:pos="1134"/>
          <w:tab w:val="left" w:pos="2127"/>
          <w:tab w:val="left" w:pos="2240"/>
          <w:tab w:val="left" w:pos="2800"/>
          <w:tab w:val="left" w:pos="3360"/>
          <w:tab w:val="left" w:pos="3920"/>
          <w:tab w:val="num" w:pos="4062"/>
          <w:tab w:val="left" w:pos="4480"/>
          <w:tab w:val="left" w:pos="5040"/>
          <w:tab w:val="left" w:pos="5600"/>
          <w:tab w:val="left" w:pos="6160"/>
          <w:tab w:val="left" w:pos="6720"/>
          <w:tab w:val="left" w:pos="7280"/>
          <w:tab w:val="left" w:pos="7840"/>
          <w:tab w:val="left" w:pos="8400"/>
          <w:tab w:val="left" w:pos="8565"/>
        </w:tabs>
        <w:ind w:left="3495" w:firstLine="272"/>
      </w:pPr>
      <w:rPr>
        <w:rFonts w:hAnsi="Arial Unicode MS"/>
        <w:caps w:val="0"/>
        <w:smallCaps w:val="0"/>
        <w:strike w:val="0"/>
        <w:dstrike w:val="0"/>
        <w:outline w:val="0"/>
        <w:emboss w:val="0"/>
        <w:imprint w:val="0"/>
        <w:spacing w:val="0"/>
        <w:w w:val="100"/>
        <w:kern w:val="0"/>
        <w:position w:val="0"/>
        <w:highlight w:val="none"/>
        <w:vertAlign w:val="baseline"/>
      </w:rPr>
    </w:lvl>
    <w:lvl w:ilvl="5" w:tplc="77CEA704">
      <w:start w:val="1"/>
      <w:numFmt w:val="decimal"/>
      <w:lvlText w:val="%6."/>
      <w:lvlJc w:val="left"/>
      <w:pPr>
        <w:tabs>
          <w:tab w:val="left" w:pos="567"/>
          <w:tab w:val="left" w:pos="1134"/>
          <w:tab w:val="left" w:pos="2127"/>
          <w:tab w:val="left" w:pos="2240"/>
          <w:tab w:val="left" w:pos="2800"/>
          <w:tab w:val="left" w:pos="3360"/>
          <w:tab w:val="left" w:pos="3920"/>
          <w:tab w:val="left" w:pos="4480"/>
          <w:tab w:val="num" w:pos="4862"/>
          <w:tab w:val="left" w:pos="5040"/>
          <w:tab w:val="left" w:pos="5600"/>
          <w:tab w:val="left" w:pos="6160"/>
          <w:tab w:val="left" w:pos="6720"/>
          <w:tab w:val="left" w:pos="7280"/>
          <w:tab w:val="left" w:pos="7840"/>
          <w:tab w:val="left" w:pos="8400"/>
          <w:tab w:val="left" w:pos="8565"/>
        </w:tabs>
        <w:ind w:left="4295" w:firstLine="272"/>
      </w:pPr>
      <w:rPr>
        <w:rFonts w:hAnsi="Arial Unicode MS"/>
        <w:caps w:val="0"/>
        <w:smallCaps w:val="0"/>
        <w:strike w:val="0"/>
        <w:dstrike w:val="0"/>
        <w:outline w:val="0"/>
        <w:emboss w:val="0"/>
        <w:imprint w:val="0"/>
        <w:spacing w:val="0"/>
        <w:w w:val="100"/>
        <w:kern w:val="0"/>
        <w:position w:val="0"/>
        <w:highlight w:val="none"/>
        <w:vertAlign w:val="baseline"/>
      </w:rPr>
    </w:lvl>
    <w:lvl w:ilvl="6" w:tplc="BC3611F0">
      <w:start w:val="1"/>
      <w:numFmt w:val="decimal"/>
      <w:lvlText w:val="%7."/>
      <w:lvlJc w:val="left"/>
      <w:pPr>
        <w:tabs>
          <w:tab w:val="left" w:pos="567"/>
          <w:tab w:val="left" w:pos="1134"/>
          <w:tab w:val="left" w:pos="2127"/>
          <w:tab w:val="left" w:pos="2240"/>
          <w:tab w:val="left" w:pos="2800"/>
          <w:tab w:val="left" w:pos="3360"/>
          <w:tab w:val="left" w:pos="3920"/>
          <w:tab w:val="left" w:pos="4480"/>
          <w:tab w:val="left" w:pos="5040"/>
          <w:tab w:val="num" w:pos="5662"/>
          <w:tab w:val="left" w:pos="6160"/>
          <w:tab w:val="left" w:pos="6720"/>
          <w:tab w:val="left" w:pos="7280"/>
          <w:tab w:val="left" w:pos="7840"/>
          <w:tab w:val="left" w:pos="8400"/>
          <w:tab w:val="left" w:pos="8565"/>
        </w:tabs>
        <w:ind w:left="5095" w:firstLine="272"/>
      </w:pPr>
      <w:rPr>
        <w:rFonts w:hAnsi="Arial Unicode MS"/>
        <w:caps w:val="0"/>
        <w:smallCaps w:val="0"/>
        <w:strike w:val="0"/>
        <w:dstrike w:val="0"/>
        <w:outline w:val="0"/>
        <w:emboss w:val="0"/>
        <w:imprint w:val="0"/>
        <w:spacing w:val="0"/>
        <w:w w:val="100"/>
        <w:kern w:val="0"/>
        <w:position w:val="0"/>
        <w:highlight w:val="none"/>
        <w:vertAlign w:val="baseline"/>
      </w:rPr>
    </w:lvl>
    <w:lvl w:ilvl="7" w:tplc="655273EA">
      <w:start w:val="1"/>
      <w:numFmt w:val="decimal"/>
      <w:lvlText w:val="%8."/>
      <w:lvlJc w:val="left"/>
      <w:pPr>
        <w:tabs>
          <w:tab w:val="left" w:pos="567"/>
          <w:tab w:val="left" w:pos="1134"/>
          <w:tab w:val="left" w:pos="2127"/>
          <w:tab w:val="left" w:pos="2240"/>
          <w:tab w:val="left" w:pos="2800"/>
          <w:tab w:val="left" w:pos="3360"/>
          <w:tab w:val="left" w:pos="3920"/>
          <w:tab w:val="left" w:pos="4480"/>
          <w:tab w:val="left" w:pos="5040"/>
          <w:tab w:val="left" w:pos="5600"/>
          <w:tab w:val="left" w:pos="6160"/>
          <w:tab w:val="num" w:pos="6462"/>
          <w:tab w:val="left" w:pos="6720"/>
          <w:tab w:val="left" w:pos="7280"/>
          <w:tab w:val="left" w:pos="7840"/>
          <w:tab w:val="left" w:pos="8400"/>
          <w:tab w:val="left" w:pos="8565"/>
        </w:tabs>
        <w:ind w:left="5895" w:firstLine="272"/>
      </w:pPr>
      <w:rPr>
        <w:rFonts w:hAnsi="Arial Unicode MS"/>
        <w:caps w:val="0"/>
        <w:smallCaps w:val="0"/>
        <w:strike w:val="0"/>
        <w:dstrike w:val="0"/>
        <w:outline w:val="0"/>
        <w:emboss w:val="0"/>
        <w:imprint w:val="0"/>
        <w:spacing w:val="0"/>
        <w:w w:val="100"/>
        <w:kern w:val="0"/>
        <w:position w:val="0"/>
        <w:highlight w:val="none"/>
        <w:vertAlign w:val="baseline"/>
      </w:rPr>
    </w:lvl>
    <w:lvl w:ilvl="8" w:tplc="6DFA93F8">
      <w:start w:val="1"/>
      <w:numFmt w:val="decimal"/>
      <w:lvlText w:val="%9."/>
      <w:lvlJc w:val="left"/>
      <w:pPr>
        <w:tabs>
          <w:tab w:val="left" w:pos="567"/>
          <w:tab w:val="left" w:pos="1134"/>
          <w:tab w:val="left" w:pos="2127"/>
          <w:tab w:val="left" w:pos="2240"/>
          <w:tab w:val="left" w:pos="2800"/>
          <w:tab w:val="left" w:pos="3360"/>
          <w:tab w:val="left" w:pos="3920"/>
          <w:tab w:val="left" w:pos="4480"/>
          <w:tab w:val="left" w:pos="5040"/>
          <w:tab w:val="left" w:pos="5600"/>
          <w:tab w:val="left" w:pos="6160"/>
          <w:tab w:val="left" w:pos="6720"/>
          <w:tab w:val="num" w:pos="7262"/>
          <w:tab w:val="left" w:pos="7280"/>
          <w:tab w:val="left" w:pos="7840"/>
          <w:tab w:val="left" w:pos="8400"/>
          <w:tab w:val="left" w:pos="8565"/>
        </w:tabs>
        <w:ind w:left="6695" w:firstLine="27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3CFD0881"/>
    <w:multiLevelType w:val="hybridMultilevel"/>
    <w:tmpl w:val="F424974C"/>
    <w:lvl w:ilvl="0" w:tplc="FFFFFFFF">
      <w:start w:val="1"/>
      <w:numFmt w:val="decimal"/>
      <w:lvlText w:val="%1."/>
      <w:lvlJc w:val="left"/>
      <w:pPr>
        <w:ind w:left="1854"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4A7405C4"/>
    <w:multiLevelType w:val="hybridMultilevel"/>
    <w:tmpl w:val="C0065708"/>
    <w:styleLink w:val="6"/>
    <w:lvl w:ilvl="0" w:tplc="5D2E152C">
      <w:start w:val="1"/>
      <w:numFmt w:val="bullet"/>
      <w:suff w:val="nothing"/>
      <w:lvlText w:val="·"/>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B2C3E90">
      <w:start w:val="1"/>
      <w:numFmt w:val="bullet"/>
      <w:lvlText w:val="o"/>
      <w:lvlJc w:val="left"/>
      <w:pPr>
        <w:tabs>
          <w:tab w:val="left" w:pos="560"/>
          <w:tab w:val="num" w:pos="9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393" w:firstLine="1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BBACE04">
      <w:start w:val="1"/>
      <w:numFmt w:val="bullet"/>
      <w:lvlText w:val="▪"/>
      <w:lvlJc w:val="left"/>
      <w:pPr>
        <w:tabs>
          <w:tab w:val="left" w:pos="560"/>
          <w:tab w:val="left" w:pos="1120"/>
          <w:tab w:val="num" w:pos="1454"/>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887" w:firstLine="33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DA2D414">
      <w:start w:val="1"/>
      <w:numFmt w:val="bullet"/>
      <w:lvlText w:val="·"/>
      <w:lvlJc w:val="left"/>
      <w:pPr>
        <w:tabs>
          <w:tab w:val="left" w:pos="560"/>
          <w:tab w:val="left" w:pos="1120"/>
          <w:tab w:val="left" w:pos="1418"/>
          <w:tab w:val="num" w:pos="2174"/>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607" w:hanging="66"/>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D88CFFC">
      <w:start w:val="1"/>
      <w:numFmt w:val="bullet"/>
      <w:lvlText w:val="o"/>
      <w:lvlJc w:val="left"/>
      <w:pPr>
        <w:tabs>
          <w:tab w:val="left" w:pos="560"/>
          <w:tab w:val="left" w:pos="1120"/>
          <w:tab w:val="left" w:pos="1418"/>
          <w:tab w:val="left" w:pos="1680"/>
          <w:tab w:val="left" w:pos="2127"/>
          <w:tab w:val="left" w:pos="2240"/>
          <w:tab w:val="num" w:pos="2894"/>
          <w:tab w:val="left" w:pos="3360"/>
          <w:tab w:val="left" w:pos="3920"/>
          <w:tab w:val="left" w:pos="4480"/>
          <w:tab w:val="left" w:pos="5040"/>
          <w:tab w:val="left" w:pos="5600"/>
          <w:tab w:val="left" w:pos="6160"/>
          <w:tab w:val="left" w:pos="6720"/>
          <w:tab w:val="left" w:pos="7280"/>
          <w:tab w:val="left" w:pos="7840"/>
          <w:tab w:val="left" w:pos="8400"/>
          <w:tab w:val="left" w:pos="8565"/>
        </w:tabs>
        <w:ind w:left="2327" w:firstLine="9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82C168">
      <w:start w:val="1"/>
      <w:numFmt w:val="bullet"/>
      <w:lvlText w:val="▪"/>
      <w:lvlJc w:val="left"/>
      <w:pPr>
        <w:tabs>
          <w:tab w:val="left" w:pos="560"/>
          <w:tab w:val="left" w:pos="1120"/>
          <w:tab w:val="left" w:pos="1418"/>
          <w:tab w:val="left" w:pos="1680"/>
          <w:tab w:val="left" w:pos="2127"/>
          <w:tab w:val="left" w:pos="2240"/>
          <w:tab w:val="left" w:pos="2800"/>
          <w:tab w:val="left" w:pos="3360"/>
          <w:tab w:val="num" w:pos="3614"/>
          <w:tab w:val="left" w:pos="3920"/>
          <w:tab w:val="left" w:pos="4480"/>
          <w:tab w:val="left" w:pos="5040"/>
          <w:tab w:val="left" w:pos="5600"/>
          <w:tab w:val="left" w:pos="6160"/>
          <w:tab w:val="left" w:pos="6720"/>
          <w:tab w:val="left" w:pos="7280"/>
          <w:tab w:val="left" w:pos="7840"/>
          <w:tab w:val="left" w:pos="8400"/>
          <w:tab w:val="left" w:pos="8565"/>
        </w:tabs>
        <w:ind w:left="3047" w:firstLine="25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7EE5628">
      <w:start w:val="1"/>
      <w:numFmt w:val="bullet"/>
      <w:lvlText w:val="·"/>
      <w:lvlJc w:val="left"/>
      <w:pPr>
        <w:tabs>
          <w:tab w:val="left" w:pos="560"/>
          <w:tab w:val="left" w:pos="1120"/>
          <w:tab w:val="left" w:pos="1418"/>
          <w:tab w:val="left" w:pos="1680"/>
          <w:tab w:val="left" w:pos="2127"/>
          <w:tab w:val="left" w:pos="2240"/>
          <w:tab w:val="left" w:pos="2800"/>
          <w:tab w:val="left" w:pos="3360"/>
          <w:tab w:val="left" w:pos="3920"/>
          <w:tab w:val="num" w:pos="4334"/>
          <w:tab w:val="left" w:pos="4480"/>
          <w:tab w:val="left" w:pos="5040"/>
          <w:tab w:val="left" w:pos="5600"/>
          <w:tab w:val="left" w:pos="6160"/>
          <w:tab w:val="left" w:pos="6720"/>
          <w:tab w:val="left" w:pos="7280"/>
          <w:tab w:val="left" w:pos="7840"/>
          <w:tab w:val="left" w:pos="8400"/>
          <w:tab w:val="left" w:pos="8565"/>
        </w:tabs>
        <w:ind w:left="3767" w:firstLine="414"/>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A4B2B4C6">
      <w:start w:val="1"/>
      <w:numFmt w:val="bullet"/>
      <w:lvlText w:val="o"/>
      <w:lvlJc w:val="left"/>
      <w:pPr>
        <w:tabs>
          <w:tab w:val="left" w:pos="560"/>
          <w:tab w:val="left" w:pos="1120"/>
          <w:tab w:val="left" w:pos="1418"/>
          <w:tab w:val="left" w:pos="1680"/>
          <w:tab w:val="left" w:pos="2127"/>
          <w:tab w:val="left" w:pos="2240"/>
          <w:tab w:val="left" w:pos="2800"/>
          <w:tab w:val="left" w:pos="3360"/>
          <w:tab w:val="left" w:pos="3920"/>
          <w:tab w:val="left" w:pos="4480"/>
          <w:tab w:val="num" w:pos="5054"/>
          <w:tab w:val="left" w:pos="5600"/>
          <w:tab w:val="left" w:pos="6160"/>
          <w:tab w:val="left" w:pos="6720"/>
          <w:tab w:val="left" w:pos="7280"/>
          <w:tab w:val="left" w:pos="7840"/>
          <w:tab w:val="left" w:pos="8400"/>
          <w:tab w:val="left" w:pos="8565"/>
        </w:tabs>
        <w:ind w:left="4487" w:firstLine="1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8FC5134">
      <w:start w:val="1"/>
      <w:numFmt w:val="bullet"/>
      <w:lvlText w:val="▪"/>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num" w:pos="5774"/>
          <w:tab w:val="left" w:pos="6160"/>
          <w:tab w:val="left" w:pos="6720"/>
          <w:tab w:val="left" w:pos="7280"/>
          <w:tab w:val="left" w:pos="7840"/>
          <w:tab w:val="left" w:pos="8400"/>
          <w:tab w:val="left" w:pos="8565"/>
        </w:tabs>
        <w:ind w:left="5207" w:firstLine="174"/>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533560CF"/>
    <w:multiLevelType w:val="hybridMultilevel"/>
    <w:tmpl w:val="E07A559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1" w15:restartNumberingAfterBreak="0">
    <w:nsid w:val="5E077091"/>
    <w:multiLevelType w:val="hybridMultilevel"/>
    <w:tmpl w:val="06F6674A"/>
    <w:numStyleLink w:val="1"/>
  </w:abstractNum>
  <w:abstractNum w:abstractNumId="12" w15:restartNumberingAfterBreak="0">
    <w:nsid w:val="5F12108D"/>
    <w:multiLevelType w:val="hybridMultilevel"/>
    <w:tmpl w:val="07AEDF52"/>
    <w:numStyleLink w:val="10"/>
  </w:abstractNum>
  <w:abstractNum w:abstractNumId="13" w15:restartNumberingAfterBreak="0">
    <w:nsid w:val="628557F1"/>
    <w:multiLevelType w:val="hybridMultilevel"/>
    <w:tmpl w:val="060C64E0"/>
    <w:styleLink w:val="5"/>
    <w:lvl w:ilvl="0" w:tplc="83164F24">
      <w:start w:val="1"/>
      <w:numFmt w:val="lowerLetter"/>
      <w:suff w:val="nothing"/>
      <w:lvlText w:val="%1."/>
      <w:lvlJc w:val="left"/>
      <w:pPr>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7B362FAC">
      <w:start w:val="1"/>
      <w:numFmt w:val="lowerLetter"/>
      <w:lvlText w:val="%2."/>
      <w:lvlJc w:val="left"/>
      <w:pPr>
        <w:tabs>
          <w:tab w:val="num" w:pos="9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393" w:firstLine="174"/>
      </w:pPr>
      <w:rPr>
        <w:rFonts w:hAnsi="Arial Unicode MS"/>
        <w:caps w:val="0"/>
        <w:smallCaps w:val="0"/>
        <w:strike w:val="0"/>
        <w:dstrike w:val="0"/>
        <w:outline w:val="0"/>
        <w:emboss w:val="0"/>
        <w:imprint w:val="0"/>
        <w:spacing w:val="0"/>
        <w:w w:val="100"/>
        <w:kern w:val="0"/>
        <w:position w:val="0"/>
        <w:highlight w:val="none"/>
        <w:vertAlign w:val="baseline"/>
      </w:rPr>
    </w:lvl>
    <w:lvl w:ilvl="2" w:tplc="58D0BB66">
      <w:start w:val="1"/>
      <w:numFmt w:val="lowerRoman"/>
      <w:suff w:val="nothing"/>
      <w:lvlText w:val="%3."/>
      <w:lvlJc w:val="left"/>
      <w:pPr>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887" w:firstLine="427"/>
      </w:pPr>
      <w:rPr>
        <w:rFonts w:hAnsi="Arial Unicode MS"/>
        <w:caps w:val="0"/>
        <w:smallCaps w:val="0"/>
        <w:strike w:val="0"/>
        <w:dstrike w:val="0"/>
        <w:outline w:val="0"/>
        <w:emboss w:val="0"/>
        <w:imprint w:val="0"/>
        <w:spacing w:val="0"/>
        <w:w w:val="100"/>
        <w:kern w:val="0"/>
        <w:position w:val="0"/>
        <w:highlight w:val="none"/>
        <w:vertAlign w:val="baseline"/>
      </w:rPr>
    </w:lvl>
    <w:lvl w:ilvl="3" w:tplc="E3EA454E">
      <w:start w:val="1"/>
      <w:numFmt w:val="decimal"/>
      <w:suff w:val="nothing"/>
      <w:lvlText w:val="%4."/>
      <w:lvlJc w:val="left"/>
      <w:pPr>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607" w:firstLine="421"/>
      </w:pPr>
      <w:rPr>
        <w:rFonts w:hAnsi="Arial Unicode MS"/>
        <w:caps w:val="0"/>
        <w:smallCaps w:val="0"/>
        <w:strike w:val="0"/>
        <w:dstrike w:val="0"/>
        <w:outline w:val="0"/>
        <w:emboss w:val="0"/>
        <w:imprint w:val="0"/>
        <w:spacing w:val="0"/>
        <w:w w:val="100"/>
        <w:kern w:val="0"/>
        <w:position w:val="0"/>
        <w:highlight w:val="none"/>
        <w:vertAlign w:val="baseline"/>
      </w:rPr>
    </w:lvl>
    <w:lvl w:ilvl="4" w:tplc="58CCFF6C">
      <w:start w:val="1"/>
      <w:numFmt w:val="lowerLetter"/>
      <w:lvlText w:val="%5."/>
      <w:lvlJc w:val="left"/>
      <w:pPr>
        <w:tabs>
          <w:tab w:val="left" w:pos="851"/>
          <w:tab w:val="left" w:pos="1120"/>
          <w:tab w:val="left" w:pos="1276"/>
          <w:tab w:val="left" w:pos="1418"/>
          <w:tab w:val="left" w:pos="1680"/>
          <w:tab w:val="left" w:pos="2240"/>
          <w:tab w:val="num" w:pos="2894"/>
          <w:tab w:val="left" w:pos="3360"/>
          <w:tab w:val="left" w:pos="3920"/>
          <w:tab w:val="left" w:pos="4480"/>
          <w:tab w:val="left" w:pos="5040"/>
          <w:tab w:val="left" w:pos="5600"/>
          <w:tab w:val="left" w:pos="6160"/>
          <w:tab w:val="left" w:pos="6720"/>
          <w:tab w:val="left" w:pos="7280"/>
          <w:tab w:val="left" w:pos="7840"/>
          <w:tab w:val="left" w:pos="8400"/>
          <w:tab w:val="left" w:pos="8565"/>
        </w:tabs>
        <w:ind w:left="2327" w:firstLine="94"/>
      </w:pPr>
      <w:rPr>
        <w:rFonts w:hAnsi="Arial Unicode MS"/>
        <w:caps w:val="0"/>
        <w:smallCaps w:val="0"/>
        <w:strike w:val="0"/>
        <w:dstrike w:val="0"/>
        <w:outline w:val="0"/>
        <w:emboss w:val="0"/>
        <w:imprint w:val="0"/>
        <w:spacing w:val="0"/>
        <w:w w:val="100"/>
        <w:kern w:val="0"/>
        <w:position w:val="0"/>
        <w:highlight w:val="none"/>
        <w:vertAlign w:val="baseline"/>
      </w:rPr>
    </w:lvl>
    <w:lvl w:ilvl="5" w:tplc="5BBEEAE0">
      <w:start w:val="1"/>
      <w:numFmt w:val="lowerRoman"/>
      <w:lvlText w:val="%6."/>
      <w:lvlJc w:val="left"/>
      <w:pPr>
        <w:tabs>
          <w:tab w:val="left" w:pos="851"/>
          <w:tab w:val="left" w:pos="1120"/>
          <w:tab w:val="left" w:pos="1276"/>
          <w:tab w:val="left" w:pos="1418"/>
          <w:tab w:val="left" w:pos="1680"/>
          <w:tab w:val="left" w:pos="2240"/>
          <w:tab w:val="left" w:pos="2800"/>
          <w:tab w:val="left" w:pos="3360"/>
          <w:tab w:val="num" w:pos="3614"/>
          <w:tab w:val="left" w:pos="3920"/>
          <w:tab w:val="left" w:pos="4480"/>
          <w:tab w:val="left" w:pos="5040"/>
          <w:tab w:val="left" w:pos="5600"/>
          <w:tab w:val="left" w:pos="6160"/>
          <w:tab w:val="left" w:pos="6720"/>
          <w:tab w:val="left" w:pos="7280"/>
          <w:tab w:val="left" w:pos="7840"/>
          <w:tab w:val="left" w:pos="8400"/>
          <w:tab w:val="left" w:pos="8565"/>
        </w:tabs>
        <w:ind w:left="3047" w:firstLine="294"/>
      </w:pPr>
      <w:rPr>
        <w:rFonts w:hAnsi="Arial Unicode MS"/>
        <w:caps w:val="0"/>
        <w:smallCaps w:val="0"/>
        <w:strike w:val="0"/>
        <w:dstrike w:val="0"/>
        <w:outline w:val="0"/>
        <w:emboss w:val="0"/>
        <w:imprint w:val="0"/>
        <w:spacing w:val="0"/>
        <w:w w:val="100"/>
        <w:kern w:val="0"/>
        <w:position w:val="0"/>
        <w:highlight w:val="none"/>
        <w:vertAlign w:val="baseline"/>
      </w:rPr>
    </w:lvl>
    <w:lvl w:ilvl="6" w:tplc="59BCD382">
      <w:start w:val="1"/>
      <w:numFmt w:val="decimal"/>
      <w:suff w:val="nothing"/>
      <w:lvlText w:val="%7."/>
      <w:lvlJc w:val="left"/>
      <w:pPr>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3767" w:firstLine="427"/>
      </w:pPr>
      <w:rPr>
        <w:rFonts w:hAnsi="Arial Unicode MS"/>
        <w:caps w:val="0"/>
        <w:smallCaps w:val="0"/>
        <w:strike w:val="0"/>
        <w:dstrike w:val="0"/>
        <w:outline w:val="0"/>
        <w:emboss w:val="0"/>
        <w:imprint w:val="0"/>
        <w:spacing w:val="0"/>
        <w:w w:val="100"/>
        <w:kern w:val="0"/>
        <w:position w:val="0"/>
        <w:highlight w:val="none"/>
        <w:vertAlign w:val="baseline"/>
      </w:rPr>
    </w:lvl>
    <w:lvl w:ilvl="7" w:tplc="D34244BE">
      <w:start w:val="1"/>
      <w:numFmt w:val="lowerLetter"/>
      <w:lvlText w:val="%8."/>
      <w:lvlJc w:val="left"/>
      <w:pPr>
        <w:tabs>
          <w:tab w:val="left" w:pos="851"/>
          <w:tab w:val="left" w:pos="1120"/>
          <w:tab w:val="left" w:pos="1276"/>
          <w:tab w:val="left" w:pos="1418"/>
          <w:tab w:val="left" w:pos="1680"/>
          <w:tab w:val="left" w:pos="2240"/>
          <w:tab w:val="left" w:pos="2800"/>
          <w:tab w:val="left" w:pos="3360"/>
          <w:tab w:val="left" w:pos="3920"/>
          <w:tab w:val="left" w:pos="4480"/>
          <w:tab w:val="num" w:pos="5054"/>
          <w:tab w:val="left" w:pos="5600"/>
          <w:tab w:val="left" w:pos="6160"/>
          <w:tab w:val="left" w:pos="6720"/>
          <w:tab w:val="left" w:pos="7280"/>
          <w:tab w:val="left" w:pos="7840"/>
          <w:tab w:val="left" w:pos="8400"/>
          <w:tab w:val="left" w:pos="8565"/>
        </w:tabs>
        <w:ind w:left="4487" w:firstLine="14"/>
      </w:pPr>
      <w:rPr>
        <w:rFonts w:hAnsi="Arial Unicode MS"/>
        <w:caps w:val="0"/>
        <w:smallCaps w:val="0"/>
        <w:strike w:val="0"/>
        <w:dstrike w:val="0"/>
        <w:outline w:val="0"/>
        <w:emboss w:val="0"/>
        <w:imprint w:val="0"/>
        <w:spacing w:val="0"/>
        <w:w w:val="100"/>
        <w:kern w:val="0"/>
        <w:position w:val="0"/>
        <w:highlight w:val="none"/>
        <w:vertAlign w:val="baseline"/>
      </w:rPr>
    </w:lvl>
    <w:lvl w:ilvl="8" w:tplc="9BDE0DD2">
      <w:start w:val="1"/>
      <w:numFmt w:val="lowerRoman"/>
      <w:suff w:val="nothing"/>
      <w:lvlText w:val="%9."/>
      <w:lvlJc w:val="left"/>
      <w:pPr>
        <w:tabs>
          <w:tab w:val="left" w:pos="851"/>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5207" w:firstLine="38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62CF6212"/>
    <w:multiLevelType w:val="hybridMultilevel"/>
    <w:tmpl w:val="0F883066"/>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638C34DA"/>
    <w:multiLevelType w:val="multilevel"/>
    <w:tmpl w:val="FEEE966E"/>
    <w:numStyleLink w:val="2"/>
  </w:abstractNum>
  <w:abstractNum w:abstractNumId="16" w15:restartNumberingAfterBreak="0">
    <w:nsid w:val="6A917A60"/>
    <w:multiLevelType w:val="hybridMultilevel"/>
    <w:tmpl w:val="4058E43A"/>
    <w:numStyleLink w:val="3"/>
  </w:abstractNum>
  <w:abstractNum w:abstractNumId="17" w15:restartNumberingAfterBreak="0">
    <w:nsid w:val="6EB97C8E"/>
    <w:multiLevelType w:val="hybridMultilevel"/>
    <w:tmpl w:val="060C64E0"/>
    <w:numStyleLink w:val="5"/>
  </w:abstractNum>
  <w:abstractNum w:abstractNumId="18" w15:restartNumberingAfterBreak="0">
    <w:nsid w:val="6F723B66"/>
    <w:multiLevelType w:val="hybridMultilevel"/>
    <w:tmpl w:val="07AEDF52"/>
    <w:styleLink w:val="10"/>
    <w:lvl w:ilvl="0" w:tplc="FD729882">
      <w:start w:val="1"/>
      <w:numFmt w:val="decimal"/>
      <w:suff w:val="nothing"/>
      <w:lvlText w:val="%1."/>
      <w:lvlJc w:val="left"/>
      <w:pPr>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 w:ilvl="1" w:tplc="437C4DF2">
      <w:start w:val="1"/>
      <w:numFmt w:val="lowerLetter"/>
      <w:suff w:val="nothing"/>
      <w:lvlText w:val="%2."/>
      <w:lvlJc w:val="left"/>
      <w:pPr>
        <w:ind w:left="567" w:firstLine="427"/>
      </w:pPr>
      <w:rPr>
        <w:rFonts w:hAnsi="Arial Unicode MS"/>
        <w:caps w:val="0"/>
        <w:smallCaps w:val="0"/>
        <w:strike w:val="0"/>
        <w:dstrike w:val="0"/>
        <w:outline w:val="0"/>
        <w:emboss w:val="0"/>
        <w:imprint w:val="0"/>
        <w:spacing w:val="0"/>
        <w:w w:val="100"/>
        <w:kern w:val="0"/>
        <w:position w:val="0"/>
        <w:highlight w:val="none"/>
        <w:vertAlign w:val="baseline"/>
      </w:rPr>
    </w:lvl>
    <w:lvl w:ilvl="2" w:tplc="CA989F9A">
      <w:start w:val="1"/>
      <w:numFmt w:val="lowerRoman"/>
      <w:lvlText w:val="%3."/>
      <w:lvlJc w:val="left"/>
      <w:pPr>
        <w:tabs>
          <w:tab w:val="num" w:pos="1854"/>
        </w:tabs>
        <w:ind w:left="1287" w:firstLine="301"/>
      </w:pPr>
      <w:rPr>
        <w:rFonts w:hAnsi="Arial Unicode MS"/>
        <w:caps w:val="0"/>
        <w:smallCaps w:val="0"/>
        <w:strike w:val="0"/>
        <w:dstrike w:val="0"/>
        <w:outline w:val="0"/>
        <w:emboss w:val="0"/>
        <w:imprint w:val="0"/>
        <w:spacing w:val="0"/>
        <w:w w:val="100"/>
        <w:kern w:val="0"/>
        <w:position w:val="0"/>
        <w:highlight w:val="none"/>
        <w:vertAlign w:val="baseline"/>
      </w:rPr>
    </w:lvl>
    <w:lvl w:ilvl="3" w:tplc="5A78441A">
      <w:start w:val="1"/>
      <w:numFmt w:val="decimal"/>
      <w:suff w:val="nothing"/>
      <w:lvlText w:val="%4."/>
      <w:lvlJc w:val="left"/>
      <w:pPr>
        <w:ind w:left="2007" w:firstLine="427"/>
      </w:pPr>
      <w:rPr>
        <w:rFonts w:hAnsi="Arial Unicode MS"/>
        <w:caps w:val="0"/>
        <w:smallCaps w:val="0"/>
        <w:strike w:val="0"/>
        <w:dstrike w:val="0"/>
        <w:outline w:val="0"/>
        <w:emboss w:val="0"/>
        <w:imprint w:val="0"/>
        <w:spacing w:val="0"/>
        <w:w w:val="100"/>
        <w:kern w:val="0"/>
        <w:position w:val="0"/>
        <w:highlight w:val="none"/>
        <w:vertAlign w:val="baseline"/>
      </w:rPr>
    </w:lvl>
    <w:lvl w:ilvl="4" w:tplc="0F42DB82">
      <w:start w:val="1"/>
      <w:numFmt w:val="lowerLetter"/>
      <w:suff w:val="nothing"/>
      <w:lvlText w:val="%5."/>
      <w:lvlJc w:val="left"/>
      <w:pPr>
        <w:ind w:left="2727" w:firstLine="427"/>
      </w:pPr>
      <w:rPr>
        <w:rFonts w:hAnsi="Arial Unicode MS"/>
        <w:caps w:val="0"/>
        <w:smallCaps w:val="0"/>
        <w:strike w:val="0"/>
        <w:dstrike w:val="0"/>
        <w:outline w:val="0"/>
        <w:emboss w:val="0"/>
        <w:imprint w:val="0"/>
        <w:spacing w:val="0"/>
        <w:w w:val="100"/>
        <w:kern w:val="0"/>
        <w:position w:val="0"/>
        <w:highlight w:val="none"/>
        <w:vertAlign w:val="baseline"/>
      </w:rPr>
    </w:lvl>
    <w:lvl w:ilvl="5" w:tplc="953A4664">
      <w:start w:val="1"/>
      <w:numFmt w:val="lowerRoman"/>
      <w:lvlText w:val="%6."/>
      <w:lvlJc w:val="left"/>
      <w:pPr>
        <w:tabs>
          <w:tab w:val="num" w:pos="4014"/>
        </w:tabs>
        <w:ind w:left="3447" w:firstLine="301"/>
      </w:pPr>
      <w:rPr>
        <w:rFonts w:hAnsi="Arial Unicode MS"/>
        <w:caps w:val="0"/>
        <w:smallCaps w:val="0"/>
        <w:strike w:val="0"/>
        <w:dstrike w:val="0"/>
        <w:outline w:val="0"/>
        <w:emboss w:val="0"/>
        <w:imprint w:val="0"/>
        <w:spacing w:val="0"/>
        <w:w w:val="100"/>
        <w:kern w:val="0"/>
        <w:position w:val="0"/>
        <w:highlight w:val="none"/>
        <w:vertAlign w:val="baseline"/>
      </w:rPr>
    </w:lvl>
    <w:lvl w:ilvl="6" w:tplc="B928C7FA">
      <w:start w:val="1"/>
      <w:numFmt w:val="decimal"/>
      <w:suff w:val="nothing"/>
      <w:lvlText w:val="%7."/>
      <w:lvlJc w:val="left"/>
      <w:pPr>
        <w:ind w:left="4167" w:firstLine="427"/>
      </w:pPr>
      <w:rPr>
        <w:rFonts w:hAnsi="Arial Unicode MS"/>
        <w:caps w:val="0"/>
        <w:smallCaps w:val="0"/>
        <w:strike w:val="0"/>
        <w:dstrike w:val="0"/>
        <w:outline w:val="0"/>
        <w:emboss w:val="0"/>
        <w:imprint w:val="0"/>
        <w:spacing w:val="0"/>
        <w:w w:val="100"/>
        <w:kern w:val="0"/>
        <w:position w:val="0"/>
        <w:highlight w:val="none"/>
        <w:vertAlign w:val="baseline"/>
      </w:rPr>
    </w:lvl>
    <w:lvl w:ilvl="7" w:tplc="5EBE1C80">
      <w:start w:val="1"/>
      <w:numFmt w:val="lowerLetter"/>
      <w:suff w:val="nothing"/>
      <w:lvlText w:val="%8."/>
      <w:lvlJc w:val="left"/>
      <w:pPr>
        <w:ind w:left="4887" w:firstLine="427"/>
      </w:pPr>
      <w:rPr>
        <w:rFonts w:hAnsi="Arial Unicode MS"/>
        <w:caps w:val="0"/>
        <w:smallCaps w:val="0"/>
        <w:strike w:val="0"/>
        <w:dstrike w:val="0"/>
        <w:outline w:val="0"/>
        <w:emboss w:val="0"/>
        <w:imprint w:val="0"/>
        <w:spacing w:val="0"/>
        <w:w w:val="100"/>
        <w:kern w:val="0"/>
        <w:position w:val="0"/>
        <w:highlight w:val="none"/>
        <w:vertAlign w:val="baseline"/>
      </w:rPr>
    </w:lvl>
    <w:lvl w:ilvl="8" w:tplc="BB649134">
      <w:start w:val="1"/>
      <w:numFmt w:val="lowerRoman"/>
      <w:lvlText w:val="%9."/>
      <w:lvlJc w:val="left"/>
      <w:pPr>
        <w:tabs>
          <w:tab w:val="num" w:pos="6174"/>
        </w:tabs>
        <w:ind w:left="5607" w:firstLine="30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9" w15:restartNumberingAfterBreak="0">
    <w:nsid w:val="71F168CE"/>
    <w:multiLevelType w:val="hybridMultilevel"/>
    <w:tmpl w:val="D978549A"/>
    <w:styleLink w:val="a"/>
    <w:lvl w:ilvl="0" w:tplc="1472B822">
      <w:start w:val="1"/>
      <w:numFmt w:val="decimal"/>
      <w:suff w:val="nothing"/>
      <w:lvlText w:val="%1."/>
      <w:lvlJc w:val="left"/>
      <w:pPr>
        <w:tabs>
          <w:tab w:val="left" w:pos="709"/>
          <w:tab w:val="left" w:pos="1025"/>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283"/>
      </w:pPr>
      <w:rPr>
        <w:rFonts w:hAnsi="Arial Unicode MS"/>
        <w:caps w:val="0"/>
        <w:smallCaps w:val="0"/>
        <w:strike w:val="0"/>
        <w:dstrike w:val="0"/>
        <w:outline w:val="0"/>
        <w:emboss w:val="0"/>
        <w:imprint w:val="0"/>
        <w:spacing w:val="0"/>
        <w:w w:val="100"/>
        <w:kern w:val="0"/>
        <w:position w:val="0"/>
        <w:highlight w:val="none"/>
        <w:vertAlign w:val="baseline"/>
      </w:rPr>
    </w:lvl>
    <w:lvl w:ilvl="1" w:tplc="60668456">
      <w:start w:val="1"/>
      <w:numFmt w:val="decimal"/>
      <w:suff w:val="nothing"/>
      <w:lvlText w:val="%2."/>
      <w:lvlJc w:val="left"/>
      <w:pPr>
        <w:tabs>
          <w:tab w:val="left" w:pos="709"/>
          <w:tab w:val="left" w:pos="1025"/>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218" w:firstLine="143"/>
      </w:pPr>
      <w:rPr>
        <w:rFonts w:hAnsi="Arial Unicode MS"/>
        <w:caps w:val="0"/>
        <w:smallCaps w:val="0"/>
        <w:strike w:val="0"/>
        <w:dstrike w:val="0"/>
        <w:outline w:val="0"/>
        <w:emboss w:val="0"/>
        <w:imprint w:val="0"/>
        <w:spacing w:val="0"/>
        <w:w w:val="100"/>
        <w:kern w:val="0"/>
        <w:position w:val="0"/>
        <w:highlight w:val="none"/>
        <w:vertAlign w:val="baseline"/>
      </w:rPr>
    </w:lvl>
    <w:lvl w:ilvl="2" w:tplc="4C302EB0">
      <w:start w:val="1"/>
      <w:numFmt w:val="decimal"/>
      <w:suff w:val="nothing"/>
      <w:lvlText w:val="%3."/>
      <w:lvlJc w:val="left"/>
      <w:pPr>
        <w:tabs>
          <w:tab w:val="left" w:pos="709"/>
          <w:tab w:val="left" w:pos="1025"/>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578" w:firstLine="132"/>
      </w:pPr>
      <w:rPr>
        <w:rFonts w:hAnsi="Arial Unicode MS"/>
        <w:caps w:val="0"/>
        <w:smallCaps w:val="0"/>
        <w:strike w:val="0"/>
        <w:dstrike w:val="0"/>
        <w:outline w:val="0"/>
        <w:emboss w:val="0"/>
        <w:imprint w:val="0"/>
        <w:spacing w:val="0"/>
        <w:w w:val="100"/>
        <w:kern w:val="0"/>
        <w:position w:val="0"/>
        <w:highlight w:val="none"/>
        <w:vertAlign w:val="baseline"/>
      </w:rPr>
    </w:lvl>
    <w:lvl w:ilvl="3" w:tplc="5E22A6FA">
      <w:start w:val="1"/>
      <w:numFmt w:val="decimal"/>
      <w:lvlText w:val="%4."/>
      <w:lvlJc w:val="left"/>
      <w:pPr>
        <w:tabs>
          <w:tab w:val="left" w:pos="709"/>
          <w:tab w:val="left" w:pos="1025"/>
          <w:tab w:val="num" w:pos="1221"/>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938" w:hanging="68"/>
      </w:pPr>
      <w:rPr>
        <w:rFonts w:hAnsi="Arial Unicode MS"/>
        <w:caps w:val="0"/>
        <w:smallCaps w:val="0"/>
        <w:strike w:val="0"/>
        <w:dstrike w:val="0"/>
        <w:outline w:val="0"/>
        <w:emboss w:val="0"/>
        <w:imprint w:val="0"/>
        <w:spacing w:val="0"/>
        <w:w w:val="100"/>
        <w:kern w:val="0"/>
        <w:position w:val="0"/>
        <w:highlight w:val="none"/>
        <w:vertAlign w:val="baseline"/>
      </w:rPr>
    </w:lvl>
    <w:lvl w:ilvl="4" w:tplc="6044A294">
      <w:start w:val="1"/>
      <w:numFmt w:val="decimal"/>
      <w:lvlText w:val="%5."/>
      <w:lvlJc w:val="left"/>
      <w:pPr>
        <w:tabs>
          <w:tab w:val="left" w:pos="709"/>
          <w:tab w:val="left" w:pos="1025"/>
          <w:tab w:val="left" w:pos="1120"/>
          <w:tab w:val="num" w:pos="1581"/>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298" w:hanging="175"/>
      </w:pPr>
      <w:rPr>
        <w:rFonts w:hAnsi="Arial Unicode MS"/>
        <w:caps w:val="0"/>
        <w:smallCaps w:val="0"/>
        <w:strike w:val="0"/>
        <w:dstrike w:val="0"/>
        <w:outline w:val="0"/>
        <w:emboss w:val="0"/>
        <w:imprint w:val="0"/>
        <w:spacing w:val="0"/>
        <w:w w:val="100"/>
        <w:kern w:val="0"/>
        <w:position w:val="0"/>
        <w:highlight w:val="none"/>
        <w:vertAlign w:val="baseline"/>
      </w:rPr>
    </w:lvl>
    <w:lvl w:ilvl="5" w:tplc="85C0B4B4">
      <w:start w:val="1"/>
      <w:numFmt w:val="decimal"/>
      <w:suff w:val="nothing"/>
      <w:lvlText w:val="%6."/>
      <w:lvlJc w:val="left"/>
      <w:pPr>
        <w:tabs>
          <w:tab w:val="left" w:pos="709"/>
          <w:tab w:val="left" w:pos="1025"/>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658" w:firstLine="92"/>
      </w:pPr>
      <w:rPr>
        <w:rFonts w:hAnsi="Arial Unicode MS"/>
        <w:caps w:val="0"/>
        <w:smallCaps w:val="0"/>
        <w:strike w:val="0"/>
        <w:dstrike w:val="0"/>
        <w:outline w:val="0"/>
        <w:emboss w:val="0"/>
        <w:imprint w:val="0"/>
        <w:spacing w:val="0"/>
        <w:w w:val="100"/>
        <w:kern w:val="0"/>
        <w:position w:val="0"/>
        <w:highlight w:val="none"/>
        <w:vertAlign w:val="baseline"/>
      </w:rPr>
    </w:lvl>
    <w:lvl w:ilvl="6" w:tplc="EB3AAE62">
      <w:start w:val="1"/>
      <w:numFmt w:val="decimal"/>
      <w:lvlText w:val="%7."/>
      <w:lvlJc w:val="left"/>
      <w:pPr>
        <w:tabs>
          <w:tab w:val="left" w:pos="709"/>
          <w:tab w:val="left" w:pos="1025"/>
          <w:tab w:val="left" w:pos="1120"/>
          <w:tab w:val="left" w:pos="1680"/>
          <w:tab w:val="num" w:pos="2301"/>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2018" w:hanging="175"/>
      </w:pPr>
      <w:rPr>
        <w:rFonts w:hAnsi="Arial Unicode MS"/>
        <w:caps w:val="0"/>
        <w:smallCaps w:val="0"/>
        <w:strike w:val="0"/>
        <w:dstrike w:val="0"/>
        <w:outline w:val="0"/>
        <w:emboss w:val="0"/>
        <w:imprint w:val="0"/>
        <w:spacing w:val="0"/>
        <w:w w:val="100"/>
        <w:kern w:val="0"/>
        <w:position w:val="0"/>
        <w:highlight w:val="none"/>
        <w:vertAlign w:val="baseline"/>
      </w:rPr>
    </w:lvl>
    <w:lvl w:ilvl="7" w:tplc="5C3AB1F0">
      <w:start w:val="1"/>
      <w:numFmt w:val="decimal"/>
      <w:lvlText w:val="%8."/>
      <w:lvlJc w:val="left"/>
      <w:pPr>
        <w:tabs>
          <w:tab w:val="left" w:pos="709"/>
          <w:tab w:val="left" w:pos="1025"/>
          <w:tab w:val="left" w:pos="1120"/>
          <w:tab w:val="left" w:pos="1680"/>
          <w:tab w:val="left" w:pos="2240"/>
          <w:tab w:val="num" w:pos="2661"/>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2378" w:hanging="175"/>
      </w:pPr>
      <w:rPr>
        <w:rFonts w:hAnsi="Arial Unicode MS"/>
        <w:caps w:val="0"/>
        <w:smallCaps w:val="0"/>
        <w:strike w:val="0"/>
        <w:dstrike w:val="0"/>
        <w:outline w:val="0"/>
        <w:emboss w:val="0"/>
        <w:imprint w:val="0"/>
        <w:spacing w:val="0"/>
        <w:w w:val="100"/>
        <w:kern w:val="0"/>
        <w:position w:val="0"/>
        <w:highlight w:val="none"/>
        <w:vertAlign w:val="baseline"/>
      </w:rPr>
    </w:lvl>
    <w:lvl w:ilvl="8" w:tplc="EC423DB4">
      <w:start w:val="1"/>
      <w:numFmt w:val="decimal"/>
      <w:lvlText w:val="%9."/>
      <w:lvlJc w:val="left"/>
      <w:pPr>
        <w:tabs>
          <w:tab w:val="left" w:pos="709"/>
          <w:tab w:val="left" w:pos="1025"/>
          <w:tab w:val="left" w:pos="1120"/>
          <w:tab w:val="left" w:pos="1680"/>
          <w:tab w:val="left" w:pos="2240"/>
          <w:tab w:val="left" w:pos="2800"/>
          <w:tab w:val="num" w:pos="3021"/>
          <w:tab w:val="left" w:pos="3360"/>
          <w:tab w:val="left" w:pos="3920"/>
          <w:tab w:val="left" w:pos="4480"/>
          <w:tab w:val="left" w:pos="5040"/>
          <w:tab w:val="left" w:pos="5600"/>
          <w:tab w:val="left" w:pos="6160"/>
          <w:tab w:val="left" w:pos="6720"/>
          <w:tab w:val="left" w:pos="7280"/>
          <w:tab w:val="left" w:pos="7840"/>
          <w:tab w:val="left" w:pos="8400"/>
          <w:tab w:val="left" w:pos="8565"/>
        </w:tabs>
        <w:ind w:left="2738" w:firstLine="52"/>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0" w15:restartNumberingAfterBreak="0">
    <w:nsid w:val="7A61282A"/>
    <w:multiLevelType w:val="multilevel"/>
    <w:tmpl w:val="FEEE966E"/>
    <w:styleLink w:val="2"/>
    <w:lvl w:ilvl="0">
      <w:start w:val="1"/>
      <w:numFmt w:val="decimal"/>
      <w:suff w:val="nothing"/>
      <w:lvlText w:val="%1."/>
      <w:lvlJc w:val="left"/>
      <w:pPr>
        <w:ind w:left="153" w:firstLine="414"/>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suff w:val="nothing"/>
      <w:lvlText w:val="%1.%2."/>
      <w:lvlJc w:val="left"/>
      <w:pPr>
        <w:ind w:left="140" w:firstLine="427"/>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suff w:val="nothing"/>
      <w:lvlText w:val="%1.%2.%3."/>
      <w:lvlJc w:val="left"/>
      <w:pPr>
        <w:ind w:left="193" w:firstLine="427"/>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suff w:val="nothing"/>
      <w:lvlText w:val="%1.%2.%3.%4."/>
      <w:lvlJc w:val="left"/>
      <w:pPr>
        <w:ind w:left="193" w:firstLine="427"/>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suff w:val="nothing"/>
      <w:lvlText w:val="%1.%2.%3.%4.%5."/>
      <w:lvlJc w:val="left"/>
      <w:pPr>
        <w:ind w:left="193" w:firstLine="427"/>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suff w:val="nothing"/>
      <w:lvlText w:val="%1.%2.%3.%4.%5.%6."/>
      <w:lvlJc w:val="left"/>
      <w:pPr>
        <w:ind w:left="193" w:firstLine="427"/>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suff w:val="nothing"/>
      <w:lvlText w:val="%1.%2.%3.%4.%5.%6.%7."/>
      <w:lvlJc w:val="left"/>
      <w:pPr>
        <w:ind w:left="193" w:firstLine="427"/>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suff w:val="nothing"/>
      <w:lvlText w:val="%1.%2.%3.%4.%5.%6.%7.%8."/>
      <w:lvlJc w:val="left"/>
      <w:pPr>
        <w:ind w:left="193" w:firstLine="427"/>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suff w:val="nothing"/>
      <w:lvlText w:val="%1.%2.%3.%4.%5.%6.%7.%8.%9."/>
      <w:lvlJc w:val="left"/>
      <w:pPr>
        <w:ind w:left="193" w:firstLine="427"/>
      </w:pPr>
      <w:rPr>
        <w:rFonts w:hAnsi="Arial Unicode MS"/>
        <w:caps w:val="0"/>
        <w:smallCaps w:val="0"/>
        <w:strike w:val="0"/>
        <w:dstrike w:val="0"/>
        <w:outline w:val="0"/>
        <w:emboss w:val="0"/>
        <w:imprint w:val="0"/>
        <w:spacing w:val="0"/>
        <w:w w:val="100"/>
        <w:kern w:val="0"/>
        <w:position w:val="0"/>
        <w:highlight w:val="none"/>
        <w:vertAlign w:val="baseline"/>
      </w:rPr>
    </w:lvl>
  </w:abstractNum>
  <w:num w:numId="1" w16cid:durableId="1911961386">
    <w:abstractNumId w:val="19"/>
  </w:num>
  <w:num w:numId="2" w16cid:durableId="1720279433">
    <w:abstractNumId w:val="5"/>
  </w:num>
  <w:num w:numId="3" w16cid:durableId="1415321878">
    <w:abstractNumId w:val="0"/>
  </w:num>
  <w:num w:numId="4" w16cid:durableId="1533886805">
    <w:abstractNumId w:val="6"/>
  </w:num>
  <w:num w:numId="5" w16cid:durableId="294717956">
    <w:abstractNumId w:val="6"/>
    <w:lvlOverride w:ilvl="0">
      <w:startOverride w:val="1"/>
      <w:lvl w:ilvl="0" w:tplc="E6143A42">
        <w:start w:val="1"/>
        <w:numFmt w:val="decimal"/>
        <w:suff w:val="nothing"/>
        <w:lvlText w:val="%1."/>
        <w:lvlJc w:val="left"/>
        <w:pPr>
          <w:tabs>
            <w:tab w:val="left" w:pos="988"/>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FC2BAE4">
        <w:start w:val="1"/>
        <w:numFmt w:val="decimal"/>
        <w:lvlText w:val="%2."/>
        <w:lvlJc w:val="left"/>
        <w:pPr>
          <w:tabs>
            <w:tab w:val="num" w:pos="988"/>
          </w:tabs>
          <w:ind w:left="421" w:firstLine="1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4CAED20">
        <w:start w:val="1"/>
        <w:numFmt w:val="decimal"/>
        <w:lvlText w:val="%3."/>
        <w:lvlJc w:val="left"/>
        <w:pPr>
          <w:tabs>
            <w:tab w:val="left" w:pos="988"/>
            <w:tab w:val="num" w:pos="1746"/>
          </w:tabs>
          <w:ind w:left="1179" w:firstLine="1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0CE1A18">
        <w:start w:val="1"/>
        <w:numFmt w:val="decimal"/>
        <w:lvlText w:val="%4."/>
        <w:lvlJc w:val="left"/>
        <w:pPr>
          <w:tabs>
            <w:tab w:val="left" w:pos="988"/>
            <w:tab w:val="num" w:pos="2546"/>
          </w:tabs>
          <w:ind w:left="1979" w:firstLine="1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EB61B34">
        <w:start w:val="1"/>
        <w:numFmt w:val="decimal"/>
        <w:lvlText w:val="%5."/>
        <w:lvlJc w:val="left"/>
        <w:pPr>
          <w:tabs>
            <w:tab w:val="left" w:pos="988"/>
            <w:tab w:val="num" w:pos="3346"/>
          </w:tabs>
          <w:ind w:left="2779" w:firstLine="1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B8C6B66">
        <w:start w:val="1"/>
        <w:numFmt w:val="decimal"/>
        <w:lvlText w:val="%6."/>
        <w:lvlJc w:val="left"/>
        <w:pPr>
          <w:tabs>
            <w:tab w:val="left" w:pos="988"/>
            <w:tab w:val="num" w:pos="4146"/>
          </w:tabs>
          <w:ind w:left="3579" w:firstLine="1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8AABF00">
        <w:start w:val="1"/>
        <w:numFmt w:val="decimal"/>
        <w:lvlText w:val="%7."/>
        <w:lvlJc w:val="left"/>
        <w:pPr>
          <w:tabs>
            <w:tab w:val="left" w:pos="988"/>
            <w:tab w:val="num" w:pos="4946"/>
          </w:tabs>
          <w:ind w:left="4379" w:firstLine="1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FF0B11A">
        <w:start w:val="1"/>
        <w:numFmt w:val="decimal"/>
        <w:lvlText w:val="%8."/>
        <w:lvlJc w:val="left"/>
        <w:pPr>
          <w:tabs>
            <w:tab w:val="left" w:pos="988"/>
            <w:tab w:val="num" w:pos="5746"/>
          </w:tabs>
          <w:ind w:left="5179" w:firstLine="14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4887D62">
        <w:start w:val="1"/>
        <w:numFmt w:val="decimal"/>
        <w:lvlText w:val="%9."/>
        <w:lvlJc w:val="left"/>
        <w:pPr>
          <w:tabs>
            <w:tab w:val="left" w:pos="988"/>
            <w:tab w:val="num" w:pos="6546"/>
          </w:tabs>
          <w:ind w:left="5979" w:firstLine="14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6" w16cid:durableId="2115980290">
    <w:abstractNumId w:val="18"/>
  </w:num>
  <w:num w:numId="7" w16cid:durableId="1792048285">
    <w:abstractNumId w:val="12"/>
  </w:num>
  <w:num w:numId="8" w16cid:durableId="351299160">
    <w:abstractNumId w:val="20"/>
  </w:num>
  <w:num w:numId="9" w16cid:durableId="1516766604">
    <w:abstractNumId w:val="15"/>
  </w:num>
  <w:num w:numId="10" w16cid:durableId="1080372633">
    <w:abstractNumId w:val="2"/>
  </w:num>
  <w:num w:numId="11" w16cid:durableId="1380744002">
    <w:abstractNumId w:val="16"/>
    <w:lvlOverride w:ilvl="0">
      <w:lvl w:ilvl="0" w:tplc="FA647EB2">
        <w:start w:val="1"/>
        <w:numFmt w:val="decimal"/>
        <w:suff w:val="nothing"/>
        <w:lvlText w:val="%1."/>
        <w:lvlJc w:val="left"/>
        <w:pPr>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2" w16cid:durableId="1902248194">
    <w:abstractNumId w:val="6"/>
    <w:lvlOverride w:ilvl="0">
      <w:startOverride w:val="1"/>
      <w:lvl w:ilvl="0" w:tplc="E6143A42">
        <w:start w:val="1"/>
        <w:numFmt w:val="decimal"/>
        <w:suff w:val="nothing"/>
        <w:lvlText w:val="%1."/>
        <w:lvlJc w:val="left"/>
        <w:pPr>
          <w:tabs>
            <w:tab w:val="left" w:pos="560"/>
            <w:tab w:val="left" w:pos="862"/>
            <w:tab w:val="left" w:pos="112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7FC2BAE4">
        <w:start w:val="1"/>
        <w:numFmt w:val="decimal"/>
        <w:suff w:val="nothing"/>
        <w:lvlText w:val="%2."/>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4CAED20">
        <w:start w:val="1"/>
        <w:numFmt w:val="decimal"/>
        <w:lvlText w:val="%3."/>
        <w:lvlJc w:val="left"/>
        <w:pPr>
          <w:tabs>
            <w:tab w:val="left" w:pos="560"/>
            <w:tab w:val="num" w:pos="88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313" w:firstLine="2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70CE1A18">
        <w:start w:val="1"/>
        <w:numFmt w:val="decimal"/>
        <w:suff w:val="nothing"/>
        <w:lvlText w:val="%4."/>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505" w:firstLine="4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4EB61B34">
        <w:start w:val="1"/>
        <w:numFmt w:val="decimal"/>
        <w:lvlText w:val="%5."/>
        <w:lvlJc w:val="left"/>
        <w:pPr>
          <w:tabs>
            <w:tab w:val="left" w:pos="560"/>
            <w:tab w:val="left" w:pos="1680"/>
            <w:tab w:val="num" w:pos="1872"/>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305" w:firstLine="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0B8C6B66">
        <w:start w:val="1"/>
        <w:numFmt w:val="decimal"/>
        <w:suff w:val="nothing"/>
        <w:lvlText w:val="%6."/>
        <w:lvlJc w:val="left"/>
        <w:pPr>
          <w:tabs>
            <w:tab w:val="left" w:pos="560"/>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2105" w:firstLine="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8AABF00">
        <w:start w:val="1"/>
        <w:numFmt w:val="decimal"/>
        <w:lvlText w:val="%7."/>
        <w:lvlJc w:val="left"/>
        <w:pPr>
          <w:tabs>
            <w:tab w:val="left" w:pos="560"/>
            <w:tab w:val="left" w:pos="1680"/>
            <w:tab w:val="left" w:pos="2240"/>
            <w:tab w:val="left" w:pos="2800"/>
            <w:tab w:val="num" w:pos="3472"/>
            <w:tab w:val="left" w:pos="3920"/>
            <w:tab w:val="left" w:pos="4480"/>
            <w:tab w:val="left" w:pos="5040"/>
            <w:tab w:val="left" w:pos="5600"/>
            <w:tab w:val="left" w:pos="6160"/>
            <w:tab w:val="left" w:pos="6720"/>
            <w:tab w:val="left" w:pos="7280"/>
            <w:tab w:val="left" w:pos="7840"/>
            <w:tab w:val="left" w:pos="8400"/>
            <w:tab w:val="left" w:pos="8565"/>
          </w:tabs>
          <w:ind w:left="2905" w:firstLine="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FF0B11A">
        <w:start w:val="1"/>
        <w:numFmt w:val="decimal"/>
        <w:lvlText w:val="%8."/>
        <w:lvlJc w:val="left"/>
        <w:pPr>
          <w:tabs>
            <w:tab w:val="left" w:pos="560"/>
            <w:tab w:val="left" w:pos="1680"/>
            <w:tab w:val="left" w:pos="2240"/>
            <w:tab w:val="left" w:pos="2800"/>
            <w:tab w:val="left" w:pos="3360"/>
            <w:tab w:val="left" w:pos="3920"/>
            <w:tab w:val="num" w:pos="4272"/>
            <w:tab w:val="left" w:pos="4480"/>
            <w:tab w:val="left" w:pos="5040"/>
            <w:tab w:val="left" w:pos="5600"/>
            <w:tab w:val="left" w:pos="6160"/>
            <w:tab w:val="left" w:pos="6720"/>
            <w:tab w:val="left" w:pos="7280"/>
            <w:tab w:val="left" w:pos="7840"/>
            <w:tab w:val="left" w:pos="8400"/>
            <w:tab w:val="left" w:pos="8565"/>
          </w:tabs>
          <w:ind w:left="3705" w:firstLine="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B4887D62">
        <w:start w:val="1"/>
        <w:numFmt w:val="decimal"/>
        <w:lvlText w:val="%9."/>
        <w:lvlJc w:val="left"/>
        <w:pPr>
          <w:tabs>
            <w:tab w:val="left" w:pos="560"/>
            <w:tab w:val="left" w:pos="1680"/>
            <w:tab w:val="left" w:pos="2240"/>
            <w:tab w:val="left" w:pos="2800"/>
            <w:tab w:val="left" w:pos="3360"/>
            <w:tab w:val="left" w:pos="3920"/>
            <w:tab w:val="left" w:pos="4480"/>
            <w:tab w:val="num" w:pos="5072"/>
            <w:tab w:val="left" w:pos="5600"/>
            <w:tab w:val="left" w:pos="6160"/>
            <w:tab w:val="left" w:pos="6720"/>
            <w:tab w:val="left" w:pos="7280"/>
            <w:tab w:val="left" w:pos="7840"/>
            <w:tab w:val="left" w:pos="8400"/>
            <w:tab w:val="left" w:pos="8565"/>
          </w:tabs>
          <w:ind w:left="4505" w:firstLine="1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3" w16cid:durableId="143083722">
    <w:abstractNumId w:val="6"/>
    <w:lvlOverride w:ilvl="0">
      <w:lvl w:ilvl="0" w:tplc="E6143A42">
        <w:start w:val="1"/>
        <w:numFmt w:val="decimal"/>
        <w:suff w:val="nothing"/>
        <w:lvlText w:val="%1."/>
        <w:lvlJc w:val="left"/>
        <w:pPr>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FC2BAE4">
        <w:start w:val="1"/>
        <w:numFmt w:val="decimal"/>
        <w:suff w:val="nothing"/>
        <w:lvlText w:val="%2."/>
        <w:lvlJc w:val="left"/>
        <w:pPr>
          <w:tabs>
            <w:tab w:val="left" w:pos="560"/>
            <w:tab w:val="left" w:pos="1276"/>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4CAED20">
        <w:start w:val="1"/>
        <w:numFmt w:val="decimal"/>
        <w:lvlText w:val="%3."/>
        <w:lvlJc w:val="left"/>
        <w:pPr>
          <w:tabs>
            <w:tab w:val="left" w:pos="560"/>
            <w:tab w:val="num" w:pos="880"/>
            <w:tab w:val="left" w:pos="1276"/>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313" w:firstLine="2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0CE1A18">
        <w:start w:val="1"/>
        <w:numFmt w:val="decimal"/>
        <w:suff w:val="nothing"/>
        <w:lvlText w:val="%4."/>
        <w:lvlJc w:val="left"/>
        <w:pPr>
          <w:tabs>
            <w:tab w:val="left" w:pos="560"/>
            <w:tab w:val="left" w:pos="1276"/>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891" w:firstLine="4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B61B34">
        <w:start w:val="1"/>
        <w:numFmt w:val="decimal"/>
        <w:lvlText w:val="%5."/>
        <w:lvlJc w:val="left"/>
        <w:pPr>
          <w:tabs>
            <w:tab w:val="left" w:pos="560"/>
            <w:tab w:val="left" w:pos="1276"/>
            <w:tab w:val="left" w:pos="1662"/>
            <w:tab w:val="left" w:pos="1680"/>
            <w:tab w:val="num" w:pos="2258"/>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691" w:firstLine="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8C6B66">
        <w:start w:val="1"/>
        <w:numFmt w:val="decimal"/>
        <w:suff w:val="nothing"/>
        <w:lvlText w:val="%6."/>
        <w:lvlJc w:val="left"/>
        <w:pPr>
          <w:tabs>
            <w:tab w:val="left" w:pos="560"/>
            <w:tab w:val="left" w:pos="1276"/>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2491" w:firstLine="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8AABF00">
        <w:start w:val="1"/>
        <w:numFmt w:val="decimal"/>
        <w:lvlText w:val="%7."/>
        <w:lvlJc w:val="left"/>
        <w:pPr>
          <w:tabs>
            <w:tab w:val="left" w:pos="560"/>
            <w:tab w:val="left" w:pos="1276"/>
            <w:tab w:val="left" w:pos="1662"/>
            <w:tab w:val="left" w:pos="1680"/>
            <w:tab w:val="left" w:pos="2240"/>
            <w:tab w:val="left" w:pos="2800"/>
            <w:tab w:val="left" w:pos="3360"/>
            <w:tab w:val="num" w:pos="3858"/>
            <w:tab w:val="left" w:pos="3920"/>
            <w:tab w:val="left" w:pos="4480"/>
            <w:tab w:val="left" w:pos="5040"/>
            <w:tab w:val="left" w:pos="5600"/>
            <w:tab w:val="left" w:pos="6160"/>
            <w:tab w:val="left" w:pos="6720"/>
            <w:tab w:val="left" w:pos="7280"/>
            <w:tab w:val="left" w:pos="7840"/>
            <w:tab w:val="left" w:pos="8400"/>
            <w:tab w:val="left" w:pos="8565"/>
          </w:tabs>
          <w:ind w:left="3291" w:firstLine="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FF0B11A">
        <w:start w:val="1"/>
        <w:numFmt w:val="decimal"/>
        <w:lvlText w:val="%8."/>
        <w:lvlJc w:val="left"/>
        <w:pPr>
          <w:tabs>
            <w:tab w:val="left" w:pos="560"/>
            <w:tab w:val="left" w:pos="1276"/>
            <w:tab w:val="left" w:pos="1662"/>
            <w:tab w:val="left" w:pos="1680"/>
            <w:tab w:val="left" w:pos="2240"/>
            <w:tab w:val="left" w:pos="2800"/>
            <w:tab w:val="left" w:pos="3360"/>
            <w:tab w:val="left" w:pos="3920"/>
            <w:tab w:val="left" w:pos="4480"/>
            <w:tab w:val="num" w:pos="4658"/>
            <w:tab w:val="left" w:pos="5040"/>
            <w:tab w:val="left" w:pos="5600"/>
            <w:tab w:val="left" w:pos="6160"/>
            <w:tab w:val="left" w:pos="6720"/>
            <w:tab w:val="left" w:pos="7280"/>
            <w:tab w:val="left" w:pos="7840"/>
            <w:tab w:val="left" w:pos="8400"/>
            <w:tab w:val="left" w:pos="8565"/>
          </w:tabs>
          <w:ind w:left="4091" w:firstLine="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4887D62">
        <w:start w:val="1"/>
        <w:numFmt w:val="decimal"/>
        <w:lvlText w:val="%9."/>
        <w:lvlJc w:val="left"/>
        <w:pPr>
          <w:tabs>
            <w:tab w:val="left" w:pos="560"/>
            <w:tab w:val="left" w:pos="1276"/>
            <w:tab w:val="left" w:pos="1662"/>
            <w:tab w:val="left" w:pos="1680"/>
            <w:tab w:val="left" w:pos="2240"/>
            <w:tab w:val="left" w:pos="2800"/>
            <w:tab w:val="left" w:pos="3360"/>
            <w:tab w:val="left" w:pos="3920"/>
            <w:tab w:val="left" w:pos="4480"/>
            <w:tab w:val="left" w:pos="5040"/>
            <w:tab w:val="num" w:pos="5458"/>
            <w:tab w:val="left" w:pos="5600"/>
            <w:tab w:val="left" w:pos="6160"/>
            <w:tab w:val="left" w:pos="6720"/>
            <w:tab w:val="left" w:pos="7280"/>
            <w:tab w:val="left" w:pos="7840"/>
            <w:tab w:val="left" w:pos="8400"/>
            <w:tab w:val="left" w:pos="8565"/>
          </w:tabs>
          <w:ind w:left="4891" w:firstLine="1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4" w16cid:durableId="418908882">
    <w:abstractNumId w:val="6"/>
    <w:lvlOverride w:ilvl="0">
      <w:lvl w:ilvl="0" w:tplc="E6143A42">
        <w:start w:val="1"/>
        <w:numFmt w:val="decimal"/>
        <w:suff w:val="nothing"/>
        <w:lvlText w:val="%1."/>
        <w:lvlJc w:val="left"/>
        <w:pPr>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FC2BAE4">
        <w:start w:val="1"/>
        <w:numFmt w:val="decimal"/>
        <w:suff w:val="nothing"/>
        <w:lvlText w:val="%2."/>
        <w:lvlJc w:val="left"/>
        <w:pPr>
          <w:tabs>
            <w:tab w:val="left" w:pos="560"/>
            <w:tab w:val="left" w:pos="1276"/>
            <w:tab w:val="left" w:pos="1418"/>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4CAED20">
        <w:start w:val="1"/>
        <w:numFmt w:val="decimal"/>
        <w:lvlText w:val="%3."/>
        <w:lvlJc w:val="left"/>
        <w:pPr>
          <w:tabs>
            <w:tab w:val="left" w:pos="560"/>
            <w:tab w:val="num" w:pos="880"/>
            <w:tab w:val="left" w:pos="1276"/>
            <w:tab w:val="left" w:pos="1418"/>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313" w:firstLine="25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0CE1A18">
        <w:start w:val="1"/>
        <w:numFmt w:val="decimal"/>
        <w:suff w:val="nothing"/>
        <w:lvlText w:val="%4."/>
        <w:lvlJc w:val="left"/>
        <w:pPr>
          <w:tabs>
            <w:tab w:val="left" w:pos="560"/>
            <w:tab w:val="left" w:pos="1276"/>
            <w:tab w:val="left" w:pos="1418"/>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891" w:firstLine="42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B61B34">
        <w:start w:val="1"/>
        <w:numFmt w:val="decimal"/>
        <w:lvlText w:val="%5."/>
        <w:lvlJc w:val="left"/>
        <w:pPr>
          <w:tabs>
            <w:tab w:val="left" w:pos="560"/>
            <w:tab w:val="left" w:pos="1276"/>
            <w:tab w:val="left" w:pos="1418"/>
            <w:tab w:val="left" w:pos="1662"/>
            <w:tab w:val="left" w:pos="1680"/>
            <w:tab w:val="num" w:pos="2258"/>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691" w:firstLine="17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8C6B66">
        <w:start w:val="1"/>
        <w:numFmt w:val="decimal"/>
        <w:suff w:val="nothing"/>
        <w:lvlText w:val="%6."/>
        <w:lvlJc w:val="left"/>
        <w:pPr>
          <w:tabs>
            <w:tab w:val="left" w:pos="560"/>
            <w:tab w:val="left" w:pos="1276"/>
            <w:tab w:val="left" w:pos="1418"/>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2491" w:firstLine="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8AABF00">
        <w:start w:val="1"/>
        <w:numFmt w:val="decimal"/>
        <w:lvlText w:val="%7."/>
        <w:lvlJc w:val="left"/>
        <w:pPr>
          <w:tabs>
            <w:tab w:val="left" w:pos="560"/>
            <w:tab w:val="left" w:pos="1276"/>
            <w:tab w:val="left" w:pos="1418"/>
            <w:tab w:val="left" w:pos="1662"/>
            <w:tab w:val="left" w:pos="1680"/>
            <w:tab w:val="left" w:pos="2240"/>
            <w:tab w:val="left" w:pos="2800"/>
            <w:tab w:val="left" w:pos="3360"/>
            <w:tab w:val="num" w:pos="3858"/>
            <w:tab w:val="left" w:pos="3920"/>
            <w:tab w:val="left" w:pos="4480"/>
            <w:tab w:val="left" w:pos="5040"/>
            <w:tab w:val="left" w:pos="5600"/>
            <w:tab w:val="left" w:pos="6160"/>
            <w:tab w:val="left" w:pos="6720"/>
            <w:tab w:val="left" w:pos="7280"/>
            <w:tab w:val="left" w:pos="7840"/>
            <w:tab w:val="left" w:pos="8400"/>
            <w:tab w:val="left" w:pos="8565"/>
          </w:tabs>
          <w:ind w:left="3291" w:firstLine="9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FF0B11A">
        <w:start w:val="1"/>
        <w:numFmt w:val="decimal"/>
        <w:lvlText w:val="%8."/>
        <w:lvlJc w:val="left"/>
        <w:pPr>
          <w:tabs>
            <w:tab w:val="left" w:pos="560"/>
            <w:tab w:val="left" w:pos="1276"/>
            <w:tab w:val="left" w:pos="1418"/>
            <w:tab w:val="left" w:pos="1662"/>
            <w:tab w:val="left" w:pos="1680"/>
            <w:tab w:val="left" w:pos="2240"/>
            <w:tab w:val="left" w:pos="2800"/>
            <w:tab w:val="left" w:pos="3360"/>
            <w:tab w:val="left" w:pos="3920"/>
            <w:tab w:val="left" w:pos="4480"/>
            <w:tab w:val="num" w:pos="4658"/>
            <w:tab w:val="left" w:pos="5040"/>
            <w:tab w:val="left" w:pos="5600"/>
            <w:tab w:val="left" w:pos="6160"/>
            <w:tab w:val="left" w:pos="6720"/>
            <w:tab w:val="left" w:pos="7280"/>
            <w:tab w:val="left" w:pos="7840"/>
            <w:tab w:val="left" w:pos="8400"/>
            <w:tab w:val="left" w:pos="8565"/>
          </w:tabs>
          <w:ind w:left="4091" w:firstLine="33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4887D62">
        <w:start w:val="1"/>
        <w:numFmt w:val="decimal"/>
        <w:lvlText w:val="%9."/>
        <w:lvlJc w:val="left"/>
        <w:pPr>
          <w:tabs>
            <w:tab w:val="left" w:pos="560"/>
            <w:tab w:val="left" w:pos="1276"/>
            <w:tab w:val="left" w:pos="1418"/>
            <w:tab w:val="left" w:pos="1662"/>
            <w:tab w:val="left" w:pos="1680"/>
            <w:tab w:val="left" w:pos="2240"/>
            <w:tab w:val="left" w:pos="2800"/>
            <w:tab w:val="left" w:pos="3360"/>
            <w:tab w:val="left" w:pos="3920"/>
            <w:tab w:val="left" w:pos="4480"/>
            <w:tab w:val="left" w:pos="5040"/>
            <w:tab w:val="num" w:pos="5458"/>
            <w:tab w:val="left" w:pos="5600"/>
            <w:tab w:val="left" w:pos="6160"/>
            <w:tab w:val="left" w:pos="6720"/>
            <w:tab w:val="left" w:pos="7280"/>
            <w:tab w:val="left" w:pos="7840"/>
            <w:tab w:val="left" w:pos="8400"/>
            <w:tab w:val="left" w:pos="8565"/>
          </w:tabs>
          <w:ind w:left="4891" w:firstLine="1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5" w16cid:durableId="597760841">
    <w:abstractNumId w:val="6"/>
    <w:lvlOverride w:ilvl="0">
      <w:lvl w:ilvl="0" w:tplc="E6143A42">
        <w:start w:val="1"/>
        <w:numFmt w:val="decimal"/>
        <w:suff w:val="nothing"/>
        <w:lvlText w:val="%1."/>
        <w:lvlJc w:val="left"/>
        <w:pPr>
          <w:tabs>
            <w:tab w:val="left" w:pos="560"/>
            <w:tab w:val="left" w:pos="862"/>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FC2BAE4">
        <w:start w:val="1"/>
        <w:numFmt w:val="decimal"/>
        <w:suff w:val="nothing"/>
        <w:lvlText w:val="%2."/>
        <w:lvlJc w:val="left"/>
        <w:pPr>
          <w:tabs>
            <w:tab w:val="left" w:pos="560"/>
            <w:tab w:val="left" w:pos="862"/>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505" w:firstLine="36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4CAED20">
        <w:start w:val="1"/>
        <w:numFmt w:val="decimal"/>
        <w:lvlText w:val="%3."/>
        <w:lvlJc w:val="left"/>
        <w:pPr>
          <w:tabs>
            <w:tab w:val="left" w:pos="560"/>
            <w:tab w:val="left" w:pos="862"/>
            <w:tab w:val="left" w:pos="1120"/>
            <w:tab w:val="left" w:pos="1276"/>
            <w:tab w:val="left" w:pos="1418"/>
            <w:tab w:val="left" w:pos="1680"/>
            <w:tab w:val="num" w:pos="1872"/>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30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0CE1A18">
        <w:start w:val="1"/>
        <w:numFmt w:val="decimal"/>
        <w:lvlText w:val="%4."/>
        <w:lvlJc w:val="left"/>
        <w:pPr>
          <w:tabs>
            <w:tab w:val="left" w:pos="560"/>
            <w:tab w:val="left" w:pos="862"/>
            <w:tab w:val="left" w:pos="1120"/>
            <w:tab w:val="left" w:pos="1276"/>
            <w:tab w:val="left" w:pos="1418"/>
            <w:tab w:val="left" w:pos="1680"/>
            <w:tab w:val="left" w:pos="2240"/>
            <w:tab w:val="num" w:pos="2672"/>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210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B61B34">
        <w:start w:val="1"/>
        <w:numFmt w:val="decimal"/>
        <w:suff w:val="nothing"/>
        <w:lvlText w:val="%5."/>
        <w:lvlJc w:val="left"/>
        <w:pPr>
          <w:tabs>
            <w:tab w:val="left" w:pos="560"/>
            <w:tab w:val="left" w:pos="862"/>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2905" w:firstLine="4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8C6B66">
        <w:start w:val="1"/>
        <w:numFmt w:val="decimal"/>
        <w:suff w:val="nothing"/>
        <w:lvlText w:val="%6."/>
        <w:lvlJc w:val="left"/>
        <w:pPr>
          <w:tabs>
            <w:tab w:val="left" w:pos="560"/>
            <w:tab w:val="left" w:pos="862"/>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3705" w:firstLine="35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8AABF00">
        <w:start w:val="1"/>
        <w:numFmt w:val="decimal"/>
        <w:lvlText w:val="%7."/>
        <w:lvlJc w:val="left"/>
        <w:pPr>
          <w:tabs>
            <w:tab w:val="left" w:pos="560"/>
            <w:tab w:val="left" w:pos="862"/>
            <w:tab w:val="left" w:pos="1120"/>
            <w:tab w:val="left" w:pos="1276"/>
            <w:tab w:val="left" w:pos="1418"/>
            <w:tab w:val="left" w:pos="1680"/>
            <w:tab w:val="left" w:pos="2240"/>
            <w:tab w:val="left" w:pos="2800"/>
            <w:tab w:val="left" w:pos="3360"/>
            <w:tab w:val="left" w:pos="3920"/>
            <w:tab w:val="left" w:pos="4480"/>
            <w:tab w:val="num" w:pos="5072"/>
            <w:tab w:val="left" w:pos="5600"/>
            <w:tab w:val="left" w:pos="6160"/>
            <w:tab w:val="left" w:pos="6720"/>
            <w:tab w:val="left" w:pos="7280"/>
            <w:tab w:val="left" w:pos="7840"/>
            <w:tab w:val="left" w:pos="8400"/>
            <w:tab w:val="left" w:pos="8565"/>
          </w:tabs>
          <w:ind w:left="450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FF0B11A">
        <w:start w:val="1"/>
        <w:numFmt w:val="decimal"/>
        <w:lvlText w:val="%8."/>
        <w:lvlJc w:val="left"/>
        <w:pPr>
          <w:tabs>
            <w:tab w:val="left" w:pos="560"/>
            <w:tab w:val="left" w:pos="862"/>
            <w:tab w:val="left" w:pos="1120"/>
            <w:tab w:val="left" w:pos="1276"/>
            <w:tab w:val="left" w:pos="1418"/>
            <w:tab w:val="left" w:pos="1680"/>
            <w:tab w:val="left" w:pos="2240"/>
            <w:tab w:val="left" w:pos="2800"/>
            <w:tab w:val="left" w:pos="3360"/>
            <w:tab w:val="left" w:pos="3920"/>
            <w:tab w:val="left" w:pos="4480"/>
            <w:tab w:val="left" w:pos="5040"/>
            <w:tab w:val="left" w:pos="5600"/>
            <w:tab w:val="num" w:pos="5872"/>
            <w:tab w:val="left" w:pos="6160"/>
            <w:tab w:val="left" w:pos="6720"/>
            <w:tab w:val="left" w:pos="7280"/>
            <w:tab w:val="left" w:pos="7840"/>
            <w:tab w:val="left" w:pos="8400"/>
            <w:tab w:val="left" w:pos="8565"/>
          </w:tabs>
          <w:ind w:left="530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4887D62">
        <w:start w:val="1"/>
        <w:numFmt w:val="decimal"/>
        <w:lvlText w:val="%9."/>
        <w:lvlJc w:val="left"/>
        <w:pPr>
          <w:tabs>
            <w:tab w:val="left" w:pos="560"/>
            <w:tab w:val="left" w:pos="862"/>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num" w:pos="6672"/>
            <w:tab w:val="left" w:pos="6720"/>
            <w:tab w:val="left" w:pos="7280"/>
            <w:tab w:val="left" w:pos="7840"/>
            <w:tab w:val="left" w:pos="8400"/>
            <w:tab w:val="left" w:pos="8565"/>
          </w:tabs>
          <w:ind w:left="610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6" w16cid:durableId="544831702">
    <w:abstractNumId w:val="6"/>
    <w:lvlOverride w:ilvl="0">
      <w:lvl w:ilvl="0" w:tplc="E6143A42">
        <w:start w:val="1"/>
        <w:numFmt w:val="decimal"/>
        <w:suff w:val="nothing"/>
        <w:lvlText w:val="%1."/>
        <w:lvlJc w:val="left"/>
        <w:pPr>
          <w:tabs>
            <w:tab w:val="left" w:pos="560"/>
            <w:tab w:val="left" w:pos="862"/>
            <w:tab w:val="left" w:pos="1120"/>
            <w:tab w:val="left" w:pos="1276"/>
            <w:tab w:val="left" w:pos="1418"/>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7FC2BAE4">
        <w:start w:val="1"/>
        <w:numFmt w:val="lowerLetter"/>
        <w:lvlText w:val="%2."/>
        <w:lvlJc w:val="left"/>
        <w:pPr>
          <w:tabs>
            <w:tab w:val="left" w:pos="560"/>
            <w:tab w:val="num" w:pos="1007"/>
            <w:tab w:val="left" w:pos="1120"/>
            <w:tab w:val="left" w:pos="1276"/>
            <w:tab w:val="left" w:pos="1418"/>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440" w:firstLine="1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4CAED20">
        <w:start w:val="1"/>
        <w:numFmt w:val="lowerRoman"/>
        <w:lvlText w:val="%3."/>
        <w:lvlJc w:val="left"/>
        <w:pPr>
          <w:tabs>
            <w:tab w:val="left" w:pos="560"/>
            <w:tab w:val="left" w:pos="862"/>
            <w:tab w:val="left" w:pos="1120"/>
            <w:tab w:val="left" w:pos="1276"/>
            <w:tab w:val="left" w:pos="1418"/>
            <w:tab w:val="num" w:pos="1632"/>
            <w:tab w:val="left"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065" w:firstLine="1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70CE1A18">
        <w:start w:val="1"/>
        <w:numFmt w:val="decimal"/>
        <w:lvlText w:val="%4."/>
        <w:lvlJc w:val="left"/>
        <w:pPr>
          <w:tabs>
            <w:tab w:val="left" w:pos="560"/>
            <w:tab w:val="left" w:pos="862"/>
            <w:tab w:val="left" w:pos="1120"/>
            <w:tab w:val="left" w:pos="1276"/>
            <w:tab w:val="left" w:pos="1418"/>
            <w:tab w:val="left" w:pos="1662"/>
            <w:tab w:val="left" w:pos="1680"/>
            <w:tab w:val="num" w:pos="2352"/>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785" w:firstLine="1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4EB61B34">
        <w:start w:val="1"/>
        <w:numFmt w:val="lowerLetter"/>
        <w:lvlText w:val="%5."/>
        <w:lvlJc w:val="left"/>
        <w:pPr>
          <w:tabs>
            <w:tab w:val="left" w:pos="560"/>
            <w:tab w:val="left" w:pos="862"/>
            <w:tab w:val="left" w:pos="1120"/>
            <w:tab w:val="left" w:pos="1276"/>
            <w:tab w:val="left" w:pos="1418"/>
            <w:tab w:val="left" w:pos="1662"/>
            <w:tab w:val="left" w:pos="1680"/>
            <w:tab w:val="left" w:pos="2240"/>
            <w:tab w:val="left" w:pos="2800"/>
            <w:tab w:val="num" w:pos="3072"/>
            <w:tab w:val="left" w:pos="3360"/>
            <w:tab w:val="left" w:pos="3920"/>
            <w:tab w:val="left" w:pos="4480"/>
            <w:tab w:val="left" w:pos="5040"/>
            <w:tab w:val="left" w:pos="5600"/>
            <w:tab w:val="left" w:pos="6160"/>
            <w:tab w:val="left" w:pos="6720"/>
            <w:tab w:val="left" w:pos="7280"/>
            <w:tab w:val="left" w:pos="7840"/>
            <w:tab w:val="left" w:pos="8400"/>
            <w:tab w:val="left" w:pos="8565"/>
          </w:tabs>
          <w:ind w:left="2505" w:firstLine="1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0B8C6B66">
        <w:start w:val="1"/>
        <w:numFmt w:val="lowerRoman"/>
        <w:lvlText w:val="%6."/>
        <w:lvlJc w:val="left"/>
        <w:pPr>
          <w:tabs>
            <w:tab w:val="left" w:pos="560"/>
            <w:tab w:val="left" w:pos="862"/>
            <w:tab w:val="left" w:pos="1120"/>
            <w:tab w:val="left" w:pos="1276"/>
            <w:tab w:val="left" w:pos="1418"/>
            <w:tab w:val="left" w:pos="1662"/>
            <w:tab w:val="left" w:pos="1680"/>
            <w:tab w:val="left" w:pos="2240"/>
            <w:tab w:val="left" w:pos="2800"/>
            <w:tab w:val="left" w:pos="3360"/>
            <w:tab w:val="num" w:pos="3792"/>
            <w:tab w:val="left" w:pos="3920"/>
            <w:tab w:val="left" w:pos="4480"/>
            <w:tab w:val="left" w:pos="5040"/>
            <w:tab w:val="left" w:pos="5600"/>
            <w:tab w:val="left" w:pos="6160"/>
            <w:tab w:val="left" w:pos="6720"/>
            <w:tab w:val="left" w:pos="7280"/>
            <w:tab w:val="left" w:pos="7840"/>
            <w:tab w:val="left" w:pos="8400"/>
            <w:tab w:val="left" w:pos="8565"/>
          </w:tabs>
          <w:ind w:left="3225" w:firstLine="1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8AABF00">
        <w:start w:val="1"/>
        <w:numFmt w:val="decimal"/>
        <w:lvlText w:val="%7."/>
        <w:lvlJc w:val="left"/>
        <w:pPr>
          <w:tabs>
            <w:tab w:val="left" w:pos="560"/>
            <w:tab w:val="left" w:pos="862"/>
            <w:tab w:val="left" w:pos="1120"/>
            <w:tab w:val="left" w:pos="1276"/>
            <w:tab w:val="left" w:pos="1418"/>
            <w:tab w:val="left" w:pos="1662"/>
            <w:tab w:val="left" w:pos="1680"/>
            <w:tab w:val="left" w:pos="2240"/>
            <w:tab w:val="left" w:pos="2800"/>
            <w:tab w:val="left" w:pos="3360"/>
            <w:tab w:val="left" w:pos="3920"/>
            <w:tab w:val="num" w:pos="4512"/>
            <w:tab w:val="left" w:pos="5040"/>
            <w:tab w:val="left" w:pos="5600"/>
            <w:tab w:val="left" w:pos="6160"/>
            <w:tab w:val="left" w:pos="6720"/>
            <w:tab w:val="left" w:pos="7280"/>
            <w:tab w:val="left" w:pos="7840"/>
            <w:tab w:val="left" w:pos="8400"/>
            <w:tab w:val="left" w:pos="8565"/>
          </w:tabs>
          <w:ind w:left="3945" w:firstLine="1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DFF0B11A">
        <w:start w:val="1"/>
        <w:numFmt w:val="lowerLetter"/>
        <w:lvlText w:val="%8."/>
        <w:lvlJc w:val="left"/>
        <w:pPr>
          <w:tabs>
            <w:tab w:val="left" w:pos="560"/>
            <w:tab w:val="left" w:pos="862"/>
            <w:tab w:val="left" w:pos="1120"/>
            <w:tab w:val="left" w:pos="1276"/>
            <w:tab w:val="left" w:pos="1418"/>
            <w:tab w:val="left" w:pos="1662"/>
            <w:tab w:val="left" w:pos="1680"/>
            <w:tab w:val="left" w:pos="2240"/>
            <w:tab w:val="left" w:pos="2800"/>
            <w:tab w:val="left" w:pos="3360"/>
            <w:tab w:val="left" w:pos="3920"/>
            <w:tab w:val="left" w:pos="4480"/>
            <w:tab w:val="num" w:pos="5232"/>
            <w:tab w:val="left" w:pos="5600"/>
            <w:tab w:val="left" w:pos="6160"/>
            <w:tab w:val="left" w:pos="6720"/>
            <w:tab w:val="left" w:pos="7280"/>
            <w:tab w:val="left" w:pos="7840"/>
            <w:tab w:val="left" w:pos="8400"/>
            <w:tab w:val="left" w:pos="8565"/>
          </w:tabs>
          <w:ind w:left="4665" w:firstLine="12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B4887D62">
        <w:start w:val="1"/>
        <w:numFmt w:val="lowerRoman"/>
        <w:lvlText w:val="%9."/>
        <w:lvlJc w:val="left"/>
        <w:pPr>
          <w:tabs>
            <w:tab w:val="left" w:pos="560"/>
            <w:tab w:val="left" w:pos="862"/>
            <w:tab w:val="left" w:pos="1120"/>
            <w:tab w:val="left" w:pos="1276"/>
            <w:tab w:val="left" w:pos="1418"/>
            <w:tab w:val="left" w:pos="1662"/>
            <w:tab w:val="left" w:pos="1680"/>
            <w:tab w:val="left" w:pos="2240"/>
            <w:tab w:val="left" w:pos="2800"/>
            <w:tab w:val="left" w:pos="3360"/>
            <w:tab w:val="left" w:pos="3920"/>
            <w:tab w:val="left" w:pos="4480"/>
            <w:tab w:val="left" w:pos="5040"/>
            <w:tab w:val="left" w:pos="5600"/>
            <w:tab w:val="num" w:pos="5952"/>
            <w:tab w:val="left" w:pos="6160"/>
            <w:tab w:val="left" w:pos="6720"/>
            <w:tab w:val="left" w:pos="7280"/>
            <w:tab w:val="left" w:pos="7840"/>
            <w:tab w:val="left" w:pos="8400"/>
            <w:tab w:val="left" w:pos="8565"/>
          </w:tabs>
          <w:ind w:left="5385" w:firstLine="1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7" w16cid:durableId="496579557">
    <w:abstractNumId w:val="13"/>
  </w:num>
  <w:num w:numId="18" w16cid:durableId="382411593">
    <w:abstractNumId w:val="17"/>
  </w:num>
  <w:num w:numId="19" w16cid:durableId="220604086">
    <w:abstractNumId w:val="9"/>
  </w:num>
  <w:num w:numId="20" w16cid:durableId="1337878282">
    <w:abstractNumId w:val="1"/>
    <w:lvlOverride w:ilvl="0">
      <w:lvl w:ilvl="0" w:tplc="875EB74A">
        <w:start w:val="1"/>
        <w:numFmt w:val="bullet"/>
        <w:suff w:val="nothing"/>
        <w:lvlText w:val="·"/>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1" w16cid:durableId="1615676826">
    <w:abstractNumId w:val="5"/>
    <w:lvlOverride w:ilvl="0">
      <w:startOverride w:val="1"/>
      <w:lvl w:ilvl="0" w:tplc="F38620F6">
        <w:start w:val="1"/>
        <w:numFmt w:val="decimal"/>
        <w:suff w:val="nothing"/>
        <w:lvlText w:val="%1."/>
        <w:lvlJc w:val="left"/>
        <w:pPr>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CCBA8652">
        <w:start w:val="1"/>
        <w:numFmt w:val="decimal"/>
        <w:suff w:val="nothing"/>
        <w:lvlText w:val="%2."/>
        <w:lvlJc w:val="left"/>
        <w:pPr>
          <w:ind w:left="153" w:firstLine="4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FA67220">
        <w:start w:val="1"/>
        <w:numFmt w:val="decimal"/>
        <w:suff w:val="nothing"/>
        <w:lvlText w:val="%3."/>
        <w:lvlJc w:val="left"/>
        <w:pPr>
          <w:ind w:left="153" w:firstLine="4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BBF64BE0">
        <w:start w:val="1"/>
        <w:numFmt w:val="decimal"/>
        <w:lvlText w:val="%4."/>
        <w:lvlJc w:val="left"/>
        <w:pPr>
          <w:tabs>
            <w:tab w:val="num" w:pos="1276"/>
          </w:tabs>
          <w:ind w:left="709" w:hanging="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2644F22">
        <w:start w:val="1"/>
        <w:numFmt w:val="decimal"/>
        <w:lvlText w:val="%5."/>
        <w:lvlJc w:val="left"/>
        <w:pPr>
          <w:tabs>
            <w:tab w:val="num" w:pos="1091"/>
          </w:tabs>
          <w:ind w:left="524" w:firstLine="21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4E9E7BE6">
        <w:start w:val="1"/>
        <w:numFmt w:val="decimal"/>
        <w:lvlText w:val="%6."/>
        <w:lvlJc w:val="left"/>
        <w:pPr>
          <w:tabs>
            <w:tab w:val="num" w:pos="1451"/>
          </w:tabs>
          <w:ind w:left="884" w:hanging="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A69058F0">
        <w:start w:val="1"/>
        <w:numFmt w:val="decimal"/>
        <w:lvlText w:val="%7."/>
        <w:lvlJc w:val="left"/>
        <w:pPr>
          <w:tabs>
            <w:tab w:val="num" w:pos="1811"/>
          </w:tabs>
          <w:ind w:left="1244" w:firstLine="218"/>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4B50A30A">
        <w:start w:val="1"/>
        <w:numFmt w:val="decimal"/>
        <w:lvlText w:val="%8."/>
        <w:lvlJc w:val="left"/>
        <w:pPr>
          <w:tabs>
            <w:tab w:val="num" w:pos="2171"/>
          </w:tabs>
          <w:ind w:left="1604" w:hanging="14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40AC64B2">
        <w:start w:val="1"/>
        <w:numFmt w:val="decimal"/>
        <w:lvlText w:val="%9."/>
        <w:lvlJc w:val="left"/>
        <w:pPr>
          <w:tabs>
            <w:tab w:val="num" w:pos="2531"/>
          </w:tabs>
          <w:ind w:left="1964" w:firstLine="218"/>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436095507">
    <w:abstractNumId w:val="5"/>
    <w:lvlOverride w:ilvl="0">
      <w:lvl w:ilvl="0" w:tplc="F38620F6">
        <w:start w:val="1"/>
        <w:numFmt w:val="decimal"/>
        <w:suff w:val="nothing"/>
        <w:lvlText w:val="%1."/>
        <w:lvlJc w:val="left"/>
        <w:pPr>
          <w:tabs>
            <w:tab w:val="left" w:pos="102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CCBA8652">
        <w:start w:val="1"/>
        <w:numFmt w:val="decimal"/>
        <w:lvlText w:val="%2."/>
        <w:lvlJc w:val="left"/>
        <w:pPr>
          <w:tabs>
            <w:tab w:val="num" w:pos="1025"/>
          </w:tabs>
          <w:ind w:left="458" w:firstLine="1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7FA67220">
        <w:start w:val="1"/>
        <w:numFmt w:val="decimal"/>
        <w:suff w:val="nothing"/>
        <w:lvlText w:val="%3."/>
        <w:lvlJc w:val="left"/>
        <w:pPr>
          <w:tabs>
            <w:tab w:val="left" w:pos="1025"/>
          </w:tabs>
          <w:ind w:left="262" w:firstLine="371"/>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BBF64BE0">
        <w:start w:val="1"/>
        <w:numFmt w:val="decimal"/>
        <w:lvlText w:val="%4."/>
        <w:lvlJc w:val="left"/>
        <w:pPr>
          <w:tabs>
            <w:tab w:val="num" w:pos="1189"/>
          </w:tabs>
          <w:ind w:left="622" w:firstLine="1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52644F22">
        <w:start w:val="1"/>
        <w:numFmt w:val="decimal"/>
        <w:lvlText w:val="%5."/>
        <w:lvlJc w:val="left"/>
        <w:pPr>
          <w:tabs>
            <w:tab w:val="left" w:pos="1025"/>
            <w:tab w:val="num" w:pos="1549"/>
          </w:tabs>
          <w:ind w:left="982" w:firstLine="1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4E9E7BE6">
        <w:start w:val="1"/>
        <w:numFmt w:val="decimal"/>
        <w:lvlText w:val="%6."/>
        <w:lvlJc w:val="left"/>
        <w:pPr>
          <w:tabs>
            <w:tab w:val="left" w:pos="1025"/>
            <w:tab w:val="num" w:pos="1909"/>
          </w:tabs>
          <w:ind w:left="1342" w:firstLine="1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A69058F0">
        <w:start w:val="1"/>
        <w:numFmt w:val="decimal"/>
        <w:lvlText w:val="%7."/>
        <w:lvlJc w:val="left"/>
        <w:pPr>
          <w:tabs>
            <w:tab w:val="left" w:pos="1025"/>
            <w:tab w:val="num" w:pos="2269"/>
          </w:tabs>
          <w:ind w:left="1702" w:firstLine="1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4B50A30A">
        <w:start w:val="1"/>
        <w:numFmt w:val="decimal"/>
        <w:lvlText w:val="%8."/>
        <w:lvlJc w:val="left"/>
        <w:pPr>
          <w:tabs>
            <w:tab w:val="left" w:pos="1025"/>
            <w:tab w:val="num" w:pos="2629"/>
          </w:tabs>
          <w:ind w:left="2062" w:firstLine="109"/>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40AC64B2">
        <w:start w:val="1"/>
        <w:numFmt w:val="decimal"/>
        <w:lvlText w:val="%9."/>
        <w:lvlJc w:val="left"/>
        <w:pPr>
          <w:tabs>
            <w:tab w:val="left" w:pos="1025"/>
            <w:tab w:val="num" w:pos="2989"/>
          </w:tabs>
          <w:ind w:left="2422" w:firstLine="10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3" w16cid:durableId="59788173">
    <w:abstractNumId w:val="7"/>
  </w:num>
  <w:num w:numId="24" w16cid:durableId="335305219">
    <w:abstractNumId w:val="11"/>
  </w:num>
  <w:num w:numId="25" w16cid:durableId="1022704789">
    <w:abstractNumId w:val="11"/>
    <w:lvlOverride w:ilvl="0">
      <w:lvl w:ilvl="0" w:tplc="7A7A1A5E">
        <w:start w:val="1"/>
        <w:numFmt w:val="decimal"/>
        <w:suff w:val="nothing"/>
        <w:lvlText w:val="%1."/>
        <w:lvlJc w:val="left"/>
        <w:pPr>
          <w:tabs>
            <w:tab w:val="left" w:pos="567"/>
            <w:tab w:val="left" w:pos="1134"/>
            <w:tab w:val="left" w:pos="2127"/>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1E6FA8E">
        <w:start w:val="1"/>
        <w:numFmt w:val="decimal"/>
        <w:suff w:val="nothing"/>
        <w:lvlText w:val="%2."/>
        <w:lvlJc w:val="left"/>
        <w:pPr>
          <w:tabs>
            <w:tab w:val="left" w:pos="567"/>
            <w:tab w:val="left" w:pos="1134"/>
            <w:tab w:val="left" w:pos="2127"/>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82C714">
        <w:start w:val="1"/>
        <w:numFmt w:val="decimal"/>
        <w:lvlText w:val="%3."/>
        <w:lvlJc w:val="left"/>
        <w:pPr>
          <w:tabs>
            <w:tab w:val="left" w:pos="567"/>
            <w:tab w:val="left" w:pos="1134"/>
            <w:tab w:val="left" w:pos="2127"/>
            <w:tab w:val="num" w:pos="2462"/>
          </w:tabs>
          <w:ind w:left="1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D455CE">
        <w:start w:val="1"/>
        <w:numFmt w:val="decimal"/>
        <w:lvlText w:val="%4."/>
        <w:lvlJc w:val="left"/>
        <w:pPr>
          <w:tabs>
            <w:tab w:val="left" w:pos="567"/>
            <w:tab w:val="left" w:pos="1134"/>
            <w:tab w:val="left" w:pos="2127"/>
            <w:tab w:val="num" w:pos="3262"/>
          </w:tabs>
          <w:ind w:left="2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96D3B4">
        <w:start w:val="1"/>
        <w:numFmt w:val="decimal"/>
        <w:lvlText w:val="%5."/>
        <w:lvlJc w:val="left"/>
        <w:pPr>
          <w:tabs>
            <w:tab w:val="left" w:pos="567"/>
            <w:tab w:val="left" w:pos="1134"/>
            <w:tab w:val="left" w:pos="2127"/>
            <w:tab w:val="num" w:pos="4062"/>
          </w:tabs>
          <w:ind w:left="34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AA43A4">
        <w:start w:val="1"/>
        <w:numFmt w:val="decimal"/>
        <w:lvlText w:val="%6."/>
        <w:lvlJc w:val="left"/>
        <w:pPr>
          <w:tabs>
            <w:tab w:val="left" w:pos="567"/>
            <w:tab w:val="left" w:pos="1134"/>
            <w:tab w:val="left" w:pos="2127"/>
            <w:tab w:val="num" w:pos="4862"/>
          </w:tabs>
          <w:ind w:left="42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D10EE64">
        <w:start w:val="1"/>
        <w:numFmt w:val="decimal"/>
        <w:lvlText w:val="%7."/>
        <w:lvlJc w:val="left"/>
        <w:pPr>
          <w:tabs>
            <w:tab w:val="left" w:pos="567"/>
            <w:tab w:val="left" w:pos="1134"/>
            <w:tab w:val="left" w:pos="2127"/>
            <w:tab w:val="num" w:pos="5662"/>
          </w:tabs>
          <w:ind w:left="5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54A1C4">
        <w:start w:val="1"/>
        <w:numFmt w:val="decimal"/>
        <w:lvlText w:val="%8."/>
        <w:lvlJc w:val="left"/>
        <w:pPr>
          <w:tabs>
            <w:tab w:val="left" w:pos="567"/>
            <w:tab w:val="left" w:pos="1134"/>
            <w:tab w:val="left" w:pos="2127"/>
            <w:tab w:val="num" w:pos="6462"/>
          </w:tabs>
          <w:ind w:left="5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A3CC396">
        <w:start w:val="1"/>
        <w:numFmt w:val="decimal"/>
        <w:lvlText w:val="%9."/>
        <w:lvlJc w:val="left"/>
        <w:pPr>
          <w:tabs>
            <w:tab w:val="left" w:pos="567"/>
            <w:tab w:val="left" w:pos="1134"/>
            <w:tab w:val="left" w:pos="2127"/>
            <w:tab w:val="num" w:pos="7262"/>
          </w:tabs>
          <w:ind w:left="6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6" w16cid:durableId="1911192926">
    <w:abstractNumId w:val="11"/>
    <w:lvlOverride w:ilvl="0">
      <w:lvl w:ilvl="0" w:tplc="7A7A1A5E">
        <w:start w:val="1"/>
        <w:numFmt w:val="decimal"/>
        <w:suff w:val="nothing"/>
        <w:lvlText w:val="%1."/>
        <w:lvlJc w:val="left"/>
        <w:pPr>
          <w:tabs>
            <w:tab w:val="left" w:pos="567"/>
            <w:tab w:val="left" w:pos="1134"/>
            <w:tab w:val="left" w:pos="2127"/>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1E6FA8E">
        <w:start w:val="1"/>
        <w:numFmt w:val="decimal"/>
        <w:lvlText w:val="%2."/>
        <w:lvlJc w:val="left"/>
        <w:pPr>
          <w:tabs>
            <w:tab w:val="left" w:pos="567"/>
            <w:tab w:val="num" w:pos="862"/>
            <w:tab w:val="left" w:pos="1134"/>
            <w:tab w:val="left" w:pos="2127"/>
          </w:tabs>
          <w:ind w:left="2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82C714">
        <w:start w:val="1"/>
        <w:numFmt w:val="decimal"/>
        <w:lvlText w:val="%3."/>
        <w:lvlJc w:val="left"/>
        <w:pPr>
          <w:tabs>
            <w:tab w:val="left" w:pos="567"/>
            <w:tab w:val="left" w:pos="1134"/>
            <w:tab w:val="left" w:pos="2127"/>
            <w:tab w:val="num" w:pos="2462"/>
          </w:tabs>
          <w:ind w:left="1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D455CE">
        <w:start w:val="1"/>
        <w:numFmt w:val="decimal"/>
        <w:lvlText w:val="%4."/>
        <w:lvlJc w:val="left"/>
        <w:pPr>
          <w:tabs>
            <w:tab w:val="left" w:pos="567"/>
            <w:tab w:val="left" w:pos="1134"/>
            <w:tab w:val="left" w:pos="2127"/>
            <w:tab w:val="num" w:pos="3262"/>
          </w:tabs>
          <w:ind w:left="2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96D3B4">
        <w:start w:val="1"/>
        <w:numFmt w:val="decimal"/>
        <w:lvlText w:val="%5."/>
        <w:lvlJc w:val="left"/>
        <w:pPr>
          <w:tabs>
            <w:tab w:val="left" w:pos="567"/>
            <w:tab w:val="left" w:pos="1134"/>
            <w:tab w:val="left" w:pos="2127"/>
            <w:tab w:val="num" w:pos="4062"/>
          </w:tabs>
          <w:ind w:left="34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AA43A4">
        <w:start w:val="1"/>
        <w:numFmt w:val="decimal"/>
        <w:lvlText w:val="%6."/>
        <w:lvlJc w:val="left"/>
        <w:pPr>
          <w:tabs>
            <w:tab w:val="left" w:pos="567"/>
            <w:tab w:val="left" w:pos="1134"/>
            <w:tab w:val="left" w:pos="2127"/>
            <w:tab w:val="num" w:pos="4862"/>
          </w:tabs>
          <w:ind w:left="42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D10EE64">
        <w:start w:val="1"/>
        <w:numFmt w:val="decimal"/>
        <w:lvlText w:val="%7."/>
        <w:lvlJc w:val="left"/>
        <w:pPr>
          <w:tabs>
            <w:tab w:val="left" w:pos="567"/>
            <w:tab w:val="left" w:pos="1134"/>
            <w:tab w:val="left" w:pos="2127"/>
            <w:tab w:val="num" w:pos="5662"/>
          </w:tabs>
          <w:ind w:left="5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54A1C4">
        <w:start w:val="1"/>
        <w:numFmt w:val="decimal"/>
        <w:lvlText w:val="%8."/>
        <w:lvlJc w:val="left"/>
        <w:pPr>
          <w:tabs>
            <w:tab w:val="left" w:pos="567"/>
            <w:tab w:val="left" w:pos="1134"/>
            <w:tab w:val="left" w:pos="2127"/>
            <w:tab w:val="num" w:pos="6462"/>
          </w:tabs>
          <w:ind w:left="5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A3CC396">
        <w:start w:val="1"/>
        <w:numFmt w:val="decimal"/>
        <w:lvlText w:val="%9."/>
        <w:lvlJc w:val="left"/>
        <w:pPr>
          <w:tabs>
            <w:tab w:val="left" w:pos="567"/>
            <w:tab w:val="left" w:pos="1134"/>
            <w:tab w:val="left" w:pos="2127"/>
            <w:tab w:val="num" w:pos="7262"/>
          </w:tabs>
          <w:ind w:left="6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16cid:durableId="1623416947">
    <w:abstractNumId w:val="11"/>
    <w:lvlOverride w:ilvl="0">
      <w:lvl w:ilvl="0" w:tplc="7A7A1A5E">
        <w:start w:val="1"/>
        <w:numFmt w:val="decimal"/>
        <w:suff w:val="nothing"/>
        <w:lvlText w:val="%1."/>
        <w:lvlJc w:val="left"/>
        <w:pPr>
          <w:tabs>
            <w:tab w:val="left" w:pos="560"/>
            <w:tab w:val="left" w:pos="1120"/>
            <w:tab w:val="left" w:pos="2127"/>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1E6FA8E">
        <w:start w:val="1"/>
        <w:numFmt w:val="decimal"/>
        <w:suff w:val="nothing"/>
        <w:lvlText w:val="%2."/>
        <w:lvlJc w:val="left"/>
        <w:pPr>
          <w:tabs>
            <w:tab w:val="left" w:pos="560"/>
            <w:tab w:val="left" w:pos="1120"/>
            <w:tab w:val="left" w:pos="2127"/>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82C714">
        <w:start w:val="1"/>
        <w:numFmt w:val="decimal"/>
        <w:lvlText w:val="%3."/>
        <w:lvlJc w:val="left"/>
        <w:pPr>
          <w:tabs>
            <w:tab w:val="left" w:pos="560"/>
            <w:tab w:val="left" w:pos="1120"/>
            <w:tab w:val="left" w:pos="2127"/>
            <w:tab w:val="num" w:pos="2462"/>
          </w:tabs>
          <w:ind w:left="1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D455CE">
        <w:start w:val="1"/>
        <w:numFmt w:val="decimal"/>
        <w:lvlText w:val="%4."/>
        <w:lvlJc w:val="left"/>
        <w:pPr>
          <w:tabs>
            <w:tab w:val="left" w:pos="560"/>
            <w:tab w:val="left" w:pos="1120"/>
            <w:tab w:val="left" w:pos="2127"/>
            <w:tab w:val="num" w:pos="3262"/>
          </w:tabs>
          <w:ind w:left="2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96D3B4">
        <w:start w:val="1"/>
        <w:numFmt w:val="decimal"/>
        <w:lvlText w:val="%5."/>
        <w:lvlJc w:val="left"/>
        <w:pPr>
          <w:tabs>
            <w:tab w:val="left" w:pos="560"/>
            <w:tab w:val="left" w:pos="1120"/>
            <w:tab w:val="left" w:pos="2127"/>
            <w:tab w:val="num" w:pos="4062"/>
          </w:tabs>
          <w:ind w:left="34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AA43A4">
        <w:start w:val="1"/>
        <w:numFmt w:val="decimal"/>
        <w:lvlText w:val="%6."/>
        <w:lvlJc w:val="left"/>
        <w:pPr>
          <w:tabs>
            <w:tab w:val="left" w:pos="560"/>
            <w:tab w:val="left" w:pos="1120"/>
            <w:tab w:val="left" w:pos="2127"/>
            <w:tab w:val="num" w:pos="4862"/>
          </w:tabs>
          <w:ind w:left="42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D10EE64">
        <w:start w:val="1"/>
        <w:numFmt w:val="decimal"/>
        <w:lvlText w:val="%7."/>
        <w:lvlJc w:val="left"/>
        <w:pPr>
          <w:tabs>
            <w:tab w:val="left" w:pos="560"/>
            <w:tab w:val="left" w:pos="1120"/>
            <w:tab w:val="left" w:pos="2127"/>
            <w:tab w:val="num" w:pos="5662"/>
          </w:tabs>
          <w:ind w:left="5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54A1C4">
        <w:start w:val="1"/>
        <w:numFmt w:val="decimal"/>
        <w:lvlText w:val="%8."/>
        <w:lvlJc w:val="left"/>
        <w:pPr>
          <w:tabs>
            <w:tab w:val="left" w:pos="560"/>
            <w:tab w:val="left" w:pos="1120"/>
            <w:tab w:val="left" w:pos="2127"/>
            <w:tab w:val="num" w:pos="6462"/>
          </w:tabs>
          <w:ind w:left="5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A3CC396">
        <w:start w:val="1"/>
        <w:numFmt w:val="decimal"/>
        <w:lvlText w:val="%9."/>
        <w:lvlJc w:val="left"/>
        <w:pPr>
          <w:tabs>
            <w:tab w:val="left" w:pos="560"/>
            <w:tab w:val="left" w:pos="1120"/>
            <w:tab w:val="left" w:pos="2127"/>
            <w:tab w:val="num" w:pos="7262"/>
          </w:tabs>
          <w:ind w:left="6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16cid:durableId="1100486400">
    <w:abstractNumId w:val="11"/>
    <w:lvlOverride w:ilvl="0">
      <w:lvl w:ilvl="0" w:tplc="7A7A1A5E">
        <w:start w:val="1"/>
        <w:numFmt w:val="decimal"/>
        <w:suff w:val="nothing"/>
        <w:lvlText w:val="%1."/>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1E6FA8E">
        <w:start w:val="1"/>
        <w:numFmt w:val="decimal"/>
        <w:lvlText w:val="%2."/>
        <w:lvlJc w:val="left"/>
        <w:pPr>
          <w:tabs>
            <w:tab w:val="left" w:pos="560"/>
            <w:tab w:val="left" w:pos="1120"/>
            <w:tab w:val="left" w:pos="1418"/>
            <w:tab w:val="num" w:pos="1620"/>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053" w:firstLine="3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82C714">
        <w:start w:val="1"/>
        <w:numFmt w:val="decimal"/>
        <w:lvlText w:val="%3."/>
        <w:lvlJc w:val="left"/>
        <w:pPr>
          <w:tabs>
            <w:tab w:val="left" w:pos="560"/>
            <w:tab w:val="left" w:pos="1120"/>
            <w:tab w:val="left" w:pos="1418"/>
            <w:tab w:val="left" w:pos="1680"/>
            <w:tab w:val="left" w:pos="2127"/>
            <w:tab w:val="left" w:pos="2240"/>
            <w:tab w:val="num" w:pos="242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853" w:firstLine="3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D455CE">
        <w:start w:val="1"/>
        <w:numFmt w:val="decimal"/>
        <w:lvlText w:val="%4."/>
        <w:lvlJc w:val="left"/>
        <w:pPr>
          <w:tabs>
            <w:tab w:val="left" w:pos="560"/>
            <w:tab w:val="left" w:pos="1120"/>
            <w:tab w:val="left" w:pos="1418"/>
            <w:tab w:val="left" w:pos="1680"/>
            <w:tab w:val="left" w:pos="2127"/>
            <w:tab w:val="left" w:pos="2240"/>
            <w:tab w:val="left" w:pos="2800"/>
            <w:tab w:val="num" w:pos="3220"/>
            <w:tab w:val="left" w:pos="3360"/>
            <w:tab w:val="left" w:pos="3920"/>
            <w:tab w:val="left" w:pos="4480"/>
            <w:tab w:val="left" w:pos="5040"/>
            <w:tab w:val="left" w:pos="5600"/>
            <w:tab w:val="left" w:pos="6160"/>
            <w:tab w:val="left" w:pos="6720"/>
            <w:tab w:val="left" w:pos="7280"/>
            <w:tab w:val="left" w:pos="7840"/>
            <w:tab w:val="left" w:pos="8400"/>
            <w:tab w:val="left" w:pos="8565"/>
          </w:tabs>
          <w:ind w:left="2653" w:firstLine="3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96D3B4">
        <w:start w:val="1"/>
        <w:numFmt w:val="decimal"/>
        <w:lvlText w:val="%5."/>
        <w:lvlJc w:val="left"/>
        <w:pPr>
          <w:tabs>
            <w:tab w:val="left" w:pos="560"/>
            <w:tab w:val="left" w:pos="1120"/>
            <w:tab w:val="left" w:pos="1418"/>
            <w:tab w:val="left" w:pos="1680"/>
            <w:tab w:val="left" w:pos="2127"/>
            <w:tab w:val="left" w:pos="2240"/>
            <w:tab w:val="left" w:pos="2800"/>
            <w:tab w:val="left" w:pos="3360"/>
            <w:tab w:val="left" w:pos="3920"/>
            <w:tab w:val="num" w:pos="4020"/>
            <w:tab w:val="left" w:pos="4480"/>
            <w:tab w:val="left" w:pos="5040"/>
            <w:tab w:val="left" w:pos="5600"/>
            <w:tab w:val="left" w:pos="6160"/>
            <w:tab w:val="left" w:pos="6720"/>
            <w:tab w:val="left" w:pos="7280"/>
            <w:tab w:val="left" w:pos="7840"/>
            <w:tab w:val="left" w:pos="8400"/>
            <w:tab w:val="left" w:pos="8565"/>
          </w:tabs>
          <w:ind w:left="3453" w:firstLine="3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AA43A4">
        <w:start w:val="1"/>
        <w:numFmt w:val="decimal"/>
        <w:lvlText w:val="%6."/>
        <w:lvlJc w:val="left"/>
        <w:pPr>
          <w:tabs>
            <w:tab w:val="left" w:pos="560"/>
            <w:tab w:val="left" w:pos="1120"/>
            <w:tab w:val="left" w:pos="1418"/>
            <w:tab w:val="left" w:pos="1680"/>
            <w:tab w:val="left" w:pos="2127"/>
            <w:tab w:val="left" w:pos="2240"/>
            <w:tab w:val="left" w:pos="2800"/>
            <w:tab w:val="left" w:pos="3360"/>
            <w:tab w:val="left" w:pos="3920"/>
            <w:tab w:val="left" w:pos="4480"/>
            <w:tab w:val="num" w:pos="4820"/>
            <w:tab w:val="left" w:pos="5040"/>
            <w:tab w:val="left" w:pos="5600"/>
            <w:tab w:val="left" w:pos="6160"/>
            <w:tab w:val="left" w:pos="6720"/>
            <w:tab w:val="left" w:pos="7280"/>
            <w:tab w:val="left" w:pos="7840"/>
            <w:tab w:val="left" w:pos="8400"/>
            <w:tab w:val="left" w:pos="8565"/>
          </w:tabs>
          <w:ind w:left="4253" w:firstLine="3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D10EE64">
        <w:start w:val="1"/>
        <w:numFmt w:val="decimal"/>
        <w:lvlText w:val="%7."/>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num" w:pos="5620"/>
            <w:tab w:val="left" w:pos="6160"/>
            <w:tab w:val="left" w:pos="6720"/>
            <w:tab w:val="left" w:pos="7280"/>
            <w:tab w:val="left" w:pos="7840"/>
            <w:tab w:val="left" w:pos="8400"/>
            <w:tab w:val="left" w:pos="8565"/>
          </w:tabs>
          <w:ind w:left="5053" w:firstLine="3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54A1C4">
        <w:start w:val="1"/>
        <w:numFmt w:val="decimal"/>
        <w:lvlText w:val="%8."/>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num" w:pos="6420"/>
            <w:tab w:val="left" w:pos="6720"/>
            <w:tab w:val="left" w:pos="7280"/>
            <w:tab w:val="left" w:pos="7840"/>
            <w:tab w:val="left" w:pos="8400"/>
            <w:tab w:val="left" w:pos="8565"/>
          </w:tabs>
          <w:ind w:left="5853" w:firstLine="314"/>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A3CC396">
        <w:start w:val="1"/>
        <w:numFmt w:val="decimal"/>
        <w:lvlText w:val="%9."/>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num" w:pos="7220"/>
            <w:tab w:val="left" w:pos="7280"/>
            <w:tab w:val="left" w:pos="7840"/>
            <w:tab w:val="left" w:pos="8400"/>
            <w:tab w:val="left" w:pos="8565"/>
          </w:tabs>
          <w:ind w:left="6653" w:firstLine="314"/>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393385852">
    <w:abstractNumId w:val="11"/>
    <w:lvlOverride w:ilvl="0">
      <w:lvl w:ilvl="0" w:tplc="7A7A1A5E">
        <w:start w:val="1"/>
        <w:numFmt w:val="decimal"/>
        <w:suff w:val="nothing"/>
        <w:lvlText w:val="%1."/>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1E6FA8E">
        <w:start w:val="1"/>
        <w:numFmt w:val="decimal"/>
        <w:lvlText w:val="%2."/>
        <w:lvlJc w:val="left"/>
        <w:pPr>
          <w:tabs>
            <w:tab w:val="left" w:pos="560"/>
            <w:tab w:val="left" w:pos="1120"/>
            <w:tab w:val="left" w:pos="1418"/>
            <w:tab w:val="num" w:pos="1662"/>
            <w:tab w:val="left" w:pos="1680"/>
            <w:tab w:val="left" w:pos="2127"/>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82C714">
        <w:start w:val="1"/>
        <w:numFmt w:val="decimal"/>
        <w:lvlText w:val="%3."/>
        <w:lvlJc w:val="left"/>
        <w:pPr>
          <w:tabs>
            <w:tab w:val="left" w:pos="560"/>
            <w:tab w:val="left" w:pos="1120"/>
            <w:tab w:val="left" w:pos="1418"/>
            <w:tab w:val="left" w:pos="1680"/>
            <w:tab w:val="left" w:pos="2127"/>
            <w:tab w:val="left" w:pos="2240"/>
            <w:tab w:val="num" w:pos="2462"/>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D455CE">
        <w:start w:val="1"/>
        <w:numFmt w:val="decimal"/>
        <w:lvlText w:val="%4."/>
        <w:lvlJc w:val="left"/>
        <w:pPr>
          <w:tabs>
            <w:tab w:val="left" w:pos="560"/>
            <w:tab w:val="left" w:pos="1120"/>
            <w:tab w:val="left" w:pos="1418"/>
            <w:tab w:val="left" w:pos="1680"/>
            <w:tab w:val="left" w:pos="2127"/>
            <w:tab w:val="left" w:pos="2240"/>
            <w:tab w:val="left" w:pos="2800"/>
            <w:tab w:val="num" w:pos="3262"/>
            <w:tab w:val="left" w:pos="3360"/>
            <w:tab w:val="left" w:pos="3920"/>
            <w:tab w:val="left" w:pos="4480"/>
            <w:tab w:val="left" w:pos="5040"/>
            <w:tab w:val="left" w:pos="5600"/>
            <w:tab w:val="left" w:pos="6160"/>
            <w:tab w:val="left" w:pos="6720"/>
            <w:tab w:val="left" w:pos="7280"/>
            <w:tab w:val="left" w:pos="7840"/>
            <w:tab w:val="left" w:pos="8400"/>
            <w:tab w:val="left" w:pos="8565"/>
          </w:tabs>
          <w:ind w:left="2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96D3B4">
        <w:start w:val="1"/>
        <w:numFmt w:val="decimal"/>
        <w:lvlText w:val="%5."/>
        <w:lvlJc w:val="left"/>
        <w:pPr>
          <w:tabs>
            <w:tab w:val="left" w:pos="560"/>
            <w:tab w:val="left" w:pos="1120"/>
            <w:tab w:val="left" w:pos="1418"/>
            <w:tab w:val="left" w:pos="1680"/>
            <w:tab w:val="left" w:pos="2127"/>
            <w:tab w:val="left" w:pos="2240"/>
            <w:tab w:val="left" w:pos="2800"/>
            <w:tab w:val="left" w:pos="3360"/>
            <w:tab w:val="left" w:pos="3920"/>
            <w:tab w:val="num" w:pos="4062"/>
            <w:tab w:val="left" w:pos="4480"/>
            <w:tab w:val="left" w:pos="5040"/>
            <w:tab w:val="left" w:pos="5600"/>
            <w:tab w:val="left" w:pos="6160"/>
            <w:tab w:val="left" w:pos="6720"/>
            <w:tab w:val="left" w:pos="7280"/>
            <w:tab w:val="left" w:pos="7840"/>
            <w:tab w:val="left" w:pos="8400"/>
            <w:tab w:val="left" w:pos="8565"/>
          </w:tabs>
          <w:ind w:left="34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AA43A4">
        <w:start w:val="1"/>
        <w:numFmt w:val="decimal"/>
        <w:lvlText w:val="%6."/>
        <w:lvlJc w:val="left"/>
        <w:pPr>
          <w:tabs>
            <w:tab w:val="left" w:pos="560"/>
            <w:tab w:val="left" w:pos="1120"/>
            <w:tab w:val="left" w:pos="1418"/>
            <w:tab w:val="left" w:pos="1680"/>
            <w:tab w:val="left" w:pos="2127"/>
            <w:tab w:val="left" w:pos="2240"/>
            <w:tab w:val="left" w:pos="2800"/>
            <w:tab w:val="left" w:pos="3360"/>
            <w:tab w:val="left" w:pos="3920"/>
            <w:tab w:val="left" w:pos="4480"/>
            <w:tab w:val="num" w:pos="4862"/>
            <w:tab w:val="left" w:pos="5040"/>
            <w:tab w:val="left" w:pos="5600"/>
            <w:tab w:val="left" w:pos="6160"/>
            <w:tab w:val="left" w:pos="6720"/>
            <w:tab w:val="left" w:pos="7280"/>
            <w:tab w:val="left" w:pos="7840"/>
            <w:tab w:val="left" w:pos="8400"/>
            <w:tab w:val="left" w:pos="8565"/>
          </w:tabs>
          <w:ind w:left="42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D10EE64">
        <w:start w:val="1"/>
        <w:numFmt w:val="decimal"/>
        <w:lvlText w:val="%7."/>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num" w:pos="5662"/>
            <w:tab w:val="left" w:pos="6160"/>
            <w:tab w:val="left" w:pos="6720"/>
            <w:tab w:val="left" w:pos="7280"/>
            <w:tab w:val="left" w:pos="7840"/>
            <w:tab w:val="left" w:pos="8400"/>
            <w:tab w:val="left" w:pos="8565"/>
          </w:tabs>
          <w:ind w:left="5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54A1C4">
        <w:start w:val="1"/>
        <w:numFmt w:val="decimal"/>
        <w:lvlText w:val="%8."/>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num" w:pos="6462"/>
            <w:tab w:val="left" w:pos="6720"/>
            <w:tab w:val="left" w:pos="7280"/>
            <w:tab w:val="left" w:pos="7840"/>
            <w:tab w:val="left" w:pos="8400"/>
            <w:tab w:val="left" w:pos="8565"/>
          </w:tabs>
          <w:ind w:left="5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A3CC396">
        <w:start w:val="1"/>
        <w:numFmt w:val="decimal"/>
        <w:lvlText w:val="%9."/>
        <w:lvlJc w:val="left"/>
        <w:pPr>
          <w:tabs>
            <w:tab w:val="left" w:pos="560"/>
            <w:tab w:val="left" w:pos="1120"/>
            <w:tab w:val="left" w:pos="1418"/>
            <w:tab w:val="left" w:pos="1680"/>
            <w:tab w:val="left" w:pos="2127"/>
            <w:tab w:val="left" w:pos="2240"/>
            <w:tab w:val="left" w:pos="2800"/>
            <w:tab w:val="left" w:pos="3360"/>
            <w:tab w:val="left" w:pos="3920"/>
            <w:tab w:val="left" w:pos="4480"/>
            <w:tab w:val="left" w:pos="5040"/>
            <w:tab w:val="left" w:pos="5600"/>
            <w:tab w:val="left" w:pos="6160"/>
            <w:tab w:val="left" w:pos="6720"/>
            <w:tab w:val="num" w:pos="7262"/>
            <w:tab w:val="left" w:pos="7280"/>
            <w:tab w:val="left" w:pos="7840"/>
            <w:tab w:val="left" w:pos="8400"/>
            <w:tab w:val="left" w:pos="8565"/>
          </w:tabs>
          <w:ind w:left="6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0" w16cid:durableId="499852288">
    <w:abstractNumId w:val="11"/>
    <w:lvlOverride w:ilvl="0">
      <w:lvl w:ilvl="0" w:tplc="7A7A1A5E">
        <w:start w:val="1"/>
        <w:numFmt w:val="decimal"/>
        <w:suff w:val="nothing"/>
        <w:lvlText w:val="%1."/>
        <w:lvlJc w:val="left"/>
        <w:pPr>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1E6FA8E">
        <w:start w:val="1"/>
        <w:numFmt w:val="decimal"/>
        <w:lvlText w:val="%2."/>
        <w:lvlJc w:val="left"/>
        <w:pPr>
          <w:tabs>
            <w:tab w:val="left" w:pos="560"/>
            <w:tab w:val="left" w:pos="1120"/>
            <w:tab w:val="left" w:pos="1276"/>
            <w:tab w:val="left" w:pos="1418"/>
            <w:tab w:val="num"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82C714">
        <w:start w:val="1"/>
        <w:numFmt w:val="decimal"/>
        <w:lvlText w:val="%3."/>
        <w:lvlJc w:val="left"/>
        <w:pPr>
          <w:tabs>
            <w:tab w:val="left" w:pos="560"/>
            <w:tab w:val="left" w:pos="1120"/>
            <w:tab w:val="left" w:pos="1276"/>
            <w:tab w:val="left" w:pos="1418"/>
            <w:tab w:val="left" w:pos="1680"/>
            <w:tab w:val="left" w:pos="2240"/>
            <w:tab w:val="num" w:pos="2462"/>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D455CE">
        <w:start w:val="1"/>
        <w:numFmt w:val="decimal"/>
        <w:lvlText w:val="%4."/>
        <w:lvlJc w:val="left"/>
        <w:pPr>
          <w:tabs>
            <w:tab w:val="left" w:pos="560"/>
            <w:tab w:val="left" w:pos="1120"/>
            <w:tab w:val="left" w:pos="1276"/>
            <w:tab w:val="left" w:pos="1418"/>
            <w:tab w:val="left" w:pos="1680"/>
            <w:tab w:val="left" w:pos="2240"/>
            <w:tab w:val="left" w:pos="2800"/>
            <w:tab w:val="num" w:pos="3262"/>
            <w:tab w:val="left" w:pos="3360"/>
            <w:tab w:val="left" w:pos="3920"/>
            <w:tab w:val="left" w:pos="4480"/>
            <w:tab w:val="left" w:pos="5040"/>
            <w:tab w:val="left" w:pos="5600"/>
            <w:tab w:val="left" w:pos="6160"/>
            <w:tab w:val="left" w:pos="6720"/>
            <w:tab w:val="left" w:pos="7280"/>
            <w:tab w:val="left" w:pos="7840"/>
            <w:tab w:val="left" w:pos="8400"/>
            <w:tab w:val="left" w:pos="8565"/>
          </w:tabs>
          <w:ind w:left="2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96D3B4">
        <w:start w:val="1"/>
        <w:numFmt w:val="decimal"/>
        <w:lvlText w:val="%5."/>
        <w:lvlJc w:val="left"/>
        <w:pPr>
          <w:tabs>
            <w:tab w:val="left" w:pos="560"/>
            <w:tab w:val="left" w:pos="1120"/>
            <w:tab w:val="left" w:pos="1276"/>
            <w:tab w:val="left" w:pos="1418"/>
            <w:tab w:val="left" w:pos="1680"/>
            <w:tab w:val="left" w:pos="2240"/>
            <w:tab w:val="left" w:pos="2800"/>
            <w:tab w:val="left" w:pos="3360"/>
            <w:tab w:val="left" w:pos="3920"/>
            <w:tab w:val="num" w:pos="4062"/>
            <w:tab w:val="left" w:pos="4480"/>
            <w:tab w:val="left" w:pos="5040"/>
            <w:tab w:val="left" w:pos="5600"/>
            <w:tab w:val="left" w:pos="6160"/>
            <w:tab w:val="left" w:pos="6720"/>
            <w:tab w:val="left" w:pos="7280"/>
            <w:tab w:val="left" w:pos="7840"/>
            <w:tab w:val="left" w:pos="8400"/>
            <w:tab w:val="left" w:pos="8565"/>
          </w:tabs>
          <w:ind w:left="34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AA43A4">
        <w:start w:val="1"/>
        <w:numFmt w:val="decimal"/>
        <w:lvlText w:val="%6."/>
        <w:lvlJc w:val="left"/>
        <w:pPr>
          <w:tabs>
            <w:tab w:val="left" w:pos="560"/>
            <w:tab w:val="left" w:pos="1120"/>
            <w:tab w:val="left" w:pos="1276"/>
            <w:tab w:val="left" w:pos="1418"/>
            <w:tab w:val="left" w:pos="1680"/>
            <w:tab w:val="left" w:pos="2240"/>
            <w:tab w:val="left" w:pos="2800"/>
            <w:tab w:val="left" w:pos="3360"/>
            <w:tab w:val="left" w:pos="3920"/>
            <w:tab w:val="left" w:pos="4480"/>
            <w:tab w:val="num" w:pos="4862"/>
            <w:tab w:val="left" w:pos="5040"/>
            <w:tab w:val="left" w:pos="5600"/>
            <w:tab w:val="left" w:pos="6160"/>
            <w:tab w:val="left" w:pos="6720"/>
            <w:tab w:val="left" w:pos="7280"/>
            <w:tab w:val="left" w:pos="7840"/>
            <w:tab w:val="left" w:pos="8400"/>
            <w:tab w:val="left" w:pos="8565"/>
          </w:tabs>
          <w:ind w:left="42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D10EE64">
        <w:start w:val="1"/>
        <w:numFmt w:val="decimal"/>
        <w:lvlText w:val="%7."/>
        <w:lvlJc w:val="left"/>
        <w:pPr>
          <w:tabs>
            <w:tab w:val="left" w:pos="560"/>
            <w:tab w:val="left" w:pos="1120"/>
            <w:tab w:val="left" w:pos="1276"/>
            <w:tab w:val="left" w:pos="1418"/>
            <w:tab w:val="left" w:pos="1680"/>
            <w:tab w:val="left" w:pos="2240"/>
            <w:tab w:val="left" w:pos="2800"/>
            <w:tab w:val="left" w:pos="3360"/>
            <w:tab w:val="left" w:pos="3920"/>
            <w:tab w:val="left" w:pos="4480"/>
            <w:tab w:val="left" w:pos="5040"/>
            <w:tab w:val="num" w:pos="5662"/>
            <w:tab w:val="left" w:pos="6160"/>
            <w:tab w:val="left" w:pos="6720"/>
            <w:tab w:val="left" w:pos="7280"/>
            <w:tab w:val="left" w:pos="7840"/>
            <w:tab w:val="left" w:pos="8400"/>
            <w:tab w:val="left" w:pos="8565"/>
          </w:tabs>
          <w:ind w:left="5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54A1C4">
        <w:start w:val="1"/>
        <w:numFmt w:val="decimal"/>
        <w:lvlText w:val="%8."/>
        <w:lvlJc w:val="left"/>
        <w:pPr>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num" w:pos="6462"/>
            <w:tab w:val="left" w:pos="6720"/>
            <w:tab w:val="left" w:pos="7280"/>
            <w:tab w:val="left" w:pos="7840"/>
            <w:tab w:val="left" w:pos="8400"/>
            <w:tab w:val="left" w:pos="8565"/>
          </w:tabs>
          <w:ind w:left="5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A3CC396">
        <w:start w:val="1"/>
        <w:numFmt w:val="decimal"/>
        <w:lvlText w:val="%9."/>
        <w:lvlJc w:val="left"/>
        <w:pPr>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num" w:pos="7262"/>
            <w:tab w:val="left" w:pos="7280"/>
            <w:tab w:val="left" w:pos="7840"/>
            <w:tab w:val="left" w:pos="8400"/>
            <w:tab w:val="left" w:pos="8565"/>
          </w:tabs>
          <w:ind w:left="6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1" w16cid:durableId="1573539472">
    <w:abstractNumId w:val="11"/>
    <w:lvlOverride w:ilvl="0">
      <w:lvl w:ilvl="0" w:tplc="7A7A1A5E">
        <w:start w:val="1"/>
        <w:numFmt w:val="decimal"/>
        <w:suff w:val="nothing"/>
        <w:lvlText w:val="%1."/>
        <w:lvlJc w:val="left"/>
        <w:pPr>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0" w:firstLine="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D1E6FA8E">
        <w:start w:val="1"/>
        <w:numFmt w:val="decimal"/>
        <w:lvlText w:val="%2."/>
        <w:lvlJc w:val="left"/>
        <w:pPr>
          <w:tabs>
            <w:tab w:val="left" w:pos="560"/>
            <w:tab w:val="left" w:pos="1120"/>
            <w:tab w:val="left" w:pos="1276"/>
            <w:tab w:val="left" w:pos="1418"/>
            <w:tab w:val="num" w:pos="1662"/>
            <w:tab w:val="left" w:pos="1680"/>
            <w:tab w:val="left" w:pos="2240"/>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B582C714">
        <w:start w:val="1"/>
        <w:numFmt w:val="decimal"/>
        <w:lvlText w:val="%3."/>
        <w:lvlJc w:val="left"/>
        <w:pPr>
          <w:tabs>
            <w:tab w:val="left" w:pos="560"/>
            <w:tab w:val="left" w:pos="1120"/>
            <w:tab w:val="left" w:pos="1276"/>
            <w:tab w:val="left" w:pos="1418"/>
            <w:tab w:val="left" w:pos="1680"/>
            <w:tab w:val="left" w:pos="2240"/>
            <w:tab w:val="num" w:pos="2462"/>
            <w:tab w:val="left" w:pos="2800"/>
            <w:tab w:val="left" w:pos="3360"/>
            <w:tab w:val="left" w:pos="3920"/>
            <w:tab w:val="left" w:pos="4480"/>
            <w:tab w:val="left" w:pos="5040"/>
            <w:tab w:val="left" w:pos="5600"/>
            <w:tab w:val="left" w:pos="6160"/>
            <w:tab w:val="left" w:pos="6720"/>
            <w:tab w:val="left" w:pos="7280"/>
            <w:tab w:val="left" w:pos="7840"/>
            <w:tab w:val="left" w:pos="8400"/>
            <w:tab w:val="left" w:pos="8565"/>
          </w:tabs>
          <w:ind w:left="1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E4D455CE">
        <w:start w:val="1"/>
        <w:numFmt w:val="decimal"/>
        <w:lvlText w:val="%4."/>
        <w:lvlJc w:val="left"/>
        <w:pPr>
          <w:tabs>
            <w:tab w:val="left" w:pos="560"/>
            <w:tab w:val="left" w:pos="1120"/>
            <w:tab w:val="left" w:pos="1276"/>
            <w:tab w:val="left" w:pos="1418"/>
            <w:tab w:val="left" w:pos="1680"/>
            <w:tab w:val="left" w:pos="2240"/>
            <w:tab w:val="left" w:pos="2800"/>
            <w:tab w:val="num" w:pos="3262"/>
            <w:tab w:val="left" w:pos="3360"/>
            <w:tab w:val="left" w:pos="3920"/>
            <w:tab w:val="left" w:pos="4480"/>
            <w:tab w:val="left" w:pos="5040"/>
            <w:tab w:val="left" w:pos="5600"/>
            <w:tab w:val="left" w:pos="6160"/>
            <w:tab w:val="left" w:pos="6720"/>
            <w:tab w:val="left" w:pos="7280"/>
            <w:tab w:val="left" w:pos="7840"/>
            <w:tab w:val="left" w:pos="8400"/>
            <w:tab w:val="left" w:pos="8565"/>
          </w:tabs>
          <w:ind w:left="2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2696D3B4">
        <w:start w:val="1"/>
        <w:numFmt w:val="decimal"/>
        <w:lvlText w:val="%5."/>
        <w:lvlJc w:val="left"/>
        <w:pPr>
          <w:tabs>
            <w:tab w:val="left" w:pos="560"/>
            <w:tab w:val="left" w:pos="1120"/>
            <w:tab w:val="left" w:pos="1276"/>
            <w:tab w:val="left" w:pos="1418"/>
            <w:tab w:val="left" w:pos="1680"/>
            <w:tab w:val="left" w:pos="2240"/>
            <w:tab w:val="left" w:pos="2800"/>
            <w:tab w:val="left" w:pos="3360"/>
            <w:tab w:val="left" w:pos="3920"/>
            <w:tab w:val="num" w:pos="4062"/>
            <w:tab w:val="left" w:pos="4480"/>
            <w:tab w:val="left" w:pos="5040"/>
            <w:tab w:val="left" w:pos="5600"/>
            <w:tab w:val="left" w:pos="6160"/>
            <w:tab w:val="left" w:pos="6720"/>
            <w:tab w:val="left" w:pos="7280"/>
            <w:tab w:val="left" w:pos="7840"/>
            <w:tab w:val="left" w:pos="8400"/>
            <w:tab w:val="left" w:pos="8565"/>
          </w:tabs>
          <w:ind w:left="34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30AA43A4">
        <w:start w:val="1"/>
        <w:numFmt w:val="decimal"/>
        <w:lvlText w:val="%6."/>
        <w:lvlJc w:val="left"/>
        <w:pPr>
          <w:tabs>
            <w:tab w:val="left" w:pos="560"/>
            <w:tab w:val="left" w:pos="1120"/>
            <w:tab w:val="left" w:pos="1276"/>
            <w:tab w:val="left" w:pos="1418"/>
            <w:tab w:val="left" w:pos="1680"/>
            <w:tab w:val="left" w:pos="2240"/>
            <w:tab w:val="left" w:pos="2800"/>
            <w:tab w:val="left" w:pos="3360"/>
            <w:tab w:val="left" w:pos="3920"/>
            <w:tab w:val="left" w:pos="4480"/>
            <w:tab w:val="num" w:pos="4862"/>
            <w:tab w:val="left" w:pos="5040"/>
            <w:tab w:val="left" w:pos="5600"/>
            <w:tab w:val="left" w:pos="6160"/>
            <w:tab w:val="left" w:pos="6720"/>
            <w:tab w:val="left" w:pos="7280"/>
            <w:tab w:val="left" w:pos="7840"/>
            <w:tab w:val="left" w:pos="8400"/>
            <w:tab w:val="left" w:pos="8565"/>
          </w:tabs>
          <w:ind w:left="42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3D10EE64">
        <w:start w:val="1"/>
        <w:numFmt w:val="decimal"/>
        <w:lvlText w:val="%7."/>
        <w:lvlJc w:val="left"/>
        <w:pPr>
          <w:tabs>
            <w:tab w:val="left" w:pos="560"/>
            <w:tab w:val="left" w:pos="1120"/>
            <w:tab w:val="left" w:pos="1276"/>
            <w:tab w:val="left" w:pos="1418"/>
            <w:tab w:val="left" w:pos="1680"/>
            <w:tab w:val="left" w:pos="2240"/>
            <w:tab w:val="left" w:pos="2800"/>
            <w:tab w:val="left" w:pos="3360"/>
            <w:tab w:val="left" w:pos="3920"/>
            <w:tab w:val="left" w:pos="4480"/>
            <w:tab w:val="left" w:pos="5040"/>
            <w:tab w:val="num" w:pos="5662"/>
            <w:tab w:val="left" w:pos="6160"/>
            <w:tab w:val="left" w:pos="6720"/>
            <w:tab w:val="left" w:pos="7280"/>
            <w:tab w:val="left" w:pos="7840"/>
            <w:tab w:val="left" w:pos="8400"/>
            <w:tab w:val="left" w:pos="8565"/>
          </w:tabs>
          <w:ind w:left="50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3954A1C4">
        <w:start w:val="1"/>
        <w:numFmt w:val="decimal"/>
        <w:lvlText w:val="%8."/>
        <w:lvlJc w:val="left"/>
        <w:pPr>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num" w:pos="6462"/>
            <w:tab w:val="left" w:pos="6720"/>
            <w:tab w:val="left" w:pos="7280"/>
            <w:tab w:val="left" w:pos="7840"/>
            <w:tab w:val="left" w:pos="8400"/>
            <w:tab w:val="left" w:pos="8565"/>
          </w:tabs>
          <w:ind w:left="58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7A3CC396">
        <w:start w:val="1"/>
        <w:numFmt w:val="decimal"/>
        <w:lvlText w:val="%9."/>
        <w:lvlJc w:val="left"/>
        <w:pPr>
          <w:tabs>
            <w:tab w:val="left" w:pos="560"/>
            <w:tab w:val="left" w:pos="1120"/>
            <w:tab w:val="left" w:pos="1276"/>
            <w:tab w:val="left" w:pos="1418"/>
            <w:tab w:val="left" w:pos="1680"/>
            <w:tab w:val="left" w:pos="2240"/>
            <w:tab w:val="left" w:pos="2800"/>
            <w:tab w:val="left" w:pos="3360"/>
            <w:tab w:val="left" w:pos="3920"/>
            <w:tab w:val="left" w:pos="4480"/>
            <w:tab w:val="left" w:pos="5040"/>
            <w:tab w:val="left" w:pos="5600"/>
            <w:tab w:val="left" w:pos="6160"/>
            <w:tab w:val="left" w:pos="6720"/>
            <w:tab w:val="num" w:pos="7262"/>
            <w:tab w:val="left" w:pos="7280"/>
            <w:tab w:val="left" w:pos="7840"/>
            <w:tab w:val="left" w:pos="8400"/>
            <w:tab w:val="left" w:pos="8565"/>
          </w:tabs>
          <w:ind w:left="6695" w:firstLine="272"/>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32" w16cid:durableId="1829856381">
    <w:abstractNumId w:val="14"/>
  </w:num>
  <w:num w:numId="33" w16cid:durableId="1605377471">
    <w:abstractNumId w:val="10"/>
  </w:num>
  <w:num w:numId="34" w16cid:durableId="966810712">
    <w:abstractNumId w:val="3"/>
  </w:num>
  <w:num w:numId="35" w16cid:durableId="1250432085">
    <w:abstractNumId w:val="8"/>
  </w:num>
  <w:num w:numId="36" w16cid:durableId="81159809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1"/>
  <w:displayBackgroundShape/>
  <w:defaultTabStop w:val="720"/>
  <w:characterSpacingControl w:val="doNotCompress"/>
  <w:footnotePr>
    <w:numRestart w:val="eachPage"/>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41B3"/>
    <w:rsid w:val="00014F04"/>
    <w:rsid w:val="000439E4"/>
    <w:rsid w:val="00121217"/>
    <w:rsid w:val="0014602D"/>
    <w:rsid w:val="001F75C3"/>
    <w:rsid w:val="002F1CD0"/>
    <w:rsid w:val="003A1A15"/>
    <w:rsid w:val="004F5BCF"/>
    <w:rsid w:val="0054035F"/>
    <w:rsid w:val="00577757"/>
    <w:rsid w:val="005B0B96"/>
    <w:rsid w:val="005E5701"/>
    <w:rsid w:val="00601F3A"/>
    <w:rsid w:val="00650586"/>
    <w:rsid w:val="006A4BC4"/>
    <w:rsid w:val="006B14B6"/>
    <w:rsid w:val="00844643"/>
    <w:rsid w:val="008926BC"/>
    <w:rsid w:val="0092574C"/>
    <w:rsid w:val="00955DB4"/>
    <w:rsid w:val="009712CF"/>
    <w:rsid w:val="00A05523"/>
    <w:rsid w:val="00B541B3"/>
    <w:rsid w:val="00BA609A"/>
    <w:rsid w:val="00BA637E"/>
    <w:rsid w:val="00C83EE4"/>
    <w:rsid w:val="00CB3D12"/>
    <w:rsid w:val="00DC357B"/>
    <w:rsid w:val="00DF1FC1"/>
    <w:rsid w:val="00E62385"/>
    <w:rsid w:val="00E850EA"/>
    <w:rsid w:val="00FB748F"/>
    <w:rsid w:val="00FC0885"/>
    <w:rsid w:val="00FC378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0C0B24"/>
  <w15:docId w15:val="{E46182E5-65B9-4C41-B311-97AFB68170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Arial Unicode MS" w:hAnsi="Times New Roman" w:cs="Times New Roman"/>
        <w:bdr w:val="nil"/>
        <w:lang w:val="ru-RU" w:eastAsia="ru-RU"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Pr>
      <w:rFonts w:cs="Arial Unicode MS"/>
      <w:color w:val="000000"/>
      <w:sz w:val="24"/>
      <w:szCs w:val="24"/>
      <w:u w:color="000000"/>
      <w:lang w:val="en-US"/>
    </w:rPr>
  </w:style>
  <w:style w:type="paragraph" w:styleId="11">
    <w:name w:val="heading 1"/>
    <w:basedOn w:val="a0"/>
    <w:next w:val="a0"/>
    <w:link w:val="12"/>
    <w:uiPriority w:val="9"/>
    <w:qFormat/>
    <w:rsid w:val="00650586"/>
    <w:pPr>
      <w:keepNext/>
      <w:keepLines/>
      <w:spacing w:before="240"/>
      <w:outlineLvl w:val="0"/>
    </w:pPr>
    <w:rPr>
      <w:rFonts w:asciiTheme="majorHAnsi" w:eastAsiaTheme="majorEastAsia" w:hAnsiTheme="majorHAnsi" w:cstheme="majorBidi"/>
      <w:color w:val="0079BF" w:themeColor="accent1" w:themeShade="BF"/>
      <w:sz w:val="32"/>
      <w:szCs w:val="3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styleId="a4">
    <w:name w:val="Hyperlink"/>
    <w:uiPriority w:val="99"/>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5">
    <w:name w:val="Колонтитулы"/>
    <w:pPr>
      <w:tabs>
        <w:tab w:val="right" w:pos="9020"/>
      </w:tabs>
    </w:pPr>
    <w:rPr>
      <w:rFonts w:cs="Arial Unicode MS"/>
      <w:color w:val="000000"/>
      <w:sz w:val="30"/>
      <w:szCs w:val="30"/>
      <w14:textOutline w14:w="0" w14:cap="flat" w14:cmpd="sng" w14:algn="ctr">
        <w14:noFill/>
        <w14:prstDash w14:val="solid"/>
        <w14:bevel/>
      </w14:textOutline>
    </w:rPr>
  </w:style>
  <w:style w:type="paragraph" w:styleId="a6">
    <w:name w:val="footer"/>
    <w:pPr>
      <w:tabs>
        <w:tab w:val="center" w:pos="4677"/>
        <w:tab w:val="right" w:pos="9355"/>
      </w:tabs>
    </w:pPr>
    <w:rPr>
      <w:rFonts w:cs="Arial Unicode MS"/>
      <w:color w:val="000000"/>
      <w:sz w:val="24"/>
      <w:szCs w:val="24"/>
      <w:u w:color="000000"/>
      <w:lang w:val="en-US"/>
    </w:rPr>
  </w:style>
  <w:style w:type="paragraph" w:customStyle="1" w:styleId="20">
    <w:name w:val="Стиль2"/>
    <w:next w:val="a0"/>
    <w:pPr>
      <w:keepNext/>
      <w:keepLines/>
      <w:spacing w:before="40" w:line="360" w:lineRule="auto"/>
      <w:jc w:val="center"/>
      <w:outlineLvl w:val="1"/>
    </w:pPr>
    <w:rPr>
      <w:rFonts w:eastAsia="Times New Roman"/>
      <w:color w:val="000000"/>
      <w:sz w:val="28"/>
      <w:szCs w:val="28"/>
      <w:u w:color="000000"/>
      <w:lang w:val="en-US"/>
    </w:rPr>
  </w:style>
  <w:style w:type="paragraph" w:styleId="13">
    <w:name w:val="toc 1"/>
    <w:uiPriority w:val="39"/>
    <w:pPr>
      <w:tabs>
        <w:tab w:val="right" w:leader="dot" w:pos="9045"/>
      </w:tabs>
      <w:spacing w:after="100" w:line="360" w:lineRule="auto"/>
    </w:pPr>
    <w:rPr>
      <w:rFonts w:eastAsia="Times New Roman"/>
      <w:color w:val="000000"/>
      <w:sz w:val="24"/>
      <w:szCs w:val="24"/>
      <w:u w:color="000000"/>
      <w:lang w:val="en-US"/>
    </w:rPr>
  </w:style>
  <w:style w:type="paragraph" w:customStyle="1" w:styleId="14">
    <w:name w:val="Стиль1"/>
    <w:next w:val="a0"/>
    <w:pPr>
      <w:keepNext/>
      <w:keepLines/>
      <w:spacing w:before="240" w:line="360" w:lineRule="auto"/>
      <w:jc w:val="center"/>
      <w:outlineLvl w:val="0"/>
    </w:pPr>
    <w:rPr>
      <w:rFonts w:eastAsia="Times New Roman"/>
      <w:b/>
      <w:bCs/>
      <w:color w:val="000000"/>
      <w:sz w:val="28"/>
      <w:szCs w:val="28"/>
      <w:u w:color="000000"/>
      <w:lang w:val="en-US"/>
    </w:rPr>
  </w:style>
  <w:style w:type="paragraph" w:styleId="21">
    <w:name w:val="toc 2"/>
    <w:uiPriority w:val="39"/>
    <w:pPr>
      <w:tabs>
        <w:tab w:val="right" w:leader="dot" w:pos="9045"/>
      </w:tabs>
      <w:spacing w:after="100" w:line="360" w:lineRule="auto"/>
    </w:pPr>
    <w:rPr>
      <w:rFonts w:eastAsia="Times New Roman"/>
      <w:color w:val="000000"/>
      <w:sz w:val="24"/>
      <w:szCs w:val="24"/>
      <w:u w:color="000000"/>
      <w:lang w:val="en-US"/>
    </w:rPr>
  </w:style>
  <w:style w:type="paragraph" w:styleId="a7">
    <w:name w:val="Body Tex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paragraph" w:customStyle="1" w:styleId="A8">
    <w:name w:val="По умолчанию A"/>
    <w:pPr>
      <w:spacing w:before="160" w:line="288" w:lineRule="auto"/>
    </w:pPr>
    <w:rPr>
      <w:rFonts w:ascii="Helvetica Neue" w:eastAsia="Helvetica Neue" w:hAnsi="Helvetica Neue" w:cs="Helvetica Neue"/>
      <w:color w:val="000000"/>
      <w:sz w:val="24"/>
      <w:szCs w:val="24"/>
      <w:u w:color="000000"/>
      <w14:textOutline w14:w="12700" w14:cap="flat" w14:cmpd="sng" w14:algn="ctr">
        <w14:noFill/>
        <w14:prstDash w14:val="solid"/>
        <w14:miter w14:lim="400000"/>
      </w14:textOutline>
    </w:rPr>
  </w:style>
  <w:style w:type="paragraph" w:styleId="a9">
    <w:name w:val="footnote text"/>
    <w:rPr>
      <w:rFonts w:eastAsia="Times New Roman"/>
      <w:color w:val="000000"/>
      <w:u w:color="000000"/>
      <w:lang w:val="en-US"/>
    </w:rPr>
  </w:style>
  <w:style w:type="paragraph" w:customStyle="1" w:styleId="aa">
    <w:name w:val="По умолчанию"/>
    <w:pPr>
      <w:spacing w:before="160" w:line="288" w:lineRule="auto"/>
    </w:pPr>
    <w:rPr>
      <w:rFonts w:cs="Arial Unicode MS"/>
      <w:color w:val="000000"/>
      <w:sz w:val="30"/>
      <w:szCs w:val="30"/>
      <w14:textOutline w14:w="0" w14:cap="flat" w14:cmpd="sng" w14:algn="ctr">
        <w14:noFill/>
        <w14:prstDash w14:val="solid"/>
        <w14:bevel/>
      </w14:textOutline>
    </w:rPr>
  </w:style>
  <w:style w:type="numbering" w:customStyle="1" w:styleId="a">
    <w:name w:val="С числами"/>
    <w:pPr>
      <w:numPr>
        <w:numId w:val="1"/>
      </w:numPr>
    </w:pPr>
  </w:style>
  <w:style w:type="numbering" w:customStyle="1" w:styleId="0">
    <w:name w:val="С числами.0"/>
    <w:pPr>
      <w:numPr>
        <w:numId w:val="3"/>
      </w:numPr>
    </w:pPr>
  </w:style>
  <w:style w:type="paragraph" w:customStyle="1" w:styleId="B">
    <w:name w:val="По умолчанию B"/>
    <w:pPr>
      <w:spacing w:before="160" w:line="288" w:lineRule="auto"/>
    </w:pPr>
    <w:rPr>
      <w:rFonts w:cs="Arial Unicode MS"/>
      <w:color w:val="000000"/>
      <w:sz w:val="30"/>
      <w:szCs w:val="30"/>
      <w:u w:color="000000"/>
      <w14:textOutline w14:w="12700" w14:cap="flat" w14:cmpd="sng" w14:algn="ctr">
        <w14:noFill/>
        <w14:prstDash w14:val="solid"/>
        <w14:miter w14:lim="400000"/>
      </w14:textOutline>
    </w:rPr>
  </w:style>
  <w:style w:type="numbering" w:customStyle="1" w:styleId="10">
    <w:name w:val="Импортированный стиль 1"/>
    <w:pPr>
      <w:numPr>
        <w:numId w:val="6"/>
      </w:numPr>
    </w:pPr>
  </w:style>
  <w:style w:type="numbering" w:customStyle="1" w:styleId="2">
    <w:name w:val="Импортированный стиль 2"/>
    <w:pPr>
      <w:numPr>
        <w:numId w:val="8"/>
      </w:numPr>
    </w:pPr>
  </w:style>
  <w:style w:type="numbering" w:customStyle="1" w:styleId="3">
    <w:name w:val="Импортированный стиль 3"/>
    <w:pPr>
      <w:numPr>
        <w:numId w:val="10"/>
      </w:numPr>
    </w:pPr>
  </w:style>
  <w:style w:type="numbering" w:customStyle="1" w:styleId="5">
    <w:name w:val="Импортированный стиль 5"/>
    <w:pPr>
      <w:numPr>
        <w:numId w:val="17"/>
      </w:numPr>
    </w:pPr>
  </w:style>
  <w:style w:type="numbering" w:customStyle="1" w:styleId="6">
    <w:name w:val="Импортированный стиль 6"/>
    <w:pPr>
      <w:numPr>
        <w:numId w:val="19"/>
      </w:numPr>
    </w:pPr>
  </w:style>
  <w:style w:type="numbering" w:customStyle="1" w:styleId="1">
    <w:name w:val="С числами.1"/>
    <w:pPr>
      <w:numPr>
        <w:numId w:val="23"/>
      </w:numPr>
    </w:pPr>
  </w:style>
  <w:style w:type="character" w:customStyle="1" w:styleId="ab">
    <w:name w:val="Ссылка"/>
    <w:rPr>
      <w:outline w:val="0"/>
      <w:color w:val="0000FF"/>
      <w:u w:val="single" w:color="0000FF"/>
    </w:rPr>
  </w:style>
  <w:style w:type="character" w:customStyle="1" w:styleId="Hyperlink0">
    <w:name w:val="Hyperlink.0"/>
    <w:basedOn w:val="ab"/>
    <w:rPr>
      <w:outline w:val="0"/>
      <w:color w:val="0000FF"/>
      <w:u w:val="single" w:color="0000FF"/>
      <w:lang w:val="en-US"/>
    </w:rPr>
  </w:style>
  <w:style w:type="paragraph" w:styleId="ac">
    <w:name w:val="header"/>
    <w:basedOn w:val="a0"/>
    <w:link w:val="ad"/>
    <w:uiPriority w:val="99"/>
    <w:unhideWhenUsed/>
    <w:rsid w:val="003A1A15"/>
    <w:pPr>
      <w:tabs>
        <w:tab w:val="center" w:pos="4677"/>
        <w:tab w:val="right" w:pos="9355"/>
      </w:tabs>
    </w:pPr>
  </w:style>
  <w:style w:type="character" w:customStyle="1" w:styleId="ad">
    <w:name w:val="Верхний колонтитул Знак"/>
    <w:basedOn w:val="a1"/>
    <w:link w:val="ac"/>
    <w:uiPriority w:val="99"/>
    <w:rsid w:val="003A1A15"/>
    <w:rPr>
      <w:rFonts w:cs="Arial Unicode MS"/>
      <w:color w:val="000000"/>
      <w:sz w:val="24"/>
      <w:szCs w:val="24"/>
      <w:u w:color="000000"/>
      <w:lang w:val="en-US"/>
    </w:rPr>
  </w:style>
  <w:style w:type="character" w:customStyle="1" w:styleId="12">
    <w:name w:val="Заголовок 1 Знак"/>
    <w:basedOn w:val="a1"/>
    <w:link w:val="11"/>
    <w:uiPriority w:val="9"/>
    <w:rsid w:val="00650586"/>
    <w:rPr>
      <w:rFonts w:asciiTheme="majorHAnsi" w:eastAsiaTheme="majorEastAsia" w:hAnsiTheme="majorHAnsi" w:cstheme="majorBidi"/>
      <w:color w:val="0079BF" w:themeColor="accent1" w:themeShade="BF"/>
      <w:sz w:val="32"/>
      <w:szCs w:val="32"/>
      <w:u w:color="000000"/>
      <w:lang w:val="en-US"/>
    </w:rPr>
  </w:style>
  <w:style w:type="paragraph" w:styleId="ae">
    <w:name w:val="TOC Heading"/>
    <w:basedOn w:val="11"/>
    <w:next w:val="a0"/>
    <w:uiPriority w:val="39"/>
    <w:unhideWhenUsed/>
    <w:qFormat/>
    <w:rsid w:val="00650586"/>
    <w:pPr>
      <w:pBdr>
        <w:top w:val="none" w:sz="0" w:space="0" w:color="auto"/>
        <w:left w:val="none" w:sz="0" w:space="0" w:color="auto"/>
        <w:bottom w:val="none" w:sz="0" w:space="0" w:color="auto"/>
        <w:right w:val="none" w:sz="0" w:space="0" w:color="auto"/>
        <w:between w:val="none" w:sz="0" w:space="0" w:color="auto"/>
        <w:bar w:val="none" w:sz="0" w:color="auto"/>
      </w:pBdr>
      <w:spacing w:line="259" w:lineRule="auto"/>
      <w:outlineLvl w:val="9"/>
    </w:pPr>
    <w:rPr>
      <w:bdr w:val="none" w:sz="0" w:space="0" w:color="auto"/>
      <w:lang w:val="ru-RU"/>
    </w:rPr>
  </w:style>
  <w:style w:type="character" w:styleId="af">
    <w:name w:val="annotation reference"/>
    <w:basedOn w:val="a1"/>
    <w:uiPriority w:val="99"/>
    <w:semiHidden/>
    <w:unhideWhenUsed/>
    <w:rsid w:val="00C83EE4"/>
    <w:rPr>
      <w:sz w:val="16"/>
      <w:szCs w:val="16"/>
    </w:rPr>
  </w:style>
  <w:style w:type="paragraph" w:styleId="af0">
    <w:name w:val="annotation text"/>
    <w:basedOn w:val="a0"/>
    <w:link w:val="af1"/>
    <w:uiPriority w:val="99"/>
    <w:semiHidden/>
    <w:unhideWhenUsed/>
    <w:rsid w:val="00C83EE4"/>
    <w:rPr>
      <w:sz w:val="20"/>
      <w:szCs w:val="20"/>
    </w:rPr>
  </w:style>
  <w:style w:type="character" w:customStyle="1" w:styleId="af1">
    <w:name w:val="Текст примечания Знак"/>
    <w:basedOn w:val="a1"/>
    <w:link w:val="af0"/>
    <w:uiPriority w:val="99"/>
    <w:semiHidden/>
    <w:rsid w:val="00C83EE4"/>
    <w:rPr>
      <w:rFonts w:cs="Arial Unicode MS"/>
      <w:color w:val="000000"/>
      <w:u w:color="000000"/>
      <w:lang w:val="en-US"/>
    </w:rPr>
  </w:style>
  <w:style w:type="paragraph" w:styleId="af2">
    <w:name w:val="annotation subject"/>
    <w:basedOn w:val="af0"/>
    <w:next w:val="af0"/>
    <w:link w:val="af3"/>
    <w:uiPriority w:val="99"/>
    <w:semiHidden/>
    <w:unhideWhenUsed/>
    <w:rsid w:val="00C83EE4"/>
    <w:rPr>
      <w:b/>
      <w:bCs/>
    </w:rPr>
  </w:style>
  <w:style w:type="character" w:customStyle="1" w:styleId="af3">
    <w:name w:val="Тема примечания Знак"/>
    <w:basedOn w:val="af1"/>
    <w:link w:val="af2"/>
    <w:uiPriority w:val="99"/>
    <w:semiHidden/>
    <w:rsid w:val="00C83EE4"/>
    <w:rPr>
      <w:rFonts w:cs="Arial Unicode MS"/>
      <w:b/>
      <w:bCs/>
      <w:color w:val="000000"/>
      <w:u w:color="000000"/>
      <w:lang w:val="en-US"/>
    </w:rPr>
  </w:style>
  <w:style w:type="table" w:styleId="af4">
    <w:name w:val="Table Grid"/>
    <w:basedOn w:val="a2"/>
    <w:uiPriority w:val="39"/>
    <w:rsid w:val="000439E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base.garant.ru/" TargetMode="Externa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yperlink" Target="https://www.pnp.ru/politics/vladimir-putin-podvyol-itogovuyu-chertu-pod-eksperimentom-podistancionnomu-obucheniyu.html" TargetMode="External"/></Relationships>
</file>

<file path=word/theme/theme1.xml><?xml version="1.0" encoding="utf-8"?>
<a:theme xmlns:a="http://schemas.openxmlformats.org/drawingml/2006/main" name="Blank">
  <a:themeElements>
    <a:clrScheme name="Blank">
      <a:dk1>
        <a:srgbClr val="000000"/>
      </a:dk1>
      <a:lt1>
        <a:srgbClr val="FFFFFF"/>
      </a:lt1>
      <a:dk2>
        <a:srgbClr val="A7A7A7"/>
      </a:dk2>
      <a:lt2>
        <a:srgbClr val="535353"/>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Times New Roman"/>
        <a:ea typeface="Times New Roman"/>
        <a:cs typeface="Times New Roman"/>
      </a:majorFont>
      <a:minorFont>
        <a:latin typeface="Times New Roman"/>
        <a:ea typeface="Times New Roman"/>
        <a:cs typeface="Times New Roman"/>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50800" tIns="50800" rIns="50800" bIns="50800"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CF533A-21D0-4EFC-8F07-4E5DC8813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271</TotalTime>
  <Pages>72</Pages>
  <Words>17569</Words>
  <Characters>100149</Characters>
  <Application>Microsoft Office Word</Application>
  <DocSecurity>0</DocSecurity>
  <Lines>834</Lines>
  <Paragraphs>234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Денис Абанькин</dc:creator>
  <cp:lastModifiedBy>Денис Абанькин</cp:lastModifiedBy>
  <cp:revision>10</cp:revision>
  <cp:lastPrinted>2026-01-11T20:23:00Z</cp:lastPrinted>
  <dcterms:created xsi:type="dcterms:W3CDTF">2026-01-11T11:56:00Z</dcterms:created>
  <dcterms:modified xsi:type="dcterms:W3CDTF">2026-01-11T20:24:00Z</dcterms:modified>
</cp:coreProperties>
</file>