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C1C" w:rsidRDefault="00AD7C1C" w:rsidP="00AD7C1C">
      <w:pPr>
        <w:widowControl w:val="0"/>
        <w:spacing w:after="0" w:line="240" w:lineRule="auto"/>
        <w:ind w:firstLine="709"/>
        <w:rPr>
          <w:rFonts w:ascii="Times New Roman" w:hAnsi="Times New Roman" w:cs="Times New Roman"/>
          <w:caps/>
          <w:color w:val="000000"/>
          <w:sz w:val="28"/>
          <w:szCs w:val="23"/>
          <w:shd w:val="clear" w:color="auto" w:fill="FFFFFF"/>
        </w:rPr>
      </w:pPr>
      <w:bookmarkStart w:id="0" w:name="_GoBack"/>
      <w:bookmarkEnd w:id="0"/>
      <w:r w:rsidRPr="00AD7C1C">
        <w:rPr>
          <w:rFonts w:ascii="Times New Roman" w:hAnsi="Times New Roman" w:cs="Times New Roman"/>
          <w:caps/>
          <w:color w:val="000000"/>
          <w:sz w:val="28"/>
          <w:szCs w:val="23"/>
          <w:shd w:val="clear" w:color="auto" w:fill="FFFFFF"/>
        </w:rPr>
        <w:t>УДК</w:t>
      </w:r>
      <w:r w:rsidR="007A5985">
        <w:rPr>
          <w:rFonts w:ascii="Times New Roman" w:hAnsi="Times New Roman" w:cs="Times New Roman"/>
          <w:caps/>
          <w:color w:val="000000"/>
          <w:sz w:val="28"/>
          <w:szCs w:val="23"/>
          <w:shd w:val="clear" w:color="auto" w:fill="FFFFFF"/>
        </w:rPr>
        <w:t xml:space="preserve"> 338.2</w:t>
      </w:r>
    </w:p>
    <w:p w:rsidR="007A5985" w:rsidRDefault="007A5985" w:rsidP="00AD7C1C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  <w:t>Байрамова Ж. М.,</w:t>
      </w:r>
    </w:p>
    <w:p w:rsidR="007A5985" w:rsidRDefault="002B7B03" w:rsidP="00AD7C1C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  <w:t>Поздина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  <w:t xml:space="preserve"> А. В.</w:t>
      </w:r>
    </w:p>
    <w:p w:rsidR="002B7B03" w:rsidRDefault="002B7B03" w:rsidP="00AD7C1C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</w:pPr>
    </w:p>
    <w:p w:rsidR="00286D2C" w:rsidRDefault="00812956" w:rsidP="00AD7C1C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color w:val="000000"/>
          <w:sz w:val="28"/>
          <w:szCs w:val="23"/>
          <w:shd w:val="clear" w:color="auto" w:fill="FFFFFF"/>
        </w:rPr>
      </w:pPr>
      <w:r w:rsidRPr="00AD7C1C">
        <w:rPr>
          <w:rFonts w:ascii="Times New Roman" w:hAnsi="Times New Roman" w:cs="Times New Roman"/>
          <w:b/>
          <w:caps/>
          <w:color w:val="000000"/>
          <w:sz w:val="28"/>
          <w:szCs w:val="23"/>
          <w:shd w:val="clear" w:color="auto" w:fill="FFFFFF"/>
        </w:rPr>
        <w:t xml:space="preserve">Проблемы повышения экономического потенциала </w:t>
      </w:r>
      <w:r w:rsidR="00575480">
        <w:rPr>
          <w:rFonts w:ascii="Times New Roman" w:hAnsi="Times New Roman" w:cs="Times New Roman"/>
          <w:b/>
          <w:caps/>
          <w:color w:val="000000"/>
          <w:sz w:val="28"/>
          <w:szCs w:val="23"/>
          <w:shd w:val="clear" w:color="auto" w:fill="FFFFFF"/>
        </w:rPr>
        <w:t>ОБРАЗОВАТЕЛЬНЫХ УЧРЕЖДЕНИЙ.</w:t>
      </w:r>
      <w:r w:rsidRPr="00AD7C1C">
        <w:rPr>
          <w:rFonts w:ascii="Times New Roman" w:hAnsi="Times New Roman" w:cs="Times New Roman"/>
          <w:b/>
          <w:caps/>
          <w:color w:val="000000"/>
          <w:sz w:val="28"/>
          <w:szCs w:val="23"/>
          <w:shd w:val="clear" w:color="auto" w:fill="FFFFFF"/>
        </w:rPr>
        <w:t xml:space="preserve"> </w:t>
      </w:r>
      <w:r w:rsidR="00575480">
        <w:rPr>
          <w:rFonts w:ascii="Times New Roman" w:hAnsi="Times New Roman" w:cs="Times New Roman"/>
          <w:b/>
          <w:caps/>
          <w:color w:val="000000"/>
          <w:sz w:val="28"/>
          <w:szCs w:val="23"/>
          <w:shd w:val="clear" w:color="auto" w:fill="FFFFFF"/>
        </w:rPr>
        <w:t>ВНЕБЮДЖЕТНЫЙ АСПЕКТ</w:t>
      </w:r>
    </w:p>
    <w:p w:rsidR="00DF0266" w:rsidRDefault="00DF0266" w:rsidP="00AD7C1C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color w:val="000000"/>
          <w:sz w:val="28"/>
          <w:szCs w:val="23"/>
          <w:shd w:val="clear" w:color="auto" w:fill="FFFFFF"/>
        </w:rPr>
      </w:pPr>
    </w:p>
    <w:p w:rsidR="00AD7C1C" w:rsidRDefault="005E4C62" w:rsidP="005E4C6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Город </w:t>
      </w:r>
      <w:r w:rsidR="00AD7C1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Пенза,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ФГБОУ </w:t>
      </w:r>
      <w:proofErr w:type="gramStart"/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ВО</w:t>
      </w:r>
      <w:proofErr w:type="gramEnd"/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«</w:t>
      </w:r>
      <w:r w:rsidR="00AD7C1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Пензенский государственный университет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»</w:t>
      </w:r>
    </w:p>
    <w:p w:rsidR="00916406" w:rsidRDefault="00AD7C1C" w:rsidP="006A4E1D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 w:rsidRPr="006A4E1D"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  <w:t>Аннотация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: статья посвящена изучению особенностей и факторов, оказывающих положительное влияние на экономическую и социальную эффективность</w:t>
      </w:r>
      <w:r w:rsidR="0091640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функционирования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современных образовательных учреждений. </w:t>
      </w:r>
    </w:p>
    <w:p w:rsidR="00AD7C1C" w:rsidRDefault="00AD7C1C" w:rsidP="006A4E1D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 w:rsidRPr="006A4E1D"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  <w:t>Ключевые слова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: образован</w:t>
      </w:r>
      <w:r w:rsidR="0091640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ие, финансирование образования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, образовательные учреждения, внебюджетная деятельность, платные услуги.</w:t>
      </w:r>
    </w:p>
    <w:p w:rsidR="00AD7C1C" w:rsidRDefault="00AD7C1C" w:rsidP="00AD7C1C">
      <w:pPr>
        <w:widowControl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</w:p>
    <w:p w:rsidR="00AD7C1C" w:rsidRPr="00C37CDC" w:rsidRDefault="00AD7C1C" w:rsidP="00AD7C1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Развитие и повышение эффективности деятельности образовательной среды выступает одним из наиболее важных аспектов развития современного общества: от качества образования непосредственным</w:t>
      </w:r>
      <w:r w:rsidR="00A2424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образом зависит экономический и научный потенциал государства</w:t>
      </w:r>
      <w:r w:rsidR="00A2424E" w:rsidRPr="00A2424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;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перспективы</w:t>
      </w:r>
      <w:r w:rsidR="00015949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экономического</w:t>
      </w:r>
      <w:r w:rsid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развития</w:t>
      </w:r>
      <w:r w:rsidR="00AA1739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. Органы государственной власти, </w:t>
      </w:r>
      <w:r w:rsid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представители общественности уделяют особое внимание </w:t>
      </w:r>
      <w:r w:rsidR="00AA1739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критериям качества</w:t>
      </w:r>
      <w:r w:rsid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образования и созданию условий для</w:t>
      </w:r>
      <w:r w:rsidR="00AA1739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повышения</w:t>
      </w:r>
      <w:r w:rsid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AA1739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эффективности образовательной среды</w:t>
      </w:r>
      <w:r w:rsid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. </w:t>
      </w:r>
      <w:r w:rsidR="00F77767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Необходимым условием</w:t>
      </w:r>
      <w:r w:rsidR="00463FE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здесь</w:t>
      </w:r>
      <w:r w:rsid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выступает </w:t>
      </w:r>
      <w:r w:rsidR="00463FE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достаточное финансирование</w:t>
      </w:r>
      <w:r w:rsid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. И если </w:t>
      </w:r>
      <w:r w:rsidR="009C24D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 прошлом</w:t>
      </w:r>
      <w:r w:rsid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основным источником финансирования потребностей образовательного учреждения выступал тот или иной уровень бюджетной системы, то в настоящее время </w:t>
      </w:r>
      <w:r w:rsidR="008D085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финансирование не ограничивается только бюджетными источниками</w:t>
      </w:r>
      <w:r w:rsidR="00C37CDC"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[1, 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en-US"/>
        </w:rPr>
        <w:t>c</w:t>
      </w:r>
      <w:r w:rsidR="00C37CDC"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. 387]. </w:t>
      </w:r>
    </w:p>
    <w:p w:rsidR="006A4E1D" w:rsidRDefault="006A4E1D" w:rsidP="006A4E1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 организационном плане</w:t>
      </w:r>
      <w:r w:rsidR="008D085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бюджетное финансирование основывается на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proofErr w:type="spellStart"/>
      <w:r w:rsidR="008D085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нормативно-подушевом</w:t>
      </w:r>
      <w:proofErr w:type="spellEnd"/>
      <w:r w:rsidR="008D085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финансировании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образовательных учреждений. В основе этого подхода леж</w:t>
      </w:r>
      <w:r w:rsidR="008D085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ит направление в образовательные учреждения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такого количества денежных средств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, которое соответствует численности контингента учащихся (студентов). </w:t>
      </w:r>
      <w:proofErr w:type="gramStart"/>
      <w:r w:rsidR="008D085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Вместе с тем,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данный подход сочетается с принципом </w:t>
      </w:r>
      <w:r w:rsidR="008D085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относительной свободы распоряжения</w:t>
      </w:r>
      <w:r w:rsidR="001A04C0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внебюджетных</w:t>
      </w:r>
      <w:r w:rsidR="008D085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финансовых ресурсов</w:t>
      </w:r>
      <w:r w:rsidR="005F09D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, источником которых выступает дополнительная деятельность образовательных учреждений, которые оказывают услуги по подготовке к различного рода </w:t>
      </w:r>
      <w:r w:rsidR="005F09D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lastRenderedPageBreak/>
        <w:t xml:space="preserve">экзаменам, вводят платные факультативы и т.д. </w:t>
      </w:r>
      <w:proofErr w:type="gramEnd"/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 результате формируется система внебюджетного финансирования образовательных организаций.</w:t>
      </w:r>
    </w:p>
    <w:p w:rsidR="006A4E1D" w:rsidRDefault="00EF4799" w:rsidP="00EF479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За счет внебюджетной деятельности образовательными учреждениями обеспечивается от 1 до 15% поступлений в отношении к общей величине финансирования.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Величина внебюджетных средств зависит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качества образовательной деятельности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рейтинга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образовательного учреждения,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комплекса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оказываемых допол</w:t>
      </w:r>
      <w:r w:rsidR="0096330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нительных образовательных услуг. Представим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основные источники внебюджетного финансирования, к числу которых относятся:</w:t>
      </w:r>
    </w:p>
    <w:p w:rsidR="00B075A2" w:rsidRDefault="003B5CB3" w:rsidP="006A4E1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доходы, которые образовательная организация получает от оказания дополнительных образовательных услуг;</w:t>
      </w:r>
    </w:p>
    <w:p w:rsidR="00B075A2" w:rsidRDefault="003B5CB3" w:rsidP="006A4E1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доходы, являющиеся результатом родительской платы за дополнительный присмотр за детьми в дошкольных образовательных учреждениях и школьных группах продленного дня;</w:t>
      </w:r>
    </w:p>
    <w:p w:rsidR="00B075A2" w:rsidRDefault="003B5CB3" w:rsidP="006A4E1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</w:t>
      </w:r>
      <w:r w:rsidR="00B075A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доходы от научной и производственной деятельности;</w:t>
      </w:r>
    </w:p>
    <w:p w:rsidR="00B075A2" w:rsidRPr="00C37CDC" w:rsidRDefault="003B5CB3" w:rsidP="006A4E1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</w:t>
      </w:r>
      <w:r w:rsidR="00712E4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доходы, поступающие в результате сдачи в аренду помещений образовательной орг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анизации и части их территорий</w:t>
      </w:r>
      <w:r w:rsidR="00C37CDC"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[1, 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en-US"/>
        </w:rPr>
        <w:t>c</w:t>
      </w:r>
      <w:r w:rsidR="00C37CDC"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. 388]. </w:t>
      </w:r>
    </w:p>
    <w:p w:rsidR="00712E46" w:rsidRDefault="00712E46" w:rsidP="006A4E1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 зависимости от особенностей функционирования образовательного учреждения и его потенциала каждый из перечисленных источников может приносить больший или меньший дополнительный доход, позволяя организации совершенствовать состояние своей материально-технической базы, увеличивать контингент</w:t>
      </w:r>
      <w:r w:rsidR="000F4AE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обучающихся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, расширять штат</w:t>
      </w:r>
      <w:r w:rsidR="000F4AE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, в целом положительно влияя на развитие образовательного учреждения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.</w:t>
      </w:r>
    </w:p>
    <w:p w:rsidR="005307EB" w:rsidRPr="00C37CDC" w:rsidRDefault="00712E46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Соответствующее право образовательного учреждения оказывать дополнительные виды</w:t>
      </w:r>
      <w:r w:rsidR="00A9719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услуг и заниматься различными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видами деятельности, подтверждается содержанием статьи 47</w:t>
      </w:r>
      <w:r w:rsidR="003B5CB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федерального закона №273-ФЗ от 29.12.2021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«Об образовании в Российской Федерации», согласно которой учреждение образования имеет право заниматься предпринимательской и иными, приносящими доход, видами деятельности: например, предоставлением платных образовательных услуг, осуществлением посреднической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lastRenderedPageBreak/>
        <w:t>деятельности, ведением производственной деятельности, приобретением различных видов ценных бумаг, сдачей в аренду</w:t>
      </w:r>
      <w:proofErr w:type="gramEnd"/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имущества, помещений, части территории. Для этого необходимо соблюдение ряда требований, обозначенных в законодательстве. В частности, в уставе образовательной организации должны быть перечислены основные</w:t>
      </w:r>
      <w:r w:rsidR="00A9719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виды внебюджетной деятельности</w:t>
      </w:r>
      <w:r w:rsidR="005307E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. Для сотрудников, которые принимают участие в осуществлении внебюджетных видов деятельности и оказании соответствующих видов услуг, должен быть разработан порядок их оплаты. Наконец, как любой вид дохода, получаемый хозяйствующими субъектами в Российской Федерации, финансовые поступления от внебюджетной д</w:t>
      </w:r>
      <w:r w:rsidR="00A9719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еятельности облагаются налогом </w:t>
      </w:r>
      <w:r w:rsidR="00C37CDC"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[2, 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en-US"/>
        </w:rPr>
        <w:t>c</w:t>
      </w:r>
      <w:r w:rsidR="00C37CDC"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. 45]. </w:t>
      </w:r>
      <w:r w:rsidR="00CC0CB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Считаем, что государство должно освободить образовательные учреждения от выплаты налогов за реализацию дополнит</w:t>
      </w:r>
      <w:r w:rsidR="00E5450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ельных образовательных программ</w:t>
      </w:r>
      <w:r w:rsidR="00CC0CB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. В то же время необходимо контролировать верхнюю планку стоимости таких услуг, тем самым способствуя вовлечению учеников в дополнительные, интересующие их, образовательные направления.</w:t>
      </w:r>
    </w:p>
    <w:p w:rsidR="00712E46" w:rsidRDefault="00CC0CBB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Иным</w:t>
      </w:r>
      <w:r w:rsidR="00B81D0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и источника</w:t>
      </w:r>
      <w:r w:rsidR="00712E4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м</w:t>
      </w:r>
      <w:r w:rsidR="00B81D0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и внебюджетного финансирования </w:t>
      </w:r>
      <w:r w:rsidR="00712E4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выступают спонс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орские средства и поступления</w:t>
      </w:r>
      <w:r w:rsidR="005307E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:</w:t>
      </w:r>
    </w:p>
    <w:p w:rsidR="005307EB" w:rsidRDefault="005307EB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– добровольные </w:t>
      </w:r>
      <w:r w:rsidR="00CC0CB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поступления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;</w:t>
      </w:r>
    </w:p>
    <w:p w:rsidR="005307EB" w:rsidRDefault="005307EB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 гранты;</w:t>
      </w:r>
    </w:p>
    <w:p w:rsidR="005307EB" w:rsidRDefault="005307EB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– благотворительные добровольные </w:t>
      </w:r>
      <w:r w:rsidR="0002516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пожертвования от юридических лиц (могут поступать как в виде денежных средств, так и в виде </w:t>
      </w:r>
      <w:r w:rsidR="00CC0CB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материальных ценностей</w:t>
      </w:r>
      <w:r w:rsidR="0002516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). </w:t>
      </w:r>
    </w:p>
    <w:p w:rsidR="00712E46" w:rsidRPr="00C37CDC" w:rsidRDefault="00712E46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Полученные в порядке внебюджетного финансирования денежные средства</w:t>
      </w:r>
      <w:r w:rsidR="00620C0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образовательное учреждение может использовать по целому ряду направлений, в том числе: для расширения материальной базы, выплаты заработной платы сотрудникам, оплаты коммунальных, транспортных услуг, услуг связи, выплаты стипендий и грантов, премий, финансирования капитального ремон</w:t>
      </w:r>
      <w:r w:rsidR="001D0AC0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та, 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строительства и </w:t>
      </w:r>
      <w:r w:rsidR="001D0AC0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т.д.</w:t>
      </w:r>
      <w:r w:rsidR="00C37CDC"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[3]. </w:t>
      </w:r>
      <w:proofErr w:type="gramEnd"/>
    </w:p>
    <w:p w:rsidR="00025163" w:rsidRDefault="00025163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Порядок и особенности ведения внебюджетной деятельности определяются на основании потребностей потенциальных пользователей услуг. </w:t>
      </w:r>
      <w:r w:rsidR="003A2A4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lastRenderedPageBreak/>
        <w:t>Наибольшее развитие внебюджетной деятельности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3A2A4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отмечается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в системе профессионального образования. Чаще всего в качестве источника финансирования выступают денежные средства от дополнительных образовательных услуг. В свою очередь, среди них наиболее распространенными являются:</w:t>
      </w:r>
    </w:p>
    <w:p w:rsidR="00025163" w:rsidRDefault="00025163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 курсы подготовки (</w:t>
      </w:r>
      <w:r w:rsidR="003A2A4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ОГЭ, ЕГЭ и т.д.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);</w:t>
      </w:r>
    </w:p>
    <w:p w:rsidR="00025163" w:rsidRDefault="00025163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– организация </w:t>
      </w:r>
      <w:r w:rsidR="003A2A4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углубленного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изучения учебных дисциплин для наиболее </w:t>
      </w:r>
      <w:r w:rsidR="003A2A4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заинтересованных студентов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;</w:t>
      </w:r>
    </w:p>
    <w:p w:rsidR="00025163" w:rsidRDefault="00025163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 оказание репетиторских услуг;</w:t>
      </w:r>
    </w:p>
    <w:p w:rsidR="00025163" w:rsidRDefault="00025163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 услуги по дополнительному изучению иностранных языков;</w:t>
      </w:r>
    </w:p>
    <w:p w:rsidR="00025163" w:rsidRDefault="00025163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 курсы переподготовки кадров, повышения квалификации;</w:t>
      </w:r>
    </w:p>
    <w:p w:rsidR="00025163" w:rsidRDefault="00025163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– </w:t>
      </w:r>
      <w:r w:rsidR="003A2A4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функционирование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студий, кружков, секций по различным направлениям;</w:t>
      </w:r>
    </w:p>
    <w:p w:rsidR="00025163" w:rsidRPr="00C37CDC" w:rsidRDefault="00025163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 оказание оздоровительных и спортивных услуг (для студентов, работников, жи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телей близлежащих микрорайонов) </w:t>
      </w:r>
      <w:r w:rsidR="00C37CDC"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[3]. </w:t>
      </w:r>
    </w:p>
    <w:p w:rsidR="00025163" w:rsidRDefault="00B56B53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контексте развития современных образовательных учреждений </w:t>
      </w:r>
      <w:r w:rsidR="00CB614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внебюджетная деятельность становится все более актуальной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. Кроме финансовой </w:t>
      </w:r>
      <w:r w:rsidR="00CB614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самостоятельности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и повышения эффективности</w:t>
      </w:r>
      <w:r w:rsidR="00CB614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образовательного процесса,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такие виды деятельности</w:t>
      </w:r>
      <w:r w:rsidR="0027706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CB614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способствуют более полному отражению потребностей обучающихся в дополнительных занятиях, кружках, секциях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.</w:t>
      </w:r>
      <w:r w:rsidR="00CB614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В то же время возможность осуществлять внебюджетную деятельность приводит к развитию конкурентного рынка образовательных услуг, способствует усилению мотивации кадров и их заинтересованности в конечном результате.</w:t>
      </w:r>
      <w:r w:rsid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CB614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Внебюджетная деятельность позволяет нивелировать </w:t>
      </w:r>
      <w:proofErr w:type="gramStart"/>
      <w:r w:rsidR="00CB614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усреднённый подход, используемый при составлении образовательных программ и даёт</w:t>
      </w:r>
      <w:proofErr w:type="gramEnd"/>
      <w:r w:rsidR="00CB614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возможность реализовать потенциал обучающихся.</w:t>
      </w:r>
    </w:p>
    <w:p w:rsidR="00CB6144" w:rsidRDefault="00CB6144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</w:p>
    <w:p w:rsidR="00CB6144" w:rsidRDefault="00CB6144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</w:p>
    <w:p w:rsidR="00F668EF" w:rsidRDefault="00F668EF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</w:p>
    <w:p w:rsidR="00F668EF" w:rsidRDefault="00F668EF" w:rsidP="00712E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</w:p>
    <w:p w:rsidR="006A4E1D" w:rsidRPr="00C37CDC" w:rsidRDefault="006A4E1D" w:rsidP="006A4E1D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</w:pPr>
      <w:r w:rsidRPr="00C37CDC"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  <w:lastRenderedPageBreak/>
        <w:t>Список литературы</w:t>
      </w:r>
    </w:p>
    <w:p w:rsidR="006A4E1D" w:rsidRDefault="00C37CDC" w:rsidP="00C37CD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1. </w:t>
      </w:r>
      <w:proofErr w:type="spellStart"/>
      <w:r w:rsidR="00712E4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Баркалова</w:t>
      </w:r>
      <w:proofErr w:type="spellEnd"/>
      <w:r w:rsidR="006A4E1D" w:rsidRP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А. С. Внебюджетные источники финансировани</w:t>
      </w:r>
      <w:r w:rsidR="00712E4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я образовательных организаций // Молодой ученый. –</w:t>
      </w:r>
      <w:r w:rsidR="006A4E1D" w:rsidRP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2018. </w:t>
      </w:r>
      <w:r w:rsidR="00712E4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– № 22 (208). –</w:t>
      </w:r>
      <w:r w:rsidR="006A4E1D" w:rsidRPr="006A4E1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С. 387-389. </w:t>
      </w:r>
    </w:p>
    <w:p w:rsidR="00C37CDC" w:rsidRPr="00C37CDC" w:rsidRDefault="00C37CDC" w:rsidP="00C37CD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2. </w:t>
      </w:r>
      <w:proofErr w:type="spellStart"/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Жулькова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Ю.Н. </w:t>
      </w:r>
      <w:r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Варианты внебюджетной деятельности (на примере образовательных учреждений)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//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Руководитель бюджетной организации. – 2017. – №4. – С. 45 – 49. </w:t>
      </w:r>
    </w:p>
    <w:p w:rsidR="00C37CDC" w:rsidRPr="00C37CDC" w:rsidRDefault="00C37CDC" w:rsidP="00C37CD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3. Сысоева Ю.Ю., </w:t>
      </w:r>
      <w:proofErr w:type="spellStart"/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Шамин</w:t>
      </w:r>
      <w:proofErr w:type="spellEnd"/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Е.А. </w:t>
      </w:r>
      <w:r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Повышение эффективности деятельности образовательных организаций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[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Электронный ресурс</w:t>
      </w:r>
      <w:r w:rsidRPr="00C37CD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]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Режим доступа: </w:t>
      </w:r>
      <w:r w:rsidRPr="00DA691E">
        <w:rPr>
          <w:rFonts w:ascii="Times New Roman" w:hAnsi="Times New Roman" w:cs="Times New Roman"/>
          <w:sz w:val="28"/>
          <w:szCs w:val="23"/>
          <w:shd w:val="clear" w:color="auto" w:fill="FFFFFF"/>
        </w:rPr>
        <w:t>https://cyberleninka.ru/article/n/povysh</w:t>
      </w:r>
      <w:r w:rsidR="00F261B3">
        <w:rPr>
          <w:rFonts w:ascii="Times New Roman" w:hAnsi="Times New Roman" w:cs="Times New Roman"/>
          <w:sz w:val="28"/>
          <w:szCs w:val="23"/>
          <w:shd w:val="clear" w:color="auto" w:fill="FFFFFF"/>
        </w:rPr>
        <w:t>enie-effektivnostideyatelnosti</w:t>
      </w:r>
      <w:r w:rsidRPr="00DA691E">
        <w:rPr>
          <w:rFonts w:ascii="Times New Roman" w:hAnsi="Times New Roman" w:cs="Times New Roman"/>
          <w:sz w:val="28"/>
          <w:szCs w:val="23"/>
          <w:shd w:val="clear" w:color="auto" w:fill="FFFFFF"/>
        </w:rPr>
        <w:t>obrazovatelnyh-organizatsiyhttps://cyberleninka.ru/article/n/povyshenie-effektivnosti-deyatelnosti-obrazovatelnyh-organizatsiy</w:t>
      </w:r>
      <w:r w:rsidR="00F261B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.</w:t>
      </w:r>
    </w:p>
    <w:sectPr w:rsidR="00C37CDC" w:rsidRPr="00C37CDC" w:rsidSect="00AD7C1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2956"/>
    <w:rsid w:val="00015949"/>
    <w:rsid w:val="00025163"/>
    <w:rsid w:val="000F4AE2"/>
    <w:rsid w:val="001A04C0"/>
    <w:rsid w:val="001C7D48"/>
    <w:rsid w:val="001D0AC0"/>
    <w:rsid w:val="001E66A6"/>
    <w:rsid w:val="00277063"/>
    <w:rsid w:val="00286D2C"/>
    <w:rsid w:val="002B7B03"/>
    <w:rsid w:val="003A2A4E"/>
    <w:rsid w:val="003B5CB3"/>
    <w:rsid w:val="0040379C"/>
    <w:rsid w:val="00463FE4"/>
    <w:rsid w:val="005307EB"/>
    <w:rsid w:val="00575480"/>
    <w:rsid w:val="005E4C62"/>
    <w:rsid w:val="005F09D3"/>
    <w:rsid w:val="00620C0C"/>
    <w:rsid w:val="006A4E1D"/>
    <w:rsid w:val="00712E46"/>
    <w:rsid w:val="007A5985"/>
    <w:rsid w:val="007C7F51"/>
    <w:rsid w:val="00812956"/>
    <w:rsid w:val="008D0851"/>
    <w:rsid w:val="00916406"/>
    <w:rsid w:val="0096330D"/>
    <w:rsid w:val="009C24DB"/>
    <w:rsid w:val="009D3B29"/>
    <w:rsid w:val="00A2424E"/>
    <w:rsid w:val="00A9719C"/>
    <w:rsid w:val="00AA1739"/>
    <w:rsid w:val="00AD7C1C"/>
    <w:rsid w:val="00B075A2"/>
    <w:rsid w:val="00B56B53"/>
    <w:rsid w:val="00B81D03"/>
    <w:rsid w:val="00C37CDC"/>
    <w:rsid w:val="00C61EB6"/>
    <w:rsid w:val="00CB6144"/>
    <w:rsid w:val="00CC0CBB"/>
    <w:rsid w:val="00D97482"/>
    <w:rsid w:val="00DA691E"/>
    <w:rsid w:val="00DD3C59"/>
    <w:rsid w:val="00DF0266"/>
    <w:rsid w:val="00E5450E"/>
    <w:rsid w:val="00E71548"/>
    <w:rsid w:val="00E9729C"/>
    <w:rsid w:val="00EF4799"/>
    <w:rsid w:val="00F261B3"/>
    <w:rsid w:val="00F668EF"/>
    <w:rsid w:val="00F77767"/>
    <w:rsid w:val="00FB2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C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7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C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7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C04281-0E1D-4CB4-9FFC-355529480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57</cp:revision>
  <dcterms:created xsi:type="dcterms:W3CDTF">2021-03-28T18:56:00Z</dcterms:created>
  <dcterms:modified xsi:type="dcterms:W3CDTF">2021-03-29T16:38:00Z</dcterms:modified>
</cp:coreProperties>
</file>