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B18" w:rsidRPr="00A10065" w:rsidRDefault="00B31B18" w:rsidP="00E418DB">
      <w:pPr>
        <w:pStyle w:val="a3"/>
        <w:spacing w:before="0" w:beforeAutospacing="0" w:after="0" w:afterAutospacing="0"/>
        <w:ind w:firstLine="709"/>
        <w:rPr>
          <w:sz w:val="28"/>
          <w:szCs w:val="28"/>
        </w:rPr>
      </w:pPr>
      <w:r w:rsidRPr="00A10065">
        <w:rPr>
          <w:sz w:val="28"/>
          <w:szCs w:val="28"/>
        </w:rPr>
        <w:t>УДК 33</w:t>
      </w:r>
      <w:r w:rsidR="00A10065" w:rsidRPr="00A10065">
        <w:rPr>
          <w:sz w:val="28"/>
          <w:szCs w:val="28"/>
        </w:rPr>
        <w:t>1</w:t>
      </w:r>
      <w:r w:rsidRPr="00A10065">
        <w:rPr>
          <w:sz w:val="28"/>
          <w:szCs w:val="28"/>
        </w:rPr>
        <w:t>.</w:t>
      </w:r>
      <w:r w:rsidR="00A10065" w:rsidRPr="00A10065">
        <w:rPr>
          <w:sz w:val="28"/>
          <w:szCs w:val="28"/>
        </w:rPr>
        <w:t>108.43</w:t>
      </w:r>
      <w:r w:rsidR="00256F71" w:rsidRPr="00A10065">
        <w:rPr>
          <w:b/>
          <w:sz w:val="28"/>
          <w:szCs w:val="28"/>
        </w:rPr>
        <w:t xml:space="preserve"> </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rPr>
      </w:pPr>
      <w:proofErr w:type="spellStart"/>
      <w:r>
        <w:rPr>
          <w:rFonts w:ascii="Times New Roman" w:hAnsi="Times New Roman" w:cs="Times New Roman"/>
          <w:i/>
          <w:sz w:val="28"/>
          <w:szCs w:val="28"/>
        </w:rPr>
        <w:t>Долбин</w:t>
      </w:r>
      <w:proofErr w:type="spellEnd"/>
      <w:r>
        <w:rPr>
          <w:rFonts w:ascii="Times New Roman" w:hAnsi="Times New Roman" w:cs="Times New Roman"/>
          <w:i/>
          <w:sz w:val="28"/>
          <w:szCs w:val="28"/>
        </w:rPr>
        <w:t xml:space="preserve"> А.А</w:t>
      </w:r>
      <w:r w:rsidRPr="00082673">
        <w:rPr>
          <w:rFonts w:ascii="Times New Roman" w:hAnsi="Times New Roman" w:cs="Times New Roman"/>
          <w:i/>
          <w:sz w:val="28"/>
          <w:szCs w:val="28"/>
        </w:rPr>
        <w:t>., студент</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rPr>
      </w:pPr>
      <w:r w:rsidRPr="00082673">
        <w:rPr>
          <w:rFonts w:ascii="Times New Roman" w:hAnsi="Times New Roman" w:cs="Times New Roman"/>
          <w:i/>
          <w:sz w:val="28"/>
          <w:szCs w:val="28"/>
        </w:rPr>
        <w:t>Кузнецова Т.В., старший преподаватель</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rPr>
      </w:pPr>
      <w:r w:rsidRPr="00082673">
        <w:rPr>
          <w:rFonts w:ascii="Times New Roman" w:hAnsi="Times New Roman" w:cs="Times New Roman"/>
          <w:i/>
          <w:sz w:val="28"/>
          <w:szCs w:val="28"/>
        </w:rPr>
        <w:t>кафедры «Экономика и финансы»</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rPr>
      </w:pPr>
      <w:r w:rsidRPr="00082673">
        <w:rPr>
          <w:rFonts w:ascii="Times New Roman" w:hAnsi="Times New Roman" w:cs="Times New Roman"/>
          <w:i/>
          <w:sz w:val="28"/>
          <w:szCs w:val="28"/>
        </w:rPr>
        <w:t xml:space="preserve">ФГБОУ </w:t>
      </w:r>
      <w:proofErr w:type="gramStart"/>
      <w:r w:rsidRPr="00082673">
        <w:rPr>
          <w:rFonts w:ascii="Times New Roman" w:hAnsi="Times New Roman" w:cs="Times New Roman"/>
          <w:i/>
          <w:sz w:val="28"/>
          <w:szCs w:val="28"/>
        </w:rPr>
        <w:t>ВО</w:t>
      </w:r>
      <w:proofErr w:type="gramEnd"/>
      <w:r w:rsidRPr="00082673">
        <w:rPr>
          <w:rFonts w:ascii="Times New Roman" w:hAnsi="Times New Roman" w:cs="Times New Roman"/>
          <w:i/>
          <w:sz w:val="28"/>
          <w:szCs w:val="28"/>
        </w:rPr>
        <w:t xml:space="preserve"> «Пензенский государственный университет»</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rPr>
      </w:pPr>
      <w:proofErr w:type="spellStart"/>
      <w:r w:rsidRPr="00082673">
        <w:rPr>
          <w:rFonts w:ascii="Times New Roman" w:hAnsi="Times New Roman" w:cs="Times New Roman"/>
          <w:i/>
          <w:sz w:val="28"/>
          <w:szCs w:val="28"/>
        </w:rPr>
        <w:t>e-mail:t.v.kuznetsova.penza@yandex.ru</w:t>
      </w:r>
      <w:proofErr w:type="spellEnd"/>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lang w:val="en-US"/>
        </w:rPr>
      </w:pPr>
      <w:r w:rsidRPr="00082673">
        <w:rPr>
          <w:rFonts w:ascii="Times New Roman" w:hAnsi="Times New Roman" w:cs="Times New Roman"/>
          <w:i/>
          <w:sz w:val="28"/>
          <w:szCs w:val="28"/>
        </w:rPr>
        <w:t>Россия</w:t>
      </w:r>
      <w:r w:rsidRPr="00082673">
        <w:rPr>
          <w:rFonts w:ascii="Times New Roman" w:hAnsi="Times New Roman" w:cs="Times New Roman"/>
          <w:i/>
          <w:sz w:val="28"/>
          <w:szCs w:val="28"/>
          <w:lang w:val="en-US"/>
        </w:rPr>
        <w:t xml:space="preserve">, </w:t>
      </w:r>
      <w:r w:rsidRPr="00082673">
        <w:rPr>
          <w:rFonts w:ascii="Times New Roman" w:hAnsi="Times New Roman" w:cs="Times New Roman"/>
          <w:i/>
          <w:sz w:val="28"/>
          <w:szCs w:val="28"/>
        </w:rPr>
        <w:t>Пенза</w:t>
      </w:r>
    </w:p>
    <w:p w:rsidR="00E418DB" w:rsidRPr="00E418DB" w:rsidRDefault="00994435" w:rsidP="00994435">
      <w:pPr>
        <w:spacing w:after="0" w:line="240" w:lineRule="auto"/>
        <w:ind w:firstLineChars="709" w:firstLine="1985"/>
        <w:contextualSpacing/>
        <w:jc w:val="right"/>
        <w:rPr>
          <w:rFonts w:ascii="Times New Roman" w:hAnsi="Times New Roman" w:cs="Times New Roman"/>
          <w:i/>
          <w:sz w:val="28"/>
          <w:szCs w:val="28"/>
          <w:lang w:val="en-US"/>
        </w:rPr>
      </w:pPr>
      <w:proofErr w:type="spellStart"/>
      <w:r w:rsidRPr="00994435">
        <w:rPr>
          <w:rFonts w:ascii="Times New Roman" w:hAnsi="Times New Roman" w:cs="Times New Roman"/>
          <w:i/>
          <w:sz w:val="28"/>
          <w:szCs w:val="28"/>
          <w:lang w:val="en-US"/>
        </w:rPr>
        <w:t>Dolbin</w:t>
      </w:r>
      <w:proofErr w:type="spellEnd"/>
      <w:r w:rsidRPr="00994435">
        <w:rPr>
          <w:rFonts w:ascii="Times New Roman" w:hAnsi="Times New Roman" w:cs="Times New Roman"/>
          <w:i/>
          <w:sz w:val="28"/>
          <w:szCs w:val="28"/>
          <w:lang w:val="en-US"/>
        </w:rPr>
        <w:t xml:space="preserve"> A.A</w:t>
      </w:r>
      <w:r w:rsidR="00E418DB" w:rsidRPr="00082673">
        <w:rPr>
          <w:rFonts w:ascii="Times New Roman" w:hAnsi="Times New Roman" w:cs="Times New Roman"/>
          <w:i/>
          <w:sz w:val="28"/>
          <w:szCs w:val="28"/>
          <w:lang w:val="en-US"/>
        </w:rPr>
        <w:t>., student</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lang w:val="en-US"/>
        </w:rPr>
      </w:pPr>
      <w:r w:rsidRPr="00082673">
        <w:rPr>
          <w:rFonts w:ascii="Times New Roman" w:hAnsi="Times New Roman" w:cs="Times New Roman"/>
          <w:i/>
          <w:sz w:val="28"/>
          <w:szCs w:val="28"/>
          <w:lang w:val="en-US"/>
        </w:rPr>
        <w:t>Kuznetsova T.V., Senior Lecturer</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lang w:val="en-US"/>
        </w:rPr>
      </w:pPr>
      <w:proofErr w:type="gramStart"/>
      <w:r w:rsidRPr="00082673">
        <w:rPr>
          <w:rFonts w:ascii="Times New Roman" w:hAnsi="Times New Roman" w:cs="Times New Roman"/>
          <w:i/>
          <w:sz w:val="28"/>
          <w:szCs w:val="28"/>
          <w:lang w:val="en-US"/>
        </w:rPr>
        <w:t>of</w:t>
      </w:r>
      <w:proofErr w:type="gramEnd"/>
      <w:r w:rsidRPr="00082673">
        <w:rPr>
          <w:rFonts w:ascii="Times New Roman" w:hAnsi="Times New Roman" w:cs="Times New Roman"/>
          <w:i/>
          <w:sz w:val="28"/>
          <w:szCs w:val="28"/>
          <w:lang w:val="en-US"/>
        </w:rPr>
        <w:t xml:space="preserve"> the Department of Economics and Finance,</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lang w:val="en-US"/>
        </w:rPr>
      </w:pPr>
      <w:r w:rsidRPr="00082673">
        <w:rPr>
          <w:rFonts w:ascii="Times New Roman" w:hAnsi="Times New Roman" w:cs="Times New Roman"/>
          <w:i/>
          <w:sz w:val="28"/>
          <w:szCs w:val="28"/>
          <w:lang w:val="en-US"/>
        </w:rPr>
        <w:t>Penza State University</w:t>
      </w:r>
    </w:p>
    <w:p w:rsidR="00E418DB" w:rsidRPr="00082673" w:rsidRDefault="00E418DB" w:rsidP="00E418DB">
      <w:pPr>
        <w:spacing w:after="0" w:line="240" w:lineRule="auto"/>
        <w:ind w:firstLineChars="709" w:firstLine="1985"/>
        <w:contextualSpacing/>
        <w:jc w:val="right"/>
        <w:rPr>
          <w:rFonts w:ascii="Times New Roman" w:hAnsi="Times New Roman" w:cs="Times New Roman"/>
          <w:i/>
          <w:sz w:val="28"/>
          <w:szCs w:val="28"/>
          <w:lang w:val="en-US"/>
        </w:rPr>
      </w:pPr>
      <w:proofErr w:type="spellStart"/>
      <w:r w:rsidRPr="00082673">
        <w:rPr>
          <w:rFonts w:ascii="Times New Roman" w:hAnsi="Times New Roman" w:cs="Times New Roman"/>
          <w:i/>
          <w:sz w:val="28"/>
          <w:szCs w:val="28"/>
          <w:lang w:val="en-US"/>
        </w:rPr>
        <w:t>e-mail:t.v.kuznetsova.penza@yandex.ru</w:t>
      </w:r>
      <w:proofErr w:type="spellEnd"/>
    </w:p>
    <w:p w:rsidR="00B31B18" w:rsidRPr="00C4076F" w:rsidRDefault="00E418DB" w:rsidP="00F27468">
      <w:pPr>
        <w:pStyle w:val="a3"/>
        <w:spacing w:before="0" w:beforeAutospacing="0" w:after="0" w:afterAutospacing="0"/>
        <w:ind w:firstLine="709"/>
        <w:jc w:val="right"/>
        <w:rPr>
          <w:color w:val="000000"/>
          <w:sz w:val="28"/>
          <w:szCs w:val="28"/>
        </w:rPr>
      </w:pPr>
      <w:proofErr w:type="spellStart"/>
      <w:r w:rsidRPr="00082673">
        <w:rPr>
          <w:i/>
          <w:sz w:val="28"/>
          <w:szCs w:val="28"/>
        </w:rPr>
        <w:t>Russia</w:t>
      </w:r>
      <w:proofErr w:type="spellEnd"/>
      <w:r w:rsidRPr="00082673">
        <w:rPr>
          <w:i/>
          <w:sz w:val="28"/>
          <w:szCs w:val="28"/>
        </w:rPr>
        <w:t xml:space="preserve">, </w:t>
      </w:r>
      <w:proofErr w:type="spellStart"/>
      <w:r w:rsidRPr="00082673">
        <w:rPr>
          <w:i/>
          <w:sz w:val="28"/>
          <w:szCs w:val="28"/>
        </w:rPr>
        <w:t>Penza</w:t>
      </w:r>
      <w:proofErr w:type="spellEnd"/>
    </w:p>
    <w:p w:rsidR="00B31B18" w:rsidRPr="00AF4F18" w:rsidRDefault="00B31B18" w:rsidP="00C4076F">
      <w:pPr>
        <w:pStyle w:val="a3"/>
        <w:spacing w:before="0" w:beforeAutospacing="0" w:after="0" w:afterAutospacing="0"/>
        <w:ind w:firstLine="709"/>
        <w:jc w:val="center"/>
        <w:rPr>
          <w:b/>
          <w:color w:val="000000"/>
          <w:sz w:val="28"/>
          <w:szCs w:val="28"/>
        </w:rPr>
      </w:pPr>
      <w:r w:rsidRPr="00AF4F18">
        <w:rPr>
          <w:b/>
          <w:sz w:val="28"/>
          <w:szCs w:val="28"/>
        </w:rPr>
        <w:t>О</w:t>
      </w:r>
      <w:r w:rsidR="007D7160" w:rsidRPr="00AF4F18">
        <w:rPr>
          <w:b/>
          <w:color w:val="000000"/>
          <w:sz w:val="28"/>
          <w:szCs w:val="28"/>
        </w:rPr>
        <w:t>ценка компетенций работников.</w:t>
      </w:r>
    </w:p>
    <w:p w:rsidR="007D7160" w:rsidRPr="00421FC6" w:rsidRDefault="00AF4F18" w:rsidP="00C4076F">
      <w:pPr>
        <w:pStyle w:val="a3"/>
        <w:spacing w:before="0" w:beforeAutospacing="0" w:after="0" w:afterAutospacing="0"/>
        <w:ind w:firstLine="709"/>
        <w:jc w:val="center"/>
        <w:rPr>
          <w:color w:val="000000"/>
          <w:sz w:val="28"/>
          <w:szCs w:val="28"/>
          <w:lang w:val="en-US"/>
        </w:rPr>
      </w:pPr>
      <w:proofErr w:type="gramStart"/>
      <w:r w:rsidRPr="00421FC6">
        <w:rPr>
          <w:b/>
          <w:color w:val="000000"/>
          <w:sz w:val="28"/>
          <w:szCs w:val="28"/>
          <w:lang w:val="en-US"/>
        </w:rPr>
        <w:t>Assessment of employee competencies</w:t>
      </w:r>
      <w:r w:rsidRPr="00421FC6">
        <w:rPr>
          <w:color w:val="000000"/>
          <w:sz w:val="28"/>
          <w:szCs w:val="28"/>
          <w:lang w:val="en-US"/>
        </w:rPr>
        <w:t>.</w:t>
      </w:r>
      <w:proofErr w:type="gramEnd"/>
    </w:p>
    <w:p w:rsidR="004E065E" w:rsidRDefault="004E065E" w:rsidP="00AB278B">
      <w:pPr>
        <w:pStyle w:val="a3"/>
        <w:shd w:val="clear" w:color="auto" w:fill="FFFFFF"/>
        <w:spacing w:before="0" w:beforeAutospacing="0" w:after="0" w:afterAutospacing="0"/>
        <w:ind w:firstLine="709"/>
        <w:jc w:val="both"/>
        <w:rPr>
          <w:sz w:val="28"/>
          <w:szCs w:val="28"/>
        </w:rPr>
      </w:pPr>
      <w:r w:rsidRPr="0037490D">
        <w:rPr>
          <w:sz w:val="28"/>
          <w:szCs w:val="28"/>
        </w:rPr>
        <w:t>Аннотация</w:t>
      </w:r>
      <w:r w:rsidRPr="0037490D">
        <w:rPr>
          <w:sz w:val="28"/>
          <w:szCs w:val="28"/>
          <w:lang w:val="en-US"/>
        </w:rPr>
        <w:t xml:space="preserve">. </w:t>
      </w:r>
      <w:r w:rsidRPr="0037490D">
        <w:rPr>
          <w:sz w:val="28"/>
          <w:szCs w:val="28"/>
        </w:rPr>
        <w:t>Оценка персонала по компетенциям необходима для того, чтобы понимать, какие в компании имеются человеческие ресурсы, как эффективно их использовать и какие необходимо привлечь.</w:t>
      </w:r>
      <w:r w:rsidR="00AB278B">
        <w:rPr>
          <w:sz w:val="28"/>
          <w:szCs w:val="28"/>
        </w:rPr>
        <w:t xml:space="preserve"> </w:t>
      </w:r>
      <w:r w:rsidRPr="0037490D">
        <w:rPr>
          <w:sz w:val="28"/>
          <w:szCs w:val="28"/>
        </w:rPr>
        <w:t>Суть оценки сводится к тому, чтобы определить набор качеств</w:t>
      </w:r>
      <w:r w:rsidR="00B70CC2">
        <w:rPr>
          <w:sz w:val="28"/>
          <w:szCs w:val="28"/>
        </w:rPr>
        <w:t>, имеющихся у</w:t>
      </w:r>
      <w:r w:rsidRPr="0037490D">
        <w:rPr>
          <w:sz w:val="28"/>
          <w:szCs w:val="28"/>
        </w:rPr>
        <w:t xml:space="preserve"> </w:t>
      </w:r>
      <w:r w:rsidR="00B70CC2">
        <w:rPr>
          <w:sz w:val="28"/>
          <w:szCs w:val="28"/>
        </w:rPr>
        <w:t>работник</w:t>
      </w:r>
      <w:r w:rsidRPr="0037490D">
        <w:rPr>
          <w:sz w:val="28"/>
          <w:szCs w:val="28"/>
        </w:rPr>
        <w:t>а, сравнить его с эталонным вариантом для конкретной деятельности и принять взвешенное управленческое решение, как приблизить сотрудника к «эталону»</w:t>
      </w:r>
      <w:r w:rsidR="00300B34">
        <w:rPr>
          <w:sz w:val="28"/>
          <w:szCs w:val="28"/>
        </w:rPr>
        <w:t xml:space="preserve"> Авторами в статье рассмотрены </w:t>
      </w:r>
      <w:r w:rsidR="00255C91">
        <w:rPr>
          <w:sz w:val="28"/>
          <w:szCs w:val="28"/>
        </w:rPr>
        <w:t>типы человеческого капитала предприятий</w:t>
      </w:r>
      <w:proofErr w:type="gramStart"/>
      <w:r w:rsidR="00105144">
        <w:rPr>
          <w:sz w:val="28"/>
          <w:szCs w:val="28"/>
        </w:rPr>
        <w:t>.</w:t>
      </w:r>
      <w:proofErr w:type="gramEnd"/>
      <w:r w:rsidR="00255C91">
        <w:rPr>
          <w:sz w:val="28"/>
          <w:szCs w:val="28"/>
        </w:rPr>
        <w:t xml:space="preserve"> </w:t>
      </w:r>
      <w:r w:rsidR="00105144" w:rsidRPr="006B60E4">
        <w:rPr>
          <w:sz w:val="28"/>
          <w:szCs w:val="28"/>
        </w:rPr>
        <w:t>Проанализирован термин «компетенция»</w:t>
      </w:r>
      <w:r w:rsidR="00105144">
        <w:rPr>
          <w:sz w:val="28"/>
          <w:szCs w:val="28"/>
        </w:rPr>
        <w:t xml:space="preserve">. Изучена </w:t>
      </w:r>
      <w:r w:rsidR="00255C91">
        <w:rPr>
          <w:sz w:val="28"/>
          <w:szCs w:val="28"/>
        </w:rPr>
        <w:t>классификация общих и специальных профессиональных компетенций</w:t>
      </w:r>
      <w:proofErr w:type="gramStart"/>
      <w:r w:rsidRPr="0037490D">
        <w:rPr>
          <w:sz w:val="28"/>
          <w:szCs w:val="28"/>
        </w:rPr>
        <w:t>.</w:t>
      </w:r>
      <w:proofErr w:type="gramEnd"/>
      <w:r w:rsidR="004C5456">
        <w:rPr>
          <w:sz w:val="28"/>
          <w:szCs w:val="28"/>
        </w:rPr>
        <w:t xml:space="preserve"> </w:t>
      </w:r>
      <w:r w:rsidR="0075058C">
        <w:rPr>
          <w:sz w:val="28"/>
          <w:szCs w:val="28"/>
        </w:rPr>
        <w:t>В</w:t>
      </w:r>
      <w:r w:rsidR="00DB17D7">
        <w:rPr>
          <w:sz w:val="28"/>
          <w:szCs w:val="28"/>
        </w:rPr>
        <w:t xml:space="preserve"> статье </w:t>
      </w:r>
      <w:r w:rsidR="0075058C">
        <w:rPr>
          <w:sz w:val="28"/>
          <w:szCs w:val="28"/>
        </w:rPr>
        <w:t>а</w:t>
      </w:r>
      <w:r w:rsidR="0075058C">
        <w:rPr>
          <w:sz w:val="28"/>
          <w:szCs w:val="28"/>
        </w:rPr>
        <w:t>вторами</w:t>
      </w:r>
      <w:r w:rsidR="0075058C">
        <w:rPr>
          <w:sz w:val="28"/>
          <w:szCs w:val="28"/>
        </w:rPr>
        <w:t xml:space="preserve"> </w:t>
      </w:r>
      <w:r w:rsidR="00DB17D7">
        <w:rPr>
          <w:sz w:val="28"/>
          <w:szCs w:val="28"/>
        </w:rPr>
        <w:t>предлагается</w:t>
      </w:r>
      <w:r w:rsidR="004C5456">
        <w:rPr>
          <w:sz w:val="28"/>
          <w:szCs w:val="28"/>
        </w:rPr>
        <w:t xml:space="preserve"> универсальная программа оценки компетенций работников</w:t>
      </w:r>
      <w:r w:rsidR="00DB17D7">
        <w:rPr>
          <w:sz w:val="28"/>
          <w:szCs w:val="28"/>
        </w:rPr>
        <w:t xml:space="preserve"> и </w:t>
      </w:r>
      <w:r w:rsidR="00DB08C1">
        <w:rPr>
          <w:sz w:val="28"/>
          <w:szCs w:val="28"/>
        </w:rPr>
        <w:t xml:space="preserve">варианты управленческих решений </w:t>
      </w:r>
      <w:r w:rsidR="00A53F3E">
        <w:rPr>
          <w:sz w:val="28"/>
          <w:szCs w:val="28"/>
        </w:rPr>
        <w:t>по итогам аттестации</w:t>
      </w:r>
      <w:r w:rsidR="004C5456">
        <w:rPr>
          <w:sz w:val="28"/>
          <w:szCs w:val="28"/>
        </w:rPr>
        <w:t>.</w:t>
      </w:r>
      <w:r w:rsidR="00C054F5">
        <w:rPr>
          <w:sz w:val="28"/>
          <w:szCs w:val="28"/>
        </w:rPr>
        <w:t xml:space="preserve"> Особое внимание авторы уделяют влиянию общих компетенций </w:t>
      </w:r>
      <w:r w:rsidR="00DF41B3" w:rsidRPr="00245E24">
        <w:rPr>
          <w:sz w:val="28"/>
          <w:szCs w:val="28"/>
        </w:rPr>
        <w:t xml:space="preserve">рабочего и специалиста </w:t>
      </w:r>
      <w:r w:rsidR="00DF41B3">
        <w:rPr>
          <w:sz w:val="28"/>
          <w:szCs w:val="28"/>
        </w:rPr>
        <w:t>на</w:t>
      </w:r>
      <w:r w:rsidR="00DF41B3" w:rsidRPr="00245E24">
        <w:rPr>
          <w:sz w:val="28"/>
          <w:szCs w:val="28"/>
        </w:rPr>
        <w:t xml:space="preserve"> его профессиональн</w:t>
      </w:r>
      <w:r w:rsidR="00DF41B3">
        <w:rPr>
          <w:sz w:val="28"/>
          <w:szCs w:val="28"/>
        </w:rPr>
        <w:t>ую</w:t>
      </w:r>
      <w:r w:rsidR="00DF41B3" w:rsidRPr="00245E24">
        <w:rPr>
          <w:sz w:val="28"/>
          <w:szCs w:val="28"/>
        </w:rPr>
        <w:t xml:space="preserve"> квалификаци</w:t>
      </w:r>
      <w:r w:rsidR="00DF41B3">
        <w:rPr>
          <w:sz w:val="28"/>
          <w:szCs w:val="28"/>
        </w:rPr>
        <w:t>ю.</w:t>
      </w:r>
    </w:p>
    <w:p w:rsidR="002507AC" w:rsidRDefault="00301905" w:rsidP="00AB278B">
      <w:pPr>
        <w:pStyle w:val="a3"/>
        <w:shd w:val="clear" w:color="auto" w:fill="FFFFFF"/>
        <w:spacing w:before="0" w:beforeAutospacing="0" w:after="0" w:afterAutospacing="0"/>
        <w:ind w:firstLine="709"/>
        <w:jc w:val="both"/>
        <w:rPr>
          <w:sz w:val="28"/>
          <w:szCs w:val="28"/>
        </w:rPr>
      </w:pPr>
      <w:proofErr w:type="gramStart"/>
      <w:r w:rsidRPr="00301905">
        <w:rPr>
          <w:sz w:val="28"/>
          <w:szCs w:val="28"/>
        </w:rPr>
        <w:t>Ключевые слова:</w:t>
      </w:r>
      <w:r w:rsidR="006B2800">
        <w:rPr>
          <w:sz w:val="28"/>
          <w:szCs w:val="28"/>
        </w:rPr>
        <w:t xml:space="preserve"> компетенция, оценка, аттестация, человеческий капитал</w:t>
      </w:r>
      <w:r w:rsidR="00EA2DE8">
        <w:rPr>
          <w:sz w:val="28"/>
          <w:szCs w:val="28"/>
        </w:rPr>
        <w:t>, профессиональная квалификация, общие компетенции, профессиональные компетенции.</w:t>
      </w:r>
      <w:proofErr w:type="gramEnd"/>
    </w:p>
    <w:p w:rsidR="00A136BF" w:rsidRPr="00A136BF" w:rsidRDefault="00A136BF" w:rsidP="00A136BF">
      <w:pPr>
        <w:pStyle w:val="a3"/>
        <w:shd w:val="clear" w:color="auto" w:fill="FFFFFF"/>
        <w:spacing w:before="0" w:beforeAutospacing="0" w:after="0"/>
        <w:ind w:firstLine="709"/>
        <w:jc w:val="both"/>
        <w:rPr>
          <w:sz w:val="28"/>
          <w:szCs w:val="28"/>
          <w:lang w:val="en-US"/>
        </w:rPr>
      </w:pPr>
      <w:bookmarkStart w:id="0" w:name="_GoBack"/>
      <w:proofErr w:type="gramStart"/>
      <w:r w:rsidRPr="00A136BF">
        <w:rPr>
          <w:sz w:val="28"/>
          <w:szCs w:val="28"/>
          <w:lang w:val="en-US"/>
        </w:rPr>
        <w:t>Annotation.</w:t>
      </w:r>
      <w:proofErr w:type="gramEnd"/>
      <w:r w:rsidRPr="00A136BF">
        <w:rPr>
          <w:sz w:val="28"/>
          <w:szCs w:val="28"/>
          <w:lang w:val="en-US"/>
        </w:rPr>
        <w:t xml:space="preserve"> The assessment of personnel by competencies is necessary in order to understand what human resources </w:t>
      </w:r>
      <w:bookmarkEnd w:id="0"/>
      <w:r w:rsidRPr="00A136BF">
        <w:rPr>
          <w:sz w:val="28"/>
          <w:szCs w:val="28"/>
          <w:lang w:val="en-US"/>
        </w:rPr>
        <w:t>are available in the company, how to use them effectively and which ones need to be attracted. The essence of the assessment is to determine the set of qualities available to an employee, compare it with a reference option for a specific activity and make a balanced management decision on how to bring an employee closer to the "standard". The authors of the article consider the types of human capital of enterprises. The term "competence" is analyzed. The classification of general and special professional competencies has been studied. In the article, the authors propose a universal program for assessing the competencies of employees and options for management decisions based on the results of certification. The authors pay special attention to the influence of the general competencies of the worker and the specialist on his professional qualifications.</w:t>
      </w:r>
    </w:p>
    <w:p w:rsidR="00A136BF" w:rsidRPr="00A136BF" w:rsidRDefault="00A136BF" w:rsidP="00A136BF">
      <w:pPr>
        <w:pStyle w:val="a3"/>
        <w:shd w:val="clear" w:color="auto" w:fill="FFFFFF"/>
        <w:spacing w:before="0" w:beforeAutospacing="0" w:after="0" w:afterAutospacing="0"/>
        <w:ind w:firstLine="709"/>
        <w:jc w:val="both"/>
        <w:rPr>
          <w:sz w:val="28"/>
          <w:szCs w:val="28"/>
          <w:lang w:val="en-US"/>
        </w:rPr>
      </w:pPr>
      <w:r w:rsidRPr="00A136BF">
        <w:rPr>
          <w:sz w:val="28"/>
          <w:szCs w:val="28"/>
          <w:lang w:val="en-US"/>
        </w:rPr>
        <w:lastRenderedPageBreak/>
        <w:t>Keywords: competence, assessment, certification, human capital, professional qualifications, general competencies, professional competencies.</w:t>
      </w:r>
    </w:p>
    <w:p w:rsidR="00D62D69" w:rsidRDefault="00B31B18" w:rsidP="00671026">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Уровень образованности населения в России остается довольно высоким: страна занимает первое место в мире по количеству людей с высшим образованием (54%) в возрасте от 25 до 64 лет, хотя по уровню развития экономики в настоящее время переместилась в команду аутсайдеров. Данный факт свидетельствует о том, что драйвером экономического роста выступает не столько количество специалистов с высшим образованием, сколько качество человеческого капитала населения, который, в соответствии с теорией Г. Беккера, разделяется </w:t>
      </w:r>
      <w:proofErr w:type="gramStart"/>
      <w:r w:rsidRPr="00C4076F">
        <w:rPr>
          <w:rFonts w:ascii="Times New Roman" w:hAnsi="Times New Roman" w:cs="Times New Roman"/>
          <w:sz w:val="28"/>
          <w:szCs w:val="28"/>
        </w:rPr>
        <w:t>на</w:t>
      </w:r>
      <w:proofErr w:type="gramEnd"/>
      <w:r w:rsidRPr="00C4076F">
        <w:rPr>
          <w:rFonts w:ascii="Times New Roman" w:hAnsi="Times New Roman" w:cs="Times New Roman"/>
          <w:sz w:val="28"/>
          <w:szCs w:val="28"/>
        </w:rPr>
        <w:t xml:space="preserve"> общий и специфический. </w:t>
      </w:r>
    </w:p>
    <w:p w:rsidR="00704B48" w:rsidRDefault="00B31B18" w:rsidP="00671026">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Первый тип человеческого капитала образуется путем освоения человеком общих компетенций, второй — за счет специальных профессиональных компетенций. В качестве гипотезы изучения выдвигается предположение, что высокий уровень развития общих компетенций дает более выраженное прибавление производительности труда по сравнению со специальными профессиональными компетенциями работника. Поскольку к общим компетенциям относится, в том числе, способность к самоуправлению деятельностью и общением (планирование, самоорганизация, самооценка), а также стремление к </w:t>
      </w:r>
      <w:r w:rsidR="00CF2F11">
        <w:rPr>
          <w:rFonts w:ascii="Times New Roman" w:hAnsi="Times New Roman" w:cs="Times New Roman"/>
          <w:sz w:val="28"/>
          <w:szCs w:val="28"/>
        </w:rPr>
        <w:t>поиску и переработке информации.</w:t>
      </w:r>
      <w:r w:rsidRPr="00C4076F">
        <w:rPr>
          <w:rFonts w:ascii="Times New Roman" w:hAnsi="Times New Roman" w:cs="Times New Roman"/>
          <w:sz w:val="28"/>
          <w:szCs w:val="28"/>
        </w:rPr>
        <w:t xml:space="preserve"> </w:t>
      </w:r>
      <w:r w:rsidR="00CF2F11">
        <w:rPr>
          <w:rFonts w:ascii="Times New Roman" w:hAnsi="Times New Roman" w:cs="Times New Roman"/>
          <w:sz w:val="28"/>
          <w:szCs w:val="28"/>
        </w:rPr>
        <w:t>У</w:t>
      </w:r>
      <w:r w:rsidRPr="00C4076F">
        <w:rPr>
          <w:rFonts w:ascii="Times New Roman" w:hAnsi="Times New Roman" w:cs="Times New Roman"/>
          <w:sz w:val="28"/>
          <w:szCs w:val="28"/>
        </w:rPr>
        <w:t xml:space="preserve">ровень их развития воздействует также на освоение и реализацию специфических профессиональных навыков работника. Таким образом, суммарный вклад общих компетенций в приращение производительности труда еще более значителен. </w:t>
      </w:r>
    </w:p>
    <w:p w:rsidR="00F47608" w:rsidRDefault="00BB3A49" w:rsidP="00D62D6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аттестации работников о</w:t>
      </w:r>
      <w:r w:rsidR="00B31B18" w:rsidRPr="00C4076F">
        <w:rPr>
          <w:rFonts w:ascii="Times New Roman" w:hAnsi="Times New Roman" w:cs="Times New Roman"/>
          <w:sz w:val="28"/>
          <w:szCs w:val="28"/>
        </w:rPr>
        <w:t>ценивают</w:t>
      </w:r>
      <w:r>
        <w:rPr>
          <w:rFonts w:ascii="Times New Roman" w:hAnsi="Times New Roman" w:cs="Times New Roman"/>
          <w:sz w:val="28"/>
          <w:szCs w:val="28"/>
        </w:rPr>
        <w:t>ся</w:t>
      </w:r>
      <w:r w:rsidR="00B31B18" w:rsidRPr="00C4076F">
        <w:rPr>
          <w:rFonts w:ascii="Times New Roman" w:hAnsi="Times New Roman" w:cs="Times New Roman"/>
          <w:sz w:val="28"/>
          <w:szCs w:val="28"/>
        </w:rPr>
        <w:t xml:space="preserve"> те характеристики, которые позволяют удачно решать поставленные задачи в определенной сфере деятельности и на конкретной должности. </w:t>
      </w:r>
    </w:p>
    <w:p w:rsidR="00CC5453"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Компетенции – это набор личных и деловых качеств сотрудника, знаний, умений и навыков, которые необходимы для эффективного выполнения работы и достижения высоких результатов. Сейчас принято оценивать </w:t>
      </w:r>
      <w:proofErr w:type="spellStart"/>
      <w:r w:rsidRPr="00C4076F">
        <w:rPr>
          <w:rFonts w:ascii="Times New Roman" w:hAnsi="Times New Roman" w:cs="Times New Roman"/>
          <w:sz w:val="28"/>
          <w:szCs w:val="28"/>
        </w:rPr>
        <w:t>soft</w:t>
      </w:r>
      <w:proofErr w:type="spellEnd"/>
      <w:r w:rsidRPr="00C4076F">
        <w:rPr>
          <w:rFonts w:ascii="Times New Roman" w:hAnsi="Times New Roman" w:cs="Times New Roman"/>
          <w:sz w:val="28"/>
          <w:szCs w:val="28"/>
        </w:rPr>
        <w:t xml:space="preserve"> </w:t>
      </w:r>
      <w:proofErr w:type="spellStart"/>
      <w:r w:rsidRPr="00C4076F">
        <w:rPr>
          <w:rFonts w:ascii="Times New Roman" w:hAnsi="Times New Roman" w:cs="Times New Roman"/>
          <w:sz w:val="28"/>
          <w:szCs w:val="28"/>
        </w:rPr>
        <w:t>skills</w:t>
      </w:r>
      <w:proofErr w:type="spellEnd"/>
      <w:r w:rsidRPr="00C4076F">
        <w:rPr>
          <w:rFonts w:ascii="Times New Roman" w:hAnsi="Times New Roman" w:cs="Times New Roman"/>
          <w:sz w:val="28"/>
          <w:szCs w:val="28"/>
        </w:rPr>
        <w:t xml:space="preserve"> и </w:t>
      </w:r>
      <w:proofErr w:type="spellStart"/>
      <w:r w:rsidRPr="00C4076F">
        <w:rPr>
          <w:rFonts w:ascii="Times New Roman" w:hAnsi="Times New Roman" w:cs="Times New Roman"/>
          <w:sz w:val="28"/>
          <w:szCs w:val="28"/>
        </w:rPr>
        <w:t>hard</w:t>
      </w:r>
      <w:proofErr w:type="spellEnd"/>
      <w:r w:rsidRPr="00C4076F">
        <w:rPr>
          <w:rFonts w:ascii="Times New Roman" w:hAnsi="Times New Roman" w:cs="Times New Roman"/>
          <w:sz w:val="28"/>
          <w:szCs w:val="28"/>
        </w:rPr>
        <w:t xml:space="preserve"> </w:t>
      </w:r>
      <w:proofErr w:type="spellStart"/>
      <w:r w:rsidRPr="00C4076F">
        <w:rPr>
          <w:rFonts w:ascii="Times New Roman" w:hAnsi="Times New Roman" w:cs="Times New Roman"/>
          <w:sz w:val="28"/>
          <w:szCs w:val="28"/>
        </w:rPr>
        <w:t>skills</w:t>
      </w:r>
      <w:proofErr w:type="spellEnd"/>
      <w:r w:rsidRPr="00C4076F">
        <w:rPr>
          <w:rFonts w:ascii="Times New Roman" w:hAnsi="Times New Roman" w:cs="Times New Roman"/>
          <w:sz w:val="28"/>
          <w:szCs w:val="28"/>
        </w:rPr>
        <w:t>, так называемые мягкие и жесткие навыки</w:t>
      </w:r>
      <w:r w:rsidR="00CC5453">
        <w:rPr>
          <w:rFonts w:ascii="Times New Roman" w:hAnsi="Times New Roman" w:cs="Times New Roman"/>
          <w:sz w:val="28"/>
          <w:szCs w:val="28"/>
        </w:rPr>
        <w:t>.</w:t>
      </w:r>
    </w:p>
    <w:p w:rsidR="007A2871" w:rsidRDefault="00CC5453" w:rsidP="00D62D6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S</w:t>
      </w:r>
      <w:proofErr w:type="spellStart"/>
      <w:r w:rsidR="00B31B18" w:rsidRPr="00C4076F">
        <w:rPr>
          <w:rFonts w:ascii="Times New Roman" w:hAnsi="Times New Roman" w:cs="Times New Roman"/>
          <w:sz w:val="28"/>
          <w:szCs w:val="28"/>
        </w:rPr>
        <w:t>oft</w:t>
      </w:r>
      <w:proofErr w:type="spellEnd"/>
      <w:r w:rsidR="00B31B18" w:rsidRPr="00C4076F">
        <w:rPr>
          <w:rFonts w:ascii="Times New Roman" w:hAnsi="Times New Roman" w:cs="Times New Roman"/>
          <w:sz w:val="28"/>
          <w:szCs w:val="28"/>
        </w:rPr>
        <w:t xml:space="preserve"> </w:t>
      </w:r>
      <w:proofErr w:type="spellStart"/>
      <w:r w:rsidR="00B31B18" w:rsidRPr="00C4076F">
        <w:rPr>
          <w:rFonts w:ascii="Times New Roman" w:hAnsi="Times New Roman" w:cs="Times New Roman"/>
          <w:sz w:val="28"/>
          <w:szCs w:val="28"/>
        </w:rPr>
        <w:t>skills</w:t>
      </w:r>
      <w:proofErr w:type="spellEnd"/>
      <w:r w:rsidR="00B31B18" w:rsidRPr="00C4076F">
        <w:rPr>
          <w:rFonts w:ascii="Times New Roman" w:hAnsi="Times New Roman" w:cs="Times New Roman"/>
          <w:sz w:val="28"/>
          <w:szCs w:val="28"/>
        </w:rPr>
        <w:t xml:space="preserve"> (</w:t>
      </w:r>
      <w:r>
        <w:rPr>
          <w:rFonts w:ascii="Times New Roman" w:hAnsi="Times New Roman" w:cs="Times New Roman"/>
          <w:sz w:val="28"/>
          <w:szCs w:val="28"/>
        </w:rPr>
        <w:t>г</w:t>
      </w:r>
      <w:r w:rsidR="00B31B18" w:rsidRPr="00C4076F">
        <w:rPr>
          <w:rFonts w:ascii="Times New Roman" w:hAnsi="Times New Roman" w:cs="Times New Roman"/>
          <w:sz w:val="28"/>
          <w:szCs w:val="28"/>
        </w:rPr>
        <w:t>ибкие навыки) - комплекс умений общего характера, тесно связанных с личностными качествами; так или иначе важных во всякой профессии. Гибкими считаются навыки критического мышления, решения задач, публичного выступления, делового общения, работы в команде, цифрового общения, организации деятельности, на которые также влияют уровень лидерских качеств, знания трудовой этики, дисциплины, чувство ответственности.</w:t>
      </w:r>
      <w:r w:rsidR="000B10A6" w:rsidRPr="00107200">
        <w:rPr>
          <w:rFonts w:ascii="Times New Roman" w:hAnsi="Times New Roman" w:cs="Times New Roman"/>
          <w:sz w:val="28"/>
          <w:szCs w:val="28"/>
        </w:rPr>
        <w:t>[</w:t>
      </w:r>
      <w:r w:rsidR="00820B8F">
        <w:rPr>
          <w:rFonts w:ascii="Times New Roman" w:hAnsi="Times New Roman" w:cs="Times New Roman"/>
          <w:sz w:val="28"/>
          <w:szCs w:val="28"/>
        </w:rPr>
        <w:t>1</w:t>
      </w:r>
      <w:r w:rsidR="000B10A6" w:rsidRPr="00107200">
        <w:rPr>
          <w:rFonts w:ascii="Times New Roman" w:hAnsi="Times New Roman" w:cs="Times New Roman"/>
          <w:sz w:val="28"/>
          <w:szCs w:val="28"/>
        </w:rPr>
        <w:t>]</w:t>
      </w:r>
      <w:r w:rsidR="00B31B18" w:rsidRPr="00C4076F">
        <w:rPr>
          <w:rFonts w:ascii="Times New Roman" w:hAnsi="Times New Roman" w:cs="Times New Roman"/>
          <w:sz w:val="28"/>
          <w:szCs w:val="28"/>
        </w:rPr>
        <w:t xml:space="preserve">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Существуют универсальные компетенции, которые не зависят от специфики определенной работы, но они помогают строить карьеру. К ним относятся интеллектуальные, социальные и волевые компетенции: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критическое мышление;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решительность;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аналитические способности; </w:t>
      </w:r>
    </w:p>
    <w:p w:rsidR="00C96903"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лидерство;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коммуникабельность;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lastRenderedPageBreak/>
        <w:t xml:space="preserve">- креативность;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многозадачность;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умение работать в команде; </w:t>
      </w:r>
    </w:p>
    <w:p w:rsidR="002445F2"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пунктуальность и т.</w:t>
      </w:r>
      <w:r w:rsidR="00107200">
        <w:rPr>
          <w:rFonts w:ascii="Times New Roman" w:hAnsi="Times New Roman" w:cs="Times New Roman"/>
          <w:sz w:val="28"/>
          <w:szCs w:val="28"/>
        </w:rPr>
        <w:t>д.</w:t>
      </w:r>
      <w:r w:rsidRPr="00C4076F">
        <w:rPr>
          <w:rFonts w:ascii="Times New Roman" w:hAnsi="Times New Roman" w:cs="Times New Roman"/>
          <w:sz w:val="28"/>
          <w:szCs w:val="28"/>
        </w:rPr>
        <w:t xml:space="preserve"> </w:t>
      </w:r>
    </w:p>
    <w:p w:rsidR="005A4D43"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К примеру, для соискателя на должность секретаря на первый план выходят такие </w:t>
      </w:r>
      <w:proofErr w:type="spellStart"/>
      <w:r w:rsidRPr="00C4076F">
        <w:rPr>
          <w:rFonts w:ascii="Times New Roman" w:hAnsi="Times New Roman" w:cs="Times New Roman"/>
          <w:sz w:val="28"/>
          <w:szCs w:val="28"/>
        </w:rPr>
        <w:t>soft</w:t>
      </w:r>
      <w:proofErr w:type="spellEnd"/>
      <w:r w:rsidRPr="00C4076F">
        <w:rPr>
          <w:rFonts w:ascii="Times New Roman" w:hAnsi="Times New Roman" w:cs="Times New Roman"/>
          <w:sz w:val="28"/>
          <w:szCs w:val="28"/>
        </w:rPr>
        <w:t xml:space="preserve"> </w:t>
      </w:r>
      <w:proofErr w:type="spellStart"/>
      <w:r w:rsidRPr="00C4076F">
        <w:rPr>
          <w:rFonts w:ascii="Times New Roman" w:hAnsi="Times New Roman" w:cs="Times New Roman"/>
          <w:sz w:val="28"/>
          <w:szCs w:val="28"/>
        </w:rPr>
        <w:t>skills</w:t>
      </w:r>
      <w:proofErr w:type="spellEnd"/>
      <w:r w:rsidRPr="00C4076F">
        <w:rPr>
          <w:rFonts w:ascii="Times New Roman" w:hAnsi="Times New Roman" w:cs="Times New Roman"/>
          <w:sz w:val="28"/>
          <w:szCs w:val="28"/>
        </w:rPr>
        <w:t xml:space="preserve">, как коммуникабельность и многозадачность, для дизайнера – креативность и критическое мышление, для менеджера проектов – умение работать в команде, решительность и аналитические способности. </w:t>
      </w:r>
    </w:p>
    <w:p w:rsidR="002D4427" w:rsidRDefault="00B31B18" w:rsidP="00D62D69">
      <w:pPr>
        <w:spacing w:after="0" w:line="240" w:lineRule="auto"/>
        <w:ind w:firstLine="709"/>
        <w:jc w:val="both"/>
        <w:rPr>
          <w:rFonts w:ascii="Times New Roman" w:hAnsi="Times New Roman" w:cs="Times New Roman"/>
          <w:sz w:val="28"/>
          <w:szCs w:val="28"/>
        </w:rPr>
      </w:pPr>
      <w:proofErr w:type="spellStart"/>
      <w:r w:rsidRPr="00C4076F">
        <w:rPr>
          <w:rFonts w:ascii="Times New Roman" w:hAnsi="Times New Roman" w:cs="Times New Roman"/>
          <w:sz w:val="28"/>
          <w:szCs w:val="28"/>
        </w:rPr>
        <w:t>Hard</w:t>
      </w:r>
      <w:proofErr w:type="spellEnd"/>
      <w:r w:rsidRPr="00C4076F">
        <w:rPr>
          <w:rFonts w:ascii="Times New Roman" w:hAnsi="Times New Roman" w:cs="Times New Roman"/>
          <w:sz w:val="28"/>
          <w:szCs w:val="28"/>
        </w:rPr>
        <w:t xml:space="preserve"> </w:t>
      </w:r>
      <w:proofErr w:type="spellStart"/>
      <w:r w:rsidRPr="00C4076F">
        <w:rPr>
          <w:rFonts w:ascii="Times New Roman" w:hAnsi="Times New Roman" w:cs="Times New Roman"/>
          <w:sz w:val="28"/>
          <w:szCs w:val="28"/>
        </w:rPr>
        <w:t>skills</w:t>
      </w:r>
      <w:proofErr w:type="spellEnd"/>
      <w:r w:rsidRPr="00C4076F">
        <w:rPr>
          <w:rFonts w:ascii="Times New Roman" w:hAnsi="Times New Roman" w:cs="Times New Roman"/>
          <w:sz w:val="28"/>
          <w:szCs w:val="28"/>
        </w:rPr>
        <w:t xml:space="preserve"> (жесткие навыки) - профессиональные, технические компетенции, которые можно наглядно продемонстрировать, оценить и проверить. Например, знание иностранных языков, навыки работы за компьютером, умение управлять автомобилем или самолетом. </w:t>
      </w:r>
    </w:p>
    <w:p w:rsidR="008C2B49" w:rsidRDefault="00B31B18" w:rsidP="00D62D69">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Компетенции формируются исходя из целей и ценностей компании. В разных компаниях, даже одной отрасли, компетенции могут различаться. Оценка компетенций выявляет характеристики сотрудников и помогает принимать управленческие решения: оценивать, соответствует ли сотрудник занимаемой должности; создавать индивидуальные и групповые планы обучения и развития; формировать кадровый резерв; выявлять потенциальных лидеров изменений; проводить аудит команды и культуры в ней. </w:t>
      </w:r>
    </w:p>
    <w:p w:rsidR="00B83A8F" w:rsidRDefault="00B31B18" w:rsidP="0026700C">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По результатам оценки любого сотрудника строится диаграмма, наглядно иллюстрирующая разницу между фактическим уровнем развития компетенций сотрудника и профилем должности, а так же должно выдаваться заключение с рекомендациями, которые должны быть включены в индивидуальный план развития сотрудника. </w:t>
      </w:r>
    </w:p>
    <w:p w:rsidR="0026700C" w:rsidRDefault="0026700C" w:rsidP="0026700C">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Вариантов управленческих решений </w:t>
      </w:r>
      <w:r>
        <w:rPr>
          <w:rFonts w:ascii="Times New Roman" w:hAnsi="Times New Roman" w:cs="Times New Roman"/>
          <w:sz w:val="28"/>
          <w:szCs w:val="28"/>
        </w:rPr>
        <w:t xml:space="preserve">по повышению компетенций работников </w:t>
      </w:r>
      <w:r w:rsidRPr="00C4076F">
        <w:rPr>
          <w:rFonts w:ascii="Times New Roman" w:hAnsi="Times New Roman" w:cs="Times New Roman"/>
          <w:sz w:val="28"/>
          <w:szCs w:val="28"/>
        </w:rPr>
        <w:t xml:space="preserve">всего несколько: </w:t>
      </w:r>
    </w:p>
    <w:p w:rsidR="0026700C" w:rsidRDefault="0026700C" w:rsidP="0026700C">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обучать, если нашелся недостаток знаний, умений и навыков; </w:t>
      </w:r>
    </w:p>
    <w:p w:rsidR="0026700C" w:rsidRDefault="0026700C" w:rsidP="0026700C">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развивать, когда есть базовые умения и нужно раскрыть потенциал; </w:t>
      </w:r>
    </w:p>
    <w:p w:rsidR="0026700C" w:rsidRDefault="0026700C" w:rsidP="0026700C">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xml:space="preserve">- мотивировать, если необходимый комплект знаний и умений есть, однако не используется на </w:t>
      </w:r>
      <w:proofErr w:type="gramStart"/>
      <w:r w:rsidRPr="00C4076F">
        <w:rPr>
          <w:rFonts w:ascii="Times New Roman" w:hAnsi="Times New Roman" w:cs="Times New Roman"/>
          <w:sz w:val="28"/>
          <w:szCs w:val="28"/>
        </w:rPr>
        <w:t>полную</w:t>
      </w:r>
      <w:proofErr w:type="gramEnd"/>
      <w:r w:rsidRPr="00C4076F">
        <w:rPr>
          <w:rFonts w:ascii="Times New Roman" w:hAnsi="Times New Roman" w:cs="Times New Roman"/>
          <w:sz w:val="28"/>
          <w:szCs w:val="28"/>
        </w:rPr>
        <w:t xml:space="preserve">; </w:t>
      </w:r>
    </w:p>
    <w:p w:rsidR="0026700C" w:rsidRDefault="0026700C" w:rsidP="0026700C">
      <w:pPr>
        <w:spacing w:after="0" w:line="240" w:lineRule="auto"/>
        <w:ind w:firstLine="709"/>
        <w:jc w:val="both"/>
        <w:rPr>
          <w:rFonts w:ascii="Times New Roman" w:hAnsi="Times New Roman" w:cs="Times New Roman"/>
          <w:sz w:val="28"/>
          <w:szCs w:val="28"/>
        </w:rPr>
      </w:pPr>
      <w:r w:rsidRPr="00C4076F">
        <w:rPr>
          <w:rFonts w:ascii="Times New Roman" w:hAnsi="Times New Roman" w:cs="Times New Roman"/>
          <w:sz w:val="28"/>
          <w:szCs w:val="28"/>
        </w:rPr>
        <w:t>- уволить, если воспитывать и обучать нецелесообразно.</w:t>
      </w:r>
      <w:r>
        <w:rPr>
          <w:rFonts w:ascii="Times New Roman" w:hAnsi="Times New Roman" w:cs="Times New Roman"/>
          <w:sz w:val="28"/>
          <w:szCs w:val="28"/>
        </w:rPr>
        <w:t xml:space="preserve"> </w:t>
      </w:r>
      <w:r w:rsidRPr="00421FC6">
        <w:rPr>
          <w:rFonts w:ascii="Times New Roman" w:hAnsi="Times New Roman" w:cs="Times New Roman"/>
          <w:sz w:val="28"/>
          <w:szCs w:val="28"/>
        </w:rPr>
        <w:t>[</w:t>
      </w:r>
      <w:r w:rsidR="00820B8F">
        <w:rPr>
          <w:rFonts w:ascii="Times New Roman" w:hAnsi="Times New Roman" w:cs="Times New Roman"/>
          <w:sz w:val="28"/>
          <w:szCs w:val="28"/>
        </w:rPr>
        <w:t>2</w:t>
      </w:r>
      <w:r w:rsidRPr="00421FC6">
        <w:rPr>
          <w:rFonts w:ascii="Times New Roman" w:hAnsi="Times New Roman" w:cs="Times New Roman"/>
          <w:sz w:val="28"/>
          <w:szCs w:val="28"/>
        </w:rPr>
        <w:t>]</w:t>
      </w:r>
      <w:r w:rsidRPr="00C4076F">
        <w:rPr>
          <w:rFonts w:ascii="Times New Roman" w:hAnsi="Times New Roman" w:cs="Times New Roman"/>
          <w:sz w:val="28"/>
          <w:szCs w:val="28"/>
        </w:rPr>
        <w:t xml:space="preserve"> </w:t>
      </w:r>
    </w:p>
    <w:p w:rsidR="00B31B18" w:rsidRPr="00245E24" w:rsidRDefault="00B31B18" w:rsidP="00D62D69">
      <w:pPr>
        <w:spacing w:after="0" w:line="240" w:lineRule="auto"/>
        <w:ind w:firstLine="709"/>
        <w:jc w:val="both"/>
        <w:rPr>
          <w:rFonts w:ascii="Times New Roman" w:hAnsi="Times New Roman" w:cs="Times New Roman"/>
          <w:sz w:val="28"/>
          <w:szCs w:val="28"/>
        </w:rPr>
      </w:pPr>
      <w:r w:rsidRPr="00245E24">
        <w:rPr>
          <w:rFonts w:ascii="Times New Roman" w:hAnsi="Times New Roman" w:cs="Times New Roman"/>
          <w:sz w:val="28"/>
          <w:szCs w:val="28"/>
        </w:rPr>
        <w:t>Таким образом, следует рассматривать общие компетенции рабочего и специалиста в качестве важнейшей составляющей его профессиональной квалификации. Как планируемые образовательные результаты основных и дополнительных профессиональных образовательных программ общие компетенции выпускников должны являться предметом освоения и оценивания в процедурах итоговой (государственной итоговой) аттестации в организациях среднего</w:t>
      </w:r>
      <w:r w:rsidR="001144B4" w:rsidRPr="00245E24">
        <w:rPr>
          <w:rFonts w:ascii="Times New Roman" w:hAnsi="Times New Roman" w:cs="Times New Roman"/>
          <w:sz w:val="28"/>
          <w:szCs w:val="28"/>
        </w:rPr>
        <w:t>, среднего</w:t>
      </w:r>
      <w:r w:rsidRPr="00245E24">
        <w:rPr>
          <w:rFonts w:ascii="Times New Roman" w:hAnsi="Times New Roman" w:cs="Times New Roman"/>
          <w:sz w:val="28"/>
          <w:szCs w:val="28"/>
        </w:rPr>
        <w:t xml:space="preserve"> профессионального</w:t>
      </w:r>
      <w:r w:rsidR="001144B4" w:rsidRPr="00245E24">
        <w:rPr>
          <w:rFonts w:ascii="Times New Roman" w:hAnsi="Times New Roman" w:cs="Times New Roman"/>
          <w:sz w:val="28"/>
          <w:szCs w:val="28"/>
        </w:rPr>
        <w:t>,</w:t>
      </w:r>
      <w:r w:rsidRPr="00245E24">
        <w:rPr>
          <w:rFonts w:ascii="Times New Roman" w:hAnsi="Times New Roman" w:cs="Times New Roman"/>
          <w:sz w:val="28"/>
          <w:szCs w:val="28"/>
        </w:rPr>
        <w:t xml:space="preserve"> высшего </w:t>
      </w:r>
      <w:r w:rsidR="001144B4" w:rsidRPr="00245E24">
        <w:rPr>
          <w:rFonts w:ascii="Times New Roman" w:hAnsi="Times New Roman" w:cs="Times New Roman"/>
          <w:sz w:val="28"/>
          <w:szCs w:val="28"/>
        </w:rPr>
        <w:t xml:space="preserve">и послевузовского </w:t>
      </w:r>
      <w:r w:rsidR="004933BA" w:rsidRPr="00245E24">
        <w:rPr>
          <w:rFonts w:ascii="Times New Roman" w:hAnsi="Times New Roman" w:cs="Times New Roman"/>
          <w:sz w:val="28"/>
          <w:szCs w:val="28"/>
        </w:rPr>
        <w:t xml:space="preserve">профессионального </w:t>
      </w:r>
      <w:r w:rsidRPr="00245E24">
        <w:rPr>
          <w:rFonts w:ascii="Times New Roman" w:hAnsi="Times New Roman" w:cs="Times New Roman"/>
          <w:sz w:val="28"/>
          <w:szCs w:val="28"/>
        </w:rPr>
        <w:t>образования.</w:t>
      </w:r>
    </w:p>
    <w:p w:rsidR="00B31B18" w:rsidRPr="00245E24" w:rsidRDefault="00700141" w:rsidP="00B15E90">
      <w:pPr>
        <w:pStyle w:val="a3"/>
        <w:spacing w:before="0" w:beforeAutospacing="0" w:after="0" w:afterAutospacing="0"/>
        <w:ind w:firstLine="709"/>
        <w:jc w:val="both"/>
        <w:rPr>
          <w:color w:val="000000"/>
          <w:sz w:val="28"/>
          <w:szCs w:val="28"/>
        </w:rPr>
      </w:pPr>
      <w:r w:rsidRPr="00245E24">
        <w:rPr>
          <w:color w:val="000000"/>
          <w:sz w:val="28"/>
          <w:szCs w:val="28"/>
        </w:rPr>
        <w:t>Библиографический список</w:t>
      </w:r>
      <w:r w:rsidR="00B31B18" w:rsidRPr="00245E24">
        <w:rPr>
          <w:color w:val="000000"/>
          <w:sz w:val="28"/>
          <w:szCs w:val="28"/>
        </w:rPr>
        <w:t>:</w:t>
      </w:r>
    </w:p>
    <w:p w:rsidR="0062632B" w:rsidRDefault="00B31B18" w:rsidP="00B15E90">
      <w:pPr>
        <w:pStyle w:val="a3"/>
        <w:spacing w:before="0" w:beforeAutospacing="0" w:after="0" w:afterAutospacing="0"/>
        <w:ind w:firstLine="709"/>
        <w:jc w:val="both"/>
        <w:rPr>
          <w:sz w:val="28"/>
          <w:szCs w:val="28"/>
        </w:rPr>
      </w:pPr>
      <w:r w:rsidRPr="00245E24">
        <w:rPr>
          <w:color w:val="000000"/>
          <w:sz w:val="28"/>
          <w:szCs w:val="28"/>
        </w:rPr>
        <w:t>1.</w:t>
      </w:r>
      <w:r w:rsidRPr="00245E24">
        <w:rPr>
          <w:sz w:val="28"/>
          <w:szCs w:val="28"/>
        </w:rPr>
        <w:t xml:space="preserve"> </w:t>
      </w:r>
      <w:r w:rsidR="0062632B" w:rsidRPr="00245E24">
        <w:rPr>
          <w:sz w:val="28"/>
          <w:szCs w:val="28"/>
        </w:rPr>
        <w:t xml:space="preserve">Дорофеева Н.Е. </w:t>
      </w:r>
      <w:proofErr w:type="spellStart"/>
      <w:r w:rsidR="0062632B" w:rsidRPr="00245E24">
        <w:rPr>
          <w:sz w:val="28"/>
          <w:szCs w:val="28"/>
        </w:rPr>
        <w:t>Soft</w:t>
      </w:r>
      <w:proofErr w:type="spellEnd"/>
      <w:r w:rsidR="0062632B" w:rsidRPr="00245E24">
        <w:rPr>
          <w:sz w:val="28"/>
          <w:szCs w:val="28"/>
        </w:rPr>
        <w:t xml:space="preserve"> </w:t>
      </w:r>
      <w:proofErr w:type="spellStart"/>
      <w:r w:rsidR="0062632B" w:rsidRPr="00245E24">
        <w:rPr>
          <w:sz w:val="28"/>
          <w:szCs w:val="28"/>
        </w:rPr>
        <w:t>skills</w:t>
      </w:r>
      <w:proofErr w:type="spellEnd"/>
      <w:r w:rsidR="0062632B" w:rsidRPr="00245E24">
        <w:rPr>
          <w:sz w:val="28"/>
          <w:szCs w:val="28"/>
        </w:rPr>
        <w:t xml:space="preserve"> в проектах внедрения корпоративных информационных систем // Корпорат</w:t>
      </w:r>
      <w:r w:rsidR="0062632B">
        <w:rPr>
          <w:sz w:val="28"/>
          <w:szCs w:val="28"/>
        </w:rPr>
        <w:t xml:space="preserve">ивные информационные системы. </w:t>
      </w:r>
      <w:r w:rsidR="0062632B" w:rsidRPr="00245E24">
        <w:rPr>
          <w:sz w:val="28"/>
          <w:szCs w:val="28"/>
        </w:rPr>
        <w:t xml:space="preserve">2021. </w:t>
      </w:r>
      <w:r w:rsidR="0062632B">
        <w:rPr>
          <w:sz w:val="28"/>
          <w:szCs w:val="28"/>
        </w:rPr>
        <w:t>№ 4(16).</w:t>
      </w:r>
      <w:r w:rsidR="0062632B" w:rsidRPr="00245E24">
        <w:rPr>
          <w:sz w:val="28"/>
          <w:szCs w:val="28"/>
        </w:rPr>
        <w:t xml:space="preserve"> С. 36-53. </w:t>
      </w:r>
      <w:proofErr w:type="gramStart"/>
      <w:r w:rsidR="0062632B" w:rsidRPr="00245E24">
        <w:rPr>
          <w:color w:val="000000"/>
          <w:sz w:val="28"/>
          <w:szCs w:val="28"/>
        </w:rPr>
        <w:t>Электронный ресурс].</w:t>
      </w:r>
      <w:proofErr w:type="gramEnd"/>
      <w:r w:rsidR="0062632B" w:rsidRPr="00245E24">
        <w:rPr>
          <w:color w:val="000000"/>
          <w:sz w:val="28"/>
          <w:szCs w:val="28"/>
        </w:rPr>
        <w:t xml:space="preserve"> - </w:t>
      </w:r>
      <w:r w:rsidR="0062632B" w:rsidRPr="00245E24">
        <w:rPr>
          <w:sz w:val="28"/>
          <w:szCs w:val="28"/>
        </w:rPr>
        <w:t>URL:</w:t>
      </w:r>
      <w:r w:rsidR="0062632B">
        <w:rPr>
          <w:sz w:val="28"/>
          <w:szCs w:val="28"/>
        </w:rPr>
        <w:t xml:space="preserve"> </w:t>
      </w:r>
      <w:hyperlink r:id="rId5" w:tgtFrame="_blank" w:history="1">
        <w:r w:rsidR="0062632B" w:rsidRPr="00245E24">
          <w:rPr>
            <w:sz w:val="28"/>
            <w:szCs w:val="28"/>
          </w:rPr>
          <w:t>https://corpinfosys.ru/archive/issue-16/120-2021-16-softskills</w:t>
        </w:r>
      </w:hyperlink>
      <w:r w:rsidR="0062632B" w:rsidRPr="00245E24">
        <w:rPr>
          <w:sz w:val="28"/>
          <w:szCs w:val="28"/>
        </w:rPr>
        <w:t>, свободный</w:t>
      </w:r>
      <w:proofErr w:type="gramStart"/>
      <w:r w:rsidR="0062632B" w:rsidRPr="00245E24">
        <w:rPr>
          <w:sz w:val="28"/>
          <w:szCs w:val="28"/>
        </w:rPr>
        <w:t>.</w:t>
      </w:r>
      <w:proofErr w:type="gramEnd"/>
      <w:r w:rsidR="0062632B" w:rsidRPr="00245E24">
        <w:rPr>
          <w:sz w:val="28"/>
          <w:szCs w:val="28"/>
        </w:rPr>
        <w:t xml:space="preserve"> – (</w:t>
      </w:r>
      <w:proofErr w:type="gramStart"/>
      <w:r w:rsidR="0062632B" w:rsidRPr="00245E24">
        <w:rPr>
          <w:sz w:val="28"/>
          <w:szCs w:val="28"/>
        </w:rPr>
        <w:t>д</w:t>
      </w:r>
      <w:proofErr w:type="gramEnd"/>
      <w:r w:rsidR="0062632B" w:rsidRPr="00245E24">
        <w:rPr>
          <w:sz w:val="28"/>
          <w:szCs w:val="28"/>
        </w:rPr>
        <w:t>ата обращения 31.01.2022).</w:t>
      </w:r>
    </w:p>
    <w:p w:rsidR="00F51882" w:rsidRPr="00245E24" w:rsidRDefault="00B31B18" w:rsidP="00B15E90">
      <w:pPr>
        <w:pStyle w:val="a3"/>
        <w:shd w:val="clear" w:color="auto" w:fill="FFFFFF"/>
        <w:spacing w:before="0" w:beforeAutospacing="0" w:after="0" w:afterAutospacing="0"/>
        <w:ind w:firstLine="709"/>
        <w:jc w:val="both"/>
        <w:textAlignment w:val="baseline"/>
        <w:rPr>
          <w:sz w:val="28"/>
          <w:szCs w:val="28"/>
        </w:rPr>
      </w:pPr>
      <w:r w:rsidRPr="00245E24">
        <w:rPr>
          <w:sz w:val="28"/>
          <w:szCs w:val="28"/>
        </w:rPr>
        <w:lastRenderedPageBreak/>
        <w:t xml:space="preserve">2. </w:t>
      </w:r>
      <w:r w:rsidR="0062632B" w:rsidRPr="00245E24">
        <w:rPr>
          <w:sz w:val="28"/>
          <w:szCs w:val="28"/>
        </w:rPr>
        <w:t>О</w:t>
      </w:r>
      <w:r w:rsidR="0062632B" w:rsidRPr="00245E24">
        <w:rPr>
          <w:color w:val="000000"/>
          <w:sz w:val="28"/>
          <w:szCs w:val="28"/>
        </w:rPr>
        <w:t xml:space="preserve">ценка компетенций работников. [Электронный ресурс]. - </w:t>
      </w:r>
      <w:r w:rsidR="0062632B" w:rsidRPr="00245E24">
        <w:rPr>
          <w:sz w:val="28"/>
          <w:szCs w:val="28"/>
        </w:rPr>
        <w:t>URL</w:t>
      </w:r>
      <w:r w:rsidR="0062632B" w:rsidRPr="00245E24">
        <w:rPr>
          <w:color w:val="000000"/>
          <w:sz w:val="28"/>
          <w:szCs w:val="28"/>
        </w:rPr>
        <w:t xml:space="preserve">: </w:t>
      </w:r>
      <w:hyperlink r:id="rId6" w:history="1">
        <w:r w:rsidR="0062632B" w:rsidRPr="00245E24">
          <w:rPr>
            <w:rStyle w:val="a5"/>
            <w:sz w:val="28"/>
            <w:szCs w:val="28"/>
          </w:rPr>
          <w:t>https://www.mirapolis.ru/blog/metodi-ocenki-kompetencii/</w:t>
        </w:r>
      </w:hyperlink>
      <w:r w:rsidR="0062632B" w:rsidRPr="00245E24">
        <w:rPr>
          <w:color w:val="000000"/>
          <w:sz w:val="28"/>
          <w:szCs w:val="28"/>
        </w:rPr>
        <w:t>, свободный</w:t>
      </w:r>
      <w:proofErr w:type="gramStart"/>
      <w:r w:rsidR="0062632B" w:rsidRPr="00245E24">
        <w:rPr>
          <w:color w:val="000000"/>
          <w:sz w:val="28"/>
          <w:szCs w:val="28"/>
        </w:rPr>
        <w:t>.</w:t>
      </w:r>
      <w:proofErr w:type="gramEnd"/>
      <w:r w:rsidR="0062632B" w:rsidRPr="00245E24">
        <w:rPr>
          <w:color w:val="000000"/>
          <w:sz w:val="28"/>
          <w:szCs w:val="28"/>
        </w:rPr>
        <w:t xml:space="preserve"> – (</w:t>
      </w:r>
      <w:proofErr w:type="gramStart"/>
      <w:r w:rsidR="0062632B" w:rsidRPr="00245E24">
        <w:rPr>
          <w:color w:val="000000"/>
          <w:sz w:val="28"/>
          <w:szCs w:val="28"/>
        </w:rPr>
        <w:t>д</w:t>
      </w:r>
      <w:proofErr w:type="gramEnd"/>
      <w:r w:rsidR="0062632B" w:rsidRPr="00245E24">
        <w:rPr>
          <w:color w:val="000000"/>
          <w:sz w:val="28"/>
          <w:szCs w:val="28"/>
        </w:rPr>
        <w:t>ата обращения 31.01.2022).</w:t>
      </w:r>
    </w:p>
    <w:p w:rsidR="00B15E90" w:rsidRPr="00B15E90" w:rsidRDefault="00B15E90" w:rsidP="00464AA3">
      <w:pPr>
        <w:pStyle w:val="a3"/>
        <w:spacing w:before="0" w:beforeAutospacing="0" w:after="0" w:afterAutospacing="0"/>
        <w:ind w:firstLine="709"/>
        <w:jc w:val="both"/>
        <w:rPr>
          <w:sz w:val="28"/>
          <w:szCs w:val="28"/>
          <w:lang w:val="en-US"/>
        </w:rPr>
      </w:pPr>
      <w:r w:rsidRPr="00B15E90">
        <w:rPr>
          <w:sz w:val="28"/>
          <w:szCs w:val="28"/>
          <w:lang w:val="en-US"/>
        </w:rPr>
        <w:t>Bibliographic list:</w:t>
      </w:r>
    </w:p>
    <w:p w:rsidR="0062632B" w:rsidRDefault="00B15E90" w:rsidP="00464AA3">
      <w:pPr>
        <w:pStyle w:val="a3"/>
        <w:spacing w:before="0" w:beforeAutospacing="0" w:after="0" w:afterAutospacing="0"/>
        <w:ind w:firstLine="709"/>
        <w:jc w:val="both"/>
        <w:rPr>
          <w:sz w:val="28"/>
          <w:szCs w:val="28"/>
        </w:rPr>
      </w:pPr>
      <w:r w:rsidRPr="00B15E90">
        <w:rPr>
          <w:sz w:val="28"/>
          <w:szCs w:val="28"/>
          <w:lang w:val="en-US"/>
        </w:rPr>
        <w:t xml:space="preserve">1. </w:t>
      </w:r>
      <w:proofErr w:type="spellStart"/>
      <w:r w:rsidR="0062632B" w:rsidRPr="00B15E90">
        <w:rPr>
          <w:sz w:val="28"/>
          <w:szCs w:val="28"/>
          <w:lang w:val="en-US"/>
        </w:rPr>
        <w:t>Dorofeeva</w:t>
      </w:r>
      <w:proofErr w:type="spellEnd"/>
      <w:r w:rsidR="0062632B" w:rsidRPr="00B15E90">
        <w:rPr>
          <w:sz w:val="28"/>
          <w:szCs w:val="28"/>
          <w:lang w:val="en-US"/>
        </w:rPr>
        <w:t xml:space="preserve"> N.E. Soft skills in projects of implementation of corporate information systems // Corporate information systems. </w:t>
      </w:r>
      <w:proofErr w:type="gramStart"/>
      <w:r w:rsidR="0062632B" w:rsidRPr="00B15E90">
        <w:rPr>
          <w:sz w:val="28"/>
          <w:szCs w:val="28"/>
          <w:lang w:val="en-US"/>
        </w:rPr>
        <w:t>2021. No. 4(16).</w:t>
      </w:r>
      <w:proofErr w:type="gramEnd"/>
      <w:r w:rsidR="0062632B" w:rsidRPr="00B15E90">
        <w:rPr>
          <w:sz w:val="28"/>
          <w:szCs w:val="28"/>
          <w:lang w:val="en-US"/>
        </w:rPr>
        <w:t xml:space="preserve"> pp. 36-53. </w:t>
      </w:r>
      <w:proofErr w:type="gramStart"/>
      <w:r w:rsidR="0062632B" w:rsidRPr="00B15E90">
        <w:rPr>
          <w:sz w:val="28"/>
          <w:szCs w:val="28"/>
          <w:lang w:val="en-US"/>
        </w:rPr>
        <w:t>Electronic resource].</w:t>
      </w:r>
      <w:proofErr w:type="gramEnd"/>
      <w:r w:rsidR="0062632B" w:rsidRPr="00B15E90">
        <w:rPr>
          <w:sz w:val="28"/>
          <w:szCs w:val="28"/>
          <w:lang w:val="en-US"/>
        </w:rPr>
        <w:t xml:space="preserve"> - URL: https://corpinfosys.ru/archive/issue-16/120-2021-16-softskills, free. – (accessed 31.01.2022).</w:t>
      </w:r>
    </w:p>
    <w:p w:rsidR="00B15E90" w:rsidRPr="00B15E90" w:rsidRDefault="0062632B" w:rsidP="00464AA3">
      <w:pPr>
        <w:pStyle w:val="a3"/>
        <w:spacing w:before="0" w:beforeAutospacing="0" w:after="0" w:afterAutospacing="0"/>
        <w:ind w:firstLine="709"/>
        <w:jc w:val="both"/>
        <w:rPr>
          <w:sz w:val="28"/>
          <w:szCs w:val="28"/>
          <w:lang w:val="en-US"/>
        </w:rPr>
      </w:pPr>
      <w:r w:rsidRPr="00B15E90">
        <w:rPr>
          <w:sz w:val="28"/>
          <w:szCs w:val="28"/>
          <w:lang w:val="en-US"/>
        </w:rPr>
        <w:t xml:space="preserve">2. </w:t>
      </w:r>
      <w:r w:rsidR="00B15E90" w:rsidRPr="00B15E90">
        <w:rPr>
          <w:sz w:val="28"/>
          <w:szCs w:val="28"/>
          <w:lang w:val="en-US"/>
        </w:rPr>
        <w:t>Assessment of employee competencies. [</w:t>
      </w:r>
      <w:proofErr w:type="gramStart"/>
      <w:r w:rsidR="00B15E90" w:rsidRPr="00B15E90">
        <w:rPr>
          <w:sz w:val="28"/>
          <w:szCs w:val="28"/>
          <w:lang w:val="en-US"/>
        </w:rPr>
        <w:t>electronic</w:t>
      </w:r>
      <w:proofErr w:type="gramEnd"/>
      <w:r w:rsidR="00B15E90" w:rsidRPr="00B15E90">
        <w:rPr>
          <w:sz w:val="28"/>
          <w:szCs w:val="28"/>
          <w:lang w:val="en-US"/>
        </w:rPr>
        <w:t xml:space="preserve"> resource]. - URL: https://www.mirapolis.ru/blog/metodi-ocenki-kompetencii /, free. – (accessed 31.01.2022).</w:t>
      </w:r>
    </w:p>
    <w:p w:rsidR="0062632B" w:rsidRPr="00B15E90" w:rsidRDefault="0062632B">
      <w:pPr>
        <w:pStyle w:val="a3"/>
        <w:spacing w:before="0" w:beforeAutospacing="0" w:after="0" w:afterAutospacing="0"/>
        <w:ind w:firstLine="709"/>
        <w:jc w:val="both"/>
        <w:rPr>
          <w:sz w:val="28"/>
          <w:szCs w:val="28"/>
          <w:lang w:val="en-US"/>
        </w:rPr>
      </w:pPr>
    </w:p>
    <w:sectPr w:rsidR="0062632B" w:rsidRPr="00B15E90" w:rsidSect="00602E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B18"/>
    <w:rsid w:val="00020BEF"/>
    <w:rsid w:val="000B10A6"/>
    <w:rsid w:val="00105144"/>
    <w:rsid w:val="00107200"/>
    <w:rsid w:val="001144B4"/>
    <w:rsid w:val="00166FD7"/>
    <w:rsid w:val="001A32D9"/>
    <w:rsid w:val="001A7752"/>
    <w:rsid w:val="002337D5"/>
    <w:rsid w:val="002445F2"/>
    <w:rsid w:val="00245E24"/>
    <w:rsid w:val="002507AC"/>
    <w:rsid w:val="00255C91"/>
    <w:rsid w:val="00256F71"/>
    <w:rsid w:val="0026700C"/>
    <w:rsid w:val="002D4427"/>
    <w:rsid w:val="00300B34"/>
    <w:rsid w:val="00301905"/>
    <w:rsid w:val="0037490D"/>
    <w:rsid w:val="003B7D0D"/>
    <w:rsid w:val="00421FC6"/>
    <w:rsid w:val="00464AA3"/>
    <w:rsid w:val="004933BA"/>
    <w:rsid w:val="004C5456"/>
    <w:rsid w:val="004E065E"/>
    <w:rsid w:val="005444E3"/>
    <w:rsid w:val="005A4D43"/>
    <w:rsid w:val="005E5C7B"/>
    <w:rsid w:val="00602E8A"/>
    <w:rsid w:val="0062632B"/>
    <w:rsid w:val="00663E9F"/>
    <w:rsid w:val="00671026"/>
    <w:rsid w:val="00685FFC"/>
    <w:rsid w:val="006B2800"/>
    <w:rsid w:val="006B60E4"/>
    <w:rsid w:val="00700141"/>
    <w:rsid w:val="00704B48"/>
    <w:rsid w:val="0075058C"/>
    <w:rsid w:val="007A2871"/>
    <w:rsid w:val="007C7B82"/>
    <w:rsid w:val="007D7160"/>
    <w:rsid w:val="00820B8F"/>
    <w:rsid w:val="008442FA"/>
    <w:rsid w:val="008719CB"/>
    <w:rsid w:val="00871A2E"/>
    <w:rsid w:val="008C2B49"/>
    <w:rsid w:val="008E2E26"/>
    <w:rsid w:val="008E512F"/>
    <w:rsid w:val="00994435"/>
    <w:rsid w:val="00A10065"/>
    <w:rsid w:val="00A136BF"/>
    <w:rsid w:val="00A53F3E"/>
    <w:rsid w:val="00A94B3A"/>
    <w:rsid w:val="00AA756B"/>
    <w:rsid w:val="00AB278B"/>
    <w:rsid w:val="00AF4F18"/>
    <w:rsid w:val="00B15E90"/>
    <w:rsid w:val="00B31B18"/>
    <w:rsid w:val="00B70CC2"/>
    <w:rsid w:val="00B83A8F"/>
    <w:rsid w:val="00BB3A49"/>
    <w:rsid w:val="00C054F5"/>
    <w:rsid w:val="00C14E42"/>
    <w:rsid w:val="00C4076F"/>
    <w:rsid w:val="00C43B84"/>
    <w:rsid w:val="00C96903"/>
    <w:rsid w:val="00CC4ECB"/>
    <w:rsid w:val="00CC5453"/>
    <w:rsid w:val="00CD7431"/>
    <w:rsid w:val="00CF2F11"/>
    <w:rsid w:val="00D4355A"/>
    <w:rsid w:val="00D62D69"/>
    <w:rsid w:val="00D875FC"/>
    <w:rsid w:val="00D94C1E"/>
    <w:rsid w:val="00DB08C1"/>
    <w:rsid w:val="00DB17D7"/>
    <w:rsid w:val="00DB6DA8"/>
    <w:rsid w:val="00DE13A6"/>
    <w:rsid w:val="00DF41B3"/>
    <w:rsid w:val="00E418DB"/>
    <w:rsid w:val="00EA2DE8"/>
    <w:rsid w:val="00F27468"/>
    <w:rsid w:val="00F41C84"/>
    <w:rsid w:val="00F47608"/>
    <w:rsid w:val="00F51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B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1B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418DB"/>
    <w:pPr>
      <w:spacing w:after="100" w:afterAutospacing="1" w:line="360" w:lineRule="auto"/>
      <w:ind w:left="720"/>
      <w:contextualSpacing/>
      <w:jc w:val="both"/>
    </w:pPr>
  </w:style>
  <w:style w:type="character" w:styleId="a5">
    <w:name w:val="Hyperlink"/>
    <w:basedOn w:val="a0"/>
    <w:uiPriority w:val="99"/>
    <w:unhideWhenUsed/>
    <w:rsid w:val="00CC4ECB"/>
    <w:rPr>
      <w:color w:val="0000FF" w:themeColor="hyperlink"/>
      <w:u w:val="single"/>
    </w:rPr>
  </w:style>
  <w:style w:type="character" w:styleId="a6">
    <w:name w:val="FollowedHyperlink"/>
    <w:basedOn w:val="a0"/>
    <w:uiPriority w:val="99"/>
    <w:semiHidden/>
    <w:unhideWhenUsed/>
    <w:rsid w:val="004E065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B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1B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418DB"/>
    <w:pPr>
      <w:spacing w:after="100" w:afterAutospacing="1" w:line="360" w:lineRule="auto"/>
      <w:ind w:left="720"/>
      <w:contextualSpacing/>
      <w:jc w:val="both"/>
    </w:pPr>
  </w:style>
  <w:style w:type="character" w:styleId="a5">
    <w:name w:val="Hyperlink"/>
    <w:basedOn w:val="a0"/>
    <w:uiPriority w:val="99"/>
    <w:unhideWhenUsed/>
    <w:rsid w:val="00CC4ECB"/>
    <w:rPr>
      <w:color w:val="0000FF" w:themeColor="hyperlink"/>
      <w:u w:val="single"/>
    </w:rPr>
  </w:style>
  <w:style w:type="character" w:styleId="a6">
    <w:name w:val="FollowedHyperlink"/>
    <w:basedOn w:val="a0"/>
    <w:uiPriority w:val="99"/>
    <w:semiHidden/>
    <w:unhideWhenUsed/>
    <w:rsid w:val="004E06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17729">
      <w:bodyDiv w:val="1"/>
      <w:marLeft w:val="0"/>
      <w:marRight w:val="0"/>
      <w:marTop w:val="0"/>
      <w:marBottom w:val="0"/>
      <w:divBdr>
        <w:top w:val="none" w:sz="0" w:space="0" w:color="auto"/>
        <w:left w:val="none" w:sz="0" w:space="0" w:color="auto"/>
        <w:bottom w:val="none" w:sz="0" w:space="0" w:color="auto"/>
        <w:right w:val="none" w:sz="0" w:space="0" w:color="auto"/>
      </w:divBdr>
    </w:div>
    <w:div w:id="188488509">
      <w:bodyDiv w:val="1"/>
      <w:marLeft w:val="0"/>
      <w:marRight w:val="0"/>
      <w:marTop w:val="0"/>
      <w:marBottom w:val="0"/>
      <w:divBdr>
        <w:top w:val="none" w:sz="0" w:space="0" w:color="auto"/>
        <w:left w:val="none" w:sz="0" w:space="0" w:color="auto"/>
        <w:bottom w:val="none" w:sz="0" w:space="0" w:color="auto"/>
        <w:right w:val="none" w:sz="0" w:space="0" w:color="auto"/>
      </w:divBdr>
    </w:div>
    <w:div w:id="466552343">
      <w:bodyDiv w:val="1"/>
      <w:marLeft w:val="0"/>
      <w:marRight w:val="0"/>
      <w:marTop w:val="0"/>
      <w:marBottom w:val="0"/>
      <w:divBdr>
        <w:top w:val="none" w:sz="0" w:space="0" w:color="auto"/>
        <w:left w:val="none" w:sz="0" w:space="0" w:color="auto"/>
        <w:bottom w:val="none" w:sz="0" w:space="0" w:color="auto"/>
        <w:right w:val="none" w:sz="0" w:space="0" w:color="auto"/>
      </w:divBdr>
    </w:div>
    <w:div w:id="79031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mirapolis.ru/blog/metodi-ocenki-kompetencii/" TargetMode="External"/><Relationship Id="rId5" Type="http://schemas.openxmlformats.org/officeDocument/2006/relationships/hyperlink" Target="https://corpinfosys.ru/archive/issue-16/120-2021-16-softskill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1266</Words>
  <Characters>7219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Татьяна</cp:lastModifiedBy>
  <cp:revision>103</cp:revision>
  <dcterms:created xsi:type="dcterms:W3CDTF">2022-01-31T12:16:00Z</dcterms:created>
  <dcterms:modified xsi:type="dcterms:W3CDTF">2022-02-01T07:11:00Z</dcterms:modified>
</cp:coreProperties>
</file>